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9A147" w14:textId="078994EC" w:rsidR="001112DA" w:rsidRPr="00C03856" w:rsidRDefault="001112DA" w:rsidP="001112DA">
      <w:pPr>
        <w:rPr>
          <w:rFonts w:ascii="Times New Roman" w:hAnsi="Times New Roman"/>
          <w:szCs w:val="22"/>
        </w:rPr>
      </w:pPr>
      <w:r w:rsidRPr="008A575A">
        <w:rPr>
          <w:noProof/>
          <w:lang w:eastAsia="en-GB"/>
        </w:rPr>
        <w:drawing>
          <wp:anchor distT="0" distB="0" distL="114300" distR="114300" simplePos="0" relativeHeight="251661312" behindDoc="1" locked="0" layoutInCell="1" allowOverlap="1" wp14:anchorId="62F7B817" wp14:editId="6E22D950">
            <wp:simplePos x="0" y="0"/>
            <wp:positionH relativeFrom="margin">
              <wp:align>right</wp:align>
            </wp:positionH>
            <wp:positionV relativeFrom="paragraph">
              <wp:posOffset>0</wp:posOffset>
            </wp:positionV>
            <wp:extent cx="1121410" cy="810895"/>
            <wp:effectExtent l="0" t="0" r="2540" b="8255"/>
            <wp:wrapTight wrapText="bothSides">
              <wp:wrapPolygon edited="0">
                <wp:start x="0" y="0"/>
                <wp:lineTo x="0" y="21312"/>
                <wp:lineTo x="21282" y="21312"/>
                <wp:lineTo x="21282" y="0"/>
                <wp:lineTo x="0" y="0"/>
              </wp:wrapPolygon>
            </wp:wrapTight>
            <wp:docPr id="2" name="Picture 2"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CFADB" w14:textId="151CA8EF" w:rsidR="001112DA" w:rsidRDefault="001112DA" w:rsidP="001112DA">
      <w:pPr>
        <w:rPr>
          <w:rFonts w:ascii="Times New Roman" w:hAnsi="Times New Roman"/>
          <w:szCs w:val="22"/>
        </w:rPr>
      </w:pPr>
    </w:p>
    <w:p w14:paraId="06808A24" w14:textId="77777777" w:rsidR="001112DA" w:rsidRDefault="001112DA" w:rsidP="001112DA">
      <w:pPr>
        <w:pStyle w:val="NoSpacing"/>
        <w:spacing w:line="264" w:lineRule="auto"/>
        <w:jc w:val="center"/>
        <w:rPr>
          <w:rFonts w:ascii="Trebuchet MS" w:hAnsi="Trebuchet MS" w:cs="Arial"/>
          <w:b/>
          <w:sz w:val="20"/>
          <w:szCs w:val="20"/>
        </w:rPr>
      </w:pPr>
    </w:p>
    <w:p w14:paraId="0C402DBF" w14:textId="77777777" w:rsidR="001112DA" w:rsidRDefault="001112DA" w:rsidP="001112DA">
      <w:pPr>
        <w:pStyle w:val="NoSpacing"/>
        <w:spacing w:line="264" w:lineRule="auto"/>
        <w:jc w:val="center"/>
        <w:rPr>
          <w:rFonts w:ascii="Trebuchet MS" w:hAnsi="Trebuchet MS" w:cs="Arial"/>
          <w:b/>
          <w:sz w:val="20"/>
          <w:szCs w:val="20"/>
        </w:rPr>
      </w:pPr>
    </w:p>
    <w:p w14:paraId="1527A160" w14:textId="77777777" w:rsidR="001112DA" w:rsidRPr="0083056B" w:rsidRDefault="001112DA" w:rsidP="001112DA">
      <w:pPr>
        <w:pStyle w:val="NoSpacing"/>
        <w:spacing w:line="264" w:lineRule="auto"/>
        <w:jc w:val="center"/>
        <w:rPr>
          <w:rFonts w:ascii="Trebuchet MS" w:hAnsi="Trebuchet MS" w:cs="Arial"/>
          <w:sz w:val="20"/>
          <w:szCs w:val="20"/>
        </w:rPr>
      </w:pPr>
      <w:r w:rsidRPr="008A575A">
        <w:rPr>
          <w:noProof/>
          <w:lang w:val="en-GB" w:eastAsia="en-GB"/>
        </w:rPr>
        <w:drawing>
          <wp:anchor distT="0" distB="0" distL="114300" distR="114300" simplePos="0" relativeHeight="251660288" behindDoc="1" locked="0" layoutInCell="1" allowOverlap="1" wp14:anchorId="3BD2F600" wp14:editId="2734246F">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3"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Pr="001A7994">
        <w:rPr>
          <w:noProof/>
          <w:lang w:val="en-GB" w:eastAsia="en-GB"/>
        </w:rPr>
        <w:drawing>
          <wp:anchor distT="0" distB="0" distL="114300" distR="114300" simplePos="0" relativeHeight="251659264" behindDoc="1" locked="0" layoutInCell="1" allowOverlap="1" wp14:anchorId="16668647" wp14:editId="7639FDFF">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4"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Pr="0083056B">
        <w:rPr>
          <w:rFonts w:ascii="Trebuchet MS" w:hAnsi="Trebuchet MS" w:cs="Arial"/>
          <w:b/>
          <w:sz w:val="20"/>
          <w:szCs w:val="20"/>
        </w:rPr>
        <w:t>EUROPEAN AND MEDITERRANEAN PLANT PROTECTION ORGANIZATION</w:t>
      </w:r>
    </w:p>
    <w:p w14:paraId="2C66A110" w14:textId="77777777" w:rsidR="001112DA" w:rsidRDefault="001112DA" w:rsidP="001112DA">
      <w:pPr>
        <w:widowControl w:val="0"/>
        <w:autoSpaceDE w:val="0"/>
        <w:autoSpaceDN w:val="0"/>
        <w:adjustRightInd w:val="0"/>
        <w:spacing w:after="200" w:line="276" w:lineRule="auto"/>
        <w:jc w:val="center"/>
        <w:rPr>
          <w:rFonts w:ascii="Trebuchet MS" w:hAnsi="Trebuchet MS" w:cs="Arial"/>
          <w:b/>
          <w:sz w:val="20"/>
          <w:lang w:val="fr-FR"/>
        </w:rPr>
      </w:pPr>
      <w:r w:rsidRPr="0083056B">
        <w:rPr>
          <w:rFonts w:ascii="Trebuchet MS" w:hAnsi="Trebuchet MS" w:cs="Arial"/>
          <w:b/>
          <w:sz w:val="20"/>
          <w:lang w:val="fr-FR"/>
        </w:rPr>
        <w:t>ORGANISATION EUROPEENNE ET MEDITERRANEENNE POUR LA PROTECTION DES PLANTES</w:t>
      </w:r>
    </w:p>
    <w:p w14:paraId="783DBDB3" w14:textId="77777777" w:rsidR="001112DA" w:rsidRDefault="001112DA" w:rsidP="001112DA">
      <w:pPr>
        <w:widowControl w:val="0"/>
        <w:autoSpaceDE w:val="0"/>
        <w:autoSpaceDN w:val="0"/>
        <w:adjustRightInd w:val="0"/>
        <w:spacing w:after="200" w:line="276" w:lineRule="auto"/>
        <w:jc w:val="center"/>
        <w:rPr>
          <w:rFonts w:ascii="Trebuchet MS" w:hAnsi="Trebuchet MS" w:cs="Arial"/>
          <w:b/>
          <w:sz w:val="20"/>
          <w:lang w:val="fr-FR"/>
        </w:rPr>
      </w:pPr>
    </w:p>
    <w:p w14:paraId="73A36287" w14:textId="0BCD388B" w:rsidR="001112DA" w:rsidRPr="00E541E6" w:rsidRDefault="0058239C" w:rsidP="001112DA">
      <w:pPr>
        <w:widowControl w:val="0"/>
        <w:autoSpaceDE w:val="0"/>
        <w:autoSpaceDN w:val="0"/>
        <w:adjustRightInd w:val="0"/>
        <w:spacing w:after="200" w:line="276" w:lineRule="auto"/>
        <w:jc w:val="right"/>
        <w:rPr>
          <w:rFonts w:ascii="Trebuchet MS" w:hAnsi="Trebuchet MS"/>
          <w:b/>
        </w:rPr>
      </w:pPr>
      <w:r>
        <w:rPr>
          <w:b/>
          <w:szCs w:val="22"/>
        </w:rPr>
        <w:t>18-23438 (</w:t>
      </w:r>
      <w:r w:rsidR="001112DA">
        <w:rPr>
          <w:b/>
          <w:szCs w:val="22"/>
        </w:rPr>
        <w:t>17</w:t>
      </w:r>
      <w:r w:rsidR="001112DA" w:rsidRPr="00D94201">
        <w:rPr>
          <w:b/>
          <w:szCs w:val="22"/>
        </w:rPr>
        <w:t>-</w:t>
      </w:r>
      <w:r w:rsidR="001112DA">
        <w:rPr>
          <w:b/>
          <w:szCs w:val="22"/>
        </w:rPr>
        <w:t>23243</w:t>
      </w:r>
      <w:r>
        <w:rPr>
          <w:b/>
          <w:szCs w:val="22"/>
        </w:rPr>
        <w:t>)</w:t>
      </w:r>
    </w:p>
    <w:p w14:paraId="0D57D22F" w14:textId="60D4782B" w:rsidR="001112DA" w:rsidRPr="001112DA" w:rsidRDefault="001112DA" w:rsidP="001112DA">
      <w:pPr>
        <w:widowControl w:val="0"/>
        <w:autoSpaceDE w:val="0"/>
        <w:autoSpaceDN w:val="0"/>
        <w:adjustRightInd w:val="0"/>
        <w:spacing w:after="200" w:line="276" w:lineRule="auto"/>
        <w:jc w:val="center"/>
        <w:rPr>
          <w:rFonts w:ascii="Times New Roman" w:hAnsi="Times New Roman"/>
          <w:b/>
          <w:sz w:val="36"/>
          <w:szCs w:val="36"/>
        </w:rPr>
      </w:pPr>
      <w:r>
        <w:rPr>
          <w:noProof/>
          <w:lang w:eastAsia="en-GB"/>
        </w:rPr>
        <w:drawing>
          <wp:anchor distT="0" distB="0" distL="114300" distR="114300" simplePos="0" relativeHeight="251665408" behindDoc="0" locked="0" layoutInCell="1" allowOverlap="1" wp14:anchorId="0DD9D573" wp14:editId="323E9DD6">
            <wp:simplePos x="0" y="0"/>
            <wp:positionH relativeFrom="margin">
              <wp:align>left</wp:align>
            </wp:positionH>
            <wp:positionV relativeFrom="paragraph">
              <wp:posOffset>488315</wp:posOffset>
            </wp:positionV>
            <wp:extent cx="5939790" cy="4454843"/>
            <wp:effectExtent l="0" t="0" r="3810" b="3175"/>
            <wp:wrapSquare wrapText="bothSides"/>
            <wp:docPr id="15" name="Picture 15" descr="https://bugwoodcloud.org/images/768x512/545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54532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14:sizeRelH relativeFrom="page">
              <wp14:pctWidth>0</wp14:pctWidth>
            </wp14:sizeRelH>
            <wp14:sizeRelV relativeFrom="page">
              <wp14:pctHeight>0</wp14:pctHeight>
            </wp14:sizeRelV>
          </wp:anchor>
        </w:drawing>
      </w:r>
      <w:r w:rsidR="00B70F01">
        <w:rPr>
          <w:rFonts w:ascii="Times New Roman" w:hAnsi="Times New Roman"/>
          <w:b/>
          <w:sz w:val="36"/>
          <w:szCs w:val="36"/>
        </w:rPr>
        <w:t>Pest risk assessment</w:t>
      </w:r>
      <w:r w:rsidRPr="003163A3">
        <w:rPr>
          <w:rFonts w:ascii="Times New Roman" w:hAnsi="Times New Roman"/>
          <w:b/>
          <w:sz w:val="36"/>
          <w:szCs w:val="36"/>
        </w:rPr>
        <w:t xml:space="preserve"> for </w:t>
      </w:r>
      <w:r w:rsidRPr="001112DA">
        <w:rPr>
          <w:rFonts w:ascii="Times New Roman" w:hAnsi="Times New Roman"/>
          <w:b/>
          <w:i/>
          <w:sz w:val="36"/>
          <w:szCs w:val="36"/>
        </w:rPr>
        <w:t>Lespedeza cuneata</w:t>
      </w:r>
    </w:p>
    <w:p w14:paraId="5B8BB165" w14:textId="0F7A4FCE" w:rsidR="001112DA" w:rsidRPr="00E66A78" w:rsidRDefault="001112DA" w:rsidP="001112DA">
      <w:pPr>
        <w:jc w:val="center"/>
        <w:rPr>
          <w:rFonts w:ascii="Trebuchet MS" w:hAnsi="Trebuchet MS"/>
          <w:lang w:val="fr-FR"/>
        </w:rPr>
      </w:pPr>
      <w:r w:rsidRPr="00E66A78">
        <w:rPr>
          <w:rFonts w:ascii="Trebuchet MS" w:hAnsi="Trebuchet MS"/>
          <w:lang w:val="fr-FR"/>
        </w:rPr>
        <w:t>201</w:t>
      </w:r>
      <w:r w:rsidR="005C07BC">
        <w:rPr>
          <w:rFonts w:ascii="Trebuchet MS" w:hAnsi="Trebuchet MS"/>
          <w:lang w:val="fr-FR"/>
        </w:rPr>
        <w:t>8</w:t>
      </w:r>
    </w:p>
    <w:p w14:paraId="1921639C" w14:textId="77777777" w:rsidR="001112DA" w:rsidRPr="0083056B" w:rsidRDefault="001112DA" w:rsidP="001112DA">
      <w:pPr>
        <w:jc w:val="center"/>
        <w:rPr>
          <w:rFonts w:ascii="Trebuchet MS" w:hAnsi="Trebuchet MS"/>
          <w:lang w:val="fr-FR"/>
        </w:rPr>
      </w:pPr>
      <w:r w:rsidRPr="0083056B">
        <w:rPr>
          <w:rFonts w:ascii="Trebuchet MS" w:hAnsi="Trebuchet MS"/>
          <w:lang w:val="fr-FR"/>
        </w:rPr>
        <w:t>EPPO</w:t>
      </w:r>
    </w:p>
    <w:p w14:paraId="30F70B13" w14:textId="77777777" w:rsidR="001112DA" w:rsidRPr="0083056B" w:rsidRDefault="001112DA" w:rsidP="001112DA">
      <w:pPr>
        <w:jc w:val="center"/>
        <w:rPr>
          <w:rFonts w:ascii="Trebuchet MS" w:hAnsi="Trebuchet MS"/>
          <w:lang w:val="fr-FR"/>
        </w:rPr>
      </w:pPr>
      <w:r w:rsidRPr="0083056B">
        <w:rPr>
          <w:rFonts w:ascii="Trebuchet MS" w:hAnsi="Trebuchet MS"/>
          <w:lang w:val="fr-FR"/>
        </w:rPr>
        <w:t>21 Boulevard Richard Lenoir</w:t>
      </w:r>
    </w:p>
    <w:p w14:paraId="1070A29C" w14:textId="77777777" w:rsidR="001112DA" w:rsidRPr="0083056B" w:rsidRDefault="001112DA" w:rsidP="001112DA">
      <w:pPr>
        <w:jc w:val="center"/>
        <w:rPr>
          <w:rFonts w:ascii="Trebuchet MS" w:hAnsi="Trebuchet MS"/>
          <w:lang w:val="fr-FR"/>
        </w:rPr>
      </w:pPr>
      <w:r w:rsidRPr="0083056B">
        <w:rPr>
          <w:rFonts w:ascii="Trebuchet MS" w:hAnsi="Trebuchet MS"/>
          <w:lang w:val="fr-FR"/>
        </w:rPr>
        <w:t>75011 Paris</w:t>
      </w:r>
    </w:p>
    <w:p w14:paraId="40BBD324" w14:textId="38270635" w:rsidR="001112DA" w:rsidRPr="001112DA" w:rsidRDefault="000D5EAC" w:rsidP="001112DA">
      <w:pPr>
        <w:jc w:val="center"/>
        <w:rPr>
          <w:rFonts w:ascii="Trebuchet MS" w:hAnsi="Trebuchet MS"/>
          <w:color w:val="0000FF"/>
          <w:u w:val="single"/>
          <w:lang w:val="fr-FR"/>
        </w:rPr>
      </w:pPr>
      <w:hyperlink r:id="rId11" w:history="1">
        <w:r w:rsidR="001112DA" w:rsidRPr="0083056B">
          <w:rPr>
            <w:rStyle w:val="Hyperlink"/>
            <w:rFonts w:ascii="Trebuchet MS" w:hAnsi="Trebuchet MS"/>
            <w:lang w:val="fr-FR"/>
          </w:rPr>
          <w:t>www.eppo.int</w:t>
        </w:r>
      </w:hyperlink>
      <w:r w:rsidR="001112DA">
        <w:rPr>
          <w:rFonts w:ascii="Trebuchet MS" w:hAnsi="Trebuchet MS"/>
          <w:lang w:val="fr-FR"/>
        </w:rPr>
        <w:t xml:space="preserve"> </w:t>
      </w:r>
      <w:hyperlink r:id="rId12" w:history="1">
        <w:r w:rsidR="001112DA" w:rsidRPr="00C4741B">
          <w:rPr>
            <w:rStyle w:val="Hyperlink"/>
            <w:rFonts w:ascii="Trebuchet MS" w:hAnsi="Trebuchet MS"/>
            <w:lang w:val="fr-FR"/>
          </w:rPr>
          <w:t>hq@eppo.int</w:t>
        </w:r>
      </w:hyperlink>
    </w:p>
    <w:p w14:paraId="009FDB5B" w14:textId="58F35567" w:rsidR="001112DA" w:rsidRPr="00C4741B" w:rsidRDefault="001112DA" w:rsidP="001112DA">
      <w:pPr>
        <w:pBdr>
          <w:top w:val="single" w:sz="4" w:space="1" w:color="auto"/>
          <w:left w:val="single" w:sz="4" w:space="4" w:color="auto"/>
          <w:bottom w:val="single" w:sz="4" w:space="1" w:color="auto"/>
          <w:right w:val="single" w:sz="4" w:space="4" w:color="auto"/>
        </w:pBdr>
        <w:jc w:val="both"/>
        <w:rPr>
          <w:rFonts w:ascii="Times New Roman" w:hAnsi="Times New Roman"/>
          <w:spacing w:val="-2"/>
          <w:sz w:val="24"/>
          <w:szCs w:val="24"/>
        </w:rPr>
      </w:pPr>
      <w:r>
        <w:rPr>
          <w:rFonts w:ascii="Times New Roman" w:hAnsi="Times New Roman"/>
          <w:spacing w:val="-2"/>
          <w:sz w:val="24"/>
          <w:szCs w:val="24"/>
        </w:rPr>
        <w:t xml:space="preserve">This </w:t>
      </w:r>
      <w:r w:rsidR="00B70F01">
        <w:rPr>
          <w:rFonts w:ascii="Times New Roman" w:hAnsi="Times New Roman"/>
          <w:spacing w:val="-2"/>
          <w:sz w:val="24"/>
          <w:szCs w:val="24"/>
        </w:rPr>
        <w:t>pest risk assessment</w:t>
      </w:r>
      <w:r>
        <w:rPr>
          <w:rFonts w:ascii="Times New Roman" w:hAnsi="Times New Roman"/>
          <w:spacing w:val="-2"/>
          <w:sz w:val="24"/>
          <w:szCs w:val="24"/>
        </w:rPr>
        <w:t xml:space="preserve"> scheme has been specifically amended from the EPPO Decision-Support Scheme for an Express Pest Risk Analysis document PM 5/5(1) to incorporate the minimum requirements for risk assessment when considering invasive alien plant species under the EU Regulation 1143/2014.  Amendments and </w:t>
      </w:r>
      <w:r w:rsidRPr="00094D46">
        <w:rPr>
          <w:rFonts w:ascii="Times New Roman" w:hAnsi="Times New Roman"/>
          <w:spacing w:val="-2"/>
          <w:sz w:val="24"/>
          <w:szCs w:val="24"/>
        </w:rPr>
        <w:t xml:space="preserve">use </w:t>
      </w:r>
      <w:r>
        <w:rPr>
          <w:rFonts w:ascii="Times New Roman" w:hAnsi="Times New Roman"/>
          <w:spacing w:val="-2"/>
          <w:sz w:val="24"/>
          <w:szCs w:val="24"/>
        </w:rPr>
        <w:t xml:space="preserve">are specific to </w:t>
      </w:r>
      <w:r>
        <w:rPr>
          <w:rFonts w:ascii="Times New Roman" w:eastAsiaTheme="minorHAnsi" w:hAnsi="Times New Roman"/>
          <w:sz w:val="24"/>
          <w:szCs w:val="24"/>
          <w:lang w:eastAsia="en-US"/>
        </w:rPr>
        <w:t>the LIFE Project (LIFE15 PRE FR 001) ‘</w:t>
      </w:r>
      <w:r>
        <w:rPr>
          <w:rFonts w:ascii="Times New Roman" w:hAnsi="Times New Roman"/>
          <w:sz w:val="24"/>
          <w:szCs w:val="24"/>
          <w:shd w:val="clear" w:color="auto" w:fill="FFFFFF"/>
        </w:rPr>
        <w:t xml:space="preserve">Mitigating the threat of invasive alien plants to the EU through pest risk analysis to support the Regulation 1143/2014’.  </w:t>
      </w:r>
    </w:p>
    <w:p w14:paraId="0E632DB7" w14:textId="75C1D975" w:rsidR="001112DA" w:rsidRDefault="001112DA" w:rsidP="001112DA">
      <w:pPr>
        <w:autoSpaceDE w:val="0"/>
        <w:autoSpaceDN w:val="0"/>
        <w:adjustRightInd w:val="0"/>
        <w:rPr>
          <w:rStyle w:val="Hyperlink"/>
          <w:rFonts w:ascii="Trebuchet MS" w:hAnsi="Trebuchet MS"/>
        </w:rPr>
      </w:pPr>
    </w:p>
    <w:p w14:paraId="28C0480E" w14:textId="78BE4C5D" w:rsidR="00B70F01" w:rsidRDefault="00B70F01" w:rsidP="001112DA">
      <w:pPr>
        <w:autoSpaceDE w:val="0"/>
        <w:autoSpaceDN w:val="0"/>
        <w:adjustRightInd w:val="0"/>
        <w:rPr>
          <w:rStyle w:val="Hyperlink"/>
          <w:rFonts w:ascii="Trebuchet MS" w:hAnsi="Trebuchet MS"/>
        </w:rPr>
      </w:pPr>
    </w:p>
    <w:p w14:paraId="0F831ADF" w14:textId="3DBEA851" w:rsidR="00B70F01" w:rsidRDefault="00B70F01" w:rsidP="001112DA">
      <w:pPr>
        <w:autoSpaceDE w:val="0"/>
        <w:autoSpaceDN w:val="0"/>
        <w:adjustRightInd w:val="0"/>
        <w:rPr>
          <w:rStyle w:val="Hyperlink"/>
          <w:rFonts w:ascii="Trebuchet MS" w:hAnsi="Trebuchet MS"/>
        </w:rPr>
      </w:pPr>
    </w:p>
    <w:p w14:paraId="0453A23B" w14:textId="29B01FC9" w:rsidR="001112DA" w:rsidRPr="001112DA" w:rsidRDefault="001112DA" w:rsidP="001112DA">
      <w:pPr>
        <w:pStyle w:val="BodyText"/>
        <w:spacing w:after="0"/>
        <w:rPr>
          <w:rFonts w:ascii="Trebuchet MS" w:hAnsi="Trebuchet MS"/>
          <w:sz w:val="18"/>
          <w:szCs w:val="18"/>
        </w:rPr>
      </w:pPr>
      <w:r w:rsidRPr="001112DA">
        <w:rPr>
          <w:rStyle w:val="Hyperlink"/>
          <w:rFonts w:ascii="Trebuchet MS" w:hAnsi="Trebuchet MS"/>
          <w:color w:val="auto"/>
          <w:sz w:val="18"/>
          <w:szCs w:val="18"/>
          <w:u w:val="none"/>
        </w:rPr>
        <w:t xml:space="preserve">Photo: </w:t>
      </w:r>
      <w:r w:rsidRPr="001112DA">
        <w:rPr>
          <w:rFonts w:ascii="Trebuchet MS" w:hAnsi="Trebuchet MS"/>
          <w:i/>
          <w:sz w:val="18"/>
          <w:szCs w:val="18"/>
        </w:rPr>
        <w:t>Lespedeza cuneata</w:t>
      </w:r>
      <w:r w:rsidRPr="001112DA">
        <w:rPr>
          <w:rFonts w:ascii="Trebuchet MS" w:hAnsi="Trebuchet MS"/>
          <w:sz w:val="18"/>
          <w:szCs w:val="18"/>
        </w:rPr>
        <w:t xml:space="preserve"> invasion in North America </w:t>
      </w:r>
      <w:r w:rsidRPr="001112DA">
        <w:rPr>
          <w:rFonts w:ascii="Trebuchet MS" w:hAnsi="Trebuchet MS" w:cs="Helvetica"/>
          <w:color w:val="333333"/>
          <w:sz w:val="18"/>
          <w:szCs w:val="18"/>
          <w:shd w:val="clear" w:color="auto" w:fill="FFFFFF"/>
        </w:rPr>
        <w:t>Leslie J. Mehrhoff, University of Connecticut, Bugwood.org</w:t>
      </w:r>
    </w:p>
    <w:p w14:paraId="7E855B4D" w14:textId="77777777" w:rsidR="001112DA" w:rsidRDefault="001112DA" w:rsidP="001112DA">
      <w:pPr>
        <w:pStyle w:val="BodyText"/>
        <w:spacing w:after="0"/>
        <w:rPr>
          <w:rFonts w:ascii="Times New Roman" w:hAnsi="Times New Roman"/>
        </w:rPr>
      </w:pPr>
    </w:p>
    <w:p w14:paraId="17836F8D" w14:textId="77777777" w:rsidR="001112DA" w:rsidRDefault="001112DA" w:rsidP="001112DA">
      <w:pPr>
        <w:rPr>
          <w:rFonts w:ascii="Times New Roman" w:hAnsi="Times New Roman"/>
          <w:szCs w:val="22"/>
        </w:rPr>
      </w:pPr>
    </w:p>
    <w:p w14:paraId="285B3DF4" w14:textId="77777777" w:rsidR="001112DA" w:rsidRDefault="001112DA" w:rsidP="001112DA">
      <w:pPr>
        <w:widowControl w:val="0"/>
        <w:autoSpaceDE w:val="0"/>
        <w:autoSpaceDN w:val="0"/>
        <w:adjustRightInd w:val="0"/>
        <w:jc w:val="center"/>
        <w:rPr>
          <w:rFonts w:ascii="Arial" w:hAnsi="Arial" w:cs="Arial"/>
          <w:b/>
          <w:bCs/>
          <w:caps/>
          <w:color w:val="000000"/>
          <w:sz w:val="24"/>
          <w:szCs w:val="24"/>
        </w:rPr>
      </w:pPr>
    </w:p>
    <w:p w14:paraId="4F64894A" w14:textId="77777777" w:rsidR="001112DA" w:rsidRDefault="001112DA" w:rsidP="001112DA">
      <w:pPr>
        <w:widowControl w:val="0"/>
        <w:autoSpaceDE w:val="0"/>
        <w:autoSpaceDN w:val="0"/>
        <w:adjustRightInd w:val="0"/>
        <w:jc w:val="center"/>
        <w:rPr>
          <w:rFonts w:ascii="Arial" w:hAnsi="Arial" w:cs="Arial"/>
          <w:b/>
          <w:bCs/>
          <w:caps/>
          <w:color w:val="000000"/>
          <w:sz w:val="24"/>
          <w:szCs w:val="24"/>
        </w:rPr>
      </w:pPr>
      <w:r>
        <w:rPr>
          <w:rFonts w:ascii="Arial" w:hAnsi="Arial" w:cs="Arial"/>
          <w:b/>
          <w:bCs/>
          <w:caps/>
          <w:color w:val="000000"/>
          <w:sz w:val="24"/>
          <w:szCs w:val="24"/>
        </w:rPr>
        <w:t>EUROPEAN AND MEDITERRANEAN PLANT PROTECTION ORGANIZATION</w:t>
      </w:r>
    </w:p>
    <w:p w14:paraId="5EF3B8F1" w14:textId="77777777" w:rsidR="001112DA" w:rsidRDefault="001112DA" w:rsidP="001112DA">
      <w:pPr>
        <w:widowControl w:val="0"/>
        <w:autoSpaceDE w:val="0"/>
        <w:autoSpaceDN w:val="0"/>
        <w:adjustRightInd w:val="0"/>
        <w:rPr>
          <w:rFonts w:ascii="Arial" w:hAnsi="Arial" w:cs="Arial"/>
          <w:sz w:val="20"/>
        </w:rPr>
      </w:pPr>
    </w:p>
    <w:p w14:paraId="470AE651" w14:textId="311A3A67" w:rsidR="001112DA" w:rsidRPr="005C4B3C" w:rsidRDefault="00B70F01" w:rsidP="001112DA">
      <w:pPr>
        <w:widowControl w:val="0"/>
        <w:autoSpaceDE w:val="0"/>
        <w:autoSpaceDN w:val="0"/>
        <w:adjustRightInd w:val="0"/>
        <w:jc w:val="center"/>
        <w:rPr>
          <w:rFonts w:ascii="Times New Roman" w:hAnsi="Times New Roman"/>
          <w:szCs w:val="22"/>
        </w:rPr>
      </w:pPr>
      <w:r>
        <w:rPr>
          <w:rFonts w:ascii="Times New Roman" w:hAnsi="Times New Roman"/>
          <w:szCs w:val="22"/>
        </w:rPr>
        <w:t>Pest risk assessment</w:t>
      </w:r>
      <w:r w:rsidR="001112DA" w:rsidRPr="00985E0C">
        <w:rPr>
          <w:rFonts w:ascii="Times New Roman" w:hAnsi="Times New Roman"/>
          <w:szCs w:val="22"/>
        </w:rPr>
        <w:t xml:space="preserve"> for </w:t>
      </w:r>
      <w:r w:rsidR="001112DA" w:rsidRPr="00005539">
        <w:rPr>
          <w:rFonts w:ascii="Times New Roman" w:hAnsi="Times New Roman"/>
          <w:i/>
          <w:szCs w:val="22"/>
        </w:rPr>
        <w:t>Lespedeza cuneata</w:t>
      </w:r>
    </w:p>
    <w:p w14:paraId="0832996E" w14:textId="77777777" w:rsidR="001112DA" w:rsidRPr="001F11F9" w:rsidRDefault="001112DA" w:rsidP="001112DA">
      <w:pPr>
        <w:widowControl w:val="0"/>
        <w:autoSpaceDE w:val="0"/>
        <w:autoSpaceDN w:val="0"/>
        <w:adjustRightInd w:val="0"/>
        <w:jc w:val="center"/>
        <w:rPr>
          <w:rFonts w:ascii="Times New Roman" w:hAnsi="Times New Roman"/>
          <w:sz w:val="24"/>
          <w:szCs w:val="24"/>
        </w:rPr>
      </w:pPr>
    </w:p>
    <w:p w14:paraId="1834C8EF" w14:textId="77777777" w:rsidR="001112DA" w:rsidRPr="001F11F9" w:rsidRDefault="001112DA" w:rsidP="001112DA">
      <w:pPr>
        <w:widowControl w:val="0"/>
        <w:autoSpaceDE w:val="0"/>
        <w:autoSpaceDN w:val="0"/>
        <w:adjustRightInd w:val="0"/>
        <w:jc w:val="center"/>
        <w:rPr>
          <w:rFonts w:ascii="Times New Roman" w:hAnsi="Times New Roman"/>
          <w:sz w:val="24"/>
          <w:szCs w:val="24"/>
        </w:rPr>
      </w:pPr>
      <w:r w:rsidRPr="001F11F9">
        <w:rPr>
          <w:rFonts w:ascii="Times New Roman" w:hAnsi="Times New Roman"/>
          <w:sz w:val="24"/>
          <w:szCs w:val="24"/>
        </w:rPr>
        <w:t>This PRA follows EPPO Standard PM5/5 Decision support scheme for an Express Pest Risk Analysis</w:t>
      </w:r>
    </w:p>
    <w:p w14:paraId="3C0D469A" w14:textId="77777777" w:rsidR="001112DA" w:rsidRPr="00752175" w:rsidRDefault="001112DA" w:rsidP="001112DA">
      <w:pPr>
        <w:widowControl w:val="0"/>
        <w:autoSpaceDE w:val="0"/>
        <w:autoSpaceDN w:val="0"/>
        <w:adjustRightInd w:val="0"/>
        <w:rPr>
          <w:rFonts w:ascii="Times New Roman" w:hAnsi="Times New Roman"/>
          <w:sz w:val="24"/>
          <w:szCs w:val="24"/>
        </w:rPr>
      </w:pPr>
    </w:p>
    <w:p w14:paraId="645A4A40" w14:textId="77777777" w:rsidR="001112DA" w:rsidRDefault="001112DA" w:rsidP="001112DA">
      <w:pPr>
        <w:widowControl w:val="0"/>
        <w:autoSpaceDE w:val="0"/>
        <w:autoSpaceDN w:val="0"/>
        <w:adjustRightInd w:val="0"/>
        <w:rPr>
          <w:rFonts w:ascii="Arial" w:hAnsi="Arial" w:cs="Arial"/>
          <w:sz w:val="20"/>
        </w:rPr>
      </w:pPr>
    </w:p>
    <w:p w14:paraId="76DF5DF3" w14:textId="77777777" w:rsidR="001112DA" w:rsidRDefault="001112DA" w:rsidP="001112DA">
      <w:pPr>
        <w:widowControl w:val="0"/>
        <w:autoSpaceDE w:val="0"/>
        <w:autoSpaceDN w:val="0"/>
        <w:adjustRightInd w:val="0"/>
        <w:jc w:val="center"/>
        <w:rPr>
          <w:rFonts w:ascii="Arial" w:hAnsi="Arial" w:cs="Arial"/>
          <w:b/>
          <w:bCs/>
          <w:color w:val="000000" w:themeColor="text1"/>
          <w:sz w:val="24"/>
          <w:szCs w:val="24"/>
        </w:rPr>
      </w:pPr>
      <w:r w:rsidRPr="004F62F9">
        <w:rPr>
          <w:rFonts w:ascii="Arial" w:hAnsi="Arial" w:cs="Arial"/>
          <w:b/>
          <w:bCs/>
          <w:color w:val="000000" w:themeColor="text1"/>
          <w:sz w:val="24"/>
          <w:szCs w:val="24"/>
        </w:rPr>
        <w:t xml:space="preserve">Composition of the Expert Working Group </w:t>
      </w:r>
    </w:p>
    <w:p w14:paraId="72243846" w14:textId="77777777" w:rsidR="001112DA" w:rsidRDefault="001112DA" w:rsidP="001112DA">
      <w:pPr>
        <w:rPr>
          <w:rFonts w:ascii="Times New Roman" w:hAnsi="Times New Roman"/>
          <w:szCs w:val="22"/>
        </w:rPr>
      </w:pPr>
    </w:p>
    <w:p w14:paraId="728FBF27" w14:textId="77777777" w:rsidR="001112DA" w:rsidRDefault="001112DA" w:rsidP="001112DA">
      <w:pPr>
        <w:rPr>
          <w:rFonts w:ascii="Times New Roman" w:hAnsi="Times New Roman"/>
          <w:szCs w:val="22"/>
        </w:rPr>
      </w:pPr>
    </w:p>
    <w:tbl>
      <w:tblPr>
        <w:tblW w:w="5000" w:type="pct"/>
        <w:tblLayout w:type="fixed"/>
        <w:tblCellMar>
          <w:left w:w="0" w:type="dxa"/>
          <w:right w:w="0" w:type="dxa"/>
        </w:tblCellMar>
        <w:tblLook w:val="0000" w:firstRow="0" w:lastRow="0" w:firstColumn="0" w:lastColumn="0" w:noHBand="0" w:noVBand="0"/>
      </w:tblPr>
      <w:tblGrid>
        <w:gridCol w:w="2806"/>
        <w:gridCol w:w="6548"/>
      </w:tblGrid>
      <w:tr w:rsidR="001112DA" w14:paraId="159A73A0" w14:textId="77777777" w:rsidTr="001112DA">
        <w:trPr>
          <w:cantSplit/>
        </w:trPr>
        <w:tc>
          <w:tcPr>
            <w:tcW w:w="1500" w:type="pct"/>
            <w:tcBorders>
              <w:top w:val="nil"/>
              <w:left w:val="nil"/>
              <w:bottom w:val="nil"/>
              <w:right w:val="nil"/>
            </w:tcBorders>
            <w:shd w:val="clear" w:color="auto" w:fill="FFFFFF"/>
          </w:tcPr>
          <w:p w14:paraId="0FA52066"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BRUNDU Giuseppe (Mr)</w:t>
            </w:r>
          </w:p>
        </w:tc>
        <w:tc>
          <w:tcPr>
            <w:tcW w:w="3500" w:type="pct"/>
            <w:tcBorders>
              <w:top w:val="nil"/>
              <w:left w:val="nil"/>
              <w:bottom w:val="nil"/>
              <w:right w:val="nil"/>
            </w:tcBorders>
            <w:shd w:val="clear" w:color="auto" w:fill="FFFFFF"/>
          </w:tcPr>
          <w:p w14:paraId="4CD8ABD1"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University of Sassari, Department of Agriculture, Viale Italia 39, 07100 Sassari, Italy</w:t>
            </w:r>
          </w:p>
          <w:p w14:paraId="2F4444B2"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gbrundu@tin.it</w:t>
            </w:r>
          </w:p>
          <w:p w14:paraId="690C3D59" w14:textId="77777777" w:rsidR="001112DA" w:rsidRDefault="001112DA" w:rsidP="001112DA">
            <w:pPr>
              <w:widowControl w:val="0"/>
              <w:autoSpaceDE w:val="0"/>
              <w:autoSpaceDN w:val="0"/>
              <w:adjustRightInd w:val="0"/>
              <w:rPr>
                <w:rFonts w:ascii="Arial" w:hAnsi="Arial" w:cs="Arial"/>
                <w:sz w:val="20"/>
                <w:lang w:val="x-none"/>
              </w:rPr>
            </w:pPr>
          </w:p>
        </w:tc>
      </w:tr>
      <w:tr w:rsidR="00352146" w14:paraId="7FFF1CA4" w14:textId="77777777" w:rsidTr="00352146">
        <w:trPr>
          <w:cantSplit/>
        </w:trPr>
        <w:tc>
          <w:tcPr>
            <w:tcW w:w="1500" w:type="pct"/>
            <w:tcBorders>
              <w:top w:val="nil"/>
              <w:left w:val="nil"/>
              <w:bottom w:val="nil"/>
              <w:right w:val="nil"/>
            </w:tcBorders>
            <w:shd w:val="clear" w:color="auto" w:fill="FFFFFF"/>
          </w:tcPr>
          <w:p w14:paraId="0639B403" w14:textId="40F5D218" w:rsidR="00352146" w:rsidRPr="00352146" w:rsidRDefault="00352146">
            <w:pPr>
              <w:widowControl w:val="0"/>
              <w:autoSpaceDE w:val="0"/>
              <w:autoSpaceDN w:val="0"/>
              <w:adjustRightInd w:val="0"/>
              <w:rPr>
                <w:rFonts w:ascii="Arial" w:hAnsi="Arial" w:cs="Arial"/>
                <w:sz w:val="20"/>
                <w:lang w:val="x-none"/>
              </w:rPr>
            </w:pPr>
            <w:r w:rsidRPr="00352146">
              <w:rPr>
                <w:rFonts w:ascii="Arial" w:hAnsi="Arial" w:cs="Arial"/>
                <w:sz w:val="20"/>
                <w:lang w:val="x-none"/>
              </w:rPr>
              <w:t>Chapman Daniel (</w:t>
            </w:r>
            <w:r w:rsidR="00210AAA">
              <w:rPr>
                <w:rFonts w:ascii="Arial" w:hAnsi="Arial" w:cs="Arial"/>
                <w:sz w:val="20"/>
              </w:rPr>
              <w:t>M</w:t>
            </w:r>
            <w:r w:rsidRPr="00352146">
              <w:rPr>
                <w:rFonts w:ascii="Arial" w:hAnsi="Arial" w:cs="Arial"/>
                <w:sz w:val="20"/>
                <w:lang w:val="x-none"/>
              </w:rPr>
              <w:t>r)</w:t>
            </w:r>
          </w:p>
          <w:p w14:paraId="6EBB7CA0" w14:textId="77777777" w:rsidR="00352146" w:rsidRPr="00352146" w:rsidRDefault="00352146" w:rsidP="00352146">
            <w:pPr>
              <w:widowControl w:val="0"/>
              <w:autoSpaceDE w:val="0"/>
              <w:autoSpaceDN w:val="0"/>
              <w:adjustRightInd w:val="0"/>
              <w:rPr>
                <w:rFonts w:ascii="Arial" w:hAnsi="Arial" w:cs="Arial"/>
                <w:sz w:val="20"/>
                <w:lang w:val="x-none"/>
              </w:rPr>
            </w:pPr>
          </w:p>
          <w:p w14:paraId="29A90667" w14:textId="77777777" w:rsidR="00352146" w:rsidRPr="00352146" w:rsidRDefault="00352146" w:rsidP="00352146">
            <w:pPr>
              <w:widowControl w:val="0"/>
              <w:autoSpaceDE w:val="0"/>
              <w:autoSpaceDN w:val="0"/>
              <w:adjustRightInd w:val="0"/>
              <w:rPr>
                <w:rFonts w:ascii="Arial" w:hAnsi="Arial" w:cs="Arial"/>
                <w:sz w:val="20"/>
                <w:lang w:val="x-none"/>
              </w:rPr>
            </w:pPr>
          </w:p>
          <w:p w14:paraId="5467760F" w14:textId="77777777" w:rsidR="00352146" w:rsidRPr="00352146" w:rsidRDefault="00352146" w:rsidP="00352146">
            <w:pPr>
              <w:widowControl w:val="0"/>
              <w:autoSpaceDE w:val="0"/>
              <w:autoSpaceDN w:val="0"/>
              <w:adjustRightInd w:val="0"/>
              <w:rPr>
                <w:rFonts w:ascii="Arial" w:hAnsi="Arial" w:cs="Arial"/>
                <w:sz w:val="20"/>
                <w:lang w:val="x-none"/>
              </w:rPr>
            </w:pPr>
          </w:p>
        </w:tc>
        <w:tc>
          <w:tcPr>
            <w:tcW w:w="3500" w:type="pct"/>
            <w:tcBorders>
              <w:top w:val="nil"/>
              <w:left w:val="nil"/>
              <w:bottom w:val="nil"/>
              <w:right w:val="nil"/>
            </w:tcBorders>
            <w:shd w:val="clear" w:color="auto" w:fill="FFFFFF"/>
          </w:tcPr>
          <w:p w14:paraId="2028F2B8" w14:textId="77777777" w:rsidR="00352146" w:rsidRPr="00352146" w:rsidRDefault="00352146">
            <w:pPr>
              <w:widowControl w:val="0"/>
              <w:autoSpaceDE w:val="0"/>
              <w:autoSpaceDN w:val="0"/>
              <w:adjustRightInd w:val="0"/>
              <w:rPr>
                <w:rFonts w:ascii="Arial" w:hAnsi="Arial" w:cs="Arial"/>
                <w:sz w:val="20"/>
                <w:lang w:val="x-none"/>
              </w:rPr>
            </w:pPr>
            <w:r w:rsidRPr="00352146">
              <w:rPr>
                <w:rFonts w:ascii="Arial" w:hAnsi="Arial" w:cs="Arial"/>
                <w:sz w:val="20"/>
                <w:lang w:val="x-none"/>
              </w:rPr>
              <w:t>Centre for Ecology and Hydrology Bush Estate, Penicuik, Edinburgh , UK, dcha@ceh.ac.uk</w:t>
            </w:r>
          </w:p>
          <w:p w14:paraId="5DF44B71" w14:textId="77777777" w:rsidR="00352146" w:rsidRPr="00352146" w:rsidRDefault="00352146">
            <w:pPr>
              <w:widowControl w:val="0"/>
              <w:autoSpaceDE w:val="0"/>
              <w:autoSpaceDN w:val="0"/>
              <w:adjustRightInd w:val="0"/>
              <w:rPr>
                <w:rFonts w:ascii="Arial" w:hAnsi="Arial" w:cs="Arial"/>
                <w:sz w:val="20"/>
                <w:lang w:val="x-none"/>
              </w:rPr>
            </w:pPr>
          </w:p>
        </w:tc>
      </w:tr>
      <w:tr w:rsidR="001112DA" w14:paraId="53A714B6" w14:textId="77777777" w:rsidTr="001112DA">
        <w:trPr>
          <w:cantSplit/>
        </w:trPr>
        <w:tc>
          <w:tcPr>
            <w:tcW w:w="1500" w:type="pct"/>
            <w:tcBorders>
              <w:top w:val="nil"/>
              <w:left w:val="nil"/>
              <w:bottom w:val="nil"/>
              <w:right w:val="nil"/>
            </w:tcBorders>
            <w:shd w:val="clear" w:color="auto" w:fill="FFFFFF"/>
          </w:tcPr>
          <w:p w14:paraId="61527101" w14:textId="6BC040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 xml:space="preserve">FLORY </w:t>
            </w:r>
            <w:r w:rsidR="00BC3CBA">
              <w:rPr>
                <w:rFonts w:ascii="Arial" w:hAnsi="Arial" w:cs="Arial"/>
                <w:sz w:val="20"/>
                <w:lang w:val="en-US"/>
              </w:rPr>
              <w:t xml:space="preserve">S. </w:t>
            </w:r>
            <w:r>
              <w:rPr>
                <w:rFonts w:ascii="Arial" w:hAnsi="Arial" w:cs="Arial"/>
                <w:sz w:val="20"/>
                <w:lang w:val="x-none"/>
              </w:rPr>
              <w:t>Luke (Mr)</w:t>
            </w:r>
          </w:p>
        </w:tc>
        <w:tc>
          <w:tcPr>
            <w:tcW w:w="3500" w:type="pct"/>
            <w:tcBorders>
              <w:top w:val="nil"/>
              <w:left w:val="nil"/>
              <w:bottom w:val="nil"/>
              <w:right w:val="nil"/>
            </w:tcBorders>
            <w:shd w:val="clear" w:color="auto" w:fill="FFFFFF"/>
          </w:tcPr>
          <w:p w14:paraId="32C60FD3" w14:textId="497617C1"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Agronomy Department, University of Florida, PO Box 110500, FL 32611 Gain</w:t>
            </w:r>
            <w:r w:rsidR="00BC3CBA">
              <w:rPr>
                <w:rFonts w:ascii="Arial" w:hAnsi="Arial" w:cs="Arial"/>
                <w:sz w:val="20"/>
                <w:lang w:val="en-US"/>
              </w:rPr>
              <w:t>e</w:t>
            </w:r>
            <w:r>
              <w:rPr>
                <w:rFonts w:ascii="Arial" w:hAnsi="Arial" w:cs="Arial"/>
                <w:sz w:val="20"/>
                <w:lang w:val="x-none"/>
              </w:rPr>
              <w:t>sville, United States</w:t>
            </w:r>
          </w:p>
          <w:p w14:paraId="7359F109"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flory@ufl.edu</w:t>
            </w:r>
          </w:p>
          <w:p w14:paraId="5C80C8E0" w14:textId="77777777" w:rsidR="001112DA" w:rsidRDefault="001112DA" w:rsidP="001112DA">
            <w:pPr>
              <w:widowControl w:val="0"/>
              <w:autoSpaceDE w:val="0"/>
              <w:autoSpaceDN w:val="0"/>
              <w:adjustRightInd w:val="0"/>
              <w:rPr>
                <w:rFonts w:ascii="Arial" w:hAnsi="Arial" w:cs="Arial"/>
                <w:sz w:val="20"/>
                <w:lang w:val="x-none"/>
              </w:rPr>
            </w:pPr>
          </w:p>
        </w:tc>
      </w:tr>
      <w:tr w:rsidR="001112DA" w14:paraId="2F845D0E" w14:textId="77777777" w:rsidTr="001112DA">
        <w:trPr>
          <w:cantSplit/>
        </w:trPr>
        <w:tc>
          <w:tcPr>
            <w:tcW w:w="1500" w:type="pct"/>
            <w:tcBorders>
              <w:top w:val="nil"/>
              <w:left w:val="nil"/>
              <w:bottom w:val="nil"/>
              <w:right w:val="nil"/>
            </w:tcBorders>
            <w:shd w:val="clear" w:color="auto" w:fill="FFFFFF"/>
          </w:tcPr>
          <w:p w14:paraId="4BD27411"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LE ROUX Jaco (Mr)</w:t>
            </w:r>
          </w:p>
        </w:tc>
        <w:tc>
          <w:tcPr>
            <w:tcW w:w="3500" w:type="pct"/>
            <w:tcBorders>
              <w:top w:val="nil"/>
              <w:left w:val="nil"/>
              <w:bottom w:val="nil"/>
              <w:right w:val="nil"/>
            </w:tcBorders>
            <w:shd w:val="clear" w:color="auto" w:fill="FFFFFF"/>
          </w:tcPr>
          <w:p w14:paraId="63BB83DE"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Department of Botany and Zoology, Stellenbosh University, Private Bag X1, 7602 Matieland, South Africa</w:t>
            </w:r>
          </w:p>
          <w:p w14:paraId="2BBED7BB"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jleroux@sun.ac.za</w:t>
            </w:r>
          </w:p>
          <w:p w14:paraId="5366F2FB" w14:textId="77777777" w:rsidR="001112DA" w:rsidRDefault="001112DA" w:rsidP="001112DA">
            <w:pPr>
              <w:widowControl w:val="0"/>
              <w:autoSpaceDE w:val="0"/>
              <w:autoSpaceDN w:val="0"/>
              <w:adjustRightInd w:val="0"/>
              <w:rPr>
                <w:rFonts w:ascii="Arial" w:hAnsi="Arial" w:cs="Arial"/>
                <w:sz w:val="20"/>
                <w:lang w:val="x-none"/>
              </w:rPr>
            </w:pPr>
          </w:p>
        </w:tc>
      </w:tr>
      <w:tr w:rsidR="001112DA" w14:paraId="0D125585" w14:textId="77777777" w:rsidTr="001112DA">
        <w:trPr>
          <w:cantSplit/>
        </w:trPr>
        <w:tc>
          <w:tcPr>
            <w:tcW w:w="1500" w:type="pct"/>
            <w:tcBorders>
              <w:top w:val="nil"/>
              <w:left w:val="nil"/>
              <w:bottom w:val="nil"/>
              <w:right w:val="nil"/>
            </w:tcBorders>
            <w:shd w:val="clear" w:color="auto" w:fill="FFFFFF"/>
          </w:tcPr>
          <w:p w14:paraId="03F29BB6"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PESCOTT Oliver (Mr)</w:t>
            </w:r>
          </w:p>
        </w:tc>
        <w:tc>
          <w:tcPr>
            <w:tcW w:w="3500" w:type="pct"/>
            <w:tcBorders>
              <w:top w:val="nil"/>
              <w:left w:val="nil"/>
              <w:bottom w:val="nil"/>
              <w:right w:val="nil"/>
            </w:tcBorders>
            <w:shd w:val="clear" w:color="auto" w:fill="FFFFFF"/>
          </w:tcPr>
          <w:p w14:paraId="0D4C3C62"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CEH Wallingford, Benson Lane, OX10 8BB Wallingford, Oxfordshire, United Kingdom</w:t>
            </w:r>
          </w:p>
          <w:p w14:paraId="40B535F9"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olipes@nerc.ac.uk</w:t>
            </w:r>
          </w:p>
          <w:p w14:paraId="02E4580B" w14:textId="77777777" w:rsidR="001112DA" w:rsidRDefault="001112DA" w:rsidP="001112DA">
            <w:pPr>
              <w:widowControl w:val="0"/>
              <w:autoSpaceDE w:val="0"/>
              <w:autoSpaceDN w:val="0"/>
              <w:adjustRightInd w:val="0"/>
              <w:rPr>
                <w:rFonts w:ascii="Arial" w:hAnsi="Arial" w:cs="Arial"/>
                <w:sz w:val="20"/>
                <w:lang w:val="x-none"/>
              </w:rPr>
            </w:pPr>
          </w:p>
        </w:tc>
      </w:tr>
      <w:tr w:rsidR="001112DA" w14:paraId="7BD9CC8B" w14:textId="77777777" w:rsidTr="001112DA">
        <w:trPr>
          <w:cantSplit/>
        </w:trPr>
        <w:tc>
          <w:tcPr>
            <w:tcW w:w="1500" w:type="pct"/>
            <w:tcBorders>
              <w:top w:val="nil"/>
              <w:left w:val="nil"/>
              <w:bottom w:val="nil"/>
              <w:right w:val="nil"/>
            </w:tcBorders>
            <w:shd w:val="clear" w:color="auto" w:fill="FFFFFF"/>
          </w:tcPr>
          <w:p w14:paraId="136799A7"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SIEMANN Evan (Mr)</w:t>
            </w:r>
          </w:p>
        </w:tc>
        <w:tc>
          <w:tcPr>
            <w:tcW w:w="3500" w:type="pct"/>
            <w:tcBorders>
              <w:top w:val="nil"/>
              <w:left w:val="nil"/>
              <w:bottom w:val="nil"/>
              <w:right w:val="nil"/>
            </w:tcBorders>
            <w:shd w:val="clear" w:color="auto" w:fill="FFFFFF"/>
          </w:tcPr>
          <w:p w14:paraId="087E46F9"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Rice University, 6100 S. Main St, TX 77005 Houston, United States</w:t>
            </w:r>
          </w:p>
          <w:p w14:paraId="6F75623C"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siemann@rice.edu</w:t>
            </w:r>
          </w:p>
          <w:p w14:paraId="05467A98" w14:textId="77777777" w:rsidR="001112DA" w:rsidRDefault="001112DA" w:rsidP="001112DA">
            <w:pPr>
              <w:widowControl w:val="0"/>
              <w:autoSpaceDE w:val="0"/>
              <w:autoSpaceDN w:val="0"/>
              <w:adjustRightInd w:val="0"/>
              <w:rPr>
                <w:rFonts w:ascii="Arial" w:hAnsi="Arial" w:cs="Arial"/>
                <w:sz w:val="20"/>
                <w:lang w:val="x-none"/>
              </w:rPr>
            </w:pPr>
          </w:p>
        </w:tc>
      </w:tr>
      <w:tr w:rsidR="001112DA" w14:paraId="28C71206" w14:textId="77777777" w:rsidTr="001112DA">
        <w:trPr>
          <w:cantSplit/>
        </w:trPr>
        <w:tc>
          <w:tcPr>
            <w:tcW w:w="1500" w:type="pct"/>
            <w:tcBorders>
              <w:top w:val="nil"/>
              <w:left w:val="nil"/>
              <w:bottom w:val="nil"/>
              <w:right w:val="nil"/>
            </w:tcBorders>
            <w:shd w:val="clear" w:color="auto" w:fill="FFFFFF"/>
          </w:tcPr>
          <w:p w14:paraId="6D88DA98"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STARFINGER Uwe (Mr)</w:t>
            </w:r>
          </w:p>
        </w:tc>
        <w:tc>
          <w:tcPr>
            <w:tcW w:w="3500" w:type="pct"/>
            <w:tcBorders>
              <w:top w:val="nil"/>
              <w:left w:val="nil"/>
              <w:bottom w:val="nil"/>
              <w:right w:val="nil"/>
            </w:tcBorders>
            <w:shd w:val="clear" w:color="auto" w:fill="FFFFFF"/>
          </w:tcPr>
          <w:p w14:paraId="3636DADA"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Julius Kühn Institut (JKI), Federal Research Centre for Cultivated Plants, Institute for National and International Plant Health, Messeweg 11/12, 38104 Braunschweig, Germany</w:t>
            </w:r>
          </w:p>
          <w:p w14:paraId="7176AABE"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uwe.starfinger@julius-kuehn.de</w:t>
            </w:r>
          </w:p>
          <w:p w14:paraId="70813B26" w14:textId="77777777" w:rsidR="001112DA" w:rsidRDefault="001112DA" w:rsidP="001112DA">
            <w:pPr>
              <w:widowControl w:val="0"/>
              <w:autoSpaceDE w:val="0"/>
              <w:autoSpaceDN w:val="0"/>
              <w:adjustRightInd w:val="0"/>
              <w:rPr>
                <w:rFonts w:ascii="Arial" w:hAnsi="Arial" w:cs="Arial"/>
                <w:sz w:val="20"/>
                <w:lang w:val="x-none"/>
              </w:rPr>
            </w:pPr>
          </w:p>
        </w:tc>
      </w:tr>
      <w:tr w:rsidR="001112DA" w14:paraId="1E9861B9" w14:textId="77777777" w:rsidTr="001112DA">
        <w:trPr>
          <w:cantSplit/>
        </w:trPr>
        <w:tc>
          <w:tcPr>
            <w:tcW w:w="1500" w:type="pct"/>
            <w:tcBorders>
              <w:top w:val="nil"/>
              <w:left w:val="nil"/>
              <w:bottom w:val="nil"/>
              <w:right w:val="nil"/>
            </w:tcBorders>
            <w:shd w:val="clear" w:color="auto" w:fill="FFFFFF"/>
          </w:tcPr>
          <w:p w14:paraId="780B3556"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TANNER Rob (Mr)</w:t>
            </w:r>
          </w:p>
        </w:tc>
        <w:tc>
          <w:tcPr>
            <w:tcW w:w="3500" w:type="pct"/>
            <w:tcBorders>
              <w:top w:val="nil"/>
              <w:left w:val="nil"/>
              <w:bottom w:val="nil"/>
              <w:right w:val="nil"/>
            </w:tcBorders>
            <w:shd w:val="clear" w:color="auto" w:fill="FFFFFF"/>
          </w:tcPr>
          <w:p w14:paraId="610A172E"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OEPP/EPPO, 21 boulevard Richard Lenoir, 75011 Paris, France</w:t>
            </w:r>
          </w:p>
          <w:p w14:paraId="5B283220" w14:textId="77777777" w:rsidR="001112DA" w:rsidRDefault="001112DA" w:rsidP="001112DA">
            <w:pPr>
              <w:widowControl w:val="0"/>
              <w:autoSpaceDE w:val="0"/>
              <w:autoSpaceDN w:val="0"/>
              <w:adjustRightInd w:val="0"/>
              <w:rPr>
                <w:rFonts w:ascii="Arial" w:hAnsi="Arial" w:cs="Arial"/>
                <w:sz w:val="20"/>
                <w:lang w:val="x-none"/>
              </w:rPr>
            </w:pPr>
            <w:r>
              <w:rPr>
                <w:rFonts w:ascii="Arial" w:hAnsi="Arial" w:cs="Arial"/>
                <w:sz w:val="20"/>
                <w:lang w:val="x-none"/>
              </w:rPr>
              <w:t>Tel: +33-145207794 - rt@eppo.int</w:t>
            </w:r>
          </w:p>
          <w:p w14:paraId="3017DD7A" w14:textId="77777777" w:rsidR="001112DA" w:rsidRDefault="001112DA" w:rsidP="001112DA">
            <w:pPr>
              <w:widowControl w:val="0"/>
              <w:autoSpaceDE w:val="0"/>
              <w:autoSpaceDN w:val="0"/>
              <w:adjustRightInd w:val="0"/>
              <w:rPr>
                <w:rFonts w:ascii="Arial" w:hAnsi="Arial" w:cs="Arial"/>
                <w:sz w:val="20"/>
                <w:lang w:val="x-none"/>
              </w:rPr>
            </w:pPr>
          </w:p>
        </w:tc>
      </w:tr>
    </w:tbl>
    <w:p w14:paraId="56E9A5DC" w14:textId="77777777" w:rsidR="001112DA" w:rsidRDefault="001112DA" w:rsidP="001112DA">
      <w:pPr>
        <w:rPr>
          <w:rFonts w:ascii="Times New Roman" w:hAnsi="Times New Roman"/>
          <w:sz w:val="32"/>
          <w:szCs w:val="32"/>
        </w:rPr>
      </w:pPr>
    </w:p>
    <w:p w14:paraId="5C8CD6D7" w14:textId="77777777" w:rsidR="001112DA" w:rsidRDefault="001112DA" w:rsidP="001112DA">
      <w:pPr>
        <w:rPr>
          <w:rFonts w:ascii="Times New Roman" w:hAnsi="Times New Roman"/>
          <w:sz w:val="32"/>
          <w:szCs w:val="32"/>
        </w:rPr>
      </w:pPr>
    </w:p>
    <w:p w14:paraId="221AE1DB" w14:textId="77777777" w:rsidR="001112DA" w:rsidRDefault="001112DA" w:rsidP="001112DA">
      <w:pPr>
        <w:rPr>
          <w:rFonts w:ascii="Times New Roman" w:hAnsi="Times New Roman"/>
          <w:sz w:val="32"/>
          <w:szCs w:val="32"/>
        </w:rPr>
      </w:pPr>
    </w:p>
    <w:p w14:paraId="7C5749AC" w14:textId="77777777" w:rsidR="001112DA" w:rsidRDefault="001112DA" w:rsidP="001112DA">
      <w:pPr>
        <w:rPr>
          <w:rFonts w:ascii="Times New Roman" w:hAnsi="Times New Roman"/>
          <w:sz w:val="32"/>
          <w:szCs w:val="32"/>
        </w:rPr>
      </w:pPr>
    </w:p>
    <w:p w14:paraId="3BB257C0" w14:textId="77777777" w:rsidR="001112DA" w:rsidRDefault="001112DA" w:rsidP="001112DA">
      <w:pPr>
        <w:rPr>
          <w:rFonts w:ascii="Times New Roman" w:hAnsi="Times New Roman"/>
          <w:sz w:val="32"/>
          <w:szCs w:val="32"/>
        </w:rPr>
      </w:pPr>
    </w:p>
    <w:p w14:paraId="43DD3BCA" w14:textId="77777777" w:rsidR="001112DA" w:rsidRDefault="001112DA" w:rsidP="001112DA">
      <w:pPr>
        <w:rPr>
          <w:rFonts w:ascii="Times New Roman" w:hAnsi="Times New Roman"/>
          <w:sz w:val="32"/>
          <w:szCs w:val="32"/>
        </w:rPr>
      </w:pPr>
    </w:p>
    <w:p w14:paraId="194B8276" w14:textId="77777777" w:rsidR="001112DA" w:rsidRDefault="001112DA" w:rsidP="001112DA">
      <w:pPr>
        <w:rPr>
          <w:rFonts w:ascii="Times New Roman" w:hAnsi="Times New Roman"/>
          <w:sz w:val="32"/>
          <w:szCs w:val="32"/>
        </w:rPr>
      </w:pPr>
    </w:p>
    <w:p w14:paraId="00D8A6B0" w14:textId="77777777" w:rsidR="001112DA" w:rsidRDefault="001112DA" w:rsidP="001112DA">
      <w:pPr>
        <w:rPr>
          <w:rFonts w:ascii="Times New Roman" w:hAnsi="Times New Roman"/>
          <w:sz w:val="32"/>
          <w:szCs w:val="32"/>
        </w:rPr>
      </w:pPr>
    </w:p>
    <w:p w14:paraId="127F5BCC" w14:textId="77777777" w:rsidR="001112DA" w:rsidRDefault="001112DA" w:rsidP="001112DA">
      <w:pPr>
        <w:rPr>
          <w:rFonts w:ascii="Times New Roman" w:hAnsi="Times New Roman"/>
          <w:sz w:val="32"/>
          <w:szCs w:val="32"/>
        </w:rPr>
      </w:pPr>
    </w:p>
    <w:p w14:paraId="3AF15AE2" w14:textId="77777777" w:rsidR="001112DA" w:rsidRDefault="001112DA" w:rsidP="001112DA">
      <w:pPr>
        <w:rPr>
          <w:rFonts w:ascii="Times New Roman" w:hAnsi="Times New Roman"/>
          <w:sz w:val="32"/>
          <w:szCs w:val="32"/>
        </w:rPr>
      </w:pPr>
    </w:p>
    <w:p w14:paraId="36325B34" w14:textId="77777777" w:rsidR="001112DA" w:rsidRDefault="001112DA" w:rsidP="001112DA">
      <w:pPr>
        <w:rPr>
          <w:rFonts w:ascii="Times New Roman" w:hAnsi="Times New Roman"/>
          <w:sz w:val="32"/>
          <w:szCs w:val="32"/>
        </w:rPr>
      </w:pPr>
    </w:p>
    <w:p w14:paraId="44E1AA24" w14:textId="52501D1B" w:rsidR="001112DA" w:rsidRDefault="001112DA" w:rsidP="001112DA">
      <w:pPr>
        <w:jc w:val="center"/>
        <w:rPr>
          <w:rFonts w:ascii="Times New Roman" w:hAnsi="Times New Roman"/>
          <w:sz w:val="32"/>
          <w:szCs w:val="32"/>
        </w:rPr>
      </w:pPr>
      <w:r w:rsidRPr="00CE4EEB">
        <w:rPr>
          <w:rFonts w:ascii="Times New Roman" w:hAnsi="Times New Roman"/>
          <w:sz w:val="32"/>
          <w:szCs w:val="32"/>
        </w:rPr>
        <w:lastRenderedPageBreak/>
        <w:t xml:space="preserve">The </w:t>
      </w:r>
      <w:r w:rsidR="00B70F01">
        <w:rPr>
          <w:rFonts w:ascii="Times New Roman" w:hAnsi="Times New Roman"/>
          <w:sz w:val="32"/>
          <w:szCs w:val="32"/>
        </w:rPr>
        <w:t>pest risk assessment</w:t>
      </w:r>
      <w:r w:rsidRPr="00990850">
        <w:rPr>
          <w:rFonts w:ascii="Times New Roman" w:hAnsi="Times New Roman"/>
          <w:sz w:val="32"/>
          <w:szCs w:val="32"/>
        </w:rPr>
        <w:t xml:space="preserve"> for </w:t>
      </w:r>
      <w:r w:rsidRPr="001112DA">
        <w:rPr>
          <w:rFonts w:ascii="Times New Roman" w:hAnsi="Times New Roman"/>
          <w:i/>
          <w:sz w:val="32"/>
          <w:szCs w:val="32"/>
        </w:rPr>
        <w:t>Lespedeza cuneata</w:t>
      </w:r>
      <w:r w:rsidRPr="00990850">
        <w:rPr>
          <w:rFonts w:ascii="Times New Roman" w:hAnsi="Times New Roman"/>
          <w:sz w:val="32"/>
          <w:szCs w:val="32"/>
        </w:rPr>
        <w:t xml:space="preserve"> has been</w:t>
      </w:r>
      <w:r w:rsidRPr="00CE4EEB">
        <w:rPr>
          <w:rFonts w:ascii="Times New Roman" w:hAnsi="Times New Roman"/>
          <w:sz w:val="32"/>
          <w:szCs w:val="32"/>
        </w:rPr>
        <w:t xml:space="preserve"> </w:t>
      </w:r>
      <w:r>
        <w:rPr>
          <w:rFonts w:ascii="Times New Roman" w:hAnsi="Times New Roman"/>
          <w:sz w:val="32"/>
          <w:szCs w:val="32"/>
        </w:rPr>
        <w:t>performed</w:t>
      </w:r>
      <w:r w:rsidRPr="00CE4EEB">
        <w:rPr>
          <w:rFonts w:ascii="Times New Roman" w:hAnsi="Times New Roman"/>
          <w:sz w:val="32"/>
          <w:szCs w:val="32"/>
        </w:rPr>
        <w:t xml:space="preserve"> under the LIFE funded project:</w:t>
      </w:r>
    </w:p>
    <w:p w14:paraId="2048EF29" w14:textId="77777777" w:rsidR="001112DA" w:rsidRDefault="001112DA" w:rsidP="001112DA">
      <w:pPr>
        <w:jc w:val="center"/>
        <w:rPr>
          <w:rFonts w:ascii="Times New Roman" w:hAnsi="Times New Roman"/>
          <w:sz w:val="32"/>
          <w:szCs w:val="32"/>
        </w:rPr>
      </w:pPr>
    </w:p>
    <w:p w14:paraId="290BC7B2" w14:textId="77777777" w:rsidR="001112DA" w:rsidRDefault="001112DA" w:rsidP="001112DA">
      <w:pPr>
        <w:jc w:val="center"/>
        <w:rPr>
          <w:rFonts w:ascii="Times New Roman" w:hAnsi="Times New Roman"/>
          <w:sz w:val="32"/>
          <w:szCs w:val="32"/>
        </w:rPr>
      </w:pPr>
    </w:p>
    <w:p w14:paraId="43F8BC4C" w14:textId="77777777" w:rsidR="001112DA" w:rsidRDefault="001112DA" w:rsidP="001112DA">
      <w:pPr>
        <w:jc w:val="center"/>
        <w:rPr>
          <w:rFonts w:ascii="Times New Roman" w:hAnsi="Times New Roman"/>
          <w:sz w:val="32"/>
          <w:szCs w:val="32"/>
        </w:rPr>
      </w:pPr>
      <w:r w:rsidRPr="008A575A">
        <w:rPr>
          <w:noProof/>
          <w:lang w:eastAsia="en-GB"/>
        </w:rPr>
        <w:drawing>
          <wp:anchor distT="0" distB="0" distL="114300" distR="114300" simplePos="0" relativeHeight="251662336" behindDoc="1" locked="0" layoutInCell="1" allowOverlap="1" wp14:anchorId="4D64BA26" wp14:editId="2C462E21">
            <wp:simplePos x="0" y="0"/>
            <wp:positionH relativeFrom="column">
              <wp:posOffset>2226310</wp:posOffset>
            </wp:positionH>
            <wp:positionV relativeFrom="paragraph">
              <wp:posOffset>9525</wp:posOffset>
            </wp:positionV>
            <wp:extent cx="1463675" cy="1058545"/>
            <wp:effectExtent l="0" t="0" r="3175" b="8255"/>
            <wp:wrapTight wrapText="bothSides">
              <wp:wrapPolygon edited="0">
                <wp:start x="0" y="0"/>
                <wp:lineTo x="0" y="21380"/>
                <wp:lineTo x="21366" y="21380"/>
                <wp:lineTo x="21366" y="0"/>
                <wp:lineTo x="0" y="0"/>
              </wp:wrapPolygon>
            </wp:wrapTight>
            <wp:docPr id="7" name="Picture 7"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675" cy="1058545"/>
                    </a:xfrm>
                    <a:prstGeom prst="rect">
                      <a:avLst/>
                    </a:prstGeom>
                    <a:noFill/>
                    <a:ln>
                      <a:noFill/>
                    </a:ln>
                  </pic:spPr>
                </pic:pic>
              </a:graphicData>
            </a:graphic>
          </wp:anchor>
        </w:drawing>
      </w:r>
    </w:p>
    <w:p w14:paraId="385C9823" w14:textId="77777777" w:rsidR="001112DA" w:rsidRDefault="001112DA" w:rsidP="001112DA">
      <w:pPr>
        <w:jc w:val="center"/>
        <w:rPr>
          <w:rFonts w:ascii="Times New Roman" w:hAnsi="Times New Roman"/>
          <w:sz w:val="32"/>
          <w:szCs w:val="32"/>
        </w:rPr>
      </w:pPr>
    </w:p>
    <w:p w14:paraId="5345391A" w14:textId="77777777" w:rsidR="001112DA" w:rsidRDefault="001112DA" w:rsidP="001112DA">
      <w:pPr>
        <w:jc w:val="center"/>
        <w:rPr>
          <w:rFonts w:ascii="Times New Roman" w:hAnsi="Times New Roman"/>
          <w:sz w:val="32"/>
          <w:szCs w:val="32"/>
        </w:rPr>
      </w:pPr>
    </w:p>
    <w:p w14:paraId="21AC71BD" w14:textId="77777777" w:rsidR="001112DA" w:rsidRDefault="001112DA" w:rsidP="001112DA">
      <w:pPr>
        <w:jc w:val="center"/>
        <w:rPr>
          <w:rFonts w:ascii="Times New Roman" w:hAnsi="Times New Roman"/>
          <w:sz w:val="32"/>
          <w:szCs w:val="32"/>
        </w:rPr>
      </w:pPr>
    </w:p>
    <w:p w14:paraId="6F942A96" w14:textId="77777777" w:rsidR="001112DA" w:rsidRPr="00CE4EEB" w:rsidRDefault="001112DA" w:rsidP="001112DA">
      <w:pPr>
        <w:jc w:val="center"/>
        <w:rPr>
          <w:rFonts w:ascii="Times New Roman" w:hAnsi="Times New Roman"/>
          <w:sz w:val="32"/>
          <w:szCs w:val="32"/>
        </w:rPr>
      </w:pPr>
    </w:p>
    <w:p w14:paraId="2232AEE9" w14:textId="77777777" w:rsidR="001112DA" w:rsidRPr="00CE4EEB" w:rsidRDefault="001112DA" w:rsidP="001112DA">
      <w:pPr>
        <w:jc w:val="center"/>
        <w:rPr>
          <w:rFonts w:ascii="Times New Roman" w:hAnsi="Times New Roman"/>
          <w:sz w:val="32"/>
          <w:szCs w:val="32"/>
        </w:rPr>
      </w:pPr>
    </w:p>
    <w:p w14:paraId="0D6CE236" w14:textId="77777777" w:rsidR="001112DA" w:rsidRPr="00CE4EEB" w:rsidRDefault="001112DA" w:rsidP="001112DA">
      <w:pPr>
        <w:jc w:val="center"/>
        <w:rPr>
          <w:rFonts w:ascii="Times New Roman" w:hAnsi="Times New Roman"/>
          <w:sz w:val="32"/>
          <w:szCs w:val="32"/>
        </w:rPr>
      </w:pPr>
      <w:r>
        <w:rPr>
          <w:rFonts w:ascii="Times New Roman" w:hAnsi="Times New Roman"/>
          <w:sz w:val="32"/>
          <w:szCs w:val="32"/>
        </w:rPr>
        <w:t xml:space="preserve">LIFE15 </w:t>
      </w:r>
      <w:r w:rsidRPr="00CE4EEB">
        <w:rPr>
          <w:rFonts w:ascii="Times New Roman" w:hAnsi="Times New Roman"/>
          <w:sz w:val="32"/>
          <w:szCs w:val="32"/>
        </w:rPr>
        <w:t>PRE FR 001</w:t>
      </w:r>
    </w:p>
    <w:p w14:paraId="252EE29F" w14:textId="77777777" w:rsidR="001112DA" w:rsidRPr="00CE4EEB" w:rsidRDefault="001112DA" w:rsidP="001112DA">
      <w:pPr>
        <w:jc w:val="center"/>
        <w:rPr>
          <w:rFonts w:ascii="Times New Roman" w:hAnsi="Times New Roman"/>
          <w:sz w:val="32"/>
          <w:szCs w:val="32"/>
        </w:rPr>
      </w:pPr>
    </w:p>
    <w:p w14:paraId="12B8BFA9" w14:textId="77777777" w:rsidR="001112DA" w:rsidRPr="00CE4EEB" w:rsidRDefault="001112DA" w:rsidP="001112DA">
      <w:pPr>
        <w:jc w:val="center"/>
        <w:rPr>
          <w:rFonts w:ascii="Times New Roman" w:hAnsi="Times New Roman"/>
          <w:sz w:val="32"/>
          <w:szCs w:val="32"/>
        </w:rPr>
      </w:pPr>
      <w:r w:rsidRPr="00CE4EEB">
        <w:rPr>
          <w:rFonts w:ascii="Times New Roman" w:hAnsi="Times New Roman"/>
          <w:sz w:val="32"/>
          <w:szCs w:val="32"/>
          <w:shd w:val="clear" w:color="auto" w:fill="FFFFFF"/>
        </w:rPr>
        <w:t>Mitigating the threat of invasive alien plants to the EU through pest risk analysis to support the Regulation 1143/2014</w:t>
      </w:r>
    </w:p>
    <w:p w14:paraId="549D7E53" w14:textId="77777777" w:rsidR="001112DA" w:rsidRDefault="001112DA" w:rsidP="001112DA">
      <w:pPr>
        <w:jc w:val="center"/>
        <w:rPr>
          <w:rFonts w:ascii="Times New Roman" w:hAnsi="Times New Roman"/>
          <w:sz w:val="24"/>
          <w:szCs w:val="24"/>
        </w:rPr>
      </w:pPr>
    </w:p>
    <w:p w14:paraId="39041E61" w14:textId="77777777" w:rsidR="001112DA" w:rsidRPr="00247C4A" w:rsidRDefault="001112DA" w:rsidP="001112DA">
      <w:pPr>
        <w:jc w:val="center"/>
        <w:rPr>
          <w:rFonts w:ascii="Times New Roman" w:hAnsi="Times New Roman"/>
          <w:sz w:val="24"/>
          <w:szCs w:val="24"/>
        </w:rPr>
      </w:pPr>
    </w:p>
    <w:p w14:paraId="6E0E3C1D" w14:textId="77777777" w:rsidR="001112DA" w:rsidRDefault="001112DA" w:rsidP="001112DA">
      <w:pPr>
        <w:jc w:val="center"/>
        <w:rPr>
          <w:rFonts w:ascii="Times New Roman" w:hAnsi="Times New Roman"/>
          <w:sz w:val="36"/>
          <w:szCs w:val="36"/>
        </w:rPr>
      </w:pPr>
    </w:p>
    <w:p w14:paraId="33250C50" w14:textId="77777777" w:rsidR="001112DA" w:rsidRDefault="001112DA" w:rsidP="001112DA">
      <w:pPr>
        <w:jc w:val="center"/>
        <w:rPr>
          <w:rFonts w:ascii="Times New Roman" w:hAnsi="Times New Roman"/>
          <w:sz w:val="32"/>
          <w:szCs w:val="32"/>
        </w:rPr>
      </w:pPr>
      <w:r w:rsidRPr="00CE4EEB">
        <w:rPr>
          <w:rFonts w:ascii="Times New Roman" w:hAnsi="Times New Roman"/>
          <w:sz w:val="32"/>
          <w:szCs w:val="32"/>
        </w:rPr>
        <w:t xml:space="preserve">In partnership with </w:t>
      </w:r>
    </w:p>
    <w:p w14:paraId="2F562292" w14:textId="77777777" w:rsidR="001112DA" w:rsidRDefault="001112DA" w:rsidP="001112DA">
      <w:pPr>
        <w:jc w:val="center"/>
        <w:rPr>
          <w:rFonts w:ascii="Times New Roman" w:hAnsi="Times New Roman"/>
          <w:sz w:val="32"/>
          <w:szCs w:val="32"/>
        </w:rPr>
      </w:pPr>
    </w:p>
    <w:p w14:paraId="1678F5C9" w14:textId="77777777" w:rsidR="001112DA" w:rsidRPr="00CE4EEB" w:rsidRDefault="001112DA" w:rsidP="001112DA">
      <w:pPr>
        <w:widowControl w:val="0"/>
        <w:autoSpaceDE w:val="0"/>
        <w:autoSpaceDN w:val="0"/>
        <w:adjustRightInd w:val="0"/>
        <w:jc w:val="center"/>
        <w:rPr>
          <w:rFonts w:ascii="Times New Roman" w:hAnsi="Times New Roman"/>
          <w:b/>
          <w:bCs/>
          <w:caps/>
          <w:color w:val="000000"/>
          <w:sz w:val="24"/>
          <w:szCs w:val="24"/>
        </w:rPr>
      </w:pPr>
      <w:r w:rsidRPr="00CE4EEB">
        <w:rPr>
          <w:rFonts w:ascii="Times New Roman" w:hAnsi="Times New Roman"/>
          <w:b/>
          <w:bCs/>
          <w:caps/>
          <w:color w:val="000000"/>
          <w:sz w:val="24"/>
          <w:szCs w:val="24"/>
        </w:rPr>
        <w:t>EUROPEAN AND MEDITERRANEAN PLANT PROTECTION ORGANIZATION</w:t>
      </w:r>
    </w:p>
    <w:p w14:paraId="3979E315" w14:textId="77777777" w:rsidR="001112DA" w:rsidRPr="00CE4EEB" w:rsidRDefault="001112DA" w:rsidP="001112DA">
      <w:pPr>
        <w:jc w:val="center"/>
        <w:rPr>
          <w:rFonts w:ascii="Times New Roman" w:hAnsi="Times New Roman"/>
          <w:sz w:val="24"/>
          <w:szCs w:val="24"/>
        </w:rPr>
      </w:pPr>
    </w:p>
    <w:p w14:paraId="140965E9" w14:textId="77777777" w:rsidR="001112DA" w:rsidRPr="00CE4EEB" w:rsidRDefault="001112DA" w:rsidP="001112DA">
      <w:pPr>
        <w:jc w:val="center"/>
        <w:rPr>
          <w:rFonts w:ascii="Times New Roman" w:hAnsi="Times New Roman"/>
          <w:sz w:val="24"/>
          <w:szCs w:val="24"/>
        </w:rPr>
      </w:pPr>
      <w:r w:rsidRPr="00CE4EEB">
        <w:rPr>
          <w:rFonts w:ascii="Times New Roman" w:hAnsi="Times New Roman"/>
          <w:sz w:val="24"/>
          <w:szCs w:val="24"/>
        </w:rPr>
        <w:t xml:space="preserve">And </w:t>
      </w:r>
    </w:p>
    <w:p w14:paraId="479767D9" w14:textId="77777777" w:rsidR="001112DA" w:rsidRPr="00CE4EEB" w:rsidRDefault="001112DA" w:rsidP="001112DA">
      <w:pPr>
        <w:jc w:val="center"/>
        <w:rPr>
          <w:rFonts w:ascii="Times New Roman" w:hAnsi="Times New Roman"/>
          <w:sz w:val="24"/>
          <w:szCs w:val="24"/>
        </w:rPr>
      </w:pPr>
    </w:p>
    <w:p w14:paraId="1677BF42" w14:textId="77777777" w:rsidR="001112DA" w:rsidRPr="00CE4EEB" w:rsidRDefault="001112DA" w:rsidP="001112DA">
      <w:pPr>
        <w:jc w:val="center"/>
        <w:rPr>
          <w:rFonts w:ascii="Times New Roman" w:hAnsi="Times New Roman"/>
          <w:b/>
          <w:sz w:val="24"/>
          <w:szCs w:val="24"/>
        </w:rPr>
      </w:pPr>
      <w:r w:rsidRPr="00CE4EEB">
        <w:rPr>
          <w:rFonts w:ascii="Times New Roman" w:hAnsi="Times New Roman"/>
          <w:b/>
          <w:sz w:val="24"/>
          <w:szCs w:val="24"/>
        </w:rPr>
        <w:t>NERC CENTRE FOR ECOLOGY AND HYDROLOGY</w:t>
      </w:r>
    </w:p>
    <w:p w14:paraId="0AF10F23" w14:textId="77777777" w:rsidR="001112DA" w:rsidRDefault="001112DA" w:rsidP="001112DA">
      <w:pPr>
        <w:jc w:val="center"/>
        <w:rPr>
          <w:rFonts w:ascii="Times New Roman" w:hAnsi="Times New Roman"/>
          <w:sz w:val="36"/>
          <w:szCs w:val="36"/>
        </w:rPr>
      </w:pPr>
    </w:p>
    <w:p w14:paraId="5CDE621E" w14:textId="77777777" w:rsidR="001112DA" w:rsidRDefault="001112DA" w:rsidP="001112DA">
      <w:pPr>
        <w:jc w:val="center"/>
        <w:rPr>
          <w:rFonts w:ascii="Times New Roman" w:hAnsi="Times New Roman"/>
          <w:sz w:val="36"/>
          <w:szCs w:val="36"/>
        </w:rPr>
      </w:pPr>
    </w:p>
    <w:p w14:paraId="5A66FFC6" w14:textId="77777777" w:rsidR="001112DA" w:rsidRDefault="001112DA" w:rsidP="001112DA">
      <w:pPr>
        <w:jc w:val="center"/>
        <w:rPr>
          <w:rFonts w:ascii="Times New Roman" w:hAnsi="Times New Roman"/>
          <w:sz w:val="36"/>
          <w:szCs w:val="36"/>
        </w:rPr>
      </w:pPr>
      <w:r w:rsidRPr="008A575A">
        <w:rPr>
          <w:noProof/>
          <w:lang w:eastAsia="en-GB"/>
        </w:rPr>
        <w:drawing>
          <wp:anchor distT="0" distB="0" distL="114300" distR="114300" simplePos="0" relativeHeight="251663360" behindDoc="1" locked="0" layoutInCell="1" allowOverlap="1" wp14:anchorId="1B64782A" wp14:editId="7862A45E">
            <wp:simplePos x="0" y="0"/>
            <wp:positionH relativeFrom="column">
              <wp:posOffset>13970</wp:posOffset>
            </wp:positionH>
            <wp:positionV relativeFrom="paragraph">
              <wp:posOffset>20320</wp:posOffset>
            </wp:positionV>
            <wp:extent cx="1416685" cy="1390650"/>
            <wp:effectExtent l="0" t="0" r="0" b="0"/>
            <wp:wrapTight wrapText="bothSides">
              <wp:wrapPolygon edited="0">
                <wp:start x="8714" y="0"/>
                <wp:lineTo x="3485" y="1479"/>
                <wp:lineTo x="0" y="3255"/>
                <wp:lineTo x="0" y="10060"/>
                <wp:lineTo x="581" y="14795"/>
                <wp:lineTo x="4066" y="19529"/>
                <wp:lineTo x="8133" y="21304"/>
                <wp:lineTo x="13361" y="21304"/>
                <wp:lineTo x="16846" y="19825"/>
                <wp:lineTo x="16846" y="19529"/>
                <wp:lineTo x="18879" y="17753"/>
                <wp:lineTo x="18879" y="14795"/>
                <wp:lineTo x="18008" y="14795"/>
                <wp:lineTo x="21203" y="11836"/>
                <wp:lineTo x="21203" y="8581"/>
                <wp:lineTo x="18879" y="6805"/>
                <wp:lineTo x="15104" y="5326"/>
                <wp:lineTo x="17137" y="5030"/>
                <wp:lineTo x="15975" y="888"/>
                <wp:lineTo x="10747" y="0"/>
                <wp:lineTo x="8714" y="0"/>
              </wp:wrapPolygon>
            </wp:wrapTight>
            <wp:docPr id="8"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685" cy="1390650"/>
                    </a:xfrm>
                    <a:prstGeom prst="rect">
                      <a:avLst/>
                    </a:prstGeom>
                    <a:noFill/>
                    <a:ln>
                      <a:noFill/>
                    </a:ln>
                  </pic:spPr>
                </pic:pic>
              </a:graphicData>
            </a:graphic>
          </wp:anchor>
        </w:drawing>
      </w:r>
      <w:r>
        <w:rPr>
          <w:noProof/>
          <w:lang w:eastAsia="en-GB"/>
        </w:rPr>
        <w:drawing>
          <wp:anchor distT="0" distB="0" distL="114300" distR="114300" simplePos="0" relativeHeight="251664384" behindDoc="1" locked="0" layoutInCell="1" allowOverlap="1" wp14:anchorId="7B48A46E" wp14:editId="2CD8FA96">
            <wp:simplePos x="0" y="0"/>
            <wp:positionH relativeFrom="column">
              <wp:posOffset>2464435</wp:posOffset>
            </wp:positionH>
            <wp:positionV relativeFrom="paragraph">
              <wp:posOffset>252095</wp:posOffset>
            </wp:positionV>
            <wp:extent cx="3890645" cy="939800"/>
            <wp:effectExtent l="0" t="0" r="0" b="0"/>
            <wp:wrapTight wrapText="bothSides">
              <wp:wrapPolygon edited="0">
                <wp:start x="0" y="0"/>
                <wp:lineTo x="0" y="21016"/>
                <wp:lineTo x="21470" y="21016"/>
                <wp:lineTo x="21470" y="0"/>
                <wp:lineTo x="0" y="0"/>
              </wp:wrapPolygon>
            </wp:wrapTight>
            <wp:docPr id="9" name="Pictur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645" cy="939800"/>
                    </a:xfrm>
                    <a:prstGeom prst="rect">
                      <a:avLst/>
                    </a:prstGeom>
                    <a:noFill/>
                    <a:ln>
                      <a:noFill/>
                    </a:ln>
                  </pic:spPr>
                </pic:pic>
              </a:graphicData>
            </a:graphic>
          </wp:anchor>
        </w:drawing>
      </w:r>
    </w:p>
    <w:p w14:paraId="3C6F37D4" w14:textId="77777777" w:rsidR="001112DA" w:rsidRDefault="001112DA" w:rsidP="001112DA">
      <w:pPr>
        <w:jc w:val="center"/>
        <w:rPr>
          <w:rFonts w:ascii="Times New Roman" w:hAnsi="Times New Roman"/>
          <w:sz w:val="36"/>
          <w:szCs w:val="36"/>
        </w:rPr>
      </w:pPr>
    </w:p>
    <w:p w14:paraId="11BDA53F" w14:textId="77777777" w:rsidR="001112DA" w:rsidRDefault="001112DA" w:rsidP="001112DA">
      <w:pPr>
        <w:jc w:val="center"/>
        <w:rPr>
          <w:rFonts w:ascii="Times New Roman" w:hAnsi="Times New Roman"/>
          <w:sz w:val="36"/>
          <w:szCs w:val="36"/>
        </w:rPr>
      </w:pPr>
    </w:p>
    <w:p w14:paraId="33792493" w14:textId="77777777" w:rsidR="001112DA" w:rsidRDefault="001112DA" w:rsidP="001112DA">
      <w:pPr>
        <w:jc w:val="center"/>
        <w:rPr>
          <w:rFonts w:ascii="Times New Roman" w:hAnsi="Times New Roman"/>
          <w:sz w:val="36"/>
          <w:szCs w:val="36"/>
        </w:rPr>
      </w:pPr>
    </w:p>
    <w:p w14:paraId="497CE834" w14:textId="77777777" w:rsidR="001112DA" w:rsidRDefault="001112DA" w:rsidP="001112DA">
      <w:pPr>
        <w:jc w:val="center"/>
        <w:rPr>
          <w:rFonts w:ascii="Times New Roman" w:hAnsi="Times New Roman"/>
          <w:sz w:val="36"/>
          <w:szCs w:val="36"/>
        </w:rPr>
      </w:pPr>
    </w:p>
    <w:p w14:paraId="57E4F3B2" w14:textId="77777777" w:rsidR="001112DA" w:rsidRDefault="001112DA" w:rsidP="001112DA">
      <w:pPr>
        <w:jc w:val="center"/>
        <w:rPr>
          <w:rFonts w:ascii="Times New Roman" w:hAnsi="Times New Roman"/>
          <w:sz w:val="36"/>
          <w:szCs w:val="36"/>
        </w:rPr>
      </w:pPr>
    </w:p>
    <w:p w14:paraId="0565E795" w14:textId="77777777" w:rsidR="001112DA" w:rsidRDefault="001112DA" w:rsidP="001112DA">
      <w:pPr>
        <w:jc w:val="center"/>
        <w:rPr>
          <w:rFonts w:ascii="Times New Roman" w:hAnsi="Times New Roman"/>
          <w:sz w:val="36"/>
          <w:szCs w:val="36"/>
        </w:rPr>
      </w:pPr>
    </w:p>
    <w:p w14:paraId="3171F288" w14:textId="77777777" w:rsidR="001112DA" w:rsidRDefault="001112DA" w:rsidP="001112DA">
      <w:pPr>
        <w:rPr>
          <w:rFonts w:ascii="Times New Roman" w:hAnsi="Times New Roman"/>
          <w:szCs w:val="22"/>
        </w:rPr>
      </w:pPr>
    </w:p>
    <w:p w14:paraId="7B72161B" w14:textId="77777777" w:rsidR="001112DA" w:rsidRDefault="001112DA" w:rsidP="001112DA">
      <w:pPr>
        <w:rPr>
          <w:rFonts w:ascii="Times New Roman" w:hAnsi="Times New Roman"/>
          <w:szCs w:val="22"/>
        </w:rPr>
      </w:pPr>
    </w:p>
    <w:p w14:paraId="62C70DAE" w14:textId="77777777" w:rsidR="001112DA" w:rsidRDefault="001112DA" w:rsidP="001112DA">
      <w:pPr>
        <w:rPr>
          <w:rFonts w:ascii="Times New Roman" w:hAnsi="Times New Roman"/>
          <w:szCs w:val="22"/>
        </w:rPr>
      </w:pPr>
    </w:p>
    <w:p w14:paraId="0964C06E" w14:textId="77777777" w:rsidR="001112DA" w:rsidRDefault="001112DA" w:rsidP="001112DA">
      <w:pPr>
        <w:rPr>
          <w:rFonts w:ascii="Times New Roman" w:hAnsi="Times New Roman"/>
          <w:szCs w:val="22"/>
        </w:rPr>
      </w:pPr>
    </w:p>
    <w:p w14:paraId="7936E4DE" w14:textId="77777777" w:rsidR="001112DA" w:rsidRDefault="001112DA" w:rsidP="001112DA">
      <w:pPr>
        <w:rPr>
          <w:rFonts w:ascii="Times New Roman" w:hAnsi="Times New Roman"/>
          <w:szCs w:val="22"/>
        </w:rPr>
      </w:pPr>
    </w:p>
    <w:p w14:paraId="49F71F98" w14:textId="77777777" w:rsidR="001112DA" w:rsidRDefault="001112DA" w:rsidP="001112DA">
      <w:pPr>
        <w:rPr>
          <w:rFonts w:ascii="Times New Roman" w:hAnsi="Times New Roman"/>
          <w:szCs w:val="22"/>
        </w:rPr>
      </w:pPr>
    </w:p>
    <w:p w14:paraId="2883E94E" w14:textId="77777777" w:rsidR="001112DA" w:rsidRDefault="001112DA" w:rsidP="001112DA">
      <w:pPr>
        <w:rPr>
          <w:rFonts w:ascii="Times New Roman" w:hAnsi="Times New Roman"/>
          <w:szCs w:val="22"/>
        </w:rPr>
      </w:pPr>
    </w:p>
    <w:p w14:paraId="679A1C11" w14:textId="77777777" w:rsidR="001112DA" w:rsidRDefault="001112DA" w:rsidP="001112DA">
      <w:pPr>
        <w:rPr>
          <w:rFonts w:ascii="Times New Roman" w:hAnsi="Times New Roman"/>
          <w:szCs w:val="22"/>
        </w:rPr>
      </w:pPr>
    </w:p>
    <w:p w14:paraId="1E33A400" w14:textId="77777777" w:rsidR="001112DA" w:rsidRDefault="001112DA" w:rsidP="001112DA">
      <w:pPr>
        <w:rPr>
          <w:rFonts w:ascii="Times New Roman" w:hAnsi="Times New Roman"/>
          <w:szCs w:val="22"/>
        </w:rPr>
      </w:pPr>
    </w:p>
    <w:p w14:paraId="3E275616" w14:textId="77777777" w:rsidR="001112DA" w:rsidRDefault="001112DA" w:rsidP="001112DA">
      <w:pPr>
        <w:rPr>
          <w:rFonts w:ascii="Times New Roman" w:hAnsi="Times New Roman"/>
          <w:szCs w:val="22"/>
        </w:rPr>
      </w:pPr>
    </w:p>
    <w:p w14:paraId="061E6BC7" w14:textId="77777777" w:rsidR="001112DA" w:rsidRDefault="001112DA" w:rsidP="001112DA">
      <w:pPr>
        <w:rPr>
          <w:rFonts w:ascii="Times New Roman" w:hAnsi="Times New Roman"/>
          <w:szCs w:val="22"/>
        </w:rPr>
      </w:pPr>
    </w:p>
    <w:p w14:paraId="58196657" w14:textId="77777777" w:rsidR="001112DA" w:rsidRDefault="001112DA" w:rsidP="001112DA">
      <w:pPr>
        <w:rPr>
          <w:rFonts w:ascii="Times New Roman" w:hAnsi="Times New Roman"/>
          <w:szCs w:val="22"/>
        </w:rPr>
      </w:pPr>
    </w:p>
    <w:p w14:paraId="61780885" w14:textId="77777777" w:rsidR="001112DA" w:rsidRPr="004F62F9" w:rsidRDefault="001112DA" w:rsidP="001112DA">
      <w:pPr>
        <w:jc w:val="center"/>
        <w:rPr>
          <w:rFonts w:ascii="Times New Roman" w:hAnsi="Times New Roman"/>
          <w:sz w:val="36"/>
          <w:szCs w:val="36"/>
        </w:rPr>
      </w:pPr>
      <w:r w:rsidRPr="004F62F9">
        <w:rPr>
          <w:rFonts w:ascii="Times New Roman" w:hAnsi="Times New Roman"/>
          <w:sz w:val="36"/>
          <w:szCs w:val="36"/>
        </w:rPr>
        <w:lastRenderedPageBreak/>
        <w:t>Review Process</w:t>
      </w:r>
    </w:p>
    <w:p w14:paraId="54EBCC41" w14:textId="77777777" w:rsidR="001112DA" w:rsidRDefault="001112DA" w:rsidP="001112DA">
      <w:pPr>
        <w:rPr>
          <w:rFonts w:ascii="Times New Roman" w:hAnsi="Times New Roman"/>
          <w:szCs w:val="22"/>
        </w:rPr>
      </w:pPr>
    </w:p>
    <w:p w14:paraId="7507AFB4" w14:textId="450A3116" w:rsidR="001112DA" w:rsidRPr="001112DA" w:rsidRDefault="001112DA" w:rsidP="001112DA">
      <w:pPr>
        <w:jc w:val="both"/>
        <w:rPr>
          <w:rFonts w:ascii="Times New Roman" w:hAnsi="Times New Roman"/>
          <w:szCs w:val="22"/>
        </w:rPr>
      </w:pPr>
      <w:r w:rsidRPr="001112DA">
        <w:rPr>
          <w:rFonts w:ascii="Times New Roman" w:hAnsi="Times New Roman"/>
          <w:szCs w:val="22"/>
        </w:rPr>
        <w:t xml:space="preserve">This PRA on </w:t>
      </w:r>
      <w:r w:rsidRPr="001112DA">
        <w:rPr>
          <w:rFonts w:ascii="Times New Roman" w:hAnsi="Times New Roman"/>
          <w:i/>
          <w:szCs w:val="22"/>
        </w:rPr>
        <w:t>Lespedeza cuneata</w:t>
      </w:r>
      <w:r w:rsidRPr="001112DA">
        <w:rPr>
          <w:rFonts w:ascii="Times New Roman" w:hAnsi="Times New Roman"/>
          <w:szCs w:val="22"/>
        </w:rPr>
        <w:t xml:space="preserve"> was first drafted by </w:t>
      </w:r>
      <w:r w:rsidRPr="00005539">
        <w:rPr>
          <w:rFonts w:ascii="Times New Roman" w:hAnsi="Times New Roman"/>
          <w:sz w:val="24"/>
          <w:szCs w:val="22"/>
        </w:rPr>
        <w:t>Dr Oliver L. Pescott, CEH Wallingford, UK,</w:t>
      </w:r>
    </w:p>
    <w:p w14:paraId="42EC8147" w14:textId="15335F14" w:rsidR="001112DA" w:rsidRDefault="001112DA" w:rsidP="001112DA">
      <w:pPr>
        <w:rPr>
          <w:rFonts w:ascii="Times New Roman" w:hAnsi="Times New Roman"/>
          <w:sz w:val="24"/>
          <w:szCs w:val="24"/>
        </w:rPr>
      </w:pPr>
    </w:p>
    <w:p w14:paraId="6ED343E6" w14:textId="2997693E" w:rsidR="006319B9" w:rsidRPr="004C0935" w:rsidRDefault="006319B9" w:rsidP="001112DA">
      <w:pPr>
        <w:rPr>
          <w:rFonts w:ascii="Times New Roman" w:hAnsi="Times New Roman"/>
          <w:sz w:val="24"/>
          <w:szCs w:val="24"/>
        </w:rPr>
      </w:pPr>
      <w:r>
        <w:rPr>
          <w:rFonts w:ascii="Times New Roman" w:hAnsi="Times New Roman"/>
          <w:sz w:val="24"/>
          <w:szCs w:val="24"/>
        </w:rPr>
        <w:t>The PRA has been reviewed by the following:</w:t>
      </w:r>
      <w:r>
        <w:rPr>
          <w:rFonts w:ascii="Times New Roman" w:hAnsi="Times New Roman"/>
          <w:sz w:val="24"/>
          <w:szCs w:val="24"/>
        </w:rPr>
        <w:br/>
      </w:r>
    </w:p>
    <w:p w14:paraId="613351EB" w14:textId="74BC74BA" w:rsidR="00FC00FA" w:rsidRDefault="00FC00FA" w:rsidP="00FC00FA">
      <w:pPr>
        <w:pStyle w:val="ListParagraph"/>
        <w:numPr>
          <w:ilvl w:val="0"/>
          <w:numId w:val="46"/>
        </w:numPr>
        <w:rPr>
          <w:rFonts w:ascii="Times New Roman" w:hAnsi="Times New Roman"/>
          <w:sz w:val="24"/>
          <w:szCs w:val="24"/>
        </w:rPr>
      </w:pPr>
      <w:r>
        <w:rPr>
          <w:rFonts w:ascii="Times New Roman" w:hAnsi="Times New Roman"/>
          <w:sz w:val="24"/>
          <w:szCs w:val="24"/>
        </w:rPr>
        <w:t>The EPPO Panel on Invasive Alien Plants (2017)</w:t>
      </w:r>
    </w:p>
    <w:p w14:paraId="08DA9956" w14:textId="0E034246" w:rsidR="00FC00FA" w:rsidRPr="006319B9" w:rsidRDefault="00FC00FA" w:rsidP="006319B9">
      <w:pPr>
        <w:pStyle w:val="ListParagraph"/>
        <w:numPr>
          <w:ilvl w:val="0"/>
          <w:numId w:val="46"/>
        </w:numPr>
        <w:rPr>
          <w:rFonts w:ascii="Times New Roman" w:hAnsi="Times New Roman"/>
          <w:sz w:val="24"/>
          <w:szCs w:val="24"/>
        </w:rPr>
      </w:pPr>
      <w:r w:rsidRPr="006319B9">
        <w:rPr>
          <w:rFonts w:ascii="Times New Roman" w:hAnsi="Times New Roman"/>
          <w:sz w:val="24"/>
          <w:szCs w:val="24"/>
        </w:rPr>
        <w:t>The EPPO PRA Core members (2017)</w:t>
      </w:r>
    </w:p>
    <w:p w14:paraId="1F90B883" w14:textId="2470C49C" w:rsidR="006319B9" w:rsidRPr="006319B9" w:rsidRDefault="006319B9" w:rsidP="006319B9">
      <w:pPr>
        <w:pStyle w:val="ListParagraph"/>
        <w:numPr>
          <w:ilvl w:val="0"/>
          <w:numId w:val="46"/>
        </w:numPr>
        <w:rPr>
          <w:rFonts w:ascii="Times New Roman" w:hAnsi="Times New Roman"/>
          <w:sz w:val="24"/>
          <w:szCs w:val="24"/>
        </w:rPr>
      </w:pPr>
      <w:r>
        <w:rPr>
          <w:rFonts w:ascii="Times New Roman" w:hAnsi="Times New Roman"/>
          <w:sz w:val="24"/>
          <w:szCs w:val="24"/>
        </w:rPr>
        <w:t>The EU Scientific Forum (2018)</w:t>
      </w:r>
    </w:p>
    <w:p w14:paraId="0628686C" w14:textId="77777777" w:rsidR="001112DA" w:rsidRDefault="001112DA" w:rsidP="001112DA">
      <w:pPr>
        <w:rPr>
          <w:rFonts w:ascii="Times New Roman" w:hAnsi="Times New Roman"/>
          <w:szCs w:val="22"/>
        </w:rPr>
      </w:pPr>
    </w:p>
    <w:p w14:paraId="573AB2BA" w14:textId="77777777" w:rsidR="001112DA" w:rsidRDefault="001112DA" w:rsidP="001112DA">
      <w:pPr>
        <w:rPr>
          <w:rFonts w:ascii="Times New Roman" w:hAnsi="Times New Roman"/>
          <w:szCs w:val="22"/>
        </w:rPr>
      </w:pPr>
    </w:p>
    <w:p w14:paraId="01E76BF5" w14:textId="47D3C09D" w:rsidR="001112DA" w:rsidRDefault="00B70F01" w:rsidP="001112DA">
      <w:pPr>
        <w:rPr>
          <w:rFonts w:ascii="Times New Roman" w:hAnsi="Times New Roman"/>
          <w:szCs w:val="22"/>
        </w:rPr>
      </w:pPr>
      <w:r>
        <w:rPr>
          <w:rFonts w:ascii="Times New Roman" w:hAnsi="Times New Roman"/>
          <w:szCs w:val="22"/>
        </w:rPr>
        <w:t>Approved by the IAS Scientific Forum on 26/10/2018</w:t>
      </w:r>
    </w:p>
    <w:p w14:paraId="26253613" w14:textId="77777777" w:rsidR="001112DA" w:rsidRDefault="001112DA" w:rsidP="001112DA">
      <w:pPr>
        <w:rPr>
          <w:rFonts w:ascii="Times New Roman" w:hAnsi="Times New Roman"/>
          <w:szCs w:val="22"/>
        </w:rPr>
      </w:pPr>
    </w:p>
    <w:p w14:paraId="7C9846DA" w14:textId="77777777" w:rsidR="001112DA" w:rsidRDefault="001112DA" w:rsidP="001112DA">
      <w:pPr>
        <w:rPr>
          <w:rFonts w:ascii="Times New Roman" w:hAnsi="Times New Roman"/>
          <w:szCs w:val="22"/>
        </w:rPr>
      </w:pPr>
    </w:p>
    <w:p w14:paraId="78E302C4" w14:textId="77777777" w:rsidR="001112DA" w:rsidRDefault="001112DA" w:rsidP="001112DA">
      <w:pPr>
        <w:rPr>
          <w:rFonts w:ascii="Times New Roman" w:hAnsi="Times New Roman"/>
          <w:szCs w:val="22"/>
        </w:rPr>
      </w:pPr>
    </w:p>
    <w:p w14:paraId="37EE16DC" w14:textId="77777777" w:rsidR="001112DA" w:rsidRDefault="001112DA" w:rsidP="001112DA">
      <w:pPr>
        <w:rPr>
          <w:rFonts w:ascii="Times New Roman" w:hAnsi="Times New Roman"/>
          <w:szCs w:val="22"/>
        </w:rPr>
      </w:pPr>
    </w:p>
    <w:p w14:paraId="43EFC0ED" w14:textId="77777777" w:rsidR="001112DA" w:rsidRDefault="001112DA" w:rsidP="001112DA">
      <w:pPr>
        <w:rPr>
          <w:rFonts w:ascii="Times New Roman" w:hAnsi="Times New Roman"/>
          <w:szCs w:val="22"/>
        </w:rPr>
      </w:pPr>
    </w:p>
    <w:p w14:paraId="5FC9171E" w14:textId="77777777" w:rsidR="001112DA" w:rsidRDefault="001112DA" w:rsidP="001112DA">
      <w:pPr>
        <w:rPr>
          <w:rFonts w:ascii="Times New Roman" w:hAnsi="Times New Roman"/>
          <w:szCs w:val="22"/>
        </w:rPr>
      </w:pPr>
    </w:p>
    <w:p w14:paraId="4088BDA1" w14:textId="77777777" w:rsidR="001112DA" w:rsidRDefault="001112DA" w:rsidP="001112DA">
      <w:pPr>
        <w:rPr>
          <w:rFonts w:ascii="Times New Roman" w:hAnsi="Times New Roman"/>
          <w:szCs w:val="22"/>
        </w:rPr>
      </w:pPr>
    </w:p>
    <w:p w14:paraId="58DF9A43" w14:textId="77777777" w:rsidR="001112DA" w:rsidRDefault="001112DA" w:rsidP="001112DA">
      <w:pPr>
        <w:rPr>
          <w:rFonts w:ascii="Times New Roman" w:hAnsi="Times New Roman"/>
          <w:szCs w:val="22"/>
        </w:rPr>
      </w:pPr>
    </w:p>
    <w:p w14:paraId="152DCED7" w14:textId="77777777" w:rsidR="001112DA" w:rsidRDefault="001112DA" w:rsidP="001112DA">
      <w:pPr>
        <w:rPr>
          <w:rFonts w:ascii="Times New Roman" w:hAnsi="Times New Roman"/>
          <w:szCs w:val="22"/>
        </w:rPr>
      </w:pPr>
    </w:p>
    <w:p w14:paraId="1964C10F" w14:textId="77777777" w:rsidR="001112DA" w:rsidRDefault="001112DA" w:rsidP="001112DA">
      <w:pPr>
        <w:rPr>
          <w:rFonts w:ascii="Times New Roman" w:hAnsi="Times New Roman"/>
          <w:szCs w:val="22"/>
        </w:rPr>
      </w:pPr>
    </w:p>
    <w:p w14:paraId="494F23B5" w14:textId="77777777" w:rsidR="001112DA" w:rsidRDefault="001112DA" w:rsidP="001112DA">
      <w:pPr>
        <w:rPr>
          <w:rFonts w:ascii="Times New Roman" w:hAnsi="Times New Roman"/>
          <w:szCs w:val="22"/>
        </w:rPr>
      </w:pPr>
    </w:p>
    <w:p w14:paraId="7C19A6A0" w14:textId="77777777" w:rsidR="001112DA" w:rsidRDefault="001112DA" w:rsidP="001112DA">
      <w:pPr>
        <w:rPr>
          <w:rFonts w:ascii="Times New Roman" w:hAnsi="Times New Roman"/>
          <w:szCs w:val="22"/>
        </w:rPr>
      </w:pPr>
    </w:p>
    <w:p w14:paraId="7F1A3A16" w14:textId="77777777" w:rsidR="001112DA" w:rsidRDefault="001112DA" w:rsidP="001112DA">
      <w:pPr>
        <w:rPr>
          <w:rFonts w:ascii="Times New Roman" w:hAnsi="Times New Roman"/>
          <w:szCs w:val="22"/>
        </w:rPr>
      </w:pPr>
    </w:p>
    <w:p w14:paraId="2C3368D6" w14:textId="77777777" w:rsidR="001112DA" w:rsidRDefault="001112DA" w:rsidP="001112DA">
      <w:pPr>
        <w:rPr>
          <w:rFonts w:ascii="Times New Roman" w:hAnsi="Times New Roman"/>
          <w:szCs w:val="22"/>
        </w:rPr>
      </w:pPr>
    </w:p>
    <w:p w14:paraId="4B49A38C" w14:textId="77777777" w:rsidR="001112DA" w:rsidRDefault="001112DA" w:rsidP="001112DA">
      <w:pPr>
        <w:rPr>
          <w:rFonts w:ascii="Times New Roman" w:hAnsi="Times New Roman"/>
          <w:szCs w:val="22"/>
        </w:rPr>
      </w:pPr>
    </w:p>
    <w:p w14:paraId="6314087A" w14:textId="77777777" w:rsidR="001112DA" w:rsidRDefault="001112DA" w:rsidP="001112DA">
      <w:pPr>
        <w:rPr>
          <w:rFonts w:ascii="Times New Roman" w:hAnsi="Times New Roman"/>
          <w:szCs w:val="22"/>
        </w:rPr>
      </w:pPr>
    </w:p>
    <w:p w14:paraId="12960943" w14:textId="77777777" w:rsidR="001112DA" w:rsidRDefault="001112DA" w:rsidP="001112DA">
      <w:pPr>
        <w:rPr>
          <w:rFonts w:ascii="Times New Roman" w:hAnsi="Times New Roman"/>
          <w:szCs w:val="22"/>
        </w:rPr>
      </w:pPr>
    </w:p>
    <w:p w14:paraId="20EE1A1F" w14:textId="77777777" w:rsidR="001112DA" w:rsidRDefault="001112DA" w:rsidP="001112DA">
      <w:pPr>
        <w:rPr>
          <w:rFonts w:ascii="Times New Roman" w:hAnsi="Times New Roman"/>
          <w:szCs w:val="22"/>
        </w:rPr>
      </w:pPr>
    </w:p>
    <w:p w14:paraId="696CD560" w14:textId="77777777" w:rsidR="001112DA" w:rsidRDefault="001112DA" w:rsidP="001112DA">
      <w:pPr>
        <w:rPr>
          <w:rFonts w:ascii="Times New Roman" w:hAnsi="Times New Roman"/>
          <w:szCs w:val="22"/>
        </w:rPr>
      </w:pPr>
    </w:p>
    <w:p w14:paraId="0F42B3F9" w14:textId="77777777" w:rsidR="001112DA" w:rsidRDefault="001112DA" w:rsidP="001112DA">
      <w:pPr>
        <w:rPr>
          <w:rFonts w:ascii="Times New Roman" w:hAnsi="Times New Roman"/>
          <w:szCs w:val="22"/>
        </w:rPr>
      </w:pPr>
    </w:p>
    <w:p w14:paraId="0CFF00BF" w14:textId="77777777" w:rsidR="001112DA" w:rsidRDefault="001112DA" w:rsidP="001112DA">
      <w:pPr>
        <w:rPr>
          <w:rFonts w:ascii="Times New Roman" w:hAnsi="Times New Roman"/>
          <w:szCs w:val="22"/>
        </w:rPr>
      </w:pPr>
    </w:p>
    <w:p w14:paraId="2DCC5616" w14:textId="77777777" w:rsidR="001112DA" w:rsidRDefault="001112DA" w:rsidP="001112DA">
      <w:pPr>
        <w:rPr>
          <w:rFonts w:ascii="Times New Roman" w:hAnsi="Times New Roman"/>
          <w:szCs w:val="22"/>
        </w:rPr>
      </w:pPr>
    </w:p>
    <w:p w14:paraId="130F5466" w14:textId="77777777" w:rsidR="001112DA" w:rsidRDefault="001112DA" w:rsidP="001112DA">
      <w:pPr>
        <w:rPr>
          <w:rFonts w:ascii="Times New Roman" w:hAnsi="Times New Roman"/>
          <w:szCs w:val="22"/>
        </w:rPr>
      </w:pPr>
    </w:p>
    <w:p w14:paraId="4E258EB1" w14:textId="77777777" w:rsidR="001112DA" w:rsidRDefault="001112DA" w:rsidP="001112DA">
      <w:pPr>
        <w:rPr>
          <w:rFonts w:ascii="Times New Roman" w:hAnsi="Times New Roman"/>
          <w:szCs w:val="22"/>
        </w:rPr>
      </w:pPr>
    </w:p>
    <w:p w14:paraId="11DFFAA3" w14:textId="77777777" w:rsidR="001112DA" w:rsidRDefault="001112DA" w:rsidP="001112DA">
      <w:pPr>
        <w:rPr>
          <w:rFonts w:ascii="Times New Roman" w:hAnsi="Times New Roman"/>
          <w:szCs w:val="22"/>
        </w:rPr>
      </w:pPr>
    </w:p>
    <w:p w14:paraId="589F0CFD" w14:textId="77777777" w:rsidR="001112DA" w:rsidRDefault="001112DA" w:rsidP="001112DA">
      <w:pPr>
        <w:rPr>
          <w:rFonts w:ascii="Times New Roman" w:hAnsi="Times New Roman"/>
          <w:szCs w:val="22"/>
        </w:rPr>
      </w:pPr>
    </w:p>
    <w:p w14:paraId="68C23494" w14:textId="77777777" w:rsidR="001112DA" w:rsidRDefault="001112DA" w:rsidP="001112DA">
      <w:pPr>
        <w:rPr>
          <w:rFonts w:ascii="Times New Roman" w:hAnsi="Times New Roman"/>
          <w:szCs w:val="22"/>
        </w:rPr>
      </w:pPr>
    </w:p>
    <w:p w14:paraId="7D67F677" w14:textId="77777777" w:rsidR="001112DA" w:rsidRDefault="001112DA" w:rsidP="001112DA">
      <w:pPr>
        <w:rPr>
          <w:rFonts w:ascii="Times New Roman" w:hAnsi="Times New Roman"/>
          <w:szCs w:val="22"/>
        </w:rPr>
      </w:pPr>
    </w:p>
    <w:p w14:paraId="1867383B" w14:textId="77777777" w:rsidR="001112DA" w:rsidRDefault="001112DA" w:rsidP="001112DA">
      <w:pPr>
        <w:rPr>
          <w:rFonts w:ascii="Times New Roman" w:hAnsi="Times New Roman"/>
          <w:szCs w:val="22"/>
        </w:rPr>
      </w:pPr>
    </w:p>
    <w:p w14:paraId="4AE4F2CB" w14:textId="77777777" w:rsidR="001112DA" w:rsidRDefault="001112DA" w:rsidP="001112DA">
      <w:pPr>
        <w:rPr>
          <w:rFonts w:ascii="Times New Roman" w:hAnsi="Times New Roman"/>
          <w:szCs w:val="22"/>
        </w:rPr>
      </w:pPr>
    </w:p>
    <w:p w14:paraId="4C433AE6" w14:textId="77777777" w:rsidR="001112DA" w:rsidRDefault="001112DA" w:rsidP="001112DA">
      <w:pPr>
        <w:rPr>
          <w:rFonts w:ascii="Times New Roman" w:hAnsi="Times New Roman"/>
          <w:szCs w:val="22"/>
        </w:rPr>
      </w:pPr>
    </w:p>
    <w:p w14:paraId="4A376BA3" w14:textId="77777777" w:rsidR="001112DA" w:rsidRDefault="001112DA" w:rsidP="001112DA">
      <w:pPr>
        <w:rPr>
          <w:rFonts w:ascii="Times New Roman" w:hAnsi="Times New Roman"/>
          <w:szCs w:val="22"/>
        </w:rPr>
      </w:pPr>
    </w:p>
    <w:p w14:paraId="4B291D23" w14:textId="77777777" w:rsidR="001112DA" w:rsidRDefault="001112DA" w:rsidP="001112DA">
      <w:pPr>
        <w:rPr>
          <w:rFonts w:ascii="Times New Roman" w:hAnsi="Times New Roman"/>
          <w:szCs w:val="22"/>
        </w:rPr>
      </w:pPr>
    </w:p>
    <w:p w14:paraId="034FA827" w14:textId="77777777" w:rsidR="001112DA" w:rsidRDefault="001112DA" w:rsidP="001112DA">
      <w:pPr>
        <w:rPr>
          <w:rFonts w:ascii="Times New Roman" w:hAnsi="Times New Roman"/>
          <w:szCs w:val="22"/>
        </w:rPr>
      </w:pPr>
    </w:p>
    <w:p w14:paraId="21F28AE1" w14:textId="77777777" w:rsidR="001112DA" w:rsidRDefault="001112DA" w:rsidP="001112DA">
      <w:pPr>
        <w:rPr>
          <w:rFonts w:ascii="Times New Roman" w:hAnsi="Times New Roman"/>
          <w:szCs w:val="22"/>
        </w:rPr>
      </w:pPr>
    </w:p>
    <w:p w14:paraId="70C6A1BE" w14:textId="77777777" w:rsidR="001112DA" w:rsidRDefault="001112DA" w:rsidP="001112DA">
      <w:pPr>
        <w:rPr>
          <w:rFonts w:ascii="Times New Roman" w:hAnsi="Times New Roman"/>
          <w:szCs w:val="22"/>
        </w:rPr>
      </w:pPr>
    </w:p>
    <w:p w14:paraId="0F37FC39" w14:textId="77777777" w:rsidR="001112DA" w:rsidRDefault="001112DA" w:rsidP="001112DA">
      <w:pPr>
        <w:rPr>
          <w:rFonts w:ascii="Times New Roman" w:hAnsi="Times New Roman"/>
          <w:szCs w:val="22"/>
        </w:rPr>
      </w:pPr>
    </w:p>
    <w:p w14:paraId="71D3D678" w14:textId="77777777" w:rsidR="001112DA" w:rsidRDefault="001112DA" w:rsidP="001112DA">
      <w:pPr>
        <w:rPr>
          <w:rFonts w:ascii="Times New Roman" w:hAnsi="Times New Roman"/>
          <w:szCs w:val="22"/>
        </w:rPr>
      </w:pPr>
    </w:p>
    <w:p w14:paraId="66D7A989" w14:textId="77777777" w:rsidR="001112DA" w:rsidRDefault="001112DA" w:rsidP="001112DA">
      <w:pPr>
        <w:rPr>
          <w:rFonts w:ascii="Times New Roman" w:hAnsi="Times New Roman"/>
          <w:szCs w:val="22"/>
        </w:rPr>
      </w:pPr>
    </w:p>
    <w:p w14:paraId="7A8FD4FE" w14:textId="77777777" w:rsidR="001112DA" w:rsidRDefault="001112DA" w:rsidP="001112DA">
      <w:pPr>
        <w:rPr>
          <w:rFonts w:ascii="Times New Roman" w:hAnsi="Times New Roman"/>
          <w:szCs w:val="22"/>
        </w:rPr>
      </w:pPr>
    </w:p>
    <w:p w14:paraId="7AEB0783" w14:textId="77777777" w:rsidR="001112DA" w:rsidRDefault="001112DA" w:rsidP="001112DA">
      <w:pPr>
        <w:rPr>
          <w:rFonts w:ascii="Times New Roman" w:hAnsi="Times New Roman"/>
          <w:szCs w:val="22"/>
        </w:rPr>
        <w:sectPr w:rsidR="001112DA" w:rsidSect="00800DB6">
          <w:footerReference w:type="default" r:id="rId14"/>
          <w:footerReference w:type="first" r:id="rId15"/>
          <w:footnotePr>
            <w:pos w:val="beneathText"/>
          </w:footnotePr>
          <w:endnotePr>
            <w:numFmt w:val="decimal"/>
          </w:endnotePr>
          <w:pgSz w:w="11906" w:h="16838" w:code="9"/>
          <w:pgMar w:top="794" w:right="1134" w:bottom="567" w:left="1418" w:header="454" w:footer="454" w:gutter="0"/>
          <w:cols w:space="720"/>
          <w:titlePg/>
          <w:docGrid w:linePitch="299"/>
        </w:sectPr>
      </w:pPr>
    </w:p>
    <w:p w14:paraId="5140B401" w14:textId="77777777" w:rsidR="000D5EAC" w:rsidRDefault="000D5EAC" w:rsidP="003E45A1">
      <w:pPr>
        <w:jc w:val="center"/>
        <w:rPr>
          <w:rFonts w:ascii="Times New Roman" w:hAnsi="Times New Roman"/>
          <w:b/>
          <w:color w:val="000000" w:themeColor="text1"/>
          <w:sz w:val="36"/>
          <w:szCs w:val="36"/>
        </w:rPr>
      </w:pPr>
      <w:bookmarkStart w:id="0" w:name="_GoBack"/>
      <w:bookmarkEnd w:id="0"/>
    </w:p>
    <w:sdt>
      <w:sdtPr>
        <w:id w:val="275443624"/>
        <w:docPartObj>
          <w:docPartGallery w:val="Table of Contents"/>
          <w:docPartUnique/>
        </w:docPartObj>
      </w:sdtPr>
      <w:sdtEndPr>
        <w:rPr>
          <w:rFonts w:ascii="Helvetica" w:eastAsia="Times New Roman" w:hAnsi="Helvetica" w:cs="Times New Roman"/>
          <w:b/>
          <w:bCs/>
          <w:noProof/>
          <w:color w:val="auto"/>
          <w:sz w:val="22"/>
          <w:szCs w:val="20"/>
          <w:lang w:val="en-GB" w:eastAsia="de-DE"/>
        </w:rPr>
      </w:sdtEndPr>
      <w:sdtContent>
        <w:p w14:paraId="4E7B64F3" w14:textId="2E1684EB" w:rsidR="000D5EAC" w:rsidRDefault="000D5EAC">
          <w:pPr>
            <w:pStyle w:val="TOCHeading"/>
          </w:pPr>
          <w:r>
            <w:t>Contents</w:t>
          </w:r>
        </w:p>
        <w:p w14:paraId="15EAF00E" w14:textId="385DBCE4" w:rsidR="000D5EAC" w:rsidRDefault="000D5EAC">
          <w:pPr>
            <w:pStyle w:val="TOC1"/>
            <w:tabs>
              <w:tab w:val="right" w:leader="dot" w:pos="9344"/>
            </w:tabs>
            <w:rPr>
              <w:noProof/>
            </w:rPr>
          </w:pPr>
          <w:r>
            <w:rPr>
              <w:b/>
              <w:bCs/>
              <w:noProof/>
            </w:rPr>
            <w:fldChar w:fldCharType="begin"/>
          </w:r>
          <w:r>
            <w:rPr>
              <w:b/>
              <w:bCs/>
              <w:noProof/>
            </w:rPr>
            <w:instrText xml:space="preserve"> TOC \o "1-3" \h \z \u </w:instrText>
          </w:r>
          <w:r>
            <w:rPr>
              <w:b/>
              <w:bCs/>
              <w:noProof/>
            </w:rPr>
            <w:fldChar w:fldCharType="separate"/>
          </w:r>
          <w:hyperlink w:anchor="_Toc530561255" w:history="1">
            <w:r w:rsidRPr="001A4E2F">
              <w:rPr>
                <w:rStyle w:val="Hyperlink"/>
                <w:rFonts w:ascii="Cambria" w:hAnsi="Cambria"/>
                <w:bCs/>
                <w:noProof/>
                <w:kern w:val="32"/>
                <w:lang w:val="de-DE"/>
              </w:rPr>
              <w:t>Summary</w:t>
            </w:r>
            <w:r>
              <w:rPr>
                <w:noProof/>
                <w:webHidden/>
              </w:rPr>
              <w:tab/>
            </w:r>
            <w:r>
              <w:rPr>
                <w:noProof/>
                <w:webHidden/>
              </w:rPr>
              <w:fldChar w:fldCharType="begin"/>
            </w:r>
            <w:r>
              <w:rPr>
                <w:noProof/>
                <w:webHidden/>
              </w:rPr>
              <w:instrText xml:space="preserve"> PAGEREF _Toc530561255 \h </w:instrText>
            </w:r>
            <w:r>
              <w:rPr>
                <w:noProof/>
                <w:webHidden/>
              </w:rPr>
            </w:r>
            <w:r>
              <w:rPr>
                <w:noProof/>
                <w:webHidden/>
              </w:rPr>
              <w:fldChar w:fldCharType="separate"/>
            </w:r>
            <w:r>
              <w:rPr>
                <w:noProof/>
                <w:webHidden/>
              </w:rPr>
              <w:t>6</w:t>
            </w:r>
            <w:r>
              <w:rPr>
                <w:noProof/>
                <w:webHidden/>
              </w:rPr>
              <w:fldChar w:fldCharType="end"/>
            </w:r>
          </w:hyperlink>
        </w:p>
        <w:p w14:paraId="7107F43E" w14:textId="2A5CFB7F" w:rsidR="000D5EAC" w:rsidRDefault="000D5EAC">
          <w:pPr>
            <w:pStyle w:val="TOC1"/>
            <w:tabs>
              <w:tab w:val="right" w:leader="dot" w:pos="9344"/>
            </w:tabs>
            <w:rPr>
              <w:noProof/>
            </w:rPr>
          </w:pPr>
          <w:hyperlink w:anchor="_Toc530561256" w:history="1">
            <w:r w:rsidRPr="001A4E2F">
              <w:rPr>
                <w:rStyle w:val="Hyperlink"/>
                <w:noProof/>
              </w:rPr>
              <w:t>Stage 1. Initiation</w:t>
            </w:r>
            <w:r>
              <w:rPr>
                <w:noProof/>
                <w:webHidden/>
              </w:rPr>
              <w:tab/>
            </w:r>
            <w:r>
              <w:rPr>
                <w:noProof/>
                <w:webHidden/>
              </w:rPr>
              <w:fldChar w:fldCharType="begin"/>
            </w:r>
            <w:r>
              <w:rPr>
                <w:noProof/>
                <w:webHidden/>
              </w:rPr>
              <w:instrText xml:space="preserve"> PAGEREF _Toc530561256 \h </w:instrText>
            </w:r>
            <w:r>
              <w:rPr>
                <w:noProof/>
                <w:webHidden/>
              </w:rPr>
            </w:r>
            <w:r>
              <w:rPr>
                <w:noProof/>
                <w:webHidden/>
              </w:rPr>
              <w:fldChar w:fldCharType="separate"/>
            </w:r>
            <w:r>
              <w:rPr>
                <w:noProof/>
                <w:webHidden/>
              </w:rPr>
              <w:t>9</w:t>
            </w:r>
            <w:r>
              <w:rPr>
                <w:noProof/>
                <w:webHidden/>
              </w:rPr>
              <w:fldChar w:fldCharType="end"/>
            </w:r>
          </w:hyperlink>
        </w:p>
        <w:p w14:paraId="5931E057" w14:textId="0EA27AC5" w:rsidR="000D5EAC" w:rsidRDefault="000D5EAC">
          <w:pPr>
            <w:pStyle w:val="TOC1"/>
            <w:tabs>
              <w:tab w:val="right" w:leader="dot" w:pos="9344"/>
            </w:tabs>
            <w:rPr>
              <w:noProof/>
            </w:rPr>
          </w:pPr>
          <w:hyperlink w:anchor="_Toc530561257" w:history="1">
            <w:r w:rsidRPr="001A4E2F">
              <w:rPr>
                <w:rStyle w:val="Hyperlink"/>
                <w:noProof/>
              </w:rPr>
              <w:t>Stage 2. Pest risk assessment</w:t>
            </w:r>
            <w:r>
              <w:rPr>
                <w:noProof/>
                <w:webHidden/>
              </w:rPr>
              <w:tab/>
            </w:r>
            <w:r>
              <w:rPr>
                <w:noProof/>
                <w:webHidden/>
              </w:rPr>
              <w:fldChar w:fldCharType="begin"/>
            </w:r>
            <w:r>
              <w:rPr>
                <w:noProof/>
                <w:webHidden/>
              </w:rPr>
              <w:instrText xml:space="preserve"> PAGEREF _Toc530561257 \h </w:instrText>
            </w:r>
            <w:r>
              <w:rPr>
                <w:noProof/>
                <w:webHidden/>
              </w:rPr>
            </w:r>
            <w:r>
              <w:rPr>
                <w:noProof/>
                <w:webHidden/>
              </w:rPr>
              <w:fldChar w:fldCharType="separate"/>
            </w:r>
            <w:r>
              <w:rPr>
                <w:noProof/>
                <w:webHidden/>
              </w:rPr>
              <w:t>11</w:t>
            </w:r>
            <w:r>
              <w:rPr>
                <w:noProof/>
                <w:webHidden/>
              </w:rPr>
              <w:fldChar w:fldCharType="end"/>
            </w:r>
          </w:hyperlink>
        </w:p>
        <w:p w14:paraId="69784025" w14:textId="39A0021E" w:rsidR="000D5EAC" w:rsidRDefault="000D5EAC">
          <w:pPr>
            <w:pStyle w:val="TOC2"/>
            <w:tabs>
              <w:tab w:val="right" w:leader="dot" w:pos="9344"/>
            </w:tabs>
            <w:rPr>
              <w:noProof/>
            </w:rPr>
          </w:pPr>
          <w:hyperlink w:anchor="_Toc530561258" w:history="1">
            <w:r w:rsidRPr="001A4E2F">
              <w:rPr>
                <w:rStyle w:val="Hyperlink"/>
                <w:rFonts w:ascii="Cambria" w:hAnsi="Cambria"/>
                <w:bCs/>
                <w:iCs/>
                <w:noProof/>
                <w:lang w:val="de-DE"/>
              </w:rPr>
              <w:t>1. Taxonomy</w:t>
            </w:r>
            <w:r>
              <w:rPr>
                <w:noProof/>
                <w:webHidden/>
              </w:rPr>
              <w:tab/>
            </w:r>
            <w:r>
              <w:rPr>
                <w:noProof/>
                <w:webHidden/>
              </w:rPr>
              <w:fldChar w:fldCharType="begin"/>
            </w:r>
            <w:r>
              <w:rPr>
                <w:noProof/>
                <w:webHidden/>
              </w:rPr>
              <w:instrText xml:space="preserve"> PAGEREF _Toc530561258 \h </w:instrText>
            </w:r>
            <w:r>
              <w:rPr>
                <w:noProof/>
                <w:webHidden/>
              </w:rPr>
            </w:r>
            <w:r>
              <w:rPr>
                <w:noProof/>
                <w:webHidden/>
              </w:rPr>
              <w:fldChar w:fldCharType="separate"/>
            </w:r>
            <w:r>
              <w:rPr>
                <w:noProof/>
                <w:webHidden/>
              </w:rPr>
              <w:t>11</w:t>
            </w:r>
            <w:r>
              <w:rPr>
                <w:noProof/>
                <w:webHidden/>
              </w:rPr>
              <w:fldChar w:fldCharType="end"/>
            </w:r>
          </w:hyperlink>
        </w:p>
        <w:p w14:paraId="4541C3C7" w14:textId="0975FE41" w:rsidR="000D5EAC" w:rsidRDefault="000D5EAC">
          <w:pPr>
            <w:pStyle w:val="TOC2"/>
            <w:tabs>
              <w:tab w:val="right" w:leader="dot" w:pos="9344"/>
            </w:tabs>
            <w:rPr>
              <w:noProof/>
            </w:rPr>
          </w:pPr>
          <w:hyperlink w:anchor="_Toc530561259" w:history="1">
            <w:r w:rsidRPr="001A4E2F">
              <w:rPr>
                <w:rStyle w:val="Hyperlink"/>
                <w:noProof/>
              </w:rPr>
              <w:t>2. Pest overview</w:t>
            </w:r>
            <w:r>
              <w:rPr>
                <w:noProof/>
                <w:webHidden/>
              </w:rPr>
              <w:tab/>
            </w:r>
            <w:r>
              <w:rPr>
                <w:noProof/>
                <w:webHidden/>
              </w:rPr>
              <w:fldChar w:fldCharType="begin"/>
            </w:r>
            <w:r>
              <w:rPr>
                <w:noProof/>
                <w:webHidden/>
              </w:rPr>
              <w:instrText xml:space="preserve"> PAGEREF _Toc530561259 \h </w:instrText>
            </w:r>
            <w:r>
              <w:rPr>
                <w:noProof/>
                <w:webHidden/>
              </w:rPr>
            </w:r>
            <w:r>
              <w:rPr>
                <w:noProof/>
                <w:webHidden/>
              </w:rPr>
              <w:fldChar w:fldCharType="separate"/>
            </w:r>
            <w:r>
              <w:rPr>
                <w:noProof/>
                <w:webHidden/>
              </w:rPr>
              <w:t>13</w:t>
            </w:r>
            <w:r>
              <w:rPr>
                <w:noProof/>
                <w:webHidden/>
              </w:rPr>
              <w:fldChar w:fldCharType="end"/>
            </w:r>
          </w:hyperlink>
        </w:p>
        <w:p w14:paraId="07007832" w14:textId="72F77823" w:rsidR="000D5EAC" w:rsidRDefault="000D5EAC">
          <w:pPr>
            <w:pStyle w:val="TOC2"/>
            <w:tabs>
              <w:tab w:val="right" w:leader="dot" w:pos="9344"/>
            </w:tabs>
            <w:rPr>
              <w:noProof/>
            </w:rPr>
          </w:pPr>
          <w:hyperlink w:anchor="_Toc530561260" w:history="1">
            <w:r w:rsidRPr="001A4E2F">
              <w:rPr>
                <w:rStyle w:val="Hyperlink"/>
                <w:noProof/>
              </w:rPr>
              <w:t>3. Is the pest a vector?</w:t>
            </w:r>
            <w:r>
              <w:rPr>
                <w:noProof/>
                <w:webHidden/>
              </w:rPr>
              <w:tab/>
            </w:r>
            <w:r>
              <w:rPr>
                <w:noProof/>
                <w:webHidden/>
              </w:rPr>
              <w:fldChar w:fldCharType="begin"/>
            </w:r>
            <w:r>
              <w:rPr>
                <w:noProof/>
                <w:webHidden/>
              </w:rPr>
              <w:instrText xml:space="preserve"> PAGEREF _Toc530561260 \h </w:instrText>
            </w:r>
            <w:r>
              <w:rPr>
                <w:noProof/>
                <w:webHidden/>
              </w:rPr>
            </w:r>
            <w:r>
              <w:rPr>
                <w:noProof/>
                <w:webHidden/>
              </w:rPr>
              <w:fldChar w:fldCharType="separate"/>
            </w:r>
            <w:r>
              <w:rPr>
                <w:noProof/>
                <w:webHidden/>
              </w:rPr>
              <w:t>17</w:t>
            </w:r>
            <w:r>
              <w:rPr>
                <w:noProof/>
                <w:webHidden/>
              </w:rPr>
              <w:fldChar w:fldCharType="end"/>
            </w:r>
          </w:hyperlink>
        </w:p>
        <w:p w14:paraId="380FD3E8" w14:textId="45E4CAA2" w:rsidR="000D5EAC" w:rsidRDefault="000D5EAC">
          <w:pPr>
            <w:pStyle w:val="TOC2"/>
            <w:tabs>
              <w:tab w:val="right" w:leader="dot" w:pos="9344"/>
            </w:tabs>
            <w:rPr>
              <w:noProof/>
            </w:rPr>
          </w:pPr>
          <w:hyperlink w:anchor="_Toc530561261" w:history="1">
            <w:r w:rsidRPr="001A4E2F">
              <w:rPr>
                <w:rStyle w:val="Hyperlink"/>
                <w:noProof/>
              </w:rPr>
              <w:t>4. Is a vector needed for pest entry or spread?</w:t>
            </w:r>
            <w:r>
              <w:rPr>
                <w:noProof/>
                <w:webHidden/>
              </w:rPr>
              <w:tab/>
            </w:r>
            <w:r>
              <w:rPr>
                <w:noProof/>
                <w:webHidden/>
              </w:rPr>
              <w:fldChar w:fldCharType="begin"/>
            </w:r>
            <w:r>
              <w:rPr>
                <w:noProof/>
                <w:webHidden/>
              </w:rPr>
              <w:instrText xml:space="preserve"> PAGEREF _Toc530561261 \h </w:instrText>
            </w:r>
            <w:r>
              <w:rPr>
                <w:noProof/>
                <w:webHidden/>
              </w:rPr>
            </w:r>
            <w:r>
              <w:rPr>
                <w:noProof/>
                <w:webHidden/>
              </w:rPr>
              <w:fldChar w:fldCharType="separate"/>
            </w:r>
            <w:r>
              <w:rPr>
                <w:noProof/>
                <w:webHidden/>
              </w:rPr>
              <w:t>17</w:t>
            </w:r>
            <w:r>
              <w:rPr>
                <w:noProof/>
                <w:webHidden/>
              </w:rPr>
              <w:fldChar w:fldCharType="end"/>
            </w:r>
          </w:hyperlink>
        </w:p>
        <w:p w14:paraId="52413888" w14:textId="08BF1892" w:rsidR="000D5EAC" w:rsidRDefault="000D5EAC">
          <w:pPr>
            <w:pStyle w:val="TOC2"/>
            <w:tabs>
              <w:tab w:val="right" w:leader="dot" w:pos="9344"/>
            </w:tabs>
            <w:rPr>
              <w:noProof/>
            </w:rPr>
          </w:pPr>
          <w:hyperlink w:anchor="_Toc530561262" w:history="1">
            <w:r w:rsidRPr="001A4E2F">
              <w:rPr>
                <w:rStyle w:val="Hyperlink"/>
                <w:noProof/>
              </w:rPr>
              <w:t>5. Regulatory status of the pest</w:t>
            </w:r>
            <w:r>
              <w:rPr>
                <w:noProof/>
                <w:webHidden/>
              </w:rPr>
              <w:tab/>
            </w:r>
            <w:r>
              <w:rPr>
                <w:noProof/>
                <w:webHidden/>
              </w:rPr>
              <w:fldChar w:fldCharType="begin"/>
            </w:r>
            <w:r>
              <w:rPr>
                <w:noProof/>
                <w:webHidden/>
              </w:rPr>
              <w:instrText xml:space="preserve"> PAGEREF _Toc530561262 \h </w:instrText>
            </w:r>
            <w:r>
              <w:rPr>
                <w:noProof/>
                <w:webHidden/>
              </w:rPr>
            </w:r>
            <w:r>
              <w:rPr>
                <w:noProof/>
                <w:webHidden/>
              </w:rPr>
              <w:fldChar w:fldCharType="separate"/>
            </w:r>
            <w:r>
              <w:rPr>
                <w:noProof/>
                <w:webHidden/>
              </w:rPr>
              <w:t>17</w:t>
            </w:r>
            <w:r>
              <w:rPr>
                <w:noProof/>
                <w:webHidden/>
              </w:rPr>
              <w:fldChar w:fldCharType="end"/>
            </w:r>
          </w:hyperlink>
        </w:p>
        <w:p w14:paraId="2B229DA9" w14:textId="37DE811B" w:rsidR="000D5EAC" w:rsidRDefault="000D5EAC">
          <w:pPr>
            <w:pStyle w:val="TOC1"/>
            <w:tabs>
              <w:tab w:val="right" w:leader="dot" w:pos="9344"/>
            </w:tabs>
            <w:rPr>
              <w:noProof/>
            </w:rPr>
          </w:pPr>
          <w:hyperlink w:anchor="_Toc530561263" w:history="1">
            <w:r w:rsidRPr="001A4E2F">
              <w:rPr>
                <w:rStyle w:val="Hyperlink"/>
                <w:rFonts w:ascii="Cambria" w:hAnsi="Cambria"/>
                <w:bCs/>
                <w:iCs/>
                <w:noProof/>
                <w:lang w:val="de-DE"/>
              </w:rPr>
              <w:t>6. Distribution</w:t>
            </w:r>
            <w:r>
              <w:rPr>
                <w:noProof/>
                <w:webHidden/>
              </w:rPr>
              <w:tab/>
            </w:r>
            <w:r>
              <w:rPr>
                <w:noProof/>
                <w:webHidden/>
              </w:rPr>
              <w:fldChar w:fldCharType="begin"/>
            </w:r>
            <w:r>
              <w:rPr>
                <w:noProof/>
                <w:webHidden/>
              </w:rPr>
              <w:instrText xml:space="preserve"> PAGEREF _Toc530561263 \h </w:instrText>
            </w:r>
            <w:r>
              <w:rPr>
                <w:noProof/>
                <w:webHidden/>
              </w:rPr>
            </w:r>
            <w:r>
              <w:rPr>
                <w:noProof/>
                <w:webHidden/>
              </w:rPr>
              <w:fldChar w:fldCharType="separate"/>
            </w:r>
            <w:r>
              <w:rPr>
                <w:noProof/>
                <w:webHidden/>
              </w:rPr>
              <w:t>1</w:t>
            </w:r>
            <w:r>
              <w:rPr>
                <w:noProof/>
                <w:webHidden/>
              </w:rPr>
              <w:t>8</w:t>
            </w:r>
            <w:r>
              <w:rPr>
                <w:noProof/>
                <w:webHidden/>
              </w:rPr>
              <w:fldChar w:fldCharType="end"/>
            </w:r>
          </w:hyperlink>
        </w:p>
        <w:p w14:paraId="6A073794" w14:textId="2D3C62E7" w:rsidR="000D5EAC" w:rsidRDefault="000D5EAC">
          <w:pPr>
            <w:pStyle w:val="TOC2"/>
            <w:tabs>
              <w:tab w:val="right" w:leader="dot" w:pos="9344"/>
            </w:tabs>
            <w:rPr>
              <w:noProof/>
            </w:rPr>
          </w:pPr>
          <w:hyperlink w:anchor="_Toc530561264" w:history="1">
            <w:r w:rsidRPr="001A4E2F">
              <w:rPr>
                <w:rStyle w:val="Hyperlink"/>
                <w:noProof/>
              </w:rPr>
              <w:t>7. Habitats and their distribution in the PRA area</w:t>
            </w:r>
            <w:r>
              <w:rPr>
                <w:noProof/>
                <w:webHidden/>
              </w:rPr>
              <w:tab/>
            </w:r>
            <w:r>
              <w:rPr>
                <w:noProof/>
                <w:webHidden/>
              </w:rPr>
              <w:fldChar w:fldCharType="begin"/>
            </w:r>
            <w:r>
              <w:rPr>
                <w:noProof/>
                <w:webHidden/>
              </w:rPr>
              <w:instrText xml:space="preserve"> PAGEREF _Toc530561264 \h </w:instrText>
            </w:r>
            <w:r>
              <w:rPr>
                <w:noProof/>
                <w:webHidden/>
              </w:rPr>
            </w:r>
            <w:r>
              <w:rPr>
                <w:noProof/>
                <w:webHidden/>
              </w:rPr>
              <w:fldChar w:fldCharType="separate"/>
            </w:r>
            <w:r>
              <w:rPr>
                <w:noProof/>
                <w:webHidden/>
              </w:rPr>
              <w:t>20</w:t>
            </w:r>
            <w:r>
              <w:rPr>
                <w:noProof/>
                <w:webHidden/>
              </w:rPr>
              <w:fldChar w:fldCharType="end"/>
            </w:r>
          </w:hyperlink>
        </w:p>
        <w:p w14:paraId="31EC2B24" w14:textId="3504292E" w:rsidR="000D5EAC" w:rsidRDefault="000D5EAC">
          <w:pPr>
            <w:pStyle w:val="TOC1"/>
            <w:tabs>
              <w:tab w:val="right" w:leader="dot" w:pos="9344"/>
            </w:tabs>
            <w:rPr>
              <w:noProof/>
            </w:rPr>
          </w:pPr>
          <w:hyperlink w:anchor="_Toc530561265" w:history="1">
            <w:r w:rsidRPr="001A4E2F">
              <w:rPr>
                <w:rStyle w:val="Hyperlink"/>
                <w:rFonts w:ascii="Cambria" w:hAnsi="Cambria"/>
                <w:bCs/>
                <w:iCs/>
                <w:noProof/>
                <w:lang w:val="de-DE"/>
              </w:rPr>
              <w:t>8. Pathways for entry</w:t>
            </w:r>
            <w:r w:rsidRPr="001A4E2F">
              <w:rPr>
                <w:rStyle w:val="Hyperlink"/>
                <w:rFonts w:ascii="Times New Roman" w:hAnsi="Times New Roman"/>
                <w:noProof/>
              </w:rPr>
              <w:t xml:space="preserve"> </w:t>
            </w:r>
            <w:r w:rsidRPr="001A4E2F">
              <w:rPr>
                <w:rStyle w:val="Hyperlink"/>
                <w:rFonts w:ascii="Times New Roman" w:hAnsi="Times New Roman"/>
                <w:i/>
                <w:iCs/>
                <w:noProof/>
              </w:rPr>
              <w:t>(in order of importance)</w:t>
            </w:r>
            <w:r>
              <w:rPr>
                <w:noProof/>
                <w:webHidden/>
              </w:rPr>
              <w:tab/>
            </w:r>
            <w:r>
              <w:rPr>
                <w:noProof/>
                <w:webHidden/>
              </w:rPr>
              <w:fldChar w:fldCharType="begin"/>
            </w:r>
            <w:r>
              <w:rPr>
                <w:noProof/>
                <w:webHidden/>
              </w:rPr>
              <w:instrText xml:space="preserve"> PAGEREF _Toc530561265 \h </w:instrText>
            </w:r>
            <w:r>
              <w:rPr>
                <w:noProof/>
                <w:webHidden/>
              </w:rPr>
            </w:r>
            <w:r>
              <w:rPr>
                <w:noProof/>
                <w:webHidden/>
              </w:rPr>
              <w:fldChar w:fldCharType="separate"/>
            </w:r>
            <w:r>
              <w:rPr>
                <w:noProof/>
                <w:webHidden/>
              </w:rPr>
              <w:t>21</w:t>
            </w:r>
            <w:r>
              <w:rPr>
                <w:noProof/>
                <w:webHidden/>
              </w:rPr>
              <w:fldChar w:fldCharType="end"/>
            </w:r>
          </w:hyperlink>
        </w:p>
        <w:p w14:paraId="4C3FE004" w14:textId="430AABE4" w:rsidR="000D5EAC" w:rsidRDefault="000D5EAC">
          <w:pPr>
            <w:pStyle w:val="TOC2"/>
            <w:tabs>
              <w:tab w:val="right" w:leader="dot" w:pos="9344"/>
            </w:tabs>
            <w:rPr>
              <w:noProof/>
            </w:rPr>
          </w:pPr>
          <w:hyperlink w:anchor="_Toc530561266" w:history="1">
            <w:r w:rsidRPr="001A4E2F">
              <w:rPr>
                <w:rStyle w:val="Hyperlink"/>
                <w:noProof/>
              </w:rPr>
              <w:t xml:space="preserve">9. Likelihood of establishment </w:t>
            </w:r>
            <w:r w:rsidRPr="001A4E2F">
              <w:rPr>
                <w:rStyle w:val="Hyperlink"/>
                <w:bCs/>
                <w:noProof/>
              </w:rPr>
              <w:t xml:space="preserve">in the natural environment in the </w:t>
            </w:r>
            <w:r w:rsidRPr="001A4E2F">
              <w:rPr>
                <w:rStyle w:val="Hyperlink"/>
                <w:noProof/>
              </w:rPr>
              <w:t>PRA area</w:t>
            </w:r>
            <w:r>
              <w:rPr>
                <w:noProof/>
                <w:webHidden/>
              </w:rPr>
              <w:tab/>
            </w:r>
            <w:r>
              <w:rPr>
                <w:noProof/>
                <w:webHidden/>
              </w:rPr>
              <w:fldChar w:fldCharType="begin"/>
            </w:r>
            <w:r>
              <w:rPr>
                <w:noProof/>
                <w:webHidden/>
              </w:rPr>
              <w:instrText xml:space="preserve"> PAGEREF _Toc530561266 \h </w:instrText>
            </w:r>
            <w:r>
              <w:rPr>
                <w:noProof/>
                <w:webHidden/>
              </w:rPr>
            </w:r>
            <w:r>
              <w:rPr>
                <w:noProof/>
                <w:webHidden/>
              </w:rPr>
              <w:fldChar w:fldCharType="separate"/>
            </w:r>
            <w:r>
              <w:rPr>
                <w:noProof/>
                <w:webHidden/>
              </w:rPr>
              <w:t>23</w:t>
            </w:r>
            <w:r>
              <w:rPr>
                <w:noProof/>
                <w:webHidden/>
              </w:rPr>
              <w:fldChar w:fldCharType="end"/>
            </w:r>
          </w:hyperlink>
        </w:p>
        <w:p w14:paraId="4981CE6C" w14:textId="7CFFBBAD" w:rsidR="000D5EAC" w:rsidRDefault="000D5EAC">
          <w:pPr>
            <w:pStyle w:val="TOC2"/>
            <w:tabs>
              <w:tab w:val="right" w:leader="dot" w:pos="9344"/>
            </w:tabs>
            <w:rPr>
              <w:noProof/>
            </w:rPr>
          </w:pPr>
          <w:hyperlink w:anchor="_Toc530561267" w:history="1">
            <w:r w:rsidRPr="001A4E2F">
              <w:rPr>
                <w:rStyle w:val="Hyperlink"/>
                <w:noProof/>
              </w:rPr>
              <w:t>10. Likelihood of establishment in managed environment in the PRA area</w:t>
            </w:r>
            <w:r>
              <w:rPr>
                <w:noProof/>
                <w:webHidden/>
              </w:rPr>
              <w:tab/>
            </w:r>
            <w:r>
              <w:rPr>
                <w:noProof/>
                <w:webHidden/>
              </w:rPr>
              <w:fldChar w:fldCharType="begin"/>
            </w:r>
            <w:r>
              <w:rPr>
                <w:noProof/>
                <w:webHidden/>
              </w:rPr>
              <w:instrText xml:space="preserve"> PAGEREF _Toc530561267 \h </w:instrText>
            </w:r>
            <w:r>
              <w:rPr>
                <w:noProof/>
                <w:webHidden/>
              </w:rPr>
            </w:r>
            <w:r>
              <w:rPr>
                <w:noProof/>
                <w:webHidden/>
              </w:rPr>
              <w:fldChar w:fldCharType="separate"/>
            </w:r>
            <w:r>
              <w:rPr>
                <w:noProof/>
                <w:webHidden/>
              </w:rPr>
              <w:t>25</w:t>
            </w:r>
            <w:r>
              <w:rPr>
                <w:noProof/>
                <w:webHidden/>
              </w:rPr>
              <w:fldChar w:fldCharType="end"/>
            </w:r>
          </w:hyperlink>
        </w:p>
        <w:p w14:paraId="13D8DE54" w14:textId="5A539E05" w:rsidR="000D5EAC" w:rsidRDefault="000D5EAC">
          <w:pPr>
            <w:pStyle w:val="TOC2"/>
            <w:tabs>
              <w:tab w:val="right" w:leader="dot" w:pos="9344"/>
            </w:tabs>
            <w:rPr>
              <w:noProof/>
            </w:rPr>
          </w:pPr>
          <w:hyperlink w:anchor="_Toc530561268" w:history="1">
            <w:r w:rsidRPr="001A4E2F">
              <w:rPr>
                <w:rStyle w:val="Hyperlink"/>
                <w:noProof/>
              </w:rPr>
              <w:t>11. Spread in the PRA area</w:t>
            </w:r>
            <w:r>
              <w:rPr>
                <w:noProof/>
                <w:webHidden/>
              </w:rPr>
              <w:tab/>
            </w:r>
            <w:r>
              <w:rPr>
                <w:noProof/>
                <w:webHidden/>
              </w:rPr>
              <w:fldChar w:fldCharType="begin"/>
            </w:r>
            <w:r>
              <w:rPr>
                <w:noProof/>
                <w:webHidden/>
              </w:rPr>
              <w:instrText xml:space="preserve"> PAGEREF _Toc530561268 \h </w:instrText>
            </w:r>
            <w:r>
              <w:rPr>
                <w:noProof/>
                <w:webHidden/>
              </w:rPr>
            </w:r>
            <w:r>
              <w:rPr>
                <w:noProof/>
                <w:webHidden/>
              </w:rPr>
              <w:fldChar w:fldCharType="separate"/>
            </w:r>
            <w:r>
              <w:rPr>
                <w:noProof/>
                <w:webHidden/>
              </w:rPr>
              <w:t>25</w:t>
            </w:r>
            <w:r>
              <w:rPr>
                <w:noProof/>
                <w:webHidden/>
              </w:rPr>
              <w:fldChar w:fldCharType="end"/>
            </w:r>
          </w:hyperlink>
        </w:p>
        <w:p w14:paraId="01D5EEDF" w14:textId="027A07B8" w:rsidR="000D5EAC" w:rsidRDefault="000D5EAC">
          <w:pPr>
            <w:pStyle w:val="TOC2"/>
            <w:tabs>
              <w:tab w:val="right" w:leader="dot" w:pos="9344"/>
            </w:tabs>
            <w:rPr>
              <w:noProof/>
            </w:rPr>
          </w:pPr>
          <w:hyperlink w:anchor="_Toc530561269" w:history="1">
            <w:r w:rsidRPr="001A4E2F">
              <w:rPr>
                <w:rStyle w:val="Hyperlink"/>
                <w:noProof/>
              </w:rPr>
              <w:t>12. Impact in the current area of distribution</w:t>
            </w:r>
            <w:r>
              <w:rPr>
                <w:noProof/>
                <w:webHidden/>
              </w:rPr>
              <w:tab/>
            </w:r>
            <w:r>
              <w:rPr>
                <w:noProof/>
                <w:webHidden/>
              </w:rPr>
              <w:fldChar w:fldCharType="begin"/>
            </w:r>
            <w:r>
              <w:rPr>
                <w:noProof/>
                <w:webHidden/>
              </w:rPr>
              <w:instrText xml:space="preserve"> PAGEREF _Toc530561269 \h </w:instrText>
            </w:r>
            <w:r>
              <w:rPr>
                <w:noProof/>
                <w:webHidden/>
              </w:rPr>
            </w:r>
            <w:r>
              <w:rPr>
                <w:noProof/>
                <w:webHidden/>
              </w:rPr>
              <w:fldChar w:fldCharType="separate"/>
            </w:r>
            <w:r>
              <w:rPr>
                <w:noProof/>
                <w:webHidden/>
              </w:rPr>
              <w:t>26</w:t>
            </w:r>
            <w:r>
              <w:rPr>
                <w:noProof/>
                <w:webHidden/>
              </w:rPr>
              <w:fldChar w:fldCharType="end"/>
            </w:r>
          </w:hyperlink>
        </w:p>
        <w:p w14:paraId="073996E4" w14:textId="02BBBAEB" w:rsidR="000D5EAC" w:rsidRDefault="000D5EAC">
          <w:pPr>
            <w:pStyle w:val="TOC2"/>
            <w:tabs>
              <w:tab w:val="right" w:leader="dot" w:pos="9344"/>
            </w:tabs>
            <w:rPr>
              <w:noProof/>
            </w:rPr>
          </w:pPr>
          <w:hyperlink w:anchor="_Toc530561270" w:history="1">
            <w:r w:rsidRPr="001A4E2F">
              <w:rPr>
                <w:rStyle w:val="Hyperlink"/>
                <w:noProof/>
              </w:rPr>
              <w:t>13. Potential impact in the PRA area</w:t>
            </w:r>
            <w:r>
              <w:rPr>
                <w:noProof/>
                <w:webHidden/>
              </w:rPr>
              <w:tab/>
            </w:r>
            <w:r>
              <w:rPr>
                <w:noProof/>
                <w:webHidden/>
              </w:rPr>
              <w:fldChar w:fldCharType="begin"/>
            </w:r>
            <w:r>
              <w:rPr>
                <w:noProof/>
                <w:webHidden/>
              </w:rPr>
              <w:instrText xml:space="preserve"> PAGEREF _Toc530561270 \h </w:instrText>
            </w:r>
            <w:r>
              <w:rPr>
                <w:noProof/>
                <w:webHidden/>
              </w:rPr>
            </w:r>
            <w:r>
              <w:rPr>
                <w:noProof/>
                <w:webHidden/>
              </w:rPr>
              <w:fldChar w:fldCharType="separate"/>
            </w:r>
            <w:r>
              <w:rPr>
                <w:noProof/>
                <w:webHidden/>
              </w:rPr>
              <w:t>28</w:t>
            </w:r>
            <w:r>
              <w:rPr>
                <w:noProof/>
                <w:webHidden/>
              </w:rPr>
              <w:fldChar w:fldCharType="end"/>
            </w:r>
          </w:hyperlink>
        </w:p>
        <w:p w14:paraId="475E4CF2" w14:textId="56A0B8D7" w:rsidR="000D5EAC" w:rsidRDefault="000D5EAC">
          <w:pPr>
            <w:pStyle w:val="TOC2"/>
            <w:tabs>
              <w:tab w:val="right" w:leader="dot" w:pos="9344"/>
            </w:tabs>
            <w:rPr>
              <w:noProof/>
            </w:rPr>
          </w:pPr>
          <w:hyperlink w:anchor="_Toc530561271" w:history="1">
            <w:r w:rsidRPr="001A4E2F">
              <w:rPr>
                <w:rStyle w:val="Hyperlink"/>
                <w:noProof/>
              </w:rPr>
              <w:t>14. Identification of the endangered area</w:t>
            </w:r>
            <w:r>
              <w:rPr>
                <w:noProof/>
                <w:webHidden/>
              </w:rPr>
              <w:tab/>
            </w:r>
            <w:r>
              <w:rPr>
                <w:noProof/>
                <w:webHidden/>
              </w:rPr>
              <w:fldChar w:fldCharType="begin"/>
            </w:r>
            <w:r>
              <w:rPr>
                <w:noProof/>
                <w:webHidden/>
              </w:rPr>
              <w:instrText xml:space="preserve"> PAGEREF _Toc530561271 \h </w:instrText>
            </w:r>
            <w:r>
              <w:rPr>
                <w:noProof/>
                <w:webHidden/>
              </w:rPr>
            </w:r>
            <w:r>
              <w:rPr>
                <w:noProof/>
                <w:webHidden/>
              </w:rPr>
              <w:fldChar w:fldCharType="separate"/>
            </w:r>
            <w:r>
              <w:rPr>
                <w:noProof/>
                <w:webHidden/>
              </w:rPr>
              <w:t>29</w:t>
            </w:r>
            <w:r>
              <w:rPr>
                <w:noProof/>
                <w:webHidden/>
              </w:rPr>
              <w:fldChar w:fldCharType="end"/>
            </w:r>
          </w:hyperlink>
        </w:p>
        <w:p w14:paraId="07BABF84" w14:textId="0CEB6B66" w:rsidR="000D5EAC" w:rsidRDefault="000D5EAC">
          <w:pPr>
            <w:pStyle w:val="TOC2"/>
            <w:tabs>
              <w:tab w:val="right" w:leader="dot" w:pos="9344"/>
            </w:tabs>
            <w:rPr>
              <w:noProof/>
            </w:rPr>
          </w:pPr>
          <w:hyperlink w:anchor="_Toc530561272" w:history="1">
            <w:r w:rsidRPr="001A4E2F">
              <w:rPr>
                <w:rStyle w:val="Hyperlink"/>
                <w:noProof/>
              </w:rPr>
              <w:t>15. Climate change</w:t>
            </w:r>
            <w:r>
              <w:rPr>
                <w:noProof/>
                <w:webHidden/>
              </w:rPr>
              <w:tab/>
            </w:r>
            <w:r>
              <w:rPr>
                <w:noProof/>
                <w:webHidden/>
              </w:rPr>
              <w:fldChar w:fldCharType="begin"/>
            </w:r>
            <w:r>
              <w:rPr>
                <w:noProof/>
                <w:webHidden/>
              </w:rPr>
              <w:instrText xml:space="preserve"> PAGEREF _Toc530561272 \h </w:instrText>
            </w:r>
            <w:r>
              <w:rPr>
                <w:noProof/>
                <w:webHidden/>
              </w:rPr>
            </w:r>
            <w:r>
              <w:rPr>
                <w:noProof/>
                <w:webHidden/>
              </w:rPr>
              <w:fldChar w:fldCharType="separate"/>
            </w:r>
            <w:r>
              <w:rPr>
                <w:noProof/>
                <w:webHidden/>
              </w:rPr>
              <w:t>29</w:t>
            </w:r>
            <w:r>
              <w:rPr>
                <w:noProof/>
                <w:webHidden/>
              </w:rPr>
              <w:fldChar w:fldCharType="end"/>
            </w:r>
          </w:hyperlink>
        </w:p>
        <w:p w14:paraId="2251ECD1" w14:textId="4FA66E95" w:rsidR="000D5EAC" w:rsidRDefault="000D5EAC">
          <w:pPr>
            <w:pStyle w:val="TOC2"/>
            <w:tabs>
              <w:tab w:val="right" w:leader="dot" w:pos="9344"/>
            </w:tabs>
            <w:rPr>
              <w:noProof/>
            </w:rPr>
          </w:pPr>
          <w:hyperlink w:anchor="_Toc530561273" w:history="1">
            <w:r w:rsidRPr="001A4E2F">
              <w:rPr>
                <w:rStyle w:val="Hyperlink"/>
                <w:noProof/>
              </w:rPr>
              <w:t>16. Overall assessment of risk</w:t>
            </w:r>
            <w:r>
              <w:rPr>
                <w:noProof/>
                <w:webHidden/>
              </w:rPr>
              <w:tab/>
            </w:r>
            <w:r>
              <w:rPr>
                <w:noProof/>
                <w:webHidden/>
              </w:rPr>
              <w:fldChar w:fldCharType="begin"/>
            </w:r>
            <w:r>
              <w:rPr>
                <w:noProof/>
                <w:webHidden/>
              </w:rPr>
              <w:instrText xml:space="preserve"> PAGEREF _Toc530561273 \h </w:instrText>
            </w:r>
            <w:r>
              <w:rPr>
                <w:noProof/>
                <w:webHidden/>
              </w:rPr>
            </w:r>
            <w:r>
              <w:rPr>
                <w:noProof/>
                <w:webHidden/>
              </w:rPr>
              <w:fldChar w:fldCharType="separate"/>
            </w:r>
            <w:r>
              <w:rPr>
                <w:noProof/>
                <w:webHidden/>
              </w:rPr>
              <w:t>30</w:t>
            </w:r>
            <w:r>
              <w:rPr>
                <w:noProof/>
                <w:webHidden/>
              </w:rPr>
              <w:fldChar w:fldCharType="end"/>
            </w:r>
          </w:hyperlink>
        </w:p>
        <w:p w14:paraId="3BF6DACE" w14:textId="2DF9E654" w:rsidR="000D5EAC" w:rsidRDefault="000D5EAC">
          <w:pPr>
            <w:pStyle w:val="TOC2"/>
            <w:tabs>
              <w:tab w:val="right" w:leader="dot" w:pos="9344"/>
            </w:tabs>
            <w:rPr>
              <w:noProof/>
            </w:rPr>
          </w:pPr>
          <w:hyperlink w:anchor="_Toc530561274" w:history="1">
            <w:r w:rsidRPr="001A4E2F">
              <w:rPr>
                <w:rStyle w:val="Hyperlink"/>
                <w:noProof/>
              </w:rPr>
              <w:t>17. Uncertainty</w:t>
            </w:r>
            <w:r>
              <w:rPr>
                <w:noProof/>
                <w:webHidden/>
              </w:rPr>
              <w:tab/>
            </w:r>
            <w:r>
              <w:rPr>
                <w:noProof/>
                <w:webHidden/>
              </w:rPr>
              <w:fldChar w:fldCharType="begin"/>
            </w:r>
            <w:r>
              <w:rPr>
                <w:noProof/>
                <w:webHidden/>
              </w:rPr>
              <w:instrText xml:space="preserve"> PAGEREF _Toc530561274 \h </w:instrText>
            </w:r>
            <w:r>
              <w:rPr>
                <w:noProof/>
                <w:webHidden/>
              </w:rPr>
            </w:r>
            <w:r>
              <w:rPr>
                <w:noProof/>
                <w:webHidden/>
              </w:rPr>
              <w:fldChar w:fldCharType="separate"/>
            </w:r>
            <w:r>
              <w:rPr>
                <w:noProof/>
                <w:webHidden/>
              </w:rPr>
              <w:t>33</w:t>
            </w:r>
            <w:r>
              <w:rPr>
                <w:noProof/>
                <w:webHidden/>
              </w:rPr>
              <w:fldChar w:fldCharType="end"/>
            </w:r>
          </w:hyperlink>
        </w:p>
        <w:p w14:paraId="0834D241" w14:textId="2D162B1A" w:rsidR="000D5EAC" w:rsidRDefault="000D5EAC">
          <w:pPr>
            <w:pStyle w:val="TOC2"/>
            <w:tabs>
              <w:tab w:val="right" w:leader="dot" w:pos="9344"/>
            </w:tabs>
            <w:rPr>
              <w:noProof/>
            </w:rPr>
          </w:pPr>
          <w:hyperlink w:anchor="_Toc530561275" w:history="1">
            <w:r w:rsidRPr="001A4E2F">
              <w:rPr>
                <w:rStyle w:val="Hyperlink"/>
                <w:noProof/>
              </w:rPr>
              <w:t>18. Remarks</w:t>
            </w:r>
            <w:r>
              <w:rPr>
                <w:noProof/>
                <w:webHidden/>
              </w:rPr>
              <w:tab/>
            </w:r>
            <w:r>
              <w:rPr>
                <w:noProof/>
                <w:webHidden/>
              </w:rPr>
              <w:fldChar w:fldCharType="begin"/>
            </w:r>
            <w:r>
              <w:rPr>
                <w:noProof/>
                <w:webHidden/>
              </w:rPr>
              <w:instrText xml:space="preserve"> PAGEREF _Toc530561275 \h </w:instrText>
            </w:r>
            <w:r>
              <w:rPr>
                <w:noProof/>
                <w:webHidden/>
              </w:rPr>
            </w:r>
            <w:r>
              <w:rPr>
                <w:noProof/>
                <w:webHidden/>
              </w:rPr>
              <w:fldChar w:fldCharType="separate"/>
            </w:r>
            <w:r>
              <w:rPr>
                <w:noProof/>
                <w:webHidden/>
              </w:rPr>
              <w:t>33</w:t>
            </w:r>
            <w:r>
              <w:rPr>
                <w:noProof/>
                <w:webHidden/>
              </w:rPr>
              <w:fldChar w:fldCharType="end"/>
            </w:r>
          </w:hyperlink>
        </w:p>
        <w:p w14:paraId="6D72AAAD" w14:textId="27818AA2" w:rsidR="000D5EAC" w:rsidRDefault="000D5EAC">
          <w:pPr>
            <w:pStyle w:val="TOC2"/>
            <w:tabs>
              <w:tab w:val="right" w:leader="dot" w:pos="9344"/>
            </w:tabs>
            <w:rPr>
              <w:noProof/>
            </w:rPr>
          </w:pPr>
          <w:hyperlink w:anchor="_Toc530561276" w:history="1">
            <w:r w:rsidRPr="001A4E2F">
              <w:rPr>
                <w:rStyle w:val="Hyperlink"/>
                <w:noProof/>
              </w:rPr>
              <w:t>19. REFERENCES</w:t>
            </w:r>
            <w:r>
              <w:rPr>
                <w:noProof/>
                <w:webHidden/>
              </w:rPr>
              <w:tab/>
            </w:r>
            <w:r>
              <w:rPr>
                <w:noProof/>
                <w:webHidden/>
              </w:rPr>
              <w:fldChar w:fldCharType="begin"/>
            </w:r>
            <w:r>
              <w:rPr>
                <w:noProof/>
                <w:webHidden/>
              </w:rPr>
              <w:instrText xml:space="preserve"> PAGEREF _Toc530561276 \h </w:instrText>
            </w:r>
            <w:r>
              <w:rPr>
                <w:noProof/>
                <w:webHidden/>
              </w:rPr>
            </w:r>
            <w:r>
              <w:rPr>
                <w:noProof/>
                <w:webHidden/>
              </w:rPr>
              <w:fldChar w:fldCharType="separate"/>
            </w:r>
            <w:r>
              <w:rPr>
                <w:noProof/>
                <w:webHidden/>
              </w:rPr>
              <w:t>34</w:t>
            </w:r>
            <w:r>
              <w:rPr>
                <w:noProof/>
                <w:webHidden/>
              </w:rPr>
              <w:fldChar w:fldCharType="end"/>
            </w:r>
          </w:hyperlink>
        </w:p>
        <w:p w14:paraId="630AAF59" w14:textId="7F95FBB2" w:rsidR="000D5EAC" w:rsidRDefault="000D5EAC">
          <w:pPr>
            <w:pStyle w:val="TOC1"/>
            <w:tabs>
              <w:tab w:val="right" w:leader="dot" w:pos="9344"/>
            </w:tabs>
            <w:rPr>
              <w:noProof/>
            </w:rPr>
          </w:pPr>
          <w:hyperlink w:anchor="_Toc530561277" w:history="1">
            <w:r w:rsidRPr="001A4E2F">
              <w:rPr>
                <w:rStyle w:val="Hyperlink"/>
                <w:bCs/>
                <w:noProof/>
              </w:rPr>
              <w:t xml:space="preserve">Appendix 1: </w:t>
            </w:r>
            <w:r w:rsidRPr="001A4E2F">
              <w:rPr>
                <w:rStyle w:val="Hyperlink"/>
                <w:noProof/>
              </w:rPr>
              <w:t xml:space="preserve">Projection of climatic suitability for </w:t>
            </w:r>
            <w:r w:rsidRPr="001A4E2F">
              <w:rPr>
                <w:rStyle w:val="Hyperlink"/>
                <w:i/>
                <w:noProof/>
              </w:rPr>
              <w:t xml:space="preserve">Lespedeza cuneata </w:t>
            </w:r>
            <w:r w:rsidRPr="001A4E2F">
              <w:rPr>
                <w:rStyle w:val="Hyperlink"/>
                <w:noProof/>
              </w:rPr>
              <w:t>establishment</w:t>
            </w:r>
            <w:r>
              <w:rPr>
                <w:noProof/>
                <w:webHidden/>
              </w:rPr>
              <w:tab/>
            </w:r>
            <w:r>
              <w:rPr>
                <w:noProof/>
                <w:webHidden/>
              </w:rPr>
              <w:fldChar w:fldCharType="begin"/>
            </w:r>
            <w:r>
              <w:rPr>
                <w:noProof/>
                <w:webHidden/>
              </w:rPr>
              <w:instrText xml:space="preserve"> PAGEREF _Toc530561277 \h </w:instrText>
            </w:r>
            <w:r>
              <w:rPr>
                <w:noProof/>
                <w:webHidden/>
              </w:rPr>
            </w:r>
            <w:r>
              <w:rPr>
                <w:noProof/>
                <w:webHidden/>
              </w:rPr>
              <w:fldChar w:fldCharType="separate"/>
            </w:r>
            <w:r>
              <w:rPr>
                <w:noProof/>
                <w:webHidden/>
              </w:rPr>
              <w:t>39</w:t>
            </w:r>
            <w:r>
              <w:rPr>
                <w:noProof/>
                <w:webHidden/>
              </w:rPr>
              <w:fldChar w:fldCharType="end"/>
            </w:r>
          </w:hyperlink>
        </w:p>
        <w:p w14:paraId="2BF5D6F4" w14:textId="1DF07C5F" w:rsidR="000D5EAC" w:rsidRDefault="000D5EAC">
          <w:pPr>
            <w:pStyle w:val="TOC1"/>
            <w:tabs>
              <w:tab w:val="right" w:leader="dot" w:pos="9344"/>
            </w:tabs>
            <w:rPr>
              <w:noProof/>
            </w:rPr>
          </w:pPr>
          <w:hyperlink w:anchor="_Toc530561278" w:history="1">
            <w:r w:rsidRPr="001A4E2F">
              <w:rPr>
                <w:rStyle w:val="Hyperlink"/>
                <w:noProof/>
              </w:rPr>
              <w:t>Appendix 2. Biogeographical regions</w:t>
            </w:r>
            <w:r>
              <w:rPr>
                <w:noProof/>
                <w:webHidden/>
              </w:rPr>
              <w:tab/>
            </w:r>
            <w:r>
              <w:rPr>
                <w:noProof/>
                <w:webHidden/>
              </w:rPr>
              <w:fldChar w:fldCharType="begin"/>
            </w:r>
            <w:r>
              <w:rPr>
                <w:noProof/>
                <w:webHidden/>
              </w:rPr>
              <w:instrText xml:space="preserve"> PAGEREF _Toc530561278 \h </w:instrText>
            </w:r>
            <w:r>
              <w:rPr>
                <w:noProof/>
                <w:webHidden/>
              </w:rPr>
            </w:r>
            <w:r>
              <w:rPr>
                <w:noProof/>
                <w:webHidden/>
              </w:rPr>
              <w:fldChar w:fldCharType="separate"/>
            </w:r>
            <w:r>
              <w:rPr>
                <w:noProof/>
                <w:webHidden/>
              </w:rPr>
              <w:t>52</w:t>
            </w:r>
            <w:r>
              <w:rPr>
                <w:noProof/>
                <w:webHidden/>
              </w:rPr>
              <w:fldChar w:fldCharType="end"/>
            </w:r>
          </w:hyperlink>
        </w:p>
        <w:p w14:paraId="11441E84" w14:textId="5E16E8EB" w:rsidR="000D5EAC" w:rsidRDefault="000D5EAC">
          <w:pPr>
            <w:pStyle w:val="TOC1"/>
            <w:tabs>
              <w:tab w:val="right" w:leader="dot" w:pos="9344"/>
            </w:tabs>
            <w:rPr>
              <w:noProof/>
            </w:rPr>
          </w:pPr>
          <w:hyperlink w:anchor="_Toc530561279" w:history="1">
            <w:r w:rsidRPr="001A4E2F">
              <w:rPr>
                <w:rStyle w:val="Hyperlink"/>
                <w:noProof/>
              </w:rPr>
              <w:t>Appendix 3: Images</w:t>
            </w:r>
            <w:r>
              <w:rPr>
                <w:noProof/>
                <w:webHidden/>
              </w:rPr>
              <w:tab/>
            </w:r>
            <w:r>
              <w:rPr>
                <w:noProof/>
                <w:webHidden/>
              </w:rPr>
              <w:fldChar w:fldCharType="begin"/>
            </w:r>
            <w:r>
              <w:rPr>
                <w:noProof/>
                <w:webHidden/>
              </w:rPr>
              <w:instrText xml:space="preserve"> PAGEREF _Toc530561279 \h </w:instrText>
            </w:r>
            <w:r>
              <w:rPr>
                <w:noProof/>
                <w:webHidden/>
              </w:rPr>
            </w:r>
            <w:r>
              <w:rPr>
                <w:noProof/>
                <w:webHidden/>
              </w:rPr>
              <w:fldChar w:fldCharType="separate"/>
            </w:r>
            <w:r>
              <w:rPr>
                <w:noProof/>
                <w:webHidden/>
              </w:rPr>
              <w:t>53</w:t>
            </w:r>
            <w:r>
              <w:rPr>
                <w:noProof/>
                <w:webHidden/>
              </w:rPr>
              <w:fldChar w:fldCharType="end"/>
            </w:r>
          </w:hyperlink>
        </w:p>
        <w:p w14:paraId="7D53798D" w14:textId="2FCBF3B4" w:rsidR="000D5EAC" w:rsidRDefault="000D5EAC">
          <w:pPr>
            <w:pStyle w:val="TOC1"/>
            <w:tabs>
              <w:tab w:val="right" w:leader="dot" w:pos="9344"/>
            </w:tabs>
            <w:rPr>
              <w:noProof/>
            </w:rPr>
          </w:pPr>
          <w:hyperlink w:anchor="_Toc530561280" w:history="1">
            <w:r w:rsidRPr="001A4E2F">
              <w:rPr>
                <w:rStyle w:val="Hyperlink"/>
                <w:noProof/>
              </w:rPr>
              <w:t>Appendix 4: Distribution summary for EU Member States and Biogeographical regions</w:t>
            </w:r>
            <w:r>
              <w:rPr>
                <w:noProof/>
                <w:webHidden/>
              </w:rPr>
              <w:tab/>
            </w:r>
            <w:r>
              <w:rPr>
                <w:noProof/>
                <w:webHidden/>
              </w:rPr>
              <w:fldChar w:fldCharType="begin"/>
            </w:r>
            <w:r>
              <w:rPr>
                <w:noProof/>
                <w:webHidden/>
              </w:rPr>
              <w:instrText xml:space="preserve"> PAGEREF _Toc530561280 \h </w:instrText>
            </w:r>
            <w:r>
              <w:rPr>
                <w:noProof/>
                <w:webHidden/>
              </w:rPr>
            </w:r>
            <w:r>
              <w:rPr>
                <w:noProof/>
                <w:webHidden/>
              </w:rPr>
              <w:fldChar w:fldCharType="separate"/>
            </w:r>
            <w:r>
              <w:rPr>
                <w:noProof/>
                <w:webHidden/>
              </w:rPr>
              <w:t>56</w:t>
            </w:r>
            <w:r>
              <w:rPr>
                <w:noProof/>
                <w:webHidden/>
              </w:rPr>
              <w:fldChar w:fldCharType="end"/>
            </w:r>
          </w:hyperlink>
        </w:p>
        <w:p w14:paraId="066B20FE" w14:textId="0A67A27D" w:rsidR="000D5EAC" w:rsidRDefault="000D5EAC">
          <w:pPr>
            <w:pStyle w:val="TOC1"/>
            <w:tabs>
              <w:tab w:val="right" w:leader="dot" w:pos="9344"/>
            </w:tabs>
            <w:rPr>
              <w:noProof/>
            </w:rPr>
          </w:pPr>
          <w:hyperlink w:anchor="_Toc530561281" w:history="1">
            <w:r w:rsidRPr="001A4E2F">
              <w:rPr>
                <w:rStyle w:val="Hyperlink"/>
                <w:rFonts w:ascii="Cambria" w:hAnsi="Cambria"/>
                <w:bCs/>
                <w:noProof/>
                <w:kern w:val="32"/>
                <w:lang w:val="de-DE"/>
              </w:rPr>
              <w:t>Appendix 5: Maps</w:t>
            </w:r>
            <w:r>
              <w:rPr>
                <w:noProof/>
                <w:webHidden/>
              </w:rPr>
              <w:tab/>
            </w:r>
            <w:r>
              <w:rPr>
                <w:noProof/>
                <w:webHidden/>
              </w:rPr>
              <w:fldChar w:fldCharType="begin"/>
            </w:r>
            <w:r>
              <w:rPr>
                <w:noProof/>
                <w:webHidden/>
              </w:rPr>
              <w:instrText xml:space="preserve"> PAGEREF _Toc530561281 \h </w:instrText>
            </w:r>
            <w:r>
              <w:rPr>
                <w:noProof/>
                <w:webHidden/>
              </w:rPr>
            </w:r>
            <w:r>
              <w:rPr>
                <w:noProof/>
                <w:webHidden/>
              </w:rPr>
              <w:fldChar w:fldCharType="separate"/>
            </w:r>
            <w:r>
              <w:rPr>
                <w:noProof/>
                <w:webHidden/>
              </w:rPr>
              <w:t>57</w:t>
            </w:r>
            <w:r>
              <w:rPr>
                <w:noProof/>
                <w:webHidden/>
              </w:rPr>
              <w:fldChar w:fldCharType="end"/>
            </w:r>
          </w:hyperlink>
        </w:p>
        <w:p w14:paraId="6EDC8E13" w14:textId="44D1577F" w:rsidR="000D5EAC" w:rsidRDefault="000D5EAC">
          <w:r>
            <w:rPr>
              <w:b/>
              <w:bCs/>
              <w:noProof/>
            </w:rPr>
            <w:fldChar w:fldCharType="end"/>
          </w:r>
        </w:p>
      </w:sdtContent>
    </w:sdt>
    <w:p w14:paraId="6C559451" w14:textId="28C20A66" w:rsidR="001112DA" w:rsidRDefault="001112DA" w:rsidP="00117056">
      <w:pPr>
        <w:rPr>
          <w:rFonts w:ascii="Times New Roman" w:hAnsi="Times New Roman"/>
          <w:spacing w:val="-2"/>
          <w:szCs w:val="22"/>
        </w:rPr>
      </w:pPr>
    </w:p>
    <w:p w14:paraId="3715BE73" w14:textId="77777777" w:rsidR="001112DA" w:rsidRDefault="001112DA" w:rsidP="00117056">
      <w:pPr>
        <w:rPr>
          <w:rFonts w:ascii="Times New Roman" w:hAnsi="Times New Roman"/>
          <w:spacing w:val="-2"/>
          <w:szCs w:val="22"/>
        </w:rPr>
      </w:pPr>
    </w:p>
    <w:p w14:paraId="1982F043" w14:textId="0FDED0B7" w:rsidR="00B70F01" w:rsidRDefault="00B70F01">
      <w:pPr>
        <w:rPr>
          <w:rFonts w:ascii="Times New Roman" w:hAnsi="Times New Roman"/>
          <w:spacing w:val="-2"/>
          <w:szCs w:val="22"/>
        </w:rPr>
      </w:pPr>
      <w:r>
        <w:rPr>
          <w:rFonts w:ascii="Times New Roman" w:hAnsi="Times New Roman"/>
          <w:spacing w:val="-2"/>
          <w:szCs w:val="22"/>
        </w:rPr>
        <w:br w:type="page"/>
      </w:r>
    </w:p>
    <w:p w14:paraId="71F9BE44" w14:textId="77777777" w:rsidR="001112DA" w:rsidRPr="006B49FB" w:rsidRDefault="001112DA" w:rsidP="00117056">
      <w:pPr>
        <w:rPr>
          <w:rFonts w:ascii="Times New Roman" w:hAnsi="Times New Roman"/>
          <w:spacing w:val="-2"/>
          <w:szCs w:val="22"/>
        </w:rPr>
      </w:pPr>
    </w:p>
    <w:tbl>
      <w:tblPr>
        <w:tblW w:w="9639"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5671"/>
        <w:gridCol w:w="708"/>
        <w:gridCol w:w="248"/>
        <w:gridCol w:w="1453"/>
        <w:gridCol w:w="426"/>
        <w:gridCol w:w="708"/>
        <w:gridCol w:w="425"/>
      </w:tblGrid>
      <w:tr w:rsidR="00175489" w:rsidRPr="00874E7A" w14:paraId="40AF56CF" w14:textId="77777777" w:rsidTr="00B22FBE">
        <w:trPr>
          <w:trHeight w:val="262"/>
        </w:trPr>
        <w:tc>
          <w:tcPr>
            <w:tcW w:w="9639" w:type="dxa"/>
            <w:gridSpan w:val="7"/>
            <w:shd w:val="clear" w:color="auto" w:fill="FFFF99"/>
          </w:tcPr>
          <w:p w14:paraId="06E956B0" w14:textId="19D5CAC7" w:rsidR="00175489" w:rsidRPr="00CA0FAF" w:rsidRDefault="00175489" w:rsidP="00781E58">
            <w:pPr>
              <w:spacing w:after="80"/>
              <w:jc w:val="center"/>
              <w:rPr>
                <w:rFonts w:ascii="Times New Roman" w:hAnsi="Times New Roman"/>
                <w:b/>
                <w:szCs w:val="22"/>
              </w:rPr>
            </w:pPr>
            <w:bookmarkStart w:id="1" w:name="_Toc530561255"/>
            <w:r w:rsidRPr="00BC269E">
              <w:rPr>
                <w:rStyle w:val="Heading1Char"/>
              </w:rPr>
              <w:t>Summary</w:t>
            </w:r>
            <w:bookmarkEnd w:id="1"/>
            <w:r w:rsidRPr="00CA0FAF">
              <w:rPr>
                <w:rStyle w:val="FootnoteReference"/>
                <w:rFonts w:ascii="Times New Roman" w:hAnsi="Times New Roman"/>
                <w:b/>
                <w:szCs w:val="22"/>
              </w:rPr>
              <w:footnoteReference w:id="1"/>
            </w:r>
            <w:r w:rsidRPr="00CA0FAF">
              <w:rPr>
                <w:rFonts w:ascii="Times New Roman" w:hAnsi="Times New Roman"/>
                <w:szCs w:val="22"/>
              </w:rPr>
              <w:t xml:space="preserve"> </w:t>
            </w:r>
            <w:r w:rsidR="00B65593">
              <w:rPr>
                <w:rFonts w:ascii="Times New Roman" w:hAnsi="Times New Roman"/>
                <w:szCs w:val="22"/>
              </w:rPr>
              <w:t xml:space="preserve">of the </w:t>
            </w:r>
            <w:r w:rsidR="00B65593" w:rsidRPr="00DB0F89">
              <w:rPr>
                <w:rFonts w:ascii="Times New Roman" w:hAnsi="Times New Roman"/>
                <w:szCs w:val="22"/>
              </w:rPr>
              <w:t xml:space="preserve">Express </w:t>
            </w:r>
            <w:r w:rsidR="00B70F01">
              <w:rPr>
                <w:rFonts w:ascii="Times New Roman" w:hAnsi="Times New Roman"/>
                <w:szCs w:val="22"/>
              </w:rPr>
              <w:t>Pest risk assessment</w:t>
            </w:r>
            <w:r w:rsidR="00B65593">
              <w:rPr>
                <w:rFonts w:ascii="Times New Roman" w:hAnsi="Times New Roman"/>
                <w:szCs w:val="22"/>
              </w:rPr>
              <w:t xml:space="preserve"> for </w:t>
            </w:r>
            <w:r w:rsidR="00005539" w:rsidRPr="00005539">
              <w:rPr>
                <w:rFonts w:ascii="Times New Roman" w:hAnsi="Times New Roman"/>
                <w:i/>
                <w:szCs w:val="22"/>
              </w:rPr>
              <w:t>Lespedeza cuneata</w:t>
            </w:r>
          </w:p>
        </w:tc>
      </w:tr>
      <w:tr w:rsidR="00175489" w:rsidRPr="00874E7A" w14:paraId="627A833A" w14:textId="77777777" w:rsidTr="00B22FBE">
        <w:trPr>
          <w:trHeight w:val="262"/>
        </w:trPr>
        <w:tc>
          <w:tcPr>
            <w:tcW w:w="9639" w:type="dxa"/>
            <w:gridSpan w:val="7"/>
            <w:shd w:val="clear" w:color="auto" w:fill="FFFF99"/>
          </w:tcPr>
          <w:p w14:paraId="21A217DF" w14:textId="02F20338" w:rsidR="00175489" w:rsidRPr="00CA0FAF" w:rsidRDefault="00175489" w:rsidP="00BD6F33">
            <w:pPr>
              <w:spacing w:before="80" w:after="80"/>
              <w:rPr>
                <w:rFonts w:ascii="Times New Roman" w:hAnsi="Times New Roman"/>
                <w:b/>
                <w:szCs w:val="22"/>
              </w:rPr>
            </w:pPr>
            <w:r w:rsidRPr="00CA0FAF">
              <w:rPr>
                <w:rFonts w:ascii="Times New Roman" w:hAnsi="Times New Roman"/>
                <w:b/>
                <w:szCs w:val="22"/>
              </w:rPr>
              <w:t xml:space="preserve">PRA area: </w:t>
            </w:r>
            <w:r w:rsidR="002D4E4F">
              <w:rPr>
                <w:rFonts w:ascii="Times New Roman" w:hAnsi="Times New Roman"/>
                <w:szCs w:val="22"/>
              </w:rPr>
              <w:t>The EPPO region</w:t>
            </w:r>
          </w:p>
        </w:tc>
      </w:tr>
      <w:tr w:rsidR="00175489" w:rsidRPr="00874E7A" w14:paraId="28B3FECE" w14:textId="77777777" w:rsidTr="00B22FBE">
        <w:trPr>
          <w:trHeight w:val="262"/>
        </w:trPr>
        <w:tc>
          <w:tcPr>
            <w:tcW w:w="9639" w:type="dxa"/>
            <w:gridSpan w:val="7"/>
            <w:shd w:val="clear" w:color="auto" w:fill="FFFF99"/>
          </w:tcPr>
          <w:p w14:paraId="5FC57AC0" w14:textId="0E0D5685" w:rsidR="00175489" w:rsidRDefault="00175489" w:rsidP="00C60FF1">
            <w:pPr>
              <w:spacing w:before="80" w:after="80"/>
              <w:rPr>
                <w:rFonts w:ascii="Times New Roman" w:hAnsi="Times New Roman"/>
                <w:b/>
                <w:szCs w:val="22"/>
              </w:rPr>
            </w:pPr>
            <w:r w:rsidRPr="00CA0FAF">
              <w:rPr>
                <w:rFonts w:ascii="Times New Roman" w:hAnsi="Times New Roman"/>
                <w:b/>
                <w:szCs w:val="22"/>
              </w:rPr>
              <w:t xml:space="preserve">Describe the endangered area: </w:t>
            </w:r>
          </w:p>
          <w:p w14:paraId="3A298041" w14:textId="27C14D94" w:rsidR="00333984" w:rsidRDefault="00333984" w:rsidP="00333984">
            <w:pPr>
              <w:jc w:val="both"/>
              <w:rPr>
                <w:rFonts w:ascii="Times New Roman" w:hAnsi="Times New Roman"/>
                <w:sz w:val="24"/>
                <w:szCs w:val="24"/>
              </w:rPr>
            </w:pPr>
            <w:r>
              <w:rPr>
                <w:rFonts w:ascii="Times New Roman" w:hAnsi="Times New Roman"/>
                <w:sz w:val="24"/>
                <w:szCs w:val="24"/>
              </w:rPr>
              <w:t>T</w:t>
            </w:r>
            <w:r w:rsidRPr="00333984">
              <w:rPr>
                <w:rFonts w:ascii="Times New Roman" w:hAnsi="Times New Roman"/>
                <w:sz w:val="24"/>
                <w:szCs w:val="24"/>
              </w:rPr>
              <w:t xml:space="preserve">he </w:t>
            </w:r>
            <w:r w:rsidR="000A592D">
              <w:rPr>
                <w:rFonts w:ascii="Times New Roman" w:hAnsi="Times New Roman"/>
                <w:sz w:val="24"/>
                <w:szCs w:val="24"/>
              </w:rPr>
              <w:t>Expert Working Group (</w:t>
            </w:r>
            <w:r w:rsidRPr="00333984">
              <w:rPr>
                <w:rFonts w:ascii="Times New Roman" w:hAnsi="Times New Roman"/>
                <w:sz w:val="24"/>
                <w:szCs w:val="24"/>
              </w:rPr>
              <w:t>EWG</w:t>
            </w:r>
            <w:r w:rsidR="000A592D">
              <w:rPr>
                <w:rFonts w:ascii="Times New Roman" w:hAnsi="Times New Roman"/>
                <w:sz w:val="24"/>
                <w:szCs w:val="24"/>
              </w:rPr>
              <w:t>)</w:t>
            </w:r>
            <w:r w:rsidRPr="00333984">
              <w:rPr>
                <w:rFonts w:ascii="Times New Roman" w:hAnsi="Times New Roman"/>
                <w:sz w:val="24"/>
                <w:szCs w:val="24"/>
              </w:rPr>
              <w:t xml:space="preserve"> considers that the endangered area is primarily grasslands, open shrublands and forest, and other open or disturbed habitats, within the Continental, Pannonian, Steppic, Mediterranean</w:t>
            </w:r>
            <w:r w:rsidR="001211E6">
              <w:rPr>
                <w:rFonts w:ascii="Times New Roman" w:hAnsi="Times New Roman"/>
                <w:sz w:val="24"/>
                <w:szCs w:val="24"/>
              </w:rPr>
              <w:t>, Atlantic</w:t>
            </w:r>
            <w:r w:rsidRPr="00333984">
              <w:rPr>
                <w:rFonts w:ascii="Times New Roman" w:hAnsi="Times New Roman"/>
                <w:sz w:val="24"/>
                <w:szCs w:val="24"/>
              </w:rPr>
              <w:t xml:space="preserve"> and Black Sea biogeographic regions. Although there is </w:t>
            </w:r>
            <w:r w:rsidR="001211E6">
              <w:rPr>
                <w:rFonts w:ascii="Times New Roman" w:hAnsi="Times New Roman"/>
                <w:sz w:val="24"/>
                <w:szCs w:val="24"/>
              </w:rPr>
              <w:t>limited</w:t>
            </w:r>
            <w:r w:rsidRPr="00333984">
              <w:rPr>
                <w:rFonts w:ascii="Times New Roman" w:hAnsi="Times New Roman"/>
                <w:sz w:val="24"/>
                <w:szCs w:val="24"/>
              </w:rPr>
              <w:t xml:space="preserve"> suitability in other regions, e.g. the </w:t>
            </w:r>
            <w:r w:rsidR="001211E6">
              <w:rPr>
                <w:rFonts w:ascii="Times New Roman" w:hAnsi="Times New Roman"/>
                <w:sz w:val="24"/>
                <w:szCs w:val="24"/>
              </w:rPr>
              <w:t>Boreal region and more western Atlantic areas</w:t>
            </w:r>
            <w:r w:rsidRPr="00333984">
              <w:rPr>
                <w:rFonts w:ascii="Times New Roman" w:hAnsi="Times New Roman"/>
                <w:sz w:val="24"/>
                <w:szCs w:val="24"/>
              </w:rPr>
              <w:t>, the EWG considers that these areas are less likely to be at risk from invasion.</w:t>
            </w:r>
            <w:r w:rsidR="00FE1411">
              <w:rPr>
                <w:rFonts w:ascii="Times New Roman" w:hAnsi="Times New Roman"/>
                <w:sz w:val="24"/>
                <w:szCs w:val="24"/>
              </w:rPr>
              <w:t xml:space="preserve"> The countries within the endangered area include</w:t>
            </w:r>
            <w:r w:rsidR="00D05915">
              <w:rPr>
                <w:rFonts w:ascii="Times New Roman" w:hAnsi="Times New Roman"/>
                <w:sz w:val="24"/>
                <w:szCs w:val="24"/>
              </w:rPr>
              <w:t xml:space="preserve"> (EU countries)</w:t>
            </w:r>
            <w:r w:rsidR="00FE1411">
              <w:rPr>
                <w:rFonts w:ascii="Times New Roman" w:hAnsi="Times New Roman"/>
                <w:sz w:val="24"/>
                <w:szCs w:val="24"/>
              </w:rPr>
              <w:t xml:space="preserve">: </w:t>
            </w:r>
            <w:r w:rsidR="00331DD9">
              <w:rPr>
                <w:rFonts w:ascii="Times New Roman" w:hAnsi="Times New Roman"/>
                <w:sz w:val="24"/>
                <w:szCs w:val="24"/>
              </w:rPr>
              <w:t>Portugal, France, Germany, Poland, Lithuania, Greece, Croatia, Slovenia, Austria, Hungary</w:t>
            </w:r>
            <w:r w:rsidR="00D05915">
              <w:rPr>
                <w:rFonts w:ascii="Times New Roman" w:hAnsi="Times New Roman"/>
                <w:sz w:val="24"/>
                <w:szCs w:val="24"/>
              </w:rPr>
              <w:t xml:space="preserve"> and </w:t>
            </w:r>
            <w:r w:rsidR="00331DD9">
              <w:rPr>
                <w:rFonts w:ascii="Times New Roman" w:hAnsi="Times New Roman"/>
                <w:sz w:val="24"/>
                <w:szCs w:val="24"/>
              </w:rPr>
              <w:t>Italy</w:t>
            </w:r>
            <w:r w:rsidR="00D05915">
              <w:rPr>
                <w:rFonts w:ascii="Times New Roman" w:hAnsi="Times New Roman"/>
                <w:sz w:val="24"/>
                <w:szCs w:val="24"/>
              </w:rPr>
              <w:t xml:space="preserve"> and the wider EPPO region:</w:t>
            </w:r>
            <w:r w:rsidR="00331DD9">
              <w:rPr>
                <w:rFonts w:ascii="Times New Roman" w:hAnsi="Times New Roman"/>
                <w:sz w:val="24"/>
                <w:szCs w:val="24"/>
              </w:rPr>
              <w:t xml:space="preserve"> </w:t>
            </w:r>
            <w:r w:rsidR="00D05915">
              <w:rPr>
                <w:rFonts w:ascii="Times New Roman" w:hAnsi="Times New Roman"/>
                <w:sz w:val="24"/>
                <w:szCs w:val="24"/>
              </w:rPr>
              <w:t xml:space="preserve">Belarus, Ukraine, Georgia, Turkey, Albania, Bosnia and Herzegovina and the north coastline of Algeria.  </w:t>
            </w:r>
          </w:p>
          <w:p w14:paraId="62D7CDA4" w14:textId="77777777" w:rsidR="00333984" w:rsidRDefault="00333984" w:rsidP="00333984">
            <w:pPr>
              <w:jc w:val="both"/>
              <w:rPr>
                <w:rFonts w:ascii="Times New Roman" w:hAnsi="Times New Roman"/>
                <w:sz w:val="24"/>
                <w:szCs w:val="24"/>
              </w:rPr>
            </w:pPr>
          </w:p>
          <w:p w14:paraId="720DE722" w14:textId="49EE2C5B" w:rsidR="00333984" w:rsidRDefault="00333984" w:rsidP="00333984">
            <w:pPr>
              <w:jc w:val="both"/>
              <w:rPr>
                <w:rFonts w:ascii="Times New Roman" w:hAnsi="Times New Roman"/>
                <w:sz w:val="24"/>
                <w:szCs w:val="24"/>
              </w:rPr>
            </w:pPr>
            <w:r w:rsidRPr="00837A7D">
              <w:rPr>
                <w:rFonts w:ascii="Times New Roman" w:hAnsi="Times New Roman"/>
                <w:sz w:val="24"/>
                <w:szCs w:val="24"/>
              </w:rPr>
              <w:t xml:space="preserve">Within Europe and the Mediterranean region, the </w:t>
            </w:r>
            <w:r w:rsidR="000A592D">
              <w:rPr>
                <w:rFonts w:ascii="Times New Roman" w:hAnsi="Times New Roman"/>
                <w:sz w:val="24"/>
                <w:szCs w:val="24"/>
              </w:rPr>
              <w:t xml:space="preserve">species distribution </w:t>
            </w:r>
            <w:r w:rsidRPr="00837A7D">
              <w:rPr>
                <w:rFonts w:ascii="Times New Roman" w:hAnsi="Times New Roman"/>
                <w:sz w:val="24"/>
                <w:szCs w:val="24"/>
              </w:rPr>
              <w:t xml:space="preserve">model </w:t>
            </w:r>
            <w:r w:rsidR="00B473D7">
              <w:rPr>
                <w:rFonts w:ascii="Times New Roman" w:hAnsi="Times New Roman"/>
                <w:sz w:val="24"/>
                <w:szCs w:val="24"/>
              </w:rPr>
              <w:t xml:space="preserve">based on current climatic conditions </w:t>
            </w:r>
            <w:r w:rsidR="00E8631B">
              <w:rPr>
                <w:rFonts w:ascii="Times New Roman" w:hAnsi="Times New Roman"/>
                <w:sz w:val="24"/>
                <w:szCs w:val="24"/>
              </w:rPr>
              <w:t xml:space="preserve">(Appendix 1, Figure 6) </w:t>
            </w:r>
            <w:r w:rsidRPr="00837A7D">
              <w:rPr>
                <w:rFonts w:ascii="Times New Roman" w:hAnsi="Times New Roman"/>
                <w:sz w:val="24"/>
                <w:szCs w:val="24"/>
              </w:rPr>
              <w:t xml:space="preserve">predicts a </w:t>
            </w:r>
            <w:r w:rsidR="00320512">
              <w:rPr>
                <w:rFonts w:ascii="Times New Roman" w:hAnsi="Times New Roman"/>
                <w:sz w:val="24"/>
                <w:szCs w:val="24"/>
              </w:rPr>
              <w:t>large</w:t>
            </w:r>
            <w:r w:rsidR="00320512" w:rsidRPr="00837A7D">
              <w:rPr>
                <w:rFonts w:ascii="Times New Roman" w:hAnsi="Times New Roman"/>
                <w:sz w:val="24"/>
                <w:szCs w:val="24"/>
              </w:rPr>
              <w:t xml:space="preserve"> </w:t>
            </w:r>
            <w:r w:rsidR="00320512">
              <w:rPr>
                <w:rFonts w:ascii="Times New Roman" w:hAnsi="Times New Roman"/>
                <w:sz w:val="24"/>
                <w:szCs w:val="24"/>
              </w:rPr>
              <w:t>area</w:t>
            </w:r>
            <w:r w:rsidR="00320512" w:rsidRPr="00837A7D">
              <w:rPr>
                <w:rFonts w:ascii="Times New Roman" w:hAnsi="Times New Roman"/>
                <w:sz w:val="24"/>
                <w:szCs w:val="24"/>
              </w:rPr>
              <w:t xml:space="preserve"> </w:t>
            </w:r>
            <w:r w:rsidRPr="00837A7D">
              <w:rPr>
                <w:rFonts w:ascii="Times New Roman" w:hAnsi="Times New Roman"/>
                <w:sz w:val="24"/>
                <w:szCs w:val="24"/>
              </w:rPr>
              <w:t xml:space="preserve">of potential suitability for </w:t>
            </w:r>
            <w:r w:rsidRPr="00837A7D">
              <w:rPr>
                <w:rFonts w:ascii="Times New Roman" w:hAnsi="Times New Roman"/>
                <w:i/>
                <w:sz w:val="24"/>
                <w:szCs w:val="24"/>
              </w:rPr>
              <w:t>L. cuneata</w:t>
            </w:r>
            <w:r w:rsidRPr="00837A7D">
              <w:rPr>
                <w:rFonts w:ascii="Times New Roman" w:hAnsi="Times New Roman"/>
                <w:sz w:val="24"/>
                <w:szCs w:val="24"/>
              </w:rPr>
              <w:t>. The most suitable regions are predicted to be in continental parts of southern</w:t>
            </w:r>
            <w:r>
              <w:rPr>
                <w:rFonts w:ascii="Times New Roman" w:hAnsi="Times New Roman"/>
                <w:sz w:val="24"/>
                <w:szCs w:val="24"/>
              </w:rPr>
              <w:t xml:space="preserve"> and eastern Europe (e.g. south-</w:t>
            </w:r>
            <w:r w:rsidRPr="00837A7D">
              <w:rPr>
                <w:rFonts w:ascii="Times New Roman" w:hAnsi="Times New Roman"/>
                <w:sz w:val="24"/>
                <w:szCs w:val="24"/>
              </w:rPr>
              <w:t>east France, northern Italy, Croatia, Serbia, southern Russia). North of this, the model predicts marginal suitability for establishment as far north as the southern Baltic coast (Figure 5). However, the disagreement among algorithms was relatively high in this region (Figure 4b), providing uncertainty as to the exact northern extent of the potentially suitable region. The model predicts that warm winters and arid conditions are the main limiting factors around the Mediterranean coast and in southern Europe, while cool summer temperatures most strongly limit suitability in mo</w:t>
            </w:r>
            <w:r w:rsidR="001112DA">
              <w:rPr>
                <w:rFonts w:ascii="Times New Roman" w:hAnsi="Times New Roman"/>
                <w:sz w:val="24"/>
                <w:szCs w:val="24"/>
              </w:rPr>
              <w:t>st of northern Europe</w:t>
            </w:r>
            <w:r w:rsidRPr="00837A7D">
              <w:rPr>
                <w:rFonts w:ascii="Times New Roman" w:hAnsi="Times New Roman"/>
                <w:sz w:val="24"/>
                <w:szCs w:val="24"/>
              </w:rPr>
              <w:t xml:space="preserve">. </w:t>
            </w:r>
          </w:p>
          <w:p w14:paraId="1A690175" w14:textId="77777777" w:rsidR="00333984" w:rsidRPr="00837A7D" w:rsidRDefault="00333984" w:rsidP="00333984">
            <w:pPr>
              <w:jc w:val="both"/>
              <w:rPr>
                <w:rFonts w:ascii="Times New Roman" w:hAnsi="Times New Roman"/>
                <w:sz w:val="24"/>
                <w:szCs w:val="24"/>
              </w:rPr>
            </w:pPr>
          </w:p>
          <w:p w14:paraId="11093146" w14:textId="51287AFF" w:rsidR="00F35242" w:rsidRPr="00333984" w:rsidRDefault="00333984" w:rsidP="000A592D">
            <w:pPr>
              <w:jc w:val="both"/>
              <w:rPr>
                <w:rFonts w:ascii="Times New Roman" w:hAnsi="Times New Roman"/>
                <w:sz w:val="24"/>
                <w:szCs w:val="24"/>
              </w:rPr>
            </w:pPr>
            <w:r w:rsidRPr="00837A7D">
              <w:rPr>
                <w:rFonts w:ascii="Times New Roman" w:hAnsi="Times New Roman"/>
                <w:sz w:val="24"/>
                <w:szCs w:val="24"/>
              </w:rPr>
              <w:t xml:space="preserve">In terms of Biogeographical Regions, those predicted to be most suitable for </w:t>
            </w:r>
            <w:r w:rsidRPr="00837A7D">
              <w:rPr>
                <w:rFonts w:ascii="Times New Roman" w:hAnsi="Times New Roman"/>
                <w:i/>
                <w:sz w:val="24"/>
                <w:szCs w:val="24"/>
              </w:rPr>
              <w:t>L. cuneata</w:t>
            </w:r>
            <w:r w:rsidRPr="00837A7D">
              <w:rPr>
                <w:rFonts w:ascii="Times New Roman" w:hAnsi="Times New Roman"/>
                <w:sz w:val="24"/>
                <w:szCs w:val="24"/>
              </w:rPr>
              <w:t xml:space="preserve"> establishment in the current climate are the Pannonian, Black Sea, Continental, Mediterranean,</w:t>
            </w:r>
            <w:r w:rsidR="001112DA">
              <w:rPr>
                <w:rFonts w:ascii="Times New Roman" w:hAnsi="Times New Roman"/>
                <w:sz w:val="24"/>
                <w:szCs w:val="24"/>
              </w:rPr>
              <w:t xml:space="preserve"> Steppic and Atlantic</w:t>
            </w:r>
            <w:r w:rsidRPr="00837A7D">
              <w:rPr>
                <w:rFonts w:ascii="Times New Roman" w:hAnsi="Times New Roman"/>
                <w:sz w:val="24"/>
                <w:szCs w:val="24"/>
              </w:rPr>
              <w:t xml:space="preserve">. </w:t>
            </w:r>
          </w:p>
        </w:tc>
      </w:tr>
      <w:tr w:rsidR="00175489" w:rsidRPr="00874E7A" w14:paraId="723455C1" w14:textId="77777777" w:rsidTr="00B22FBE">
        <w:trPr>
          <w:trHeight w:val="262"/>
        </w:trPr>
        <w:tc>
          <w:tcPr>
            <w:tcW w:w="9639" w:type="dxa"/>
            <w:gridSpan w:val="7"/>
            <w:shd w:val="clear" w:color="auto" w:fill="FFFF99"/>
          </w:tcPr>
          <w:p w14:paraId="5D98A683" w14:textId="01FBA68D" w:rsidR="003414F8" w:rsidRPr="005B0E26" w:rsidRDefault="00175489" w:rsidP="003414F8">
            <w:pPr>
              <w:rPr>
                <w:rFonts w:ascii="Times New Roman" w:hAnsi="Times New Roman"/>
                <w:b/>
                <w:sz w:val="24"/>
                <w:szCs w:val="22"/>
              </w:rPr>
            </w:pPr>
            <w:r w:rsidRPr="005B0E26">
              <w:rPr>
                <w:rFonts w:ascii="Times New Roman" w:hAnsi="Times New Roman"/>
                <w:b/>
                <w:sz w:val="24"/>
                <w:szCs w:val="22"/>
              </w:rPr>
              <w:t xml:space="preserve">Main conclusions </w:t>
            </w:r>
          </w:p>
          <w:p w14:paraId="25DB0134" w14:textId="2AFDE791" w:rsidR="003414F8" w:rsidRDefault="003414F8" w:rsidP="003414F8">
            <w:pPr>
              <w:jc w:val="both"/>
              <w:rPr>
                <w:rFonts w:ascii="Times New Roman" w:eastAsiaTheme="minorHAnsi" w:hAnsi="Times New Roman"/>
                <w:sz w:val="24"/>
                <w:szCs w:val="24"/>
              </w:rPr>
            </w:pPr>
            <w:r w:rsidRPr="002F40BB">
              <w:rPr>
                <w:rFonts w:ascii="Times New Roman" w:hAnsi="Times New Roman"/>
                <w:sz w:val="24"/>
                <w:szCs w:val="24"/>
              </w:rPr>
              <w:t xml:space="preserve">The results of this PRA show that </w:t>
            </w:r>
            <w:r w:rsidRPr="00837A7D">
              <w:rPr>
                <w:rFonts w:ascii="Times New Roman" w:hAnsi="Times New Roman"/>
                <w:i/>
                <w:sz w:val="24"/>
                <w:szCs w:val="24"/>
              </w:rPr>
              <w:t xml:space="preserve">L. cuneata </w:t>
            </w:r>
            <w:r w:rsidRPr="002F40BB">
              <w:rPr>
                <w:rFonts w:ascii="Times New Roman" w:hAnsi="Times New Roman"/>
                <w:sz w:val="24"/>
                <w:szCs w:val="24"/>
              </w:rPr>
              <w:t xml:space="preserve">poses a </w:t>
            </w:r>
            <w:r>
              <w:rPr>
                <w:rFonts w:ascii="Times New Roman" w:hAnsi="Times New Roman"/>
                <w:sz w:val="24"/>
                <w:szCs w:val="24"/>
              </w:rPr>
              <w:t>moderate</w:t>
            </w:r>
            <w:r w:rsidRPr="002F40BB">
              <w:rPr>
                <w:rFonts w:ascii="Times New Roman" w:hAnsi="Times New Roman"/>
                <w:sz w:val="24"/>
                <w:szCs w:val="24"/>
              </w:rPr>
              <w:t xml:space="preserve"> risk to the endangered area (</w:t>
            </w:r>
            <w:r w:rsidRPr="00837A7D">
              <w:rPr>
                <w:rFonts w:ascii="Times New Roman" w:hAnsi="Times New Roman"/>
                <w:sz w:val="24"/>
                <w:szCs w:val="24"/>
              </w:rPr>
              <w:t xml:space="preserve">Pannonian, Black Sea, Continental, Mediterranean, Steppic and Atlantic </w:t>
            </w:r>
            <w:r w:rsidRPr="002F40BB">
              <w:rPr>
                <w:rFonts w:ascii="Times New Roman" w:hAnsi="Times New Roman"/>
                <w:sz w:val="24"/>
                <w:szCs w:val="22"/>
                <w:lang w:val="en-US" w:eastAsia="lv-LV"/>
              </w:rPr>
              <w:t>biogeographical region)</w:t>
            </w:r>
            <w:r w:rsidRPr="002F40BB">
              <w:rPr>
                <w:rFonts w:ascii="Times New Roman" w:hAnsi="Times New Roman"/>
                <w:sz w:val="24"/>
                <w:szCs w:val="24"/>
              </w:rPr>
              <w:t xml:space="preserve"> with a </w:t>
            </w:r>
            <w:r>
              <w:rPr>
                <w:rFonts w:ascii="Times New Roman" w:hAnsi="Times New Roman"/>
                <w:sz w:val="24"/>
                <w:szCs w:val="24"/>
              </w:rPr>
              <w:t>moderate</w:t>
            </w:r>
            <w:r w:rsidRPr="002F40BB">
              <w:rPr>
                <w:rFonts w:ascii="Times New Roman" w:hAnsi="Times New Roman"/>
                <w:sz w:val="24"/>
                <w:szCs w:val="24"/>
              </w:rPr>
              <w:t xml:space="preserve"> uncertainty. </w:t>
            </w:r>
            <w:r w:rsidRPr="00837A7D">
              <w:rPr>
                <w:rFonts w:ascii="Times New Roman" w:hAnsi="Times New Roman"/>
                <w:i/>
                <w:sz w:val="24"/>
                <w:szCs w:val="24"/>
              </w:rPr>
              <w:t>L</w:t>
            </w:r>
            <w:r w:rsidR="00E8631B">
              <w:rPr>
                <w:rFonts w:ascii="Times New Roman" w:hAnsi="Times New Roman"/>
                <w:i/>
                <w:sz w:val="24"/>
                <w:szCs w:val="24"/>
              </w:rPr>
              <w:t>espedeza</w:t>
            </w:r>
            <w:r w:rsidRPr="00837A7D">
              <w:rPr>
                <w:rFonts w:ascii="Times New Roman" w:hAnsi="Times New Roman"/>
                <w:i/>
                <w:sz w:val="24"/>
                <w:szCs w:val="24"/>
              </w:rPr>
              <w:t xml:space="preserve"> cuneata </w:t>
            </w:r>
            <w:r>
              <w:rPr>
                <w:rFonts w:ascii="Times New Roman" w:hAnsi="Times New Roman"/>
                <w:sz w:val="24"/>
                <w:szCs w:val="22"/>
              </w:rPr>
              <w:t>invades</w:t>
            </w:r>
            <w:r w:rsidRPr="002F40BB">
              <w:rPr>
                <w:rFonts w:ascii="Times New Roman" w:hAnsi="Times New Roman"/>
                <w:sz w:val="24"/>
                <w:szCs w:val="22"/>
              </w:rPr>
              <w:t xml:space="preserve"> </w:t>
            </w:r>
            <w:r w:rsidRPr="00005539">
              <w:rPr>
                <w:rFonts w:ascii="Times New Roman" w:hAnsi="Times New Roman"/>
                <w:sz w:val="24"/>
                <w:szCs w:val="22"/>
              </w:rPr>
              <w:t xml:space="preserve">grassland, woodland, forests, edges of wetlands, pastures, </w:t>
            </w:r>
            <w:r w:rsidRPr="0024359C">
              <w:rPr>
                <w:rFonts w:ascii="Times New Roman" w:hAnsi="Times New Roman"/>
                <w:sz w:val="24"/>
                <w:szCs w:val="22"/>
              </w:rPr>
              <w:t xml:space="preserve">and disturbed sites in the United States. </w:t>
            </w:r>
            <w:r w:rsidRPr="0024359C">
              <w:rPr>
                <w:rFonts w:ascii="Times New Roman" w:hAnsi="Times New Roman"/>
                <w:sz w:val="24"/>
                <w:szCs w:val="24"/>
                <w:lang w:val="en-US"/>
              </w:rPr>
              <w:t xml:space="preserve">The species forms dense stands in areas where it invades, reducing light </w:t>
            </w:r>
            <w:r w:rsidRPr="006415C6">
              <w:rPr>
                <w:rFonts w:ascii="Times New Roman" w:hAnsi="Times New Roman"/>
                <w:sz w:val="24"/>
                <w:szCs w:val="24"/>
                <w:lang w:val="en-US"/>
              </w:rPr>
              <w:t xml:space="preserve">availability and potentially increasing competition for soil water (Eddy and Moore 1998; Allred </w:t>
            </w:r>
            <w:r w:rsidR="007540A1" w:rsidRPr="007540A1">
              <w:rPr>
                <w:rFonts w:ascii="Times New Roman" w:hAnsi="Times New Roman"/>
                <w:i/>
                <w:sz w:val="24"/>
                <w:szCs w:val="24"/>
                <w:lang w:val="en-US"/>
              </w:rPr>
              <w:t>et al.</w:t>
            </w:r>
            <w:r w:rsidRPr="006415C6">
              <w:rPr>
                <w:rFonts w:ascii="Times New Roman" w:hAnsi="Times New Roman"/>
                <w:sz w:val="24"/>
                <w:szCs w:val="24"/>
                <w:lang w:val="en-US"/>
              </w:rPr>
              <w:t xml:space="preserve"> 2010; Bauman </w:t>
            </w:r>
            <w:r w:rsidR="007540A1" w:rsidRPr="007540A1">
              <w:rPr>
                <w:rFonts w:ascii="Times New Roman" w:hAnsi="Times New Roman"/>
                <w:i/>
                <w:sz w:val="24"/>
                <w:szCs w:val="24"/>
                <w:lang w:val="en-US"/>
              </w:rPr>
              <w:t>et al.</w:t>
            </w:r>
            <w:r w:rsidRPr="006415C6">
              <w:rPr>
                <w:rFonts w:ascii="Times New Roman" w:hAnsi="Times New Roman"/>
                <w:sz w:val="24"/>
                <w:szCs w:val="24"/>
                <w:lang w:val="en-US"/>
              </w:rPr>
              <w:t xml:space="preserve"> 2015). Eddy and Moore (1998) showed that invasions of </w:t>
            </w:r>
            <w:r w:rsidRPr="006415C6">
              <w:rPr>
                <w:rFonts w:ascii="Times New Roman" w:hAnsi="Times New Roman"/>
                <w:i/>
                <w:sz w:val="24"/>
                <w:szCs w:val="24"/>
                <w:lang w:val="en-US"/>
              </w:rPr>
              <w:t xml:space="preserve">L. cuneata </w:t>
            </w:r>
            <w:r w:rsidRPr="006415C6">
              <w:rPr>
                <w:rFonts w:ascii="Times New Roman" w:hAnsi="Times New Roman"/>
                <w:sz w:val="24"/>
                <w:szCs w:val="24"/>
                <w:lang w:val="en-US"/>
              </w:rPr>
              <w:t xml:space="preserve">into oak savannas in southeastern Kansas reduced native species richness. </w:t>
            </w:r>
            <w:r w:rsidRPr="006415C6">
              <w:rPr>
                <w:rFonts w:ascii="Times New Roman" w:hAnsi="Times New Roman"/>
                <w:i/>
                <w:sz w:val="24"/>
                <w:szCs w:val="24"/>
                <w:lang w:val="en-US"/>
              </w:rPr>
              <w:t>Lespedeza</w:t>
            </w:r>
            <w:r w:rsidRPr="006415C6">
              <w:rPr>
                <w:rFonts w:ascii="Times New Roman" w:hAnsi="Times New Roman"/>
                <w:i/>
                <w:sz w:val="24"/>
                <w:szCs w:val="24"/>
              </w:rPr>
              <w:t xml:space="preserve"> cuneata</w:t>
            </w:r>
            <w:r w:rsidRPr="006415C6">
              <w:rPr>
                <w:rFonts w:ascii="Times New Roman" w:hAnsi="Times New Roman"/>
                <w:sz w:val="24"/>
                <w:szCs w:val="24"/>
              </w:rPr>
              <w:t xml:space="preserve"> can have high socio-economic impacts</w:t>
            </w:r>
            <w:r w:rsidR="00320512">
              <w:rPr>
                <w:rFonts w:ascii="Times New Roman" w:hAnsi="Times New Roman"/>
                <w:sz w:val="24"/>
                <w:szCs w:val="24"/>
              </w:rPr>
              <w:t xml:space="preserve">; for instance, </w:t>
            </w:r>
            <w:r w:rsidRPr="006415C6">
              <w:rPr>
                <w:rFonts w:ascii="Times New Roman" w:hAnsi="Times New Roman"/>
                <w:sz w:val="24"/>
                <w:szCs w:val="24"/>
              </w:rPr>
              <w:t>in the US</w:t>
            </w:r>
            <w:r w:rsidR="00320512">
              <w:rPr>
                <w:rFonts w:ascii="Times New Roman" w:hAnsi="Times New Roman"/>
                <w:sz w:val="24"/>
                <w:szCs w:val="24"/>
              </w:rPr>
              <w:t>A</w:t>
            </w:r>
            <w:r w:rsidRPr="006415C6">
              <w:rPr>
                <w:rFonts w:ascii="Times New Roman" w:hAnsi="Times New Roman"/>
                <w:sz w:val="24"/>
                <w:szCs w:val="24"/>
              </w:rPr>
              <w:t xml:space="preserve"> it can r</w:t>
            </w:r>
            <w:r w:rsidRPr="006415C6">
              <w:rPr>
                <w:rFonts w:ascii="Times New Roman" w:eastAsiaTheme="minorHAnsi" w:hAnsi="Times New Roman"/>
                <w:sz w:val="24"/>
                <w:szCs w:val="24"/>
              </w:rPr>
              <w:t>eplace more palatable forage species in some systems. High tannin levels in old plants can also have negative impact on cattle and horses (</w:t>
            </w:r>
            <w:r w:rsidR="006415C6" w:rsidRPr="006415C6">
              <w:rPr>
                <w:rFonts w:ascii="Times New Roman" w:hAnsi="Times New Roman"/>
                <w:sz w:val="24"/>
                <w:szCs w:val="24"/>
              </w:rPr>
              <w:t>Fechter and Jones 2001</w:t>
            </w:r>
            <w:r w:rsidRPr="006415C6">
              <w:rPr>
                <w:rFonts w:ascii="Times New Roman" w:eastAsiaTheme="minorHAnsi" w:hAnsi="Times New Roman"/>
                <w:sz w:val="24"/>
                <w:szCs w:val="24"/>
              </w:rPr>
              <w:t xml:space="preserve">). </w:t>
            </w:r>
          </w:p>
          <w:p w14:paraId="3DB80708" w14:textId="50C6776B" w:rsidR="005802B2" w:rsidRDefault="005802B2" w:rsidP="003414F8">
            <w:pPr>
              <w:rPr>
                <w:rFonts w:ascii="Times New Roman" w:hAnsi="Times New Roman"/>
                <w:szCs w:val="22"/>
              </w:rPr>
            </w:pPr>
          </w:p>
          <w:p w14:paraId="319D2034" w14:textId="77777777" w:rsidR="003414F8" w:rsidRDefault="003414F8" w:rsidP="003414F8">
            <w:pPr>
              <w:jc w:val="both"/>
              <w:rPr>
                <w:rFonts w:ascii="Times New Roman" w:hAnsi="Times New Roman"/>
                <w:b/>
                <w:sz w:val="24"/>
                <w:szCs w:val="22"/>
              </w:rPr>
            </w:pPr>
            <w:r w:rsidRPr="00506796">
              <w:rPr>
                <w:rFonts w:ascii="Times New Roman" w:hAnsi="Times New Roman"/>
                <w:b/>
                <w:sz w:val="24"/>
                <w:szCs w:val="22"/>
              </w:rPr>
              <w:t>Entry</w:t>
            </w:r>
          </w:p>
          <w:p w14:paraId="73E925A2" w14:textId="043B5A5A" w:rsidR="003414F8" w:rsidRPr="00B6647F" w:rsidRDefault="003414F8" w:rsidP="003414F8">
            <w:pPr>
              <w:jc w:val="both"/>
              <w:rPr>
                <w:rFonts w:ascii="Times New Roman" w:hAnsi="Times New Roman"/>
                <w:sz w:val="24"/>
                <w:szCs w:val="22"/>
              </w:rPr>
            </w:pPr>
            <w:r w:rsidRPr="00B6647F">
              <w:rPr>
                <w:rFonts w:ascii="Times New Roman" w:hAnsi="Times New Roman"/>
                <w:sz w:val="24"/>
                <w:szCs w:val="22"/>
              </w:rPr>
              <w:t xml:space="preserve">Plants for planting </w:t>
            </w:r>
            <w:r w:rsidR="006319B9">
              <w:rPr>
                <w:rFonts w:ascii="Times New Roman" w:hAnsi="Times New Roman"/>
                <w:sz w:val="24"/>
                <w:szCs w:val="22"/>
              </w:rPr>
              <w:t xml:space="preserve">(horticulture and agriculture) </w:t>
            </w:r>
            <w:r>
              <w:rPr>
                <w:rFonts w:ascii="Times New Roman" w:hAnsi="Times New Roman"/>
                <w:sz w:val="24"/>
                <w:szCs w:val="22"/>
              </w:rPr>
              <w:t>and contaminant of hay are</w:t>
            </w:r>
            <w:r w:rsidRPr="00B6647F">
              <w:rPr>
                <w:rFonts w:ascii="Times New Roman" w:hAnsi="Times New Roman"/>
                <w:sz w:val="24"/>
                <w:szCs w:val="22"/>
              </w:rPr>
              <w:t xml:space="preserve"> the main pathway for entry into the EPPO region.  The likelihood of entry is </w:t>
            </w:r>
            <w:r>
              <w:rPr>
                <w:rFonts w:ascii="Times New Roman" w:hAnsi="Times New Roman"/>
                <w:sz w:val="24"/>
                <w:szCs w:val="22"/>
              </w:rPr>
              <w:t>low</w:t>
            </w:r>
            <w:r w:rsidRPr="00B6647F">
              <w:rPr>
                <w:rFonts w:ascii="Times New Roman" w:hAnsi="Times New Roman"/>
                <w:sz w:val="24"/>
                <w:szCs w:val="22"/>
              </w:rPr>
              <w:t xml:space="preserve"> with a moderate rating of uncertainty.  </w:t>
            </w:r>
          </w:p>
          <w:p w14:paraId="5255A146" w14:textId="77777777" w:rsidR="003414F8" w:rsidRDefault="003414F8" w:rsidP="003414F8">
            <w:pPr>
              <w:jc w:val="both"/>
              <w:rPr>
                <w:rFonts w:ascii="Times New Roman" w:hAnsi="Times New Roman"/>
                <w:sz w:val="24"/>
                <w:szCs w:val="22"/>
              </w:rPr>
            </w:pPr>
          </w:p>
          <w:p w14:paraId="3A18EA26" w14:textId="77777777" w:rsidR="003414F8" w:rsidRPr="00B6647F" w:rsidRDefault="003414F8" w:rsidP="003414F8">
            <w:pPr>
              <w:jc w:val="both"/>
              <w:rPr>
                <w:rFonts w:ascii="Times New Roman" w:hAnsi="Times New Roman"/>
                <w:b/>
                <w:sz w:val="24"/>
                <w:szCs w:val="22"/>
              </w:rPr>
            </w:pPr>
            <w:r w:rsidRPr="00B6647F">
              <w:rPr>
                <w:rFonts w:ascii="Times New Roman" w:hAnsi="Times New Roman"/>
                <w:b/>
                <w:sz w:val="24"/>
                <w:szCs w:val="22"/>
              </w:rPr>
              <w:t>Establishment</w:t>
            </w:r>
          </w:p>
          <w:p w14:paraId="1B55F9E8" w14:textId="2CFBCD8F" w:rsidR="003414F8" w:rsidRDefault="003414F8" w:rsidP="003414F8">
            <w:pPr>
              <w:jc w:val="both"/>
              <w:rPr>
                <w:rFonts w:ascii="Times New Roman" w:hAnsi="Times New Roman"/>
                <w:iCs/>
                <w:sz w:val="24"/>
                <w:szCs w:val="24"/>
              </w:rPr>
            </w:pPr>
            <w:r w:rsidRPr="00EC2AE1">
              <w:rPr>
                <w:rFonts w:ascii="Times New Roman" w:hAnsi="Times New Roman"/>
                <w:iCs/>
                <w:sz w:val="24"/>
                <w:szCs w:val="24"/>
              </w:rPr>
              <w:t xml:space="preserve">The natural areas most at risk of invasion are </w:t>
            </w:r>
            <w:r w:rsidRPr="00EC2AE1">
              <w:rPr>
                <w:rFonts w:ascii="Times New Roman" w:hAnsi="Times New Roman"/>
                <w:sz w:val="24"/>
                <w:szCs w:val="24"/>
              </w:rPr>
              <w:t>grasslands, woodlands and forests, the edges of wetlands, pastures, and disturbed areas (Weber 2017).</w:t>
            </w:r>
            <w:r>
              <w:rPr>
                <w:rFonts w:ascii="Times New Roman" w:hAnsi="Times New Roman"/>
                <w:iCs/>
                <w:sz w:val="24"/>
                <w:szCs w:val="24"/>
              </w:rPr>
              <w:t xml:space="preserve">  </w:t>
            </w:r>
            <w:r w:rsidRPr="00837A7D">
              <w:rPr>
                <w:rFonts w:ascii="Times New Roman" w:hAnsi="Times New Roman"/>
                <w:sz w:val="24"/>
                <w:szCs w:val="24"/>
              </w:rPr>
              <w:t xml:space="preserve">However, </w:t>
            </w:r>
            <w:r>
              <w:rPr>
                <w:rFonts w:ascii="Times New Roman" w:hAnsi="Times New Roman"/>
                <w:sz w:val="24"/>
                <w:szCs w:val="24"/>
              </w:rPr>
              <w:t xml:space="preserve">variance amongst predictions </w:t>
            </w:r>
            <w:r w:rsidRPr="00837A7D">
              <w:rPr>
                <w:rFonts w:ascii="Times New Roman" w:hAnsi="Times New Roman"/>
                <w:sz w:val="24"/>
                <w:szCs w:val="24"/>
              </w:rPr>
              <w:t>was relatively</w:t>
            </w:r>
            <w:r w:rsidR="001112DA">
              <w:rPr>
                <w:rFonts w:ascii="Times New Roman" w:hAnsi="Times New Roman"/>
                <w:sz w:val="24"/>
                <w:szCs w:val="24"/>
              </w:rPr>
              <w:t xml:space="preserve"> high in this region</w:t>
            </w:r>
            <w:r w:rsidRPr="00837A7D">
              <w:rPr>
                <w:rFonts w:ascii="Times New Roman" w:hAnsi="Times New Roman"/>
                <w:sz w:val="24"/>
                <w:szCs w:val="24"/>
              </w:rPr>
              <w:t>, providing uncertainty as to the exact northern extent of the potentially suitable region. The model predicts that warm winters and arid conditions are the main limiting factors around the Mediterranean coast and in southern Europe, while cool summer temperatures most strongly limit suitability in mo</w:t>
            </w:r>
            <w:r w:rsidR="001112DA">
              <w:rPr>
                <w:rFonts w:ascii="Times New Roman" w:hAnsi="Times New Roman"/>
                <w:sz w:val="24"/>
                <w:szCs w:val="24"/>
              </w:rPr>
              <w:t>st of northern Europe</w:t>
            </w:r>
            <w:r w:rsidRPr="00837A7D">
              <w:rPr>
                <w:rFonts w:ascii="Times New Roman" w:hAnsi="Times New Roman"/>
                <w:sz w:val="24"/>
                <w:szCs w:val="24"/>
              </w:rPr>
              <w:t xml:space="preserve">. </w:t>
            </w:r>
          </w:p>
          <w:p w14:paraId="48D5F01F" w14:textId="77777777" w:rsidR="003414F8" w:rsidRDefault="003414F8" w:rsidP="003414F8">
            <w:pPr>
              <w:jc w:val="both"/>
              <w:rPr>
                <w:rFonts w:ascii="Times New Roman" w:hAnsi="Times New Roman"/>
                <w:color w:val="262626"/>
                <w:sz w:val="24"/>
              </w:rPr>
            </w:pPr>
          </w:p>
          <w:p w14:paraId="365B3ACC" w14:textId="70C48586" w:rsidR="003414F8" w:rsidRDefault="003414F8" w:rsidP="003414F8">
            <w:pPr>
              <w:jc w:val="both"/>
              <w:rPr>
                <w:rFonts w:ascii="Times New Roman" w:hAnsi="Times New Roman"/>
                <w:b/>
                <w:color w:val="262626"/>
                <w:sz w:val="24"/>
              </w:rPr>
            </w:pPr>
            <w:r w:rsidRPr="00B6647F">
              <w:rPr>
                <w:rFonts w:ascii="Times New Roman" w:hAnsi="Times New Roman"/>
                <w:b/>
                <w:color w:val="262626"/>
                <w:sz w:val="24"/>
              </w:rPr>
              <w:t>Spread</w:t>
            </w:r>
          </w:p>
          <w:p w14:paraId="09720935" w14:textId="3C06A04E" w:rsidR="003414F8" w:rsidRPr="00E444CE" w:rsidRDefault="003414F8" w:rsidP="003414F8">
            <w:pPr>
              <w:ind w:left="-74"/>
              <w:jc w:val="both"/>
              <w:rPr>
                <w:rFonts w:ascii="Times New Roman" w:hAnsi="Times New Roman"/>
                <w:sz w:val="24"/>
                <w:szCs w:val="22"/>
              </w:rPr>
            </w:pPr>
            <w:r w:rsidRPr="00E444CE">
              <w:rPr>
                <w:rFonts w:ascii="Times New Roman" w:hAnsi="Times New Roman"/>
                <w:sz w:val="24"/>
                <w:szCs w:val="22"/>
              </w:rPr>
              <w:t xml:space="preserve">Reports of range increases and local spread are common in the USA (Gucker 2010). </w:t>
            </w:r>
            <w:r w:rsidRPr="00726C7A">
              <w:rPr>
                <w:rFonts w:ascii="Times New Roman" w:hAnsi="Times New Roman"/>
                <w:sz w:val="24"/>
                <w:szCs w:val="22"/>
              </w:rPr>
              <w:t xml:space="preserve">Spread of </w:t>
            </w:r>
            <w:r>
              <w:rPr>
                <w:rFonts w:ascii="Times New Roman" w:hAnsi="Times New Roman"/>
                <w:sz w:val="24"/>
                <w:szCs w:val="22"/>
              </w:rPr>
              <w:t>the species in</w:t>
            </w:r>
            <w:r w:rsidRPr="00726C7A">
              <w:rPr>
                <w:rFonts w:ascii="Times New Roman" w:hAnsi="Times New Roman"/>
                <w:sz w:val="24"/>
                <w:szCs w:val="22"/>
              </w:rPr>
              <w:t xml:space="preserve"> Kansas </w:t>
            </w:r>
            <w:r>
              <w:rPr>
                <w:rFonts w:ascii="Times New Roman" w:hAnsi="Times New Roman"/>
                <w:sz w:val="24"/>
                <w:szCs w:val="22"/>
              </w:rPr>
              <w:t>showed</w:t>
            </w:r>
            <w:r w:rsidRPr="00726C7A">
              <w:rPr>
                <w:rFonts w:ascii="Times New Roman" w:hAnsi="Times New Roman"/>
                <w:sz w:val="24"/>
                <w:szCs w:val="22"/>
              </w:rPr>
              <w:t xml:space="preserve"> a 24 % increase in area per year (</w:t>
            </w:r>
            <w:r w:rsidR="00320512">
              <w:rPr>
                <w:rFonts w:ascii="Times New Roman" w:hAnsi="Times New Roman"/>
                <w:sz w:val="24"/>
                <w:szCs w:val="22"/>
              </w:rPr>
              <w:t xml:space="preserve">from </w:t>
            </w:r>
            <w:r w:rsidRPr="00726C7A">
              <w:rPr>
                <w:rFonts w:ascii="Times New Roman" w:hAnsi="Times New Roman"/>
                <w:sz w:val="24"/>
                <w:szCs w:val="22"/>
              </w:rPr>
              <w:t>25 000 acre</w:t>
            </w:r>
            <w:r w:rsidR="00320512">
              <w:rPr>
                <w:rFonts w:ascii="Times New Roman" w:hAnsi="Times New Roman"/>
                <w:sz w:val="24"/>
                <w:szCs w:val="22"/>
              </w:rPr>
              <w:t>s</w:t>
            </w:r>
            <w:r w:rsidRPr="00726C7A">
              <w:rPr>
                <w:rFonts w:ascii="Times New Roman" w:hAnsi="Times New Roman"/>
                <w:sz w:val="24"/>
                <w:szCs w:val="22"/>
              </w:rPr>
              <w:t xml:space="preserve"> in 1989 to 500 000 acres in 2003) (Gucker</w:t>
            </w:r>
            <w:r>
              <w:rPr>
                <w:rFonts w:ascii="Times New Roman" w:hAnsi="Times New Roman"/>
                <w:sz w:val="24"/>
                <w:szCs w:val="22"/>
              </w:rPr>
              <w:t>,</w:t>
            </w:r>
            <w:r w:rsidRPr="00726C7A">
              <w:rPr>
                <w:rFonts w:ascii="Times New Roman" w:hAnsi="Times New Roman"/>
                <w:sz w:val="24"/>
                <w:szCs w:val="22"/>
              </w:rPr>
              <w:t xml:space="preserve"> </w:t>
            </w:r>
            <w:r w:rsidRPr="0024359C">
              <w:rPr>
                <w:rFonts w:ascii="Times New Roman" w:hAnsi="Times New Roman"/>
                <w:sz w:val="24"/>
                <w:szCs w:val="22"/>
              </w:rPr>
              <w:t xml:space="preserve">2010; Duncan </w:t>
            </w:r>
            <w:r w:rsidR="007540A1" w:rsidRPr="007540A1">
              <w:rPr>
                <w:rFonts w:ascii="Times New Roman" w:hAnsi="Times New Roman"/>
                <w:i/>
                <w:sz w:val="24"/>
                <w:szCs w:val="22"/>
              </w:rPr>
              <w:t>et al.et al.</w:t>
            </w:r>
            <w:r w:rsidRPr="0024359C">
              <w:rPr>
                <w:rFonts w:ascii="Times New Roman" w:hAnsi="Times New Roman"/>
                <w:sz w:val="24"/>
                <w:szCs w:val="22"/>
              </w:rPr>
              <w:t xml:space="preserve"> 2004), however</w:t>
            </w:r>
            <w:r>
              <w:rPr>
                <w:rFonts w:ascii="Times New Roman" w:hAnsi="Times New Roman"/>
                <w:sz w:val="24"/>
                <w:szCs w:val="22"/>
              </w:rPr>
              <w:t>, it’s not clear how much of the spread can be attributed to natural or human</w:t>
            </w:r>
            <w:r w:rsidR="00B473D7">
              <w:rPr>
                <w:rFonts w:ascii="Times New Roman" w:hAnsi="Times New Roman"/>
                <w:sz w:val="24"/>
                <w:szCs w:val="22"/>
              </w:rPr>
              <w:t>-</w:t>
            </w:r>
            <w:r>
              <w:rPr>
                <w:rFonts w:ascii="Times New Roman" w:hAnsi="Times New Roman"/>
                <w:sz w:val="24"/>
                <w:szCs w:val="22"/>
              </w:rPr>
              <w:t xml:space="preserve">mediated spread or intentional planting. </w:t>
            </w:r>
            <w:r w:rsidRPr="00E444CE">
              <w:rPr>
                <w:rFonts w:ascii="Times New Roman" w:hAnsi="Times New Roman"/>
                <w:sz w:val="24"/>
                <w:szCs w:val="22"/>
              </w:rPr>
              <w:t xml:space="preserve">Natural spread is likely to be moderately </w:t>
            </w:r>
            <w:r w:rsidR="00320512">
              <w:rPr>
                <w:rFonts w:ascii="Times New Roman" w:hAnsi="Times New Roman"/>
                <w:sz w:val="24"/>
                <w:szCs w:val="22"/>
              </w:rPr>
              <w:t>rapid</w:t>
            </w:r>
            <w:r w:rsidRPr="00E444CE">
              <w:rPr>
                <w:rFonts w:ascii="Times New Roman" w:hAnsi="Times New Roman"/>
                <w:sz w:val="24"/>
                <w:szCs w:val="22"/>
              </w:rPr>
              <w:t xml:space="preserve">. Quick </w:t>
            </w:r>
            <w:r w:rsidR="007540A1" w:rsidRPr="007540A1">
              <w:rPr>
                <w:rFonts w:ascii="Times New Roman" w:hAnsi="Times New Roman"/>
                <w:i/>
                <w:sz w:val="24"/>
                <w:szCs w:val="22"/>
              </w:rPr>
              <w:t>et al.</w:t>
            </w:r>
            <w:r w:rsidRPr="00E444CE">
              <w:rPr>
                <w:rFonts w:ascii="Times New Roman" w:hAnsi="Times New Roman"/>
                <w:sz w:val="24"/>
                <w:szCs w:val="22"/>
              </w:rPr>
              <w:t xml:space="preserve"> (2017) found that both </w:t>
            </w:r>
            <w:r>
              <w:rPr>
                <w:rFonts w:ascii="Times New Roman" w:hAnsi="Times New Roman"/>
                <w:sz w:val="24"/>
                <w:szCs w:val="22"/>
              </w:rPr>
              <w:t>animals and wind</w:t>
            </w:r>
            <w:r w:rsidRPr="00E444CE">
              <w:rPr>
                <w:rFonts w:ascii="Times New Roman" w:hAnsi="Times New Roman"/>
                <w:sz w:val="24"/>
                <w:szCs w:val="22"/>
              </w:rPr>
              <w:t xml:space="preserve"> could spread </w:t>
            </w:r>
            <w:r w:rsidRPr="00E444CE">
              <w:rPr>
                <w:rFonts w:ascii="Times New Roman" w:hAnsi="Times New Roman"/>
                <w:i/>
                <w:sz w:val="24"/>
                <w:szCs w:val="22"/>
              </w:rPr>
              <w:t>L. cuneata</w:t>
            </w:r>
            <w:r w:rsidRPr="00E444CE">
              <w:rPr>
                <w:rFonts w:ascii="Times New Roman" w:hAnsi="Times New Roman"/>
                <w:sz w:val="24"/>
                <w:szCs w:val="22"/>
              </w:rPr>
              <w:t xml:space="preserve"> seeds. Within their experimental set up, Quick </w:t>
            </w:r>
            <w:r w:rsidR="007540A1" w:rsidRPr="007540A1">
              <w:rPr>
                <w:rFonts w:ascii="Times New Roman" w:hAnsi="Times New Roman"/>
                <w:i/>
                <w:sz w:val="24"/>
                <w:szCs w:val="22"/>
              </w:rPr>
              <w:t>et al.</w:t>
            </w:r>
            <w:r w:rsidRPr="00E444CE">
              <w:rPr>
                <w:rFonts w:ascii="Times New Roman" w:hAnsi="Times New Roman"/>
                <w:sz w:val="24"/>
                <w:szCs w:val="22"/>
              </w:rPr>
              <w:t xml:space="preserve"> (2017) found that wind could move seed up to 3 m, whilst various animals’ pelts were demonstrated to pick-up and retain </w:t>
            </w:r>
            <w:r w:rsidRPr="00E444CE">
              <w:rPr>
                <w:rFonts w:ascii="Times New Roman" w:hAnsi="Times New Roman"/>
                <w:i/>
                <w:sz w:val="24"/>
                <w:szCs w:val="22"/>
              </w:rPr>
              <w:t>L. cuneata</w:t>
            </w:r>
            <w:r w:rsidRPr="00E444CE">
              <w:rPr>
                <w:rFonts w:ascii="Times New Roman" w:hAnsi="Times New Roman"/>
                <w:sz w:val="24"/>
                <w:szCs w:val="22"/>
              </w:rPr>
              <w:t xml:space="preserve"> seeds within their fur after experimental traverses through a patch of the species.</w:t>
            </w:r>
            <w:r>
              <w:rPr>
                <w:rFonts w:ascii="Times New Roman" w:hAnsi="Times New Roman"/>
                <w:sz w:val="24"/>
                <w:szCs w:val="22"/>
              </w:rPr>
              <w:t xml:space="preserve"> </w:t>
            </w:r>
            <w:r w:rsidRPr="00E444CE">
              <w:rPr>
                <w:rFonts w:ascii="Times New Roman" w:hAnsi="Times New Roman"/>
                <w:sz w:val="24"/>
                <w:szCs w:val="22"/>
              </w:rPr>
              <w:t xml:space="preserve">Livestock can also disperse the species in their </w:t>
            </w:r>
            <w:r w:rsidR="00320512">
              <w:rPr>
                <w:rFonts w:ascii="Times New Roman" w:hAnsi="Times New Roman"/>
                <w:sz w:val="24"/>
                <w:szCs w:val="22"/>
              </w:rPr>
              <w:t>f</w:t>
            </w:r>
            <w:r w:rsidR="00DD10A8">
              <w:rPr>
                <w:rFonts w:ascii="Times New Roman" w:hAnsi="Times New Roman"/>
                <w:sz w:val="24"/>
                <w:szCs w:val="22"/>
              </w:rPr>
              <w:t>e</w:t>
            </w:r>
            <w:r w:rsidR="00320512">
              <w:rPr>
                <w:rFonts w:ascii="Times New Roman" w:hAnsi="Times New Roman"/>
                <w:sz w:val="24"/>
                <w:szCs w:val="22"/>
              </w:rPr>
              <w:t>ces</w:t>
            </w:r>
            <w:r w:rsidR="00320512" w:rsidRPr="00E444CE">
              <w:rPr>
                <w:rFonts w:ascii="Times New Roman" w:hAnsi="Times New Roman"/>
                <w:sz w:val="24"/>
                <w:szCs w:val="22"/>
              </w:rPr>
              <w:t xml:space="preserve"> </w:t>
            </w:r>
            <w:r w:rsidRPr="00E444CE">
              <w:rPr>
                <w:rFonts w:ascii="Times New Roman" w:hAnsi="Times New Roman"/>
                <w:sz w:val="24"/>
                <w:szCs w:val="22"/>
              </w:rPr>
              <w:t xml:space="preserve">(Cummings </w:t>
            </w:r>
            <w:r w:rsidR="007540A1" w:rsidRPr="007540A1">
              <w:rPr>
                <w:rFonts w:ascii="Times New Roman" w:hAnsi="Times New Roman"/>
                <w:i/>
                <w:sz w:val="24"/>
                <w:szCs w:val="22"/>
              </w:rPr>
              <w:t>et al.</w:t>
            </w:r>
            <w:r w:rsidRPr="00E444CE">
              <w:rPr>
                <w:rFonts w:ascii="Times New Roman" w:hAnsi="Times New Roman"/>
                <w:sz w:val="24"/>
                <w:szCs w:val="22"/>
              </w:rPr>
              <w:t xml:space="preserve"> 2007). At least two studies have also noted an association with horse trails in the USA (Campbell </w:t>
            </w:r>
            <w:r w:rsidR="007540A1" w:rsidRPr="007540A1">
              <w:rPr>
                <w:rFonts w:ascii="Times New Roman" w:hAnsi="Times New Roman"/>
                <w:i/>
                <w:sz w:val="24"/>
                <w:szCs w:val="22"/>
              </w:rPr>
              <w:t>et al.</w:t>
            </w:r>
            <w:r w:rsidRPr="00E444CE">
              <w:rPr>
                <w:rFonts w:ascii="Times New Roman" w:hAnsi="Times New Roman"/>
                <w:sz w:val="24"/>
                <w:szCs w:val="22"/>
              </w:rPr>
              <w:t xml:space="preserve"> 2001; Stroh </w:t>
            </w:r>
            <w:r w:rsidR="007540A1" w:rsidRPr="007540A1">
              <w:rPr>
                <w:rFonts w:ascii="Times New Roman" w:hAnsi="Times New Roman"/>
                <w:i/>
                <w:sz w:val="24"/>
                <w:szCs w:val="22"/>
              </w:rPr>
              <w:t>et al.</w:t>
            </w:r>
            <w:r w:rsidRPr="00E444CE">
              <w:rPr>
                <w:rFonts w:ascii="Times New Roman" w:hAnsi="Times New Roman"/>
                <w:sz w:val="24"/>
                <w:szCs w:val="22"/>
              </w:rPr>
              <w:t xml:space="preserve"> 2009). Various other wildlife </w:t>
            </w:r>
            <w:r w:rsidR="00B473D7" w:rsidRPr="00E444CE">
              <w:rPr>
                <w:rFonts w:ascii="Times New Roman" w:hAnsi="Times New Roman"/>
                <w:sz w:val="24"/>
                <w:szCs w:val="22"/>
              </w:rPr>
              <w:t>has</w:t>
            </w:r>
            <w:r w:rsidRPr="00E444CE">
              <w:rPr>
                <w:rFonts w:ascii="Times New Roman" w:hAnsi="Times New Roman"/>
                <w:sz w:val="24"/>
                <w:szCs w:val="22"/>
              </w:rPr>
              <w:t xml:space="preserve"> been found to disperse the seed of </w:t>
            </w:r>
            <w:r w:rsidRPr="00E444CE">
              <w:rPr>
                <w:rFonts w:ascii="Times New Roman" w:hAnsi="Times New Roman"/>
                <w:i/>
                <w:sz w:val="24"/>
                <w:szCs w:val="22"/>
              </w:rPr>
              <w:t>L. cuneata</w:t>
            </w:r>
            <w:r w:rsidRPr="00E444CE">
              <w:rPr>
                <w:rFonts w:ascii="Times New Roman" w:hAnsi="Times New Roman"/>
                <w:sz w:val="24"/>
                <w:szCs w:val="22"/>
              </w:rPr>
              <w:t xml:space="preserve">, including deer, birds, and rodents (Eddy </w:t>
            </w:r>
            <w:r w:rsidR="007540A1" w:rsidRPr="007540A1">
              <w:rPr>
                <w:rFonts w:ascii="Times New Roman" w:hAnsi="Times New Roman"/>
                <w:i/>
                <w:sz w:val="24"/>
                <w:szCs w:val="22"/>
              </w:rPr>
              <w:t>et al.</w:t>
            </w:r>
            <w:r w:rsidRPr="00E444CE">
              <w:rPr>
                <w:rFonts w:ascii="Times New Roman" w:hAnsi="Times New Roman"/>
                <w:sz w:val="24"/>
                <w:szCs w:val="22"/>
              </w:rPr>
              <w:t xml:space="preserve"> 2003). In some cases, passage through animals’ digestive tracts has been shown to increase germination, as in the case of the northern bobwhite quail, </w:t>
            </w:r>
            <w:r w:rsidRPr="00E444CE">
              <w:rPr>
                <w:rFonts w:ascii="Times New Roman" w:hAnsi="Times New Roman"/>
                <w:i/>
                <w:sz w:val="24"/>
                <w:szCs w:val="22"/>
              </w:rPr>
              <w:t>Colinus virginianus</w:t>
            </w:r>
            <w:r w:rsidRPr="00E444CE">
              <w:rPr>
                <w:rFonts w:ascii="Times New Roman" w:hAnsi="Times New Roman"/>
                <w:sz w:val="24"/>
                <w:szCs w:val="22"/>
              </w:rPr>
              <w:t xml:space="preserve"> (Blocksome 2006).</w:t>
            </w:r>
            <w:r>
              <w:rPr>
                <w:rFonts w:ascii="Times New Roman" w:hAnsi="Times New Roman"/>
                <w:sz w:val="24"/>
                <w:szCs w:val="22"/>
              </w:rPr>
              <w:t xml:space="preserve"> </w:t>
            </w:r>
            <w:r w:rsidRPr="00E444CE">
              <w:rPr>
                <w:rFonts w:ascii="Times New Roman" w:hAnsi="Times New Roman"/>
                <w:sz w:val="24"/>
                <w:szCs w:val="22"/>
              </w:rPr>
              <w:t xml:space="preserve">Activities associated with the </w:t>
            </w:r>
            <w:r>
              <w:rPr>
                <w:rFonts w:ascii="Times New Roman" w:hAnsi="Times New Roman"/>
                <w:sz w:val="24"/>
                <w:szCs w:val="22"/>
              </w:rPr>
              <w:t>production and distribution</w:t>
            </w:r>
            <w:r w:rsidRPr="00E444CE">
              <w:rPr>
                <w:rFonts w:ascii="Times New Roman" w:hAnsi="Times New Roman"/>
                <w:sz w:val="24"/>
                <w:szCs w:val="22"/>
              </w:rPr>
              <w:t xml:space="preserve"> of hay </w:t>
            </w:r>
            <w:r>
              <w:rPr>
                <w:rFonts w:ascii="Times New Roman" w:hAnsi="Times New Roman"/>
                <w:sz w:val="24"/>
                <w:szCs w:val="22"/>
              </w:rPr>
              <w:t xml:space="preserve">can </w:t>
            </w:r>
            <w:r w:rsidRPr="00E444CE">
              <w:rPr>
                <w:rFonts w:ascii="Times New Roman" w:hAnsi="Times New Roman"/>
                <w:sz w:val="24"/>
                <w:szCs w:val="22"/>
              </w:rPr>
              <w:t xml:space="preserve">spread </w:t>
            </w:r>
            <w:r w:rsidRPr="00E444CE">
              <w:rPr>
                <w:rFonts w:ascii="Times New Roman" w:hAnsi="Times New Roman"/>
                <w:i/>
                <w:sz w:val="24"/>
                <w:szCs w:val="22"/>
              </w:rPr>
              <w:t xml:space="preserve">L. cuneata </w:t>
            </w:r>
            <w:r w:rsidRPr="00E444CE">
              <w:rPr>
                <w:rFonts w:ascii="Times New Roman" w:hAnsi="Times New Roman"/>
                <w:sz w:val="24"/>
                <w:szCs w:val="22"/>
              </w:rPr>
              <w:t xml:space="preserve">seed (Ohlenbusch </w:t>
            </w:r>
            <w:r w:rsidR="007540A1" w:rsidRPr="007540A1">
              <w:rPr>
                <w:rFonts w:ascii="Times New Roman" w:hAnsi="Times New Roman"/>
                <w:i/>
                <w:sz w:val="24"/>
                <w:szCs w:val="22"/>
              </w:rPr>
              <w:t>et al.</w:t>
            </w:r>
            <w:r w:rsidRPr="00E444CE">
              <w:rPr>
                <w:rFonts w:ascii="Times New Roman" w:hAnsi="Times New Roman"/>
                <w:sz w:val="24"/>
                <w:szCs w:val="22"/>
              </w:rPr>
              <w:t xml:space="preserve"> 2007). The spread of seed by vehicles is also suspected due to the spread and occurrence of the species in areas associated with high vehicle use in an army training area in Kansas (Althoff </w:t>
            </w:r>
            <w:r w:rsidR="007540A1" w:rsidRPr="007540A1">
              <w:rPr>
                <w:rFonts w:ascii="Times New Roman" w:hAnsi="Times New Roman"/>
                <w:i/>
                <w:sz w:val="24"/>
                <w:szCs w:val="22"/>
              </w:rPr>
              <w:t>et al.</w:t>
            </w:r>
            <w:r w:rsidRPr="00E444CE">
              <w:rPr>
                <w:rFonts w:ascii="Times New Roman" w:hAnsi="Times New Roman"/>
                <w:sz w:val="24"/>
                <w:szCs w:val="22"/>
              </w:rPr>
              <w:t xml:space="preserve"> 2006). Likewise, heavy mechanical disturbance associated with forestry has also been associated with the spread of </w:t>
            </w:r>
            <w:r w:rsidRPr="00E444CE">
              <w:rPr>
                <w:rFonts w:ascii="Times New Roman" w:hAnsi="Times New Roman"/>
                <w:i/>
                <w:sz w:val="24"/>
                <w:szCs w:val="22"/>
              </w:rPr>
              <w:t>L. cuneata</w:t>
            </w:r>
            <w:r w:rsidRPr="00E444CE">
              <w:rPr>
                <w:rFonts w:ascii="Times New Roman" w:hAnsi="Times New Roman"/>
                <w:sz w:val="24"/>
                <w:szCs w:val="22"/>
              </w:rPr>
              <w:t xml:space="preserve"> away from seeded areas (Pitman 2006).</w:t>
            </w:r>
            <w:r>
              <w:rPr>
                <w:rFonts w:ascii="Times New Roman" w:hAnsi="Times New Roman"/>
                <w:sz w:val="24"/>
                <w:szCs w:val="22"/>
              </w:rPr>
              <w:t xml:space="preserve"> The species may also be spread through the horticulture industry.  The spread of</w:t>
            </w:r>
            <w:r w:rsidRPr="00E444CE">
              <w:rPr>
                <w:rFonts w:ascii="Times New Roman" w:hAnsi="Times New Roman"/>
                <w:sz w:val="24"/>
                <w:szCs w:val="22"/>
              </w:rPr>
              <w:t xml:space="preserve"> manure</w:t>
            </w:r>
            <w:r>
              <w:rPr>
                <w:rFonts w:ascii="Times New Roman" w:hAnsi="Times New Roman"/>
                <w:sz w:val="24"/>
                <w:szCs w:val="22"/>
              </w:rPr>
              <w:t xml:space="preserve"> between farms/gardens can act to spread the species.  </w:t>
            </w:r>
          </w:p>
          <w:p w14:paraId="42C57590" w14:textId="632E897F" w:rsidR="003414F8" w:rsidRDefault="003414F8" w:rsidP="003414F8">
            <w:pPr>
              <w:jc w:val="both"/>
              <w:rPr>
                <w:rFonts w:ascii="Times New Roman" w:hAnsi="Times New Roman"/>
                <w:color w:val="262626"/>
                <w:sz w:val="24"/>
              </w:rPr>
            </w:pPr>
          </w:p>
          <w:p w14:paraId="79B7EC82" w14:textId="495BD3DD" w:rsidR="003414F8" w:rsidRPr="003414F8" w:rsidRDefault="003414F8" w:rsidP="003414F8">
            <w:pPr>
              <w:jc w:val="both"/>
              <w:rPr>
                <w:rFonts w:ascii="Times New Roman" w:hAnsi="Times New Roman"/>
                <w:b/>
                <w:color w:val="262626"/>
                <w:sz w:val="24"/>
              </w:rPr>
            </w:pPr>
            <w:r w:rsidRPr="00B6647F">
              <w:rPr>
                <w:rFonts w:ascii="Times New Roman" w:hAnsi="Times New Roman"/>
                <w:b/>
                <w:color w:val="262626"/>
                <w:sz w:val="24"/>
              </w:rPr>
              <w:t>Potential impacts in the EPPO region</w:t>
            </w:r>
          </w:p>
          <w:p w14:paraId="30B784C8" w14:textId="078EC389" w:rsidR="005D0C3E" w:rsidRPr="00834489" w:rsidRDefault="003414F8" w:rsidP="005D0C3E">
            <w:pPr>
              <w:jc w:val="both"/>
              <w:rPr>
                <w:rFonts w:ascii="Times New Roman" w:hAnsi="Times New Roman"/>
                <w:iCs/>
              </w:rPr>
            </w:pPr>
            <w:r w:rsidRPr="009A15EE">
              <w:rPr>
                <w:rFonts w:ascii="Times New Roman" w:hAnsi="Times New Roman"/>
                <w:sz w:val="24"/>
                <w:szCs w:val="22"/>
              </w:rPr>
              <w:t xml:space="preserve">As </w:t>
            </w:r>
            <w:r w:rsidR="00B473D7" w:rsidRPr="00CC463F">
              <w:rPr>
                <w:rFonts w:ascii="Times New Roman" w:hAnsi="Times New Roman"/>
                <w:i/>
                <w:sz w:val="24"/>
                <w:szCs w:val="24"/>
                <w:lang w:val="en-US"/>
              </w:rPr>
              <w:t>L</w:t>
            </w:r>
            <w:r w:rsidR="00B473D7">
              <w:rPr>
                <w:rFonts w:ascii="Times New Roman" w:hAnsi="Times New Roman"/>
                <w:i/>
                <w:sz w:val="24"/>
                <w:szCs w:val="24"/>
                <w:lang w:val="en-US"/>
              </w:rPr>
              <w:t>.</w:t>
            </w:r>
            <w:r w:rsidR="00B473D7" w:rsidRPr="00CC463F">
              <w:rPr>
                <w:rFonts w:ascii="Times New Roman" w:hAnsi="Times New Roman"/>
                <w:i/>
                <w:sz w:val="24"/>
                <w:szCs w:val="24"/>
              </w:rPr>
              <w:t xml:space="preserve"> </w:t>
            </w:r>
            <w:r w:rsidRPr="00CC463F">
              <w:rPr>
                <w:rFonts w:ascii="Times New Roman" w:hAnsi="Times New Roman"/>
                <w:i/>
                <w:sz w:val="24"/>
                <w:szCs w:val="24"/>
              </w:rPr>
              <w:t>cuneata</w:t>
            </w:r>
            <w:r w:rsidRPr="00CC463F">
              <w:rPr>
                <w:rFonts w:ascii="Times New Roman" w:hAnsi="Times New Roman"/>
                <w:sz w:val="24"/>
                <w:szCs w:val="24"/>
              </w:rPr>
              <w:t xml:space="preserve"> </w:t>
            </w:r>
            <w:r w:rsidRPr="009A15EE">
              <w:rPr>
                <w:rFonts w:ascii="Times New Roman" w:hAnsi="Times New Roman"/>
                <w:sz w:val="24"/>
                <w:szCs w:val="22"/>
              </w:rPr>
              <w:t xml:space="preserve">is absent from the </w:t>
            </w:r>
            <w:r>
              <w:rPr>
                <w:rFonts w:ascii="Times New Roman" w:hAnsi="Times New Roman"/>
                <w:sz w:val="24"/>
                <w:szCs w:val="22"/>
              </w:rPr>
              <w:t xml:space="preserve">natural environment in the </w:t>
            </w:r>
            <w:r w:rsidRPr="009A15EE">
              <w:rPr>
                <w:rFonts w:ascii="Times New Roman" w:hAnsi="Times New Roman"/>
                <w:sz w:val="24"/>
                <w:szCs w:val="22"/>
              </w:rPr>
              <w:t xml:space="preserve">EPPO region, all data on impacts comes from other regions of the </w:t>
            </w:r>
            <w:r w:rsidR="00B473D7">
              <w:rPr>
                <w:rFonts w:ascii="Times New Roman" w:hAnsi="Times New Roman"/>
                <w:sz w:val="24"/>
                <w:szCs w:val="22"/>
              </w:rPr>
              <w:t xml:space="preserve">species’ </w:t>
            </w:r>
            <w:r w:rsidRPr="009A15EE">
              <w:rPr>
                <w:rFonts w:ascii="Times New Roman" w:hAnsi="Times New Roman"/>
                <w:sz w:val="24"/>
                <w:szCs w:val="22"/>
              </w:rPr>
              <w:t xml:space="preserve">invaded range. </w:t>
            </w:r>
            <w:r>
              <w:rPr>
                <w:rFonts w:ascii="Times New Roman" w:hAnsi="Times New Roman"/>
                <w:sz w:val="24"/>
                <w:szCs w:val="22"/>
              </w:rPr>
              <w:t xml:space="preserve">Thus, all information on impacts can only be used as a proxy to the EPPO region. The attributes that lead to impacts in the current range are not context dependent (for example dense canopies and allelopathy) and therefore the EWG consider that impacts on biodiversity and ecosystem services are likely to be similar in the EPPO region compared to the US. On the contrary, the EPPO region has less rangeland grazing than the US and therefore socio-economic impacts are </w:t>
            </w:r>
            <w:r w:rsidR="001112DA">
              <w:rPr>
                <w:rFonts w:ascii="Times New Roman" w:hAnsi="Times New Roman"/>
                <w:sz w:val="24"/>
                <w:szCs w:val="22"/>
              </w:rPr>
              <w:t>likely to be lower (EWG opinion</w:t>
            </w:r>
            <w:r>
              <w:rPr>
                <w:rFonts w:ascii="Times New Roman" w:hAnsi="Times New Roman"/>
                <w:sz w:val="24"/>
                <w:szCs w:val="22"/>
              </w:rPr>
              <w:t xml:space="preserve">). </w:t>
            </w:r>
            <w:r w:rsidR="005D0C3E">
              <w:rPr>
                <w:rFonts w:ascii="Times New Roman" w:hAnsi="Times New Roman"/>
                <w:sz w:val="24"/>
                <w:szCs w:val="24"/>
              </w:rPr>
              <w:t xml:space="preserve">The text within this section relates equally to EU Member States and non-EU Member States in the EPPO region.  </w:t>
            </w:r>
          </w:p>
          <w:p w14:paraId="3116F243" w14:textId="2CC22FEC" w:rsidR="003414F8" w:rsidRDefault="003414F8" w:rsidP="003414F8">
            <w:pPr>
              <w:jc w:val="both"/>
              <w:rPr>
                <w:rFonts w:ascii="Times New Roman" w:hAnsi="Times New Roman"/>
                <w:b/>
                <w:szCs w:val="22"/>
              </w:rPr>
            </w:pPr>
          </w:p>
          <w:p w14:paraId="5858C629" w14:textId="50DF12B9" w:rsidR="003414F8" w:rsidRDefault="003414F8" w:rsidP="003414F8">
            <w:pPr>
              <w:ind w:left="-74"/>
              <w:rPr>
                <w:rFonts w:ascii="Times New Roman" w:hAnsi="Times New Roman"/>
                <w:b/>
                <w:sz w:val="24"/>
                <w:szCs w:val="22"/>
              </w:rPr>
            </w:pPr>
            <w:r w:rsidRPr="007A3DB6">
              <w:rPr>
                <w:rFonts w:ascii="Times New Roman" w:hAnsi="Times New Roman"/>
                <w:b/>
                <w:sz w:val="24"/>
                <w:szCs w:val="22"/>
              </w:rPr>
              <w:t>Climate change</w:t>
            </w:r>
          </w:p>
          <w:p w14:paraId="3E63EB7C" w14:textId="0AF01000" w:rsidR="003414F8" w:rsidRDefault="003414F8" w:rsidP="003414F8">
            <w:pPr>
              <w:jc w:val="both"/>
              <w:rPr>
                <w:rFonts w:ascii="Times New Roman" w:hAnsi="Times New Roman"/>
                <w:sz w:val="24"/>
                <w:szCs w:val="24"/>
              </w:rPr>
            </w:pPr>
            <w:r w:rsidRPr="00837A7D">
              <w:rPr>
                <w:rFonts w:ascii="Times New Roman" w:hAnsi="Times New Roman"/>
                <w:sz w:val="24"/>
                <w:szCs w:val="24"/>
              </w:rPr>
              <w:t xml:space="preserve">The climate change projections for Europe in the 2070s cause the model to predict pronounced northwards expansions of the suitable region, accompanied by a lesser contraction of the southern part of the suitable region (Figure 7 and 8). In the more extreme RCP8.5 </w:t>
            </w:r>
            <w:r w:rsidR="00320512">
              <w:rPr>
                <w:rFonts w:ascii="Times New Roman" w:hAnsi="Times New Roman"/>
                <w:sz w:val="24"/>
                <w:szCs w:val="24"/>
              </w:rPr>
              <w:t xml:space="preserve">climate change </w:t>
            </w:r>
            <w:r w:rsidRPr="00837A7D">
              <w:rPr>
                <w:rFonts w:ascii="Times New Roman" w:hAnsi="Times New Roman"/>
                <w:sz w:val="24"/>
                <w:szCs w:val="24"/>
              </w:rPr>
              <w:t xml:space="preserve">scenario, the species is predicted capable of establishing as far north as the Arctic coast in Russia. However, some species reports consider that photoperiod affects </w:t>
            </w:r>
            <w:r w:rsidRPr="00837A7D">
              <w:rPr>
                <w:rFonts w:ascii="Times New Roman" w:hAnsi="Times New Roman"/>
                <w:i/>
                <w:sz w:val="24"/>
                <w:szCs w:val="24"/>
              </w:rPr>
              <w:t>L. cuneata</w:t>
            </w:r>
            <w:r w:rsidRPr="00837A7D">
              <w:rPr>
                <w:rFonts w:ascii="Times New Roman" w:hAnsi="Times New Roman"/>
                <w:sz w:val="24"/>
                <w:szCs w:val="24"/>
              </w:rPr>
              <w:t xml:space="preserve"> development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&lt;EndNote&gt;&lt;Cite&gt;&lt;Author&gt;Gucker&lt;/Author&gt;&lt;Year&gt;2010&lt;/Year&gt;&lt;RecNum&gt;81&lt;/RecNum&gt;&lt;DisplayText&gt;(Gucker, 2010)&lt;/DisplayText&gt;&lt;record&gt;&lt;rec-number&gt;81&lt;/rec-number&gt;&lt;foreign-keys&gt;&lt;key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(Gucker, 2010)</w:t>
            </w:r>
            <w:r w:rsidRPr="00837A7D">
              <w:rPr>
                <w:rFonts w:ascii="Times New Roman" w:hAnsi="Times New Roman"/>
                <w:sz w:val="24"/>
                <w:szCs w:val="24"/>
              </w:rPr>
              <w:fldChar w:fldCharType="end"/>
            </w:r>
            <w:r w:rsidRPr="00837A7D">
              <w:rPr>
                <w:rFonts w:ascii="Times New Roman" w:hAnsi="Times New Roman"/>
                <w:sz w:val="24"/>
                <w:szCs w:val="24"/>
              </w:rPr>
              <w:t>, which may restrict northwards expansion of the species.</w:t>
            </w:r>
            <w:r w:rsidR="00331DD9">
              <w:rPr>
                <w:rFonts w:ascii="Times New Roman" w:hAnsi="Times New Roman"/>
                <w:sz w:val="24"/>
                <w:szCs w:val="24"/>
              </w:rPr>
              <w:t xml:space="preserve">  The countries within the endangered area include: Portugal, France, Germany, Poland, Lithuania, Belarus, Ukraine, </w:t>
            </w:r>
            <w:bookmarkStart w:id="2" w:name="_Hlk518884881"/>
            <w:r w:rsidR="00464F07">
              <w:rPr>
                <w:rFonts w:ascii="Times New Roman" w:hAnsi="Times New Roman"/>
                <w:sz w:val="24"/>
                <w:szCs w:val="24"/>
              </w:rPr>
              <w:t>Estonia, Latvia</w:t>
            </w:r>
            <w:bookmarkEnd w:id="2"/>
            <w:r w:rsidR="00464F07">
              <w:rPr>
                <w:rFonts w:ascii="Times New Roman" w:hAnsi="Times New Roman"/>
                <w:sz w:val="24"/>
                <w:szCs w:val="24"/>
              </w:rPr>
              <w:t xml:space="preserve">, </w:t>
            </w:r>
            <w:r w:rsidR="00331DD9">
              <w:rPr>
                <w:rFonts w:ascii="Times New Roman" w:hAnsi="Times New Roman"/>
                <w:sz w:val="24"/>
                <w:szCs w:val="24"/>
              </w:rPr>
              <w:t xml:space="preserve">Georgia, Turkey, Greece, Albania, Bosnia and Herzegovina, Croatia, Slovenia, Austria, Hungary, Italy, and the north coastline of Algeria, Sweden, Finland, Denmark, the Netherlands and Belgium. </w:t>
            </w:r>
            <w:r w:rsidR="00AB4A03" w:rsidRPr="00AB4A03">
              <w:rPr>
                <w:rFonts w:ascii="Times New Roman" w:hAnsi="Times New Roman"/>
                <w:sz w:val="24"/>
                <w:szCs w:val="24"/>
              </w:rPr>
              <w:t>The influence of projected climate change scenarios has not been taken into account in the overall scoring of the risk assessment based on the high levels of uncertainty with future projections.</w:t>
            </w:r>
          </w:p>
          <w:p w14:paraId="715A8BF1" w14:textId="2BA36332" w:rsidR="003414F8" w:rsidRDefault="003414F8" w:rsidP="003414F8">
            <w:pPr>
              <w:rPr>
                <w:rFonts w:ascii="Times New Roman" w:hAnsi="Times New Roman"/>
                <w:szCs w:val="22"/>
              </w:rPr>
            </w:pPr>
          </w:p>
          <w:p w14:paraId="4545F9B0" w14:textId="77777777" w:rsidR="005802B2" w:rsidRPr="005802B2" w:rsidRDefault="005802B2" w:rsidP="005802B2">
            <w:pPr>
              <w:jc w:val="both"/>
              <w:rPr>
                <w:rFonts w:ascii="Times New Roman" w:hAnsi="Times New Roman"/>
                <w:b/>
                <w:sz w:val="24"/>
                <w:szCs w:val="24"/>
              </w:rPr>
            </w:pPr>
            <w:r w:rsidRPr="005802B2">
              <w:rPr>
                <w:rFonts w:ascii="Times New Roman" w:hAnsi="Times New Roman"/>
                <w:b/>
                <w:sz w:val="24"/>
                <w:szCs w:val="24"/>
              </w:rPr>
              <w:t xml:space="preserve">The results of this PRA show that </w:t>
            </w:r>
            <w:r w:rsidRPr="005802B2">
              <w:rPr>
                <w:rFonts w:ascii="Times New Roman" w:hAnsi="Times New Roman"/>
                <w:b/>
                <w:i/>
                <w:sz w:val="24"/>
                <w:szCs w:val="24"/>
                <w:lang w:val="en-US"/>
              </w:rPr>
              <w:t>Lespedeza</w:t>
            </w:r>
            <w:r w:rsidRPr="005802B2">
              <w:rPr>
                <w:rFonts w:ascii="Times New Roman" w:hAnsi="Times New Roman"/>
                <w:b/>
                <w:i/>
                <w:sz w:val="24"/>
                <w:szCs w:val="24"/>
              </w:rPr>
              <w:t xml:space="preserve"> cuneata</w:t>
            </w:r>
            <w:r w:rsidRPr="005802B2">
              <w:rPr>
                <w:rFonts w:ascii="Times New Roman" w:hAnsi="Times New Roman"/>
                <w:b/>
                <w:sz w:val="24"/>
                <w:szCs w:val="24"/>
              </w:rPr>
              <w:t xml:space="preserve"> poses a moderate risk to the endangered area (Pannonian, Black Sea, Continental, Mediterranean, Steppic and Atlantic </w:t>
            </w:r>
            <w:r w:rsidRPr="005802B2">
              <w:rPr>
                <w:rFonts w:ascii="Times New Roman" w:hAnsi="Times New Roman"/>
                <w:b/>
                <w:sz w:val="24"/>
                <w:szCs w:val="22"/>
                <w:lang w:val="en-US" w:eastAsia="lv-LV"/>
              </w:rPr>
              <w:t>biogeographical region</w:t>
            </w:r>
            <w:r>
              <w:rPr>
                <w:rFonts w:ascii="Times New Roman" w:hAnsi="Times New Roman"/>
                <w:b/>
                <w:sz w:val="24"/>
                <w:szCs w:val="22"/>
                <w:lang w:val="en-US" w:eastAsia="lv-LV"/>
              </w:rPr>
              <w:t xml:space="preserve"> </w:t>
            </w:r>
            <w:r w:rsidRPr="005802B2">
              <w:rPr>
                <w:rFonts w:ascii="Times New Roman" w:hAnsi="Times New Roman"/>
                <w:b/>
                <w:sz w:val="24"/>
                <w:szCs w:val="22"/>
                <w:lang w:val="en-US" w:eastAsia="lv-LV"/>
              </w:rPr>
              <w:t>biogeographical region)</w:t>
            </w:r>
            <w:r w:rsidRPr="005802B2">
              <w:rPr>
                <w:rFonts w:ascii="Times New Roman" w:hAnsi="Times New Roman"/>
                <w:b/>
                <w:sz w:val="24"/>
                <w:szCs w:val="24"/>
              </w:rPr>
              <w:t xml:space="preserve"> with a moderate uncertainty.  </w:t>
            </w:r>
          </w:p>
          <w:p w14:paraId="1AEF87AA" w14:textId="4E3146D2" w:rsidR="00175489" w:rsidRPr="00CA0FAF" w:rsidRDefault="00175489" w:rsidP="00B70F01">
            <w:pPr>
              <w:jc w:val="both"/>
              <w:rPr>
                <w:rFonts w:ascii="Times New Roman" w:hAnsi="Times New Roman"/>
                <w:b/>
                <w:szCs w:val="22"/>
              </w:rPr>
            </w:pPr>
          </w:p>
        </w:tc>
      </w:tr>
      <w:tr w:rsidR="00175489" w:rsidRPr="00874E7A" w14:paraId="202A6E81" w14:textId="77777777" w:rsidTr="00FF0C30">
        <w:trPr>
          <w:trHeight w:val="262"/>
        </w:trPr>
        <w:tc>
          <w:tcPr>
            <w:tcW w:w="5671" w:type="dxa"/>
            <w:shd w:val="clear" w:color="auto" w:fill="FFFF99"/>
          </w:tcPr>
          <w:p w14:paraId="63908BAC" w14:textId="5B75BBA6" w:rsidR="00175489" w:rsidRDefault="00175489" w:rsidP="00B22FBE">
            <w:pPr>
              <w:spacing w:before="80" w:after="80"/>
              <w:rPr>
                <w:rFonts w:ascii="Times New Roman" w:hAnsi="Times New Roman"/>
                <w:iCs/>
                <w:szCs w:val="22"/>
              </w:rPr>
            </w:pPr>
            <w:r w:rsidRPr="00B22FBE">
              <w:rPr>
                <w:rFonts w:ascii="Times New Roman" w:hAnsi="Times New Roman"/>
                <w:b/>
                <w:szCs w:val="22"/>
              </w:rPr>
              <w:lastRenderedPageBreak/>
              <w:t>Ph</w:t>
            </w:r>
            <w:r w:rsidRPr="00CA0FAF">
              <w:rPr>
                <w:rFonts w:ascii="Times New Roman" w:hAnsi="Times New Roman"/>
                <w:b/>
                <w:szCs w:val="22"/>
              </w:rPr>
              <w:t xml:space="preserve">ytosanitary risk </w:t>
            </w:r>
            <w:r w:rsidR="00B243E8">
              <w:rPr>
                <w:rFonts w:ascii="Times New Roman" w:hAnsi="Times New Roman"/>
                <w:b/>
                <w:szCs w:val="22"/>
              </w:rPr>
              <w:t xml:space="preserve">(including impacts on biodiversity and ecosystem services) </w:t>
            </w:r>
            <w:r w:rsidRPr="00CA0FAF">
              <w:rPr>
                <w:rFonts w:ascii="Times New Roman" w:hAnsi="Times New Roman"/>
                <w:b/>
                <w:szCs w:val="22"/>
              </w:rPr>
              <w:t xml:space="preserve">for </w:t>
            </w:r>
            <w:r w:rsidR="00B22FBE">
              <w:rPr>
                <w:rFonts w:ascii="Times New Roman" w:hAnsi="Times New Roman"/>
                <w:b/>
                <w:szCs w:val="22"/>
              </w:rPr>
              <w:t xml:space="preserve">the </w:t>
            </w:r>
            <w:r w:rsidRPr="00CA0FAF">
              <w:rPr>
                <w:rFonts w:ascii="Times New Roman" w:hAnsi="Times New Roman"/>
                <w:b/>
                <w:i/>
                <w:szCs w:val="22"/>
                <w:u w:val="single"/>
              </w:rPr>
              <w:t xml:space="preserve">endangered area </w:t>
            </w:r>
            <w:r w:rsidRPr="00CA0FAF">
              <w:rPr>
                <w:rFonts w:ascii="Times New Roman" w:hAnsi="Times New Roman"/>
                <w:iCs/>
                <w:szCs w:val="22"/>
              </w:rPr>
              <w:t xml:space="preserve"> </w:t>
            </w:r>
          </w:p>
          <w:p w14:paraId="72E54333" w14:textId="406869EC" w:rsidR="003A1316" w:rsidRPr="003A1316" w:rsidRDefault="003A1316" w:rsidP="001C19D1">
            <w:pPr>
              <w:spacing w:before="80" w:after="80"/>
              <w:rPr>
                <w:rFonts w:ascii="Times New Roman" w:hAnsi="Times New Roman"/>
                <w:b/>
                <w:szCs w:val="22"/>
              </w:rPr>
            </w:pPr>
            <w:r w:rsidRPr="003A1316">
              <w:rPr>
                <w:rFonts w:ascii="Times New Roman" w:hAnsi="Times New Roman"/>
                <w:b/>
                <w:szCs w:val="22"/>
              </w:rPr>
              <w:t>Pathway for entry</w:t>
            </w:r>
          </w:p>
          <w:p w14:paraId="08EE35A3" w14:textId="3C9D2350" w:rsidR="001C19D1" w:rsidRDefault="001C19D1" w:rsidP="001C19D1">
            <w:pPr>
              <w:spacing w:before="80" w:after="80"/>
              <w:rPr>
                <w:rFonts w:ascii="Times New Roman" w:hAnsi="Times New Roman"/>
                <w:szCs w:val="22"/>
              </w:rPr>
            </w:pPr>
            <w:bookmarkStart w:id="3" w:name="_Hlk518885112"/>
            <w:r w:rsidRPr="00252F4E">
              <w:rPr>
                <w:rFonts w:ascii="Times New Roman" w:hAnsi="Times New Roman"/>
                <w:szCs w:val="22"/>
              </w:rPr>
              <w:lastRenderedPageBreak/>
              <w:t xml:space="preserve">Plants for planting: </w:t>
            </w:r>
            <w:r w:rsidR="00FF0C30">
              <w:rPr>
                <w:rFonts w:ascii="Times New Roman" w:hAnsi="Times New Roman"/>
                <w:szCs w:val="22"/>
              </w:rPr>
              <w:t>Low</w:t>
            </w:r>
            <w:r w:rsidR="00476E8C">
              <w:rPr>
                <w:rFonts w:ascii="Times New Roman" w:hAnsi="Times New Roman"/>
                <w:szCs w:val="22"/>
              </w:rPr>
              <w:t>/Low</w:t>
            </w:r>
          </w:p>
          <w:p w14:paraId="73608535" w14:textId="3F8610DB" w:rsidR="000806B7" w:rsidRDefault="000806B7" w:rsidP="001C19D1">
            <w:pPr>
              <w:spacing w:before="80" w:after="80"/>
              <w:rPr>
                <w:rFonts w:ascii="Times New Roman" w:hAnsi="Times New Roman"/>
                <w:szCs w:val="22"/>
              </w:rPr>
            </w:pPr>
            <w:r>
              <w:rPr>
                <w:rFonts w:ascii="Times New Roman" w:hAnsi="Times New Roman"/>
                <w:szCs w:val="22"/>
              </w:rPr>
              <w:t>Plants for planting (forage) Low/Low</w:t>
            </w:r>
          </w:p>
          <w:bookmarkEnd w:id="3"/>
          <w:p w14:paraId="7BA92764" w14:textId="5A9ECB50" w:rsidR="001C19D1" w:rsidRPr="00252F4E" w:rsidRDefault="001C19D1" w:rsidP="001C19D1">
            <w:pPr>
              <w:spacing w:before="80" w:after="80"/>
              <w:rPr>
                <w:rFonts w:ascii="Times New Roman" w:hAnsi="Times New Roman"/>
                <w:szCs w:val="22"/>
              </w:rPr>
            </w:pPr>
            <w:r>
              <w:rPr>
                <w:rFonts w:ascii="Times New Roman" w:hAnsi="Times New Roman"/>
                <w:szCs w:val="22"/>
              </w:rPr>
              <w:t xml:space="preserve">Contaminant of hay: </w:t>
            </w:r>
            <w:r w:rsidR="00B243E8">
              <w:rPr>
                <w:rFonts w:ascii="Times New Roman" w:hAnsi="Times New Roman"/>
                <w:szCs w:val="22"/>
              </w:rPr>
              <w:t>Moderate</w:t>
            </w:r>
            <w:r w:rsidR="00476E8C">
              <w:rPr>
                <w:rFonts w:ascii="Times New Roman" w:hAnsi="Times New Roman"/>
                <w:szCs w:val="22"/>
              </w:rPr>
              <w:t>/Low</w:t>
            </w:r>
          </w:p>
          <w:p w14:paraId="358C62D1" w14:textId="1BACF2C3" w:rsidR="001C19D1" w:rsidRPr="00252F4E" w:rsidRDefault="001C19D1" w:rsidP="001C19D1">
            <w:pPr>
              <w:spacing w:before="80" w:after="80"/>
              <w:rPr>
                <w:rFonts w:ascii="Times New Roman" w:hAnsi="Times New Roman"/>
                <w:szCs w:val="22"/>
              </w:rPr>
            </w:pPr>
            <w:r w:rsidRPr="00252F4E">
              <w:rPr>
                <w:rFonts w:ascii="Times New Roman" w:hAnsi="Times New Roman"/>
                <w:szCs w:val="22"/>
              </w:rPr>
              <w:t xml:space="preserve">Likelihood of establishment in natural areas: </w:t>
            </w:r>
            <w:r w:rsidR="00FF0C30">
              <w:rPr>
                <w:rFonts w:ascii="Times New Roman" w:hAnsi="Times New Roman"/>
                <w:szCs w:val="22"/>
              </w:rPr>
              <w:t>High</w:t>
            </w:r>
            <w:r w:rsidR="00476E8C">
              <w:rPr>
                <w:rFonts w:ascii="Times New Roman" w:hAnsi="Times New Roman"/>
                <w:szCs w:val="22"/>
              </w:rPr>
              <w:t>/High</w:t>
            </w:r>
          </w:p>
          <w:p w14:paraId="65B7B308" w14:textId="6AB5829B" w:rsidR="001C19D1" w:rsidRPr="00252F4E" w:rsidRDefault="001C19D1" w:rsidP="001C19D1">
            <w:pPr>
              <w:spacing w:before="80" w:after="80"/>
              <w:rPr>
                <w:rFonts w:ascii="Times New Roman" w:hAnsi="Times New Roman"/>
                <w:iCs/>
                <w:szCs w:val="22"/>
              </w:rPr>
            </w:pPr>
            <w:r w:rsidRPr="00252F4E">
              <w:rPr>
                <w:rFonts w:ascii="Times New Roman" w:hAnsi="Times New Roman"/>
                <w:szCs w:val="22"/>
              </w:rPr>
              <w:t>Likelihood of establishment in managed areas:</w:t>
            </w:r>
            <w:r w:rsidRPr="00252F4E">
              <w:rPr>
                <w:rFonts w:ascii="Times New Roman" w:hAnsi="Times New Roman"/>
                <w:iCs/>
                <w:szCs w:val="22"/>
              </w:rPr>
              <w:t xml:space="preserve"> </w:t>
            </w:r>
            <w:r w:rsidR="00FF0C30">
              <w:rPr>
                <w:rFonts w:ascii="Times New Roman" w:hAnsi="Times New Roman"/>
                <w:iCs/>
                <w:szCs w:val="22"/>
              </w:rPr>
              <w:t>High</w:t>
            </w:r>
            <w:r w:rsidR="00476E8C">
              <w:rPr>
                <w:rFonts w:ascii="Times New Roman" w:hAnsi="Times New Roman"/>
                <w:iCs/>
                <w:szCs w:val="22"/>
              </w:rPr>
              <w:t>/High</w:t>
            </w:r>
          </w:p>
          <w:p w14:paraId="535C2235" w14:textId="4885CF82"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Spread</w:t>
            </w:r>
            <w:r w:rsidR="00FF0C30">
              <w:rPr>
                <w:rFonts w:ascii="Times New Roman" w:hAnsi="Times New Roman"/>
                <w:iCs/>
                <w:szCs w:val="22"/>
              </w:rPr>
              <w:t>: High</w:t>
            </w:r>
            <w:r w:rsidR="00476E8C">
              <w:rPr>
                <w:rFonts w:ascii="Times New Roman" w:hAnsi="Times New Roman"/>
                <w:iCs/>
                <w:szCs w:val="22"/>
              </w:rPr>
              <w:t>/High</w:t>
            </w:r>
          </w:p>
          <w:p w14:paraId="10991F1A" w14:textId="77777777" w:rsidR="001C19D1" w:rsidRPr="00252F4E" w:rsidRDefault="001C19D1" w:rsidP="001C19D1">
            <w:pPr>
              <w:spacing w:before="80" w:after="80"/>
              <w:rPr>
                <w:rFonts w:ascii="Times New Roman" w:hAnsi="Times New Roman"/>
                <w:b/>
                <w:iCs/>
                <w:szCs w:val="22"/>
              </w:rPr>
            </w:pPr>
            <w:r w:rsidRPr="00252F4E">
              <w:rPr>
                <w:rFonts w:ascii="Times New Roman" w:hAnsi="Times New Roman"/>
                <w:b/>
                <w:iCs/>
                <w:szCs w:val="22"/>
              </w:rPr>
              <w:t xml:space="preserve">Impacts (EPPO region)   </w:t>
            </w:r>
          </w:p>
          <w:p w14:paraId="5D4AE5BC" w14:textId="6BFD36EC"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 xml:space="preserve">Biodiversity: </w:t>
            </w:r>
            <w:r w:rsidR="00FF0C30">
              <w:rPr>
                <w:rFonts w:ascii="Times New Roman" w:hAnsi="Times New Roman"/>
                <w:iCs/>
                <w:szCs w:val="22"/>
              </w:rPr>
              <w:t>Moderate</w:t>
            </w:r>
            <w:r w:rsidR="00476E8C">
              <w:rPr>
                <w:rFonts w:ascii="Times New Roman" w:hAnsi="Times New Roman"/>
                <w:iCs/>
                <w:szCs w:val="22"/>
              </w:rPr>
              <w:t>/Moderate</w:t>
            </w:r>
          </w:p>
          <w:p w14:paraId="1D5C4D78" w14:textId="7FEBFBE4"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 xml:space="preserve">Ecosystem services: </w:t>
            </w:r>
            <w:r w:rsidR="00FF0C30">
              <w:rPr>
                <w:rFonts w:ascii="Times New Roman" w:hAnsi="Times New Roman"/>
                <w:iCs/>
                <w:szCs w:val="22"/>
              </w:rPr>
              <w:t>Moderate</w:t>
            </w:r>
            <w:r w:rsidR="00476E8C">
              <w:rPr>
                <w:rFonts w:ascii="Times New Roman" w:hAnsi="Times New Roman"/>
                <w:iCs/>
                <w:szCs w:val="22"/>
              </w:rPr>
              <w:t>/Moderate</w:t>
            </w:r>
          </w:p>
          <w:p w14:paraId="5CCAB483" w14:textId="7483079C" w:rsidR="001C19D1" w:rsidRPr="00CA0FAF" w:rsidRDefault="001C19D1" w:rsidP="001C19D1">
            <w:pPr>
              <w:spacing w:before="80" w:after="80"/>
              <w:rPr>
                <w:rFonts w:ascii="Times New Roman" w:hAnsi="Times New Roman"/>
                <w:b/>
                <w:iCs/>
                <w:szCs w:val="22"/>
              </w:rPr>
            </w:pPr>
            <w:r w:rsidRPr="00252F4E">
              <w:rPr>
                <w:rFonts w:ascii="Times New Roman" w:hAnsi="Times New Roman"/>
                <w:iCs/>
                <w:szCs w:val="22"/>
              </w:rPr>
              <w:t>Socio-economic:</w:t>
            </w:r>
            <w:r w:rsidR="00FF0C30">
              <w:rPr>
                <w:rFonts w:ascii="Times New Roman" w:hAnsi="Times New Roman"/>
                <w:iCs/>
                <w:szCs w:val="22"/>
              </w:rPr>
              <w:t xml:space="preserve"> Moderate</w:t>
            </w:r>
            <w:r w:rsidR="00476E8C">
              <w:rPr>
                <w:rFonts w:ascii="Times New Roman" w:hAnsi="Times New Roman"/>
                <w:iCs/>
                <w:szCs w:val="22"/>
              </w:rPr>
              <w:t>/Moderate</w:t>
            </w:r>
          </w:p>
        </w:tc>
        <w:tc>
          <w:tcPr>
            <w:tcW w:w="708" w:type="dxa"/>
            <w:tcBorders>
              <w:right w:val="nil"/>
            </w:tcBorders>
            <w:shd w:val="clear" w:color="auto" w:fill="FFFF99"/>
            <w:vAlign w:val="center"/>
          </w:tcPr>
          <w:p w14:paraId="677BF8E7" w14:textId="77777777" w:rsidR="00175489" w:rsidRPr="00CA0FAF" w:rsidRDefault="00175489" w:rsidP="00B22FBE">
            <w:pPr>
              <w:spacing w:before="80" w:after="80"/>
              <w:rPr>
                <w:rFonts w:ascii="Times New Roman" w:hAnsi="Times New Roman"/>
                <w:szCs w:val="22"/>
              </w:rPr>
            </w:pPr>
            <w:r w:rsidRPr="00CA0FAF">
              <w:rPr>
                <w:rFonts w:ascii="Times New Roman" w:hAnsi="Times New Roman"/>
                <w:szCs w:val="22"/>
              </w:rPr>
              <w:lastRenderedPageBreak/>
              <w:t>High</w:t>
            </w:r>
          </w:p>
        </w:tc>
        <w:tc>
          <w:tcPr>
            <w:tcW w:w="248" w:type="dxa"/>
            <w:tcBorders>
              <w:left w:val="nil"/>
            </w:tcBorders>
            <w:shd w:val="clear" w:color="auto" w:fill="FFFF99"/>
            <w:vAlign w:val="center"/>
          </w:tcPr>
          <w:p w14:paraId="1A08A4AA" w14:textId="30C19C5F" w:rsidR="00175489" w:rsidRPr="00CA0FAF" w:rsidRDefault="00175489" w:rsidP="00B22FBE">
            <w:pPr>
              <w:spacing w:before="80" w:after="80"/>
              <w:rPr>
                <w:rFonts w:ascii="Times New Roman" w:hAnsi="Times New Roman"/>
                <w:szCs w:val="22"/>
              </w:rPr>
            </w:pPr>
          </w:p>
        </w:tc>
        <w:tc>
          <w:tcPr>
            <w:tcW w:w="1453" w:type="dxa"/>
            <w:tcBorders>
              <w:right w:val="nil"/>
            </w:tcBorders>
            <w:shd w:val="clear" w:color="auto" w:fill="FFFF99"/>
            <w:vAlign w:val="center"/>
          </w:tcPr>
          <w:p w14:paraId="58A1D311" w14:textId="7F3E8046" w:rsidR="00175489" w:rsidRPr="001112DA" w:rsidRDefault="001112DA" w:rsidP="00B22FBE">
            <w:pPr>
              <w:spacing w:before="80" w:after="80"/>
              <w:rPr>
                <w:rFonts w:ascii="Times New Roman" w:hAnsi="Times New Roman"/>
                <w:szCs w:val="22"/>
              </w:rPr>
            </w:pPr>
            <w:r>
              <w:rPr>
                <w:rFonts w:ascii="Times New Roman" w:hAnsi="Times New Roman"/>
                <w:szCs w:val="22"/>
              </w:rPr>
              <w:t>Moderate</w:t>
            </w:r>
            <w:r w:rsidR="00FF0C30">
              <w:rPr>
                <w:rFonts w:ascii="Times New Roman" w:hAnsi="Times New Roman"/>
                <w:szCs w:val="22"/>
              </w:rPr>
              <w:t xml:space="preserve"> </w:t>
            </w:r>
            <w:r w:rsidRPr="00FF0C30">
              <w:rPr>
                <w:rFonts w:ascii="Times New Roman" w:hAnsi="Times New Roman"/>
                <w:b/>
                <w:szCs w:val="22"/>
              </w:rPr>
              <w:t>X</w:t>
            </w:r>
          </w:p>
        </w:tc>
        <w:tc>
          <w:tcPr>
            <w:tcW w:w="426" w:type="dxa"/>
            <w:tcBorders>
              <w:left w:val="nil"/>
            </w:tcBorders>
            <w:shd w:val="clear" w:color="auto" w:fill="FFFF99"/>
            <w:vAlign w:val="center"/>
          </w:tcPr>
          <w:p w14:paraId="532B0DB0" w14:textId="62AF73A3" w:rsidR="00175489" w:rsidRPr="00CA0FAF" w:rsidRDefault="00175489" w:rsidP="00B22FBE">
            <w:pPr>
              <w:spacing w:before="80" w:after="80"/>
              <w:rPr>
                <w:rFonts w:ascii="Times New Roman" w:hAnsi="Times New Roman"/>
                <w:szCs w:val="22"/>
              </w:rPr>
            </w:pPr>
          </w:p>
        </w:tc>
        <w:tc>
          <w:tcPr>
            <w:tcW w:w="708" w:type="dxa"/>
            <w:tcBorders>
              <w:bottom w:val="single" w:sz="12" w:space="0" w:color="auto"/>
              <w:right w:val="nil"/>
            </w:tcBorders>
            <w:shd w:val="clear" w:color="auto" w:fill="FFFF99"/>
            <w:vAlign w:val="center"/>
          </w:tcPr>
          <w:p w14:paraId="35B902F6" w14:textId="77777777" w:rsidR="00175489" w:rsidRPr="00CA0FAF" w:rsidRDefault="00175489" w:rsidP="00B22FBE">
            <w:pPr>
              <w:spacing w:before="80" w:after="80"/>
              <w:rPr>
                <w:rFonts w:ascii="Times New Roman" w:hAnsi="Times New Roman"/>
                <w:szCs w:val="22"/>
              </w:rPr>
            </w:pPr>
            <w:r w:rsidRPr="00CA0FAF">
              <w:rPr>
                <w:rFonts w:ascii="Times New Roman" w:hAnsi="Times New Roman"/>
                <w:szCs w:val="22"/>
              </w:rPr>
              <w:t>Low</w:t>
            </w:r>
          </w:p>
        </w:tc>
        <w:tc>
          <w:tcPr>
            <w:tcW w:w="425" w:type="dxa"/>
            <w:tcBorders>
              <w:left w:val="nil"/>
            </w:tcBorders>
            <w:shd w:val="clear" w:color="auto" w:fill="FFFF99"/>
            <w:vAlign w:val="center"/>
          </w:tcPr>
          <w:p w14:paraId="15B37209" w14:textId="6247E1EF" w:rsidR="00175489" w:rsidRPr="00CA0FAF" w:rsidRDefault="00175489" w:rsidP="00B22FBE">
            <w:pPr>
              <w:spacing w:before="80" w:after="80"/>
              <w:rPr>
                <w:rFonts w:ascii="Times New Roman" w:hAnsi="Times New Roman"/>
                <w:b/>
                <w:szCs w:val="22"/>
              </w:rPr>
            </w:pPr>
          </w:p>
        </w:tc>
      </w:tr>
      <w:tr w:rsidR="00175489" w:rsidRPr="00874E7A" w14:paraId="4FA54588" w14:textId="77777777" w:rsidTr="00FF0C30">
        <w:trPr>
          <w:trHeight w:val="262"/>
        </w:trPr>
        <w:tc>
          <w:tcPr>
            <w:tcW w:w="5671" w:type="dxa"/>
            <w:shd w:val="clear" w:color="auto" w:fill="FFFF99"/>
          </w:tcPr>
          <w:p w14:paraId="16DE1D4A" w14:textId="59BB3EEB" w:rsidR="00175489" w:rsidRDefault="00175489" w:rsidP="003A1316">
            <w:pPr>
              <w:rPr>
                <w:rFonts w:ascii="Times New Roman" w:hAnsi="Times New Roman"/>
                <w:b/>
                <w:szCs w:val="22"/>
              </w:rPr>
            </w:pPr>
            <w:r w:rsidRPr="00CA0FAF">
              <w:rPr>
                <w:rFonts w:ascii="Times New Roman" w:hAnsi="Times New Roman"/>
                <w:b/>
                <w:szCs w:val="22"/>
              </w:rPr>
              <w:t xml:space="preserve">Level of uncertainty of assessment </w:t>
            </w:r>
          </w:p>
          <w:p w14:paraId="7F699A94" w14:textId="47BFDC50" w:rsidR="003A1316" w:rsidRPr="00CA0FAF" w:rsidRDefault="003A1316" w:rsidP="003A1316">
            <w:pPr>
              <w:rPr>
                <w:rFonts w:ascii="Times New Roman" w:hAnsi="Times New Roman"/>
                <w:b/>
                <w:iCs/>
                <w:szCs w:val="22"/>
              </w:rPr>
            </w:pPr>
            <w:r>
              <w:rPr>
                <w:rFonts w:ascii="Times New Roman" w:hAnsi="Times New Roman"/>
                <w:b/>
                <w:iCs/>
                <w:szCs w:val="22"/>
              </w:rPr>
              <w:t>Pathway for entry</w:t>
            </w:r>
          </w:p>
          <w:p w14:paraId="6F7B8B5D" w14:textId="0A44DF75" w:rsidR="001C19D1" w:rsidRDefault="001C19D1" w:rsidP="001C19D1">
            <w:pPr>
              <w:spacing w:before="80" w:after="80"/>
              <w:rPr>
                <w:rFonts w:ascii="Times New Roman" w:hAnsi="Times New Roman"/>
                <w:szCs w:val="22"/>
              </w:rPr>
            </w:pPr>
            <w:r w:rsidRPr="00252F4E">
              <w:rPr>
                <w:rFonts w:ascii="Times New Roman" w:hAnsi="Times New Roman"/>
                <w:szCs w:val="22"/>
              </w:rPr>
              <w:t xml:space="preserve">Plants for planting: </w:t>
            </w:r>
            <w:r w:rsidR="00FF0C30">
              <w:rPr>
                <w:rFonts w:ascii="Times New Roman" w:hAnsi="Times New Roman"/>
                <w:szCs w:val="22"/>
              </w:rPr>
              <w:t>Moderate</w:t>
            </w:r>
            <w:r w:rsidR="00476E8C">
              <w:rPr>
                <w:rFonts w:ascii="Times New Roman" w:hAnsi="Times New Roman"/>
                <w:szCs w:val="22"/>
              </w:rPr>
              <w:t>/High</w:t>
            </w:r>
          </w:p>
          <w:p w14:paraId="0F3D4055" w14:textId="27249CB9" w:rsidR="000806B7" w:rsidRDefault="000806B7" w:rsidP="001C19D1">
            <w:pPr>
              <w:spacing w:before="80" w:after="80"/>
              <w:rPr>
                <w:rFonts w:ascii="Times New Roman" w:hAnsi="Times New Roman"/>
                <w:szCs w:val="22"/>
              </w:rPr>
            </w:pPr>
            <w:r>
              <w:rPr>
                <w:rFonts w:ascii="Times New Roman" w:hAnsi="Times New Roman"/>
                <w:szCs w:val="22"/>
              </w:rPr>
              <w:t>Plants for planting (forage) Moderate/High</w:t>
            </w:r>
          </w:p>
          <w:p w14:paraId="719E5309" w14:textId="18EAA3FE" w:rsidR="001C19D1" w:rsidRPr="00252F4E" w:rsidRDefault="001C19D1" w:rsidP="001C19D1">
            <w:pPr>
              <w:spacing w:before="80" w:after="80"/>
              <w:rPr>
                <w:rFonts w:ascii="Times New Roman" w:hAnsi="Times New Roman"/>
                <w:szCs w:val="22"/>
              </w:rPr>
            </w:pPr>
            <w:r>
              <w:rPr>
                <w:rFonts w:ascii="Times New Roman" w:hAnsi="Times New Roman"/>
                <w:szCs w:val="22"/>
              </w:rPr>
              <w:t xml:space="preserve">Contaminant of hay: </w:t>
            </w:r>
            <w:r w:rsidR="000806B7">
              <w:rPr>
                <w:rFonts w:ascii="Times New Roman" w:hAnsi="Times New Roman"/>
                <w:szCs w:val="22"/>
              </w:rPr>
              <w:t>High</w:t>
            </w:r>
            <w:r w:rsidR="00476E8C">
              <w:rPr>
                <w:rFonts w:ascii="Times New Roman" w:hAnsi="Times New Roman"/>
                <w:szCs w:val="22"/>
              </w:rPr>
              <w:t>/High</w:t>
            </w:r>
          </w:p>
          <w:p w14:paraId="61E481F8" w14:textId="7CA1F846" w:rsidR="001C19D1" w:rsidRPr="00252F4E" w:rsidRDefault="001C19D1" w:rsidP="001C19D1">
            <w:pPr>
              <w:spacing w:before="80" w:after="80"/>
              <w:rPr>
                <w:rFonts w:ascii="Times New Roman" w:hAnsi="Times New Roman"/>
                <w:szCs w:val="22"/>
              </w:rPr>
            </w:pPr>
            <w:r w:rsidRPr="00252F4E">
              <w:rPr>
                <w:rFonts w:ascii="Times New Roman" w:hAnsi="Times New Roman"/>
                <w:szCs w:val="22"/>
              </w:rPr>
              <w:t xml:space="preserve">Likelihood of establishment in natural areas: </w:t>
            </w:r>
            <w:r w:rsidR="000E3817">
              <w:rPr>
                <w:rFonts w:ascii="Times New Roman" w:hAnsi="Times New Roman"/>
                <w:szCs w:val="22"/>
              </w:rPr>
              <w:t>High</w:t>
            </w:r>
            <w:r w:rsidR="00476E8C">
              <w:rPr>
                <w:rFonts w:ascii="Times New Roman" w:hAnsi="Times New Roman"/>
                <w:szCs w:val="22"/>
              </w:rPr>
              <w:t>/High</w:t>
            </w:r>
          </w:p>
          <w:p w14:paraId="165AF11F" w14:textId="7466F2A5" w:rsidR="001C19D1" w:rsidRPr="00252F4E" w:rsidRDefault="001C19D1" w:rsidP="001C19D1">
            <w:pPr>
              <w:spacing w:before="80" w:after="80"/>
              <w:rPr>
                <w:rFonts w:ascii="Times New Roman" w:hAnsi="Times New Roman"/>
                <w:iCs/>
                <w:szCs w:val="22"/>
              </w:rPr>
            </w:pPr>
            <w:r w:rsidRPr="00252F4E">
              <w:rPr>
                <w:rFonts w:ascii="Times New Roman" w:hAnsi="Times New Roman"/>
                <w:szCs w:val="22"/>
              </w:rPr>
              <w:t>Likelihood of establishment in managed areas:</w:t>
            </w:r>
            <w:r w:rsidRPr="00252F4E">
              <w:rPr>
                <w:rFonts w:ascii="Times New Roman" w:hAnsi="Times New Roman"/>
                <w:iCs/>
                <w:szCs w:val="22"/>
              </w:rPr>
              <w:t xml:space="preserve"> </w:t>
            </w:r>
            <w:r w:rsidR="00FF0C30">
              <w:rPr>
                <w:rFonts w:ascii="Times New Roman" w:hAnsi="Times New Roman"/>
                <w:iCs/>
                <w:szCs w:val="22"/>
              </w:rPr>
              <w:t>Low</w:t>
            </w:r>
            <w:r w:rsidR="00476E8C">
              <w:rPr>
                <w:rFonts w:ascii="Times New Roman" w:hAnsi="Times New Roman"/>
                <w:iCs/>
                <w:szCs w:val="22"/>
              </w:rPr>
              <w:t>/High</w:t>
            </w:r>
          </w:p>
          <w:p w14:paraId="39E0E690" w14:textId="394A9F6C"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Spread</w:t>
            </w:r>
            <w:r w:rsidR="00FF0C30">
              <w:rPr>
                <w:rFonts w:ascii="Times New Roman" w:hAnsi="Times New Roman"/>
                <w:iCs/>
                <w:szCs w:val="22"/>
              </w:rPr>
              <w:t>: Low</w:t>
            </w:r>
            <w:r w:rsidR="00476E8C">
              <w:rPr>
                <w:rFonts w:ascii="Times New Roman" w:hAnsi="Times New Roman"/>
                <w:iCs/>
                <w:szCs w:val="22"/>
              </w:rPr>
              <w:t>/High</w:t>
            </w:r>
          </w:p>
          <w:p w14:paraId="03F9F3EA" w14:textId="77777777" w:rsidR="001C19D1" w:rsidRPr="00252F4E" w:rsidRDefault="001C19D1" w:rsidP="001C19D1">
            <w:pPr>
              <w:spacing w:before="80" w:after="80"/>
              <w:rPr>
                <w:rFonts w:ascii="Times New Roman" w:hAnsi="Times New Roman"/>
                <w:b/>
                <w:iCs/>
                <w:szCs w:val="22"/>
              </w:rPr>
            </w:pPr>
            <w:r w:rsidRPr="00252F4E">
              <w:rPr>
                <w:rFonts w:ascii="Times New Roman" w:hAnsi="Times New Roman"/>
                <w:b/>
                <w:iCs/>
                <w:szCs w:val="22"/>
              </w:rPr>
              <w:t xml:space="preserve">Impacts (EPPO region)   </w:t>
            </w:r>
          </w:p>
          <w:p w14:paraId="270F0411" w14:textId="5867EC53"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 xml:space="preserve">Biodiversity: </w:t>
            </w:r>
            <w:r w:rsidR="00FF0C30">
              <w:rPr>
                <w:rFonts w:ascii="Times New Roman" w:hAnsi="Times New Roman"/>
                <w:iCs/>
                <w:szCs w:val="22"/>
              </w:rPr>
              <w:t>Moderate</w:t>
            </w:r>
            <w:r w:rsidR="00476E8C">
              <w:rPr>
                <w:rFonts w:ascii="Times New Roman" w:hAnsi="Times New Roman"/>
                <w:iCs/>
                <w:szCs w:val="22"/>
              </w:rPr>
              <w:t>/High</w:t>
            </w:r>
          </w:p>
          <w:p w14:paraId="061BD287" w14:textId="79C02232" w:rsidR="001C19D1" w:rsidRPr="00252F4E" w:rsidRDefault="001C19D1" w:rsidP="001C19D1">
            <w:pPr>
              <w:spacing w:before="80" w:after="80"/>
              <w:rPr>
                <w:rFonts w:ascii="Times New Roman" w:hAnsi="Times New Roman"/>
                <w:iCs/>
                <w:szCs w:val="22"/>
              </w:rPr>
            </w:pPr>
            <w:r w:rsidRPr="00252F4E">
              <w:rPr>
                <w:rFonts w:ascii="Times New Roman" w:hAnsi="Times New Roman"/>
                <w:iCs/>
                <w:szCs w:val="22"/>
              </w:rPr>
              <w:t xml:space="preserve">Ecosystem services: </w:t>
            </w:r>
            <w:r w:rsidR="00FF0C30">
              <w:rPr>
                <w:rFonts w:ascii="Times New Roman" w:hAnsi="Times New Roman"/>
                <w:iCs/>
                <w:szCs w:val="22"/>
              </w:rPr>
              <w:t>High</w:t>
            </w:r>
            <w:r w:rsidR="00476E8C">
              <w:rPr>
                <w:rFonts w:ascii="Times New Roman" w:hAnsi="Times New Roman"/>
                <w:iCs/>
                <w:szCs w:val="22"/>
              </w:rPr>
              <w:t>/High</w:t>
            </w:r>
          </w:p>
          <w:p w14:paraId="62164BDD" w14:textId="1F0C7E9B" w:rsidR="00175489" w:rsidRPr="00B22FBE" w:rsidRDefault="001C19D1" w:rsidP="001C19D1">
            <w:pPr>
              <w:spacing w:before="80" w:after="80"/>
              <w:rPr>
                <w:rFonts w:ascii="Times New Roman" w:hAnsi="Times New Roman"/>
                <w:szCs w:val="22"/>
              </w:rPr>
            </w:pPr>
            <w:r w:rsidRPr="00252F4E">
              <w:rPr>
                <w:rFonts w:ascii="Times New Roman" w:hAnsi="Times New Roman"/>
                <w:iCs/>
                <w:szCs w:val="22"/>
              </w:rPr>
              <w:t>Socio-economic:</w:t>
            </w:r>
            <w:r w:rsidR="00FF0C30">
              <w:rPr>
                <w:rFonts w:ascii="Times New Roman" w:hAnsi="Times New Roman"/>
                <w:iCs/>
                <w:szCs w:val="22"/>
              </w:rPr>
              <w:t xml:space="preserve"> Moderate</w:t>
            </w:r>
            <w:r w:rsidR="00476E8C">
              <w:rPr>
                <w:rFonts w:ascii="Times New Roman" w:hAnsi="Times New Roman"/>
                <w:iCs/>
                <w:szCs w:val="22"/>
              </w:rPr>
              <w:t>/High</w:t>
            </w:r>
          </w:p>
        </w:tc>
        <w:tc>
          <w:tcPr>
            <w:tcW w:w="708" w:type="dxa"/>
            <w:tcBorders>
              <w:right w:val="nil"/>
            </w:tcBorders>
            <w:shd w:val="clear" w:color="auto" w:fill="FFFF99"/>
            <w:vAlign w:val="center"/>
          </w:tcPr>
          <w:p w14:paraId="0C694F08" w14:textId="77777777" w:rsidR="00175489" w:rsidRPr="00CA0FAF" w:rsidRDefault="00175489" w:rsidP="00B22FBE">
            <w:pPr>
              <w:spacing w:before="80" w:after="80"/>
              <w:rPr>
                <w:rFonts w:ascii="Times New Roman" w:hAnsi="Times New Roman"/>
                <w:szCs w:val="22"/>
              </w:rPr>
            </w:pPr>
            <w:r w:rsidRPr="00CA0FAF">
              <w:rPr>
                <w:rFonts w:ascii="Times New Roman" w:hAnsi="Times New Roman"/>
                <w:szCs w:val="22"/>
              </w:rPr>
              <w:t>High</w:t>
            </w:r>
          </w:p>
        </w:tc>
        <w:tc>
          <w:tcPr>
            <w:tcW w:w="248" w:type="dxa"/>
            <w:tcBorders>
              <w:left w:val="nil"/>
            </w:tcBorders>
            <w:shd w:val="clear" w:color="auto" w:fill="FFFF99"/>
            <w:vAlign w:val="center"/>
          </w:tcPr>
          <w:p w14:paraId="3F098F0B" w14:textId="7B278CF5" w:rsidR="00175489" w:rsidRPr="00CA0FAF" w:rsidRDefault="00175489" w:rsidP="00B22FBE">
            <w:pPr>
              <w:spacing w:before="80" w:after="80"/>
              <w:rPr>
                <w:rFonts w:ascii="Times New Roman" w:hAnsi="Times New Roman"/>
                <w:szCs w:val="22"/>
              </w:rPr>
            </w:pPr>
          </w:p>
        </w:tc>
        <w:tc>
          <w:tcPr>
            <w:tcW w:w="1453" w:type="dxa"/>
            <w:tcBorders>
              <w:right w:val="nil"/>
            </w:tcBorders>
            <w:shd w:val="clear" w:color="auto" w:fill="FFFF99"/>
            <w:vAlign w:val="center"/>
          </w:tcPr>
          <w:p w14:paraId="6CC1681E" w14:textId="0D3049A3" w:rsidR="00175489" w:rsidRPr="00CA0FAF" w:rsidRDefault="00175489" w:rsidP="00B22FBE">
            <w:pPr>
              <w:spacing w:before="80" w:after="80"/>
              <w:rPr>
                <w:rFonts w:ascii="Times New Roman" w:hAnsi="Times New Roman"/>
                <w:szCs w:val="22"/>
              </w:rPr>
            </w:pPr>
            <w:r w:rsidRPr="00CA0FAF">
              <w:rPr>
                <w:rFonts w:ascii="Times New Roman" w:hAnsi="Times New Roman"/>
                <w:szCs w:val="22"/>
              </w:rPr>
              <w:t>Moderate</w:t>
            </w:r>
            <w:r w:rsidR="001112DA">
              <w:rPr>
                <w:rFonts w:ascii="Times New Roman" w:hAnsi="Times New Roman"/>
                <w:szCs w:val="22"/>
              </w:rPr>
              <w:t xml:space="preserve"> </w:t>
            </w:r>
            <w:r w:rsidR="001112DA" w:rsidRPr="00FF0C30">
              <w:rPr>
                <w:rFonts w:ascii="Times New Roman" w:hAnsi="Times New Roman"/>
                <w:b/>
                <w:szCs w:val="22"/>
              </w:rPr>
              <w:t>X</w:t>
            </w:r>
          </w:p>
        </w:tc>
        <w:tc>
          <w:tcPr>
            <w:tcW w:w="426" w:type="dxa"/>
            <w:tcBorders>
              <w:left w:val="nil"/>
            </w:tcBorders>
            <w:shd w:val="clear" w:color="auto" w:fill="FFFF99"/>
            <w:vAlign w:val="center"/>
          </w:tcPr>
          <w:p w14:paraId="52C43FE8" w14:textId="24BE7716" w:rsidR="00175489" w:rsidRPr="00CA0FAF" w:rsidRDefault="00175489" w:rsidP="00B22FBE">
            <w:pPr>
              <w:spacing w:before="80" w:after="80"/>
              <w:rPr>
                <w:rFonts w:ascii="Times New Roman" w:hAnsi="Times New Roman"/>
                <w:szCs w:val="22"/>
              </w:rPr>
            </w:pPr>
          </w:p>
        </w:tc>
        <w:tc>
          <w:tcPr>
            <w:tcW w:w="708" w:type="dxa"/>
            <w:tcBorders>
              <w:right w:val="nil"/>
            </w:tcBorders>
            <w:shd w:val="clear" w:color="auto" w:fill="FFFF99"/>
            <w:vAlign w:val="center"/>
          </w:tcPr>
          <w:p w14:paraId="4DD48E9B" w14:textId="77777777" w:rsidR="00175489" w:rsidRPr="00CA0FAF" w:rsidRDefault="00175489" w:rsidP="00B22FBE">
            <w:pPr>
              <w:spacing w:before="80" w:after="80"/>
              <w:rPr>
                <w:rFonts w:ascii="Times New Roman" w:hAnsi="Times New Roman"/>
                <w:szCs w:val="22"/>
              </w:rPr>
            </w:pPr>
            <w:r w:rsidRPr="00CA0FAF">
              <w:rPr>
                <w:rFonts w:ascii="Times New Roman" w:hAnsi="Times New Roman"/>
                <w:szCs w:val="22"/>
              </w:rPr>
              <w:t>Low</w:t>
            </w:r>
          </w:p>
        </w:tc>
        <w:tc>
          <w:tcPr>
            <w:tcW w:w="425" w:type="dxa"/>
            <w:tcBorders>
              <w:left w:val="nil"/>
            </w:tcBorders>
            <w:shd w:val="clear" w:color="auto" w:fill="FFFF99"/>
            <w:vAlign w:val="center"/>
          </w:tcPr>
          <w:p w14:paraId="6E6FBCA7" w14:textId="4D76893C" w:rsidR="00175489" w:rsidRPr="00CA0FAF" w:rsidRDefault="00175489" w:rsidP="00B22FBE">
            <w:pPr>
              <w:spacing w:before="80" w:after="80"/>
              <w:rPr>
                <w:rFonts w:ascii="Times New Roman" w:hAnsi="Times New Roman"/>
                <w:b/>
                <w:szCs w:val="22"/>
              </w:rPr>
            </w:pPr>
          </w:p>
        </w:tc>
      </w:tr>
      <w:tr w:rsidR="00175489" w:rsidRPr="00874E7A" w14:paraId="3826E1BF" w14:textId="77777777" w:rsidTr="00B22FBE">
        <w:tblPrEx>
          <w:tblLook w:val="0000" w:firstRow="0" w:lastRow="0" w:firstColumn="0" w:lastColumn="0" w:noHBand="0" w:noVBand="0"/>
        </w:tblPrEx>
        <w:tc>
          <w:tcPr>
            <w:tcW w:w="9639" w:type="dxa"/>
            <w:gridSpan w:val="7"/>
            <w:shd w:val="clear" w:color="auto" w:fill="FFFF99"/>
          </w:tcPr>
          <w:p w14:paraId="12695DC8" w14:textId="77777777" w:rsidR="00175489" w:rsidRPr="00CA0FAF" w:rsidRDefault="00175489" w:rsidP="00781E58">
            <w:pPr>
              <w:ind w:left="72"/>
              <w:rPr>
                <w:rFonts w:ascii="Times New Roman" w:hAnsi="Times New Roman"/>
                <w:b/>
                <w:i/>
                <w:szCs w:val="22"/>
              </w:rPr>
            </w:pPr>
          </w:p>
          <w:p w14:paraId="37DC1727" w14:textId="1531A56D" w:rsidR="00175489" w:rsidRPr="00CA0FAF" w:rsidRDefault="00175489" w:rsidP="006319B9">
            <w:pPr>
              <w:ind w:left="72"/>
              <w:rPr>
                <w:rFonts w:ascii="Times New Roman" w:hAnsi="Times New Roman"/>
                <w:b/>
                <w:i/>
                <w:szCs w:val="22"/>
              </w:rPr>
            </w:pPr>
            <w:r w:rsidRPr="00CA0FAF">
              <w:rPr>
                <w:rFonts w:ascii="Times New Roman" w:hAnsi="Times New Roman"/>
                <w:b/>
                <w:i/>
                <w:szCs w:val="22"/>
              </w:rPr>
              <w:t>Other recommendations:</w:t>
            </w:r>
            <w:r w:rsidR="00FF0C30">
              <w:rPr>
                <w:rFonts w:ascii="Times New Roman" w:hAnsi="Times New Roman"/>
                <w:b/>
                <w:i/>
                <w:szCs w:val="22"/>
              </w:rPr>
              <w:t>NA</w:t>
            </w:r>
          </w:p>
          <w:p w14:paraId="11710704" w14:textId="77777777" w:rsidR="00175489" w:rsidRPr="00CA0FAF" w:rsidRDefault="00175489" w:rsidP="00E50466">
            <w:pPr>
              <w:rPr>
                <w:rFonts w:ascii="Times New Roman" w:hAnsi="Times New Roman"/>
                <w:b/>
                <w:i/>
                <w:szCs w:val="22"/>
              </w:rPr>
            </w:pPr>
          </w:p>
        </w:tc>
      </w:tr>
    </w:tbl>
    <w:p w14:paraId="46AF2631" w14:textId="5A91DE13" w:rsidR="00AF2053" w:rsidRDefault="00AF2053" w:rsidP="00E50466">
      <w:pPr>
        <w:spacing w:before="80" w:after="80"/>
        <w:jc w:val="center"/>
        <w:rPr>
          <w:rFonts w:ascii="Times New Roman" w:hAnsi="Times New Roman"/>
          <w:szCs w:val="22"/>
        </w:rPr>
      </w:pPr>
    </w:p>
    <w:p w14:paraId="29016388" w14:textId="35543013" w:rsidR="006319B9" w:rsidRDefault="006319B9" w:rsidP="00E50466">
      <w:pPr>
        <w:spacing w:before="80" w:after="80"/>
        <w:jc w:val="center"/>
        <w:rPr>
          <w:rFonts w:ascii="Times New Roman" w:hAnsi="Times New Roman"/>
          <w:szCs w:val="22"/>
        </w:rPr>
      </w:pPr>
    </w:p>
    <w:p w14:paraId="79C5104E" w14:textId="180F8483" w:rsidR="006319B9" w:rsidRDefault="006319B9" w:rsidP="00E50466">
      <w:pPr>
        <w:spacing w:before="80" w:after="80"/>
        <w:jc w:val="center"/>
        <w:rPr>
          <w:rFonts w:ascii="Times New Roman" w:hAnsi="Times New Roman"/>
          <w:szCs w:val="22"/>
        </w:rPr>
      </w:pPr>
    </w:p>
    <w:p w14:paraId="265B58F4" w14:textId="1970476F" w:rsidR="006319B9" w:rsidRDefault="006319B9" w:rsidP="00E50466">
      <w:pPr>
        <w:spacing w:before="80" w:after="80"/>
        <w:jc w:val="center"/>
        <w:rPr>
          <w:rFonts w:ascii="Times New Roman" w:hAnsi="Times New Roman"/>
          <w:szCs w:val="22"/>
        </w:rPr>
      </w:pPr>
    </w:p>
    <w:p w14:paraId="0371290C" w14:textId="27405BEC" w:rsidR="006319B9" w:rsidRDefault="006319B9" w:rsidP="00E50466">
      <w:pPr>
        <w:spacing w:before="80" w:after="80"/>
        <w:jc w:val="center"/>
        <w:rPr>
          <w:rFonts w:ascii="Times New Roman" w:hAnsi="Times New Roman"/>
          <w:szCs w:val="22"/>
        </w:rPr>
      </w:pPr>
    </w:p>
    <w:p w14:paraId="6B1326CD" w14:textId="58C47DE8" w:rsidR="006319B9" w:rsidRDefault="006319B9" w:rsidP="00E50466">
      <w:pPr>
        <w:spacing w:before="80" w:after="80"/>
        <w:jc w:val="center"/>
        <w:rPr>
          <w:rFonts w:ascii="Times New Roman" w:hAnsi="Times New Roman"/>
          <w:szCs w:val="22"/>
        </w:rPr>
      </w:pPr>
    </w:p>
    <w:p w14:paraId="051F1BCE" w14:textId="157A5E3E" w:rsidR="006319B9" w:rsidRDefault="006319B9" w:rsidP="00E50466">
      <w:pPr>
        <w:spacing w:before="80" w:after="80"/>
        <w:jc w:val="center"/>
        <w:rPr>
          <w:rFonts w:ascii="Times New Roman" w:hAnsi="Times New Roman"/>
          <w:szCs w:val="22"/>
        </w:rPr>
      </w:pPr>
    </w:p>
    <w:p w14:paraId="127E310A" w14:textId="28AB9F26" w:rsidR="006319B9" w:rsidRDefault="006319B9" w:rsidP="00E50466">
      <w:pPr>
        <w:spacing w:before="80" w:after="80"/>
        <w:jc w:val="center"/>
        <w:rPr>
          <w:rFonts w:ascii="Times New Roman" w:hAnsi="Times New Roman"/>
          <w:szCs w:val="22"/>
        </w:rPr>
      </w:pPr>
    </w:p>
    <w:p w14:paraId="5B05468D" w14:textId="77777777" w:rsidR="00C1420E" w:rsidRDefault="00C1420E" w:rsidP="00E50466">
      <w:pPr>
        <w:spacing w:before="80" w:after="80"/>
        <w:jc w:val="center"/>
        <w:rPr>
          <w:rFonts w:ascii="Times New Roman" w:hAnsi="Times New Roman"/>
          <w:szCs w:val="22"/>
        </w:rPr>
      </w:pPr>
    </w:p>
    <w:p w14:paraId="4858FC6B" w14:textId="2CA3F415" w:rsidR="00AF2053" w:rsidRDefault="00AF2053">
      <w:pPr>
        <w:rPr>
          <w:rFonts w:ascii="Times New Roman" w:hAnsi="Times New Roman"/>
          <w:szCs w:val="22"/>
        </w:rPr>
      </w:pPr>
    </w:p>
    <w:p w14:paraId="00DFF476" w14:textId="77777777" w:rsidR="00B70F01" w:rsidRDefault="00B70F01">
      <w:pPr>
        <w:rPr>
          <w:rFonts w:ascii="Times New Roman" w:hAnsi="Times New Roman"/>
          <w:b/>
          <w:sz w:val="24"/>
          <w:szCs w:val="22"/>
        </w:rPr>
      </w:pPr>
      <w:r>
        <w:rPr>
          <w:rFonts w:ascii="Times New Roman" w:hAnsi="Times New Roman"/>
          <w:b/>
          <w:sz w:val="24"/>
          <w:szCs w:val="22"/>
        </w:rPr>
        <w:br w:type="page"/>
      </w:r>
    </w:p>
    <w:p w14:paraId="18D86DD0" w14:textId="78BEC2F6" w:rsidR="007C1957" w:rsidRPr="006319B9" w:rsidRDefault="00175489" w:rsidP="00E50466">
      <w:pPr>
        <w:spacing w:before="80" w:after="80"/>
        <w:jc w:val="center"/>
        <w:rPr>
          <w:rFonts w:ascii="Times New Roman" w:hAnsi="Times New Roman"/>
          <w:b/>
          <w:sz w:val="24"/>
          <w:szCs w:val="22"/>
        </w:rPr>
      </w:pPr>
      <w:r w:rsidRPr="006319B9">
        <w:rPr>
          <w:rFonts w:ascii="Times New Roman" w:hAnsi="Times New Roman"/>
          <w:b/>
          <w:sz w:val="24"/>
          <w:szCs w:val="22"/>
        </w:rPr>
        <w:lastRenderedPageBreak/>
        <w:t xml:space="preserve">Express </w:t>
      </w:r>
      <w:r w:rsidR="00B70F01">
        <w:rPr>
          <w:rFonts w:ascii="Times New Roman" w:hAnsi="Times New Roman"/>
          <w:b/>
          <w:sz w:val="24"/>
          <w:szCs w:val="22"/>
        </w:rPr>
        <w:t>Pest risk assessment</w:t>
      </w:r>
      <w:r w:rsidRPr="006319B9">
        <w:rPr>
          <w:rFonts w:ascii="Times New Roman" w:hAnsi="Times New Roman"/>
          <w:b/>
          <w:sz w:val="24"/>
          <w:szCs w:val="22"/>
        </w:rPr>
        <w:t xml:space="preserve">: </w:t>
      </w:r>
    </w:p>
    <w:p w14:paraId="41F98F57" w14:textId="77777777" w:rsidR="007C1957" w:rsidRDefault="00175489" w:rsidP="00E50466">
      <w:pPr>
        <w:spacing w:before="80" w:after="80"/>
        <w:jc w:val="center"/>
        <w:rPr>
          <w:rFonts w:ascii="Times New Roman" w:hAnsi="Times New Roman"/>
          <w:b/>
          <w:szCs w:val="22"/>
        </w:rPr>
      </w:pPr>
      <w:r w:rsidRPr="00CA0FAF">
        <w:rPr>
          <w:rFonts w:ascii="Times New Roman" w:hAnsi="Times New Roman"/>
          <w:b/>
          <w:szCs w:val="22"/>
        </w:rPr>
        <w:t xml:space="preserve">………….. </w:t>
      </w:r>
    </w:p>
    <w:p w14:paraId="1DFCE116" w14:textId="77777777" w:rsidR="00175489" w:rsidRPr="003A1316" w:rsidRDefault="00E362AA" w:rsidP="00E50466">
      <w:pPr>
        <w:spacing w:before="80" w:after="80"/>
        <w:jc w:val="center"/>
        <w:rPr>
          <w:rFonts w:ascii="Times New Roman" w:hAnsi="Times New Roman"/>
          <w:b/>
          <w:szCs w:val="22"/>
          <w:lang w:val="fr-FR"/>
        </w:rPr>
      </w:pPr>
      <w:bookmarkStart w:id="4" w:name="_Hlk518889125"/>
      <w:r w:rsidRPr="003A1316">
        <w:rPr>
          <w:rFonts w:ascii="Times New Roman" w:hAnsi="Times New Roman"/>
          <w:b/>
          <w:i/>
          <w:szCs w:val="22"/>
          <w:lang w:val="fr-FR"/>
        </w:rPr>
        <w:t>Lespedeza cuneata</w:t>
      </w:r>
      <w:r w:rsidR="00FB493B" w:rsidRPr="003A1316">
        <w:rPr>
          <w:rFonts w:ascii="Times New Roman" w:hAnsi="Times New Roman"/>
          <w:b/>
          <w:szCs w:val="22"/>
          <w:lang w:val="fr-FR"/>
        </w:rPr>
        <w:t xml:space="preserve"> </w:t>
      </w:r>
      <w:bookmarkEnd w:id="4"/>
      <w:r w:rsidR="00FB493B" w:rsidRPr="003A1316">
        <w:rPr>
          <w:rFonts w:ascii="Times New Roman" w:hAnsi="Times New Roman"/>
          <w:b/>
          <w:szCs w:val="22"/>
          <w:lang w:val="fr-FR"/>
        </w:rPr>
        <w:t>(Dum.Cours.) G.Don</w:t>
      </w:r>
      <w:r w:rsidRPr="003A1316">
        <w:rPr>
          <w:rFonts w:ascii="Times New Roman" w:hAnsi="Times New Roman"/>
          <w:b/>
          <w:i/>
          <w:szCs w:val="22"/>
          <w:lang w:val="fr-FR"/>
        </w:rPr>
        <w:t xml:space="preserve">  </w:t>
      </w:r>
    </w:p>
    <w:p w14:paraId="4A7961F7" w14:textId="77777777" w:rsidR="00914A88" w:rsidRDefault="00175489" w:rsidP="00E50466">
      <w:pPr>
        <w:spacing w:before="120"/>
        <w:ind w:left="567" w:hanging="567"/>
        <w:jc w:val="both"/>
        <w:rPr>
          <w:rFonts w:ascii="Times New Roman" w:hAnsi="Times New Roman"/>
          <w:sz w:val="24"/>
          <w:szCs w:val="22"/>
        </w:rPr>
      </w:pPr>
      <w:r w:rsidRPr="00005539">
        <w:rPr>
          <w:rFonts w:ascii="Times New Roman" w:hAnsi="Times New Roman"/>
          <w:b/>
          <w:sz w:val="24"/>
          <w:szCs w:val="22"/>
        </w:rPr>
        <w:t xml:space="preserve">Prepared by: </w:t>
      </w:r>
      <w:r w:rsidR="00FB493B" w:rsidRPr="00005539">
        <w:rPr>
          <w:rFonts w:ascii="Times New Roman" w:hAnsi="Times New Roman"/>
          <w:sz w:val="24"/>
          <w:szCs w:val="22"/>
        </w:rPr>
        <w:t xml:space="preserve">Dr Oliver L. Pescott, CEH Wallingford, UK, </w:t>
      </w:r>
    </w:p>
    <w:p w14:paraId="0953D2BA" w14:textId="373D6C88" w:rsidR="00175489" w:rsidRPr="00005539" w:rsidRDefault="00FB493B" w:rsidP="00E50466">
      <w:pPr>
        <w:spacing w:before="120"/>
        <w:ind w:left="567" w:hanging="567"/>
        <w:jc w:val="both"/>
        <w:rPr>
          <w:rFonts w:ascii="Times New Roman" w:hAnsi="Times New Roman"/>
          <w:sz w:val="24"/>
          <w:szCs w:val="22"/>
        </w:rPr>
      </w:pPr>
      <w:r w:rsidRPr="00EE06FA">
        <w:rPr>
          <w:rFonts w:ascii="Times New Roman" w:hAnsi="Times New Roman"/>
          <w:b/>
          <w:sz w:val="24"/>
          <w:szCs w:val="22"/>
        </w:rPr>
        <w:t>Email:</w:t>
      </w:r>
      <w:r w:rsidRPr="00005539">
        <w:rPr>
          <w:rFonts w:ascii="Times New Roman" w:hAnsi="Times New Roman"/>
          <w:sz w:val="24"/>
          <w:szCs w:val="22"/>
        </w:rPr>
        <w:t xml:space="preserve"> olipes@ceh.ac.uk</w:t>
      </w:r>
    </w:p>
    <w:p w14:paraId="6FC7D2DA" w14:textId="058B66C4" w:rsidR="00175489" w:rsidRDefault="00175489" w:rsidP="00E50466">
      <w:pPr>
        <w:ind w:left="567" w:hanging="567"/>
        <w:jc w:val="both"/>
        <w:rPr>
          <w:rFonts w:ascii="Times New Roman" w:hAnsi="Times New Roman"/>
          <w:sz w:val="24"/>
          <w:szCs w:val="22"/>
        </w:rPr>
      </w:pPr>
      <w:r w:rsidRPr="00005539">
        <w:rPr>
          <w:rFonts w:ascii="Times New Roman" w:hAnsi="Times New Roman"/>
          <w:b/>
          <w:sz w:val="24"/>
          <w:szCs w:val="22"/>
        </w:rPr>
        <w:t xml:space="preserve">Date:  </w:t>
      </w:r>
      <w:r w:rsidR="00FB493B" w:rsidRPr="00005539">
        <w:rPr>
          <w:rFonts w:ascii="Times New Roman" w:hAnsi="Times New Roman"/>
          <w:sz w:val="24"/>
          <w:szCs w:val="22"/>
        </w:rPr>
        <w:t>22</w:t>
      </w:r>
      <w:r w:rsidR="00FB493B" w:rsidRPr="00005539">
        <w:rPr>
          <w:rFonts w:ascii="Times New Roman" w:hAnsi="Times New Roman"/>
          <w:sz w:val="24"/>
          <w:szCs w:val="22"/>
          <w:vertAlign w:val="superscript"/>
        </w:rPr>
        <w:t>nd</w:t>
      </w:r>
      <w:r w:rsidR="00FB493B" w:rsidRPr="00005539">
        <w:rPr>
          <w:rFonts w:ascii="Times New Roman" w:hAnsi="Times New Roman"/>
          <w:sz w:val="24"/>
          <w:szCs w:val="22"/>
        </w:rPr>
        <w:t xml:space="preserve"> September 2017</w:t>
      </w:r>
    </w:p>
    <w:p w14:paraId="4FF21896" w14:textId="77777777" w:rsidR="00BC269E" w:rsidRPr="00005539" w:rsidRDefault="00BC269E" w:rsidP="00E50466">
      <w:pPr>
        <w:ind w:left="567" w:hanging="567"/>
        <w:jc w:val="both"/>
        <w:rPr>
          <w:rFonts w:ascii="Times New Roman" w:hAnsi="Times New Roman"/>
          <w:b/>
          <w:sz w:val="24"/>
          <w:szCs w:val="22"/>
        </w:rPr>
      </w:pPr>
    </w:p>
    <w:p w14:paraId="5FF0F89E" w14:textId="77777777" w:rsidR="00175489" w:rsidRPr="00005539" w:rsidRDefault="00175489" w:rsidP="00BC269E">
      <w:pPr>
        <w:pStyle w:val="Heading1"/>
        <w:jc w:val="center"/>
      </w:pPr>
      <w:bookmarkStart w:id="5" w:name="_Toc530561256"/>
      <w:r w:rsidRPr="00005539">
        <w:t>Stage 1</w:t>
      </w:r>
      <w:r w:rsidR="00137E1A" w:rsidRPr="00005539">
        <w:t>.</w:t>
      </w:r>
      <w:r w:rsidRPr="00005539">
        <w:t xml:space="preserve"> Initiation</w:t>
      </w:r>
      <w:bookmarkEnd w:id="5"/>
    </w:p>
    <w:p w14:paraId="3A7EB651" w14:textId="77777777" w:rsidR="00175489" w:rsidRPr="00005539" w:rsidRDefault="00175489" w:rsidP="00E50466">
      <w:pPr>
        <w:jc w:val="center"/>
        <w:rPr>
          <w:rFonts w:ascii="Times New Roman" w:hAnsi="Times New Roman"/>
          <w:b/>
          <w:sz w:val="28"/>
          <w:szCs w:val="22"/>
        </w:rPr>
      </w:pPr>
    </w:p>
    <w:p w14:paraId="2A251100" w14:textId="77777777" w:rsidR="00175489" w:rsidRPr="00005539" w:rsidRDefault="00175489" w:rsidP="00CE717B">
      <w:pPr>
        <w:ind w:left="1411" w:hanging="1411"/>
        <w:jc w:val="both"/>
        <w:rPr>
          <w:rFonts w:ascii="Times New Roman" w:hAnsi="Times New Roman"/>
          <w:sz w:val="24"/>
          <w:szCs w:val="22"/>
        </w:rPr>
      </w:pPr>
      <w:r w:rsidRPr="00005539">
        <w:rPr>
          <w:rFonts w:ascii="Times New Roman" w:hAnsi="Times New Roman"/>
          <w:b/>
          <w:sz w:val="24"/>
          <w:szCs w:val="22"/>
        </w:rPr>
        <w:t>Reason for performing the PRA:</w:t>
      </w:r>
    </w:p>
    <w:p w14:paraId="6B0A0317" w14:textId="5F2A3994" w:rsidR="0058204B" w:rsidRPr="00005539" w:rsidRDefault="00530CEA" w:rsidP="004C3F09">
      <w:pPr>
        <w:jc w:val="both"/>
        <w:rPr>
          <w:rFonts w:ascii="Times New Roman" w:hAnsi="Times New Roman"/>
          <w:sz w:val="24"/>
          <w:szCs w:val="22"/>
        </w:rPr>
      </w:pPr>
      <w:r w:rsidRPr="00005539">
        <w:rPr>
          <w:rFonts w:ascii="Times New Roman" w:hAnsi="Times New Roman"/>
          <w:i/>
          <w:sz w:val="24"/>
          <w:szCs w:val="22"/>
        </w:rPr>
        <w:t xml:space="preserve">Lespedeza cuneata </w:t>
      </w:r>
      <w:r w:rsidRPr="00005539">
        <w:rPr>
          <w:rFonts w:ascii="Times New Roman" w:hAnsi="Times New Roman"/>
          <w:sz w:val="24"/>
          <w:szCs w:val="22"/>
        </w:rPr>
        <w:t>is a</w:t>
      </w:r>
      <w:r w:rsidR="007356C2" w:rsidRPr="00005539">
        <w:rPr>
          <w:rFonts w:ascii="Times New Roman" w:hAnsi="Times New Roman"/>
          <w:sz w:val="24"/>
          <w:szCs w:val="22"/>
        </w:rPr>
        <w:t>n</w:t>
      </w:r>
      <w:r w:rsidRPr="00005539">
        <w:rPr>
          <w:rFonts w:ascii="Times New Roman" w:hAnsi="Times New Roman"/>
          <w:sz w:val="24"/>
          <w:szCs w:val="22"/>
        </w:rPr>
        <w:t xml:space="preserve"> herbaceous legume</w:t>
      </w:r>
      <w:r w:rsidR="00621690" w:rsidRPr="00005539">
        <w:rPr>
          <w:rFonts w:ascii="Times New Roman" w:hAnsi="Times New Roman"/>
          <w:sz w:val="24"/>
          <w:szCs w:val="22"/>
        </w:rPr>
        <w:t xml:space="preserve"> native to eastern Asia and </w:t>
      </w:r>
      <w:r w:rsidR="000F78B4" w:rsidRPr="00005539">
        <w:rPr>
          <w:rFonts w:ascii="Times New Roman" w:hAnsi="Times New Roman"/>
          <w:sz w:val="24"/>
          <w:szCs w:val="22"/>
        </w:rPr>
        <w:t>eastern</w:t>
      </w:r>
      <w:r w:rsidR="00621690" w:rsidRPr="00005539">
        <w:rPr>
          <w:rFonts w:ascii="Times New Roman" w:hAnsi="Times New Roman"/>
          <w:sz w:val="24"/>
          <w:szCs w:val="22"/>
        </w:rPr>
        <w:t xml:space="preserve"> Australia</w:t>
      </w:r>
      <w:r w:rsidRPr="00005539">
        <w:rPr>
          <w:rFonts w:ascii="Times New Roman" w:hAnsi="Times New Roman"/>
          <w:sz w:val="24"/>
          <w:szCs w:val="22"/>
        </w:rPr>
        <w:t xml:space="preserve">. The species has been introduced into other countries and continents. For example, it has naturalised and is invasive in </w:t>
      </w:r>
      <w:r w:rsidR="00BB50A9" w:rsidRPr="00005539">
        <w:rPr>
          <w:rFonts w:ascii="Times New Roman" w:hAnsi="Times New Roman"/>
          <w:sz w:val="24"/>
          <w:szCs w:val="22"/>
        </w:rPr>
        <w:t>southern and eastern parts of the USA</w:t>
      </w:r>
      <w:r w:rsidRPr="00005539">
        <w:rPr>
          <w:rFonts w:ascii="Times New Roman" w:hAnsi="Times New Roman"/>
          <w:sz w:val="24"/>
          <w:szCs w:val="22"/>
        </w:rPr>
        <w:t xml:space="preserve">. Reasons for it being considered high priority for a </w:t>
      </w:r>
      <w:r w:rsidR="00B70F01">
        <w:rPr>
          <w:rFonts w:ascii="Times New Roman" w:hAnsi="Times New Roman"/>
          <w:sz w:val="24"/>
          <w:szCs w:val="22"/>
        </w:rPr>
        <w:t>Pest risk assessment</w:t>
      </w:r>
      <w:r w:rsidR="0058204B" w:rsidRPr="00005539">
        <w:rPr>
          <w:rFonts w:ascii="Times New Roman" w:hAnsi="Times New Roman"/>
          <w:sz w:val="24"/>
          <w:szCs w:val="22"/>
        </w:rPr>
        <w:t xml:space="preserve"> (PRA)</w:t>
      </w:r>
      <w:r w:rsidRPr="00005539">
        <w:rPr>
          <w:rFonts w:ascii="Times New Roman" w:hAnsi="Times New Roman"/>
          <w:sz w:val="24"/>
          <w:szCs w:val="22"/>
        </w:rPr>
        <w:t xml:space="preserve"> include its </w:t>
      </w:r>
      <w:r w:rsidR="0058204B" w:rsidRPr="00005539">
        <w:rPr>
          <w:rFonts w:ascii="Times New Roman" w:hAnsi="Times New Roman"/>
          <w:sz w:val="24"/>
          <w:szCs w:val="22"/>
        </w:rPr>
        <w:t>high dispersal potential</w:t>
      </w:r>
      <w:r w:rsidRPr="00005539">
        <w:rPr>
          <w:rFonts w:ascii="Times New Roman" w:hAnsi="Times New Roman"/>
          <w:sz w:val="24"/>
          <w:szCs w:val="22"/>
        </w:rPr>
        <w:t xml:space="preserve"> and </w:t>
      </w:r>
      <w:r w:rsidR="0058204B" w:rsidRPr="00005539">
        <w:rPr>
          <w:rFonts w:ascii="Times New Roman" w:hAnsi="Times New Roman"/>
          <w:sz w:val="24"/>
          <w:szCs w:val="22"/>
        </w:rPr>
        <w:t xml:space="preserve">the fact that a large area of climatically suitable territory is thought to exist in the EPPO region </w:t>
      </w:r>
      <w:r w:rsidR="008B462B">
        <w:rPr>
          <w:rFonts w:ascii="Times New Roman" w:hAnsi="Times New Roman"/>
          <w:sz w:val="24"/>
          <w:szCs w:val="22"/>
        </w:rPr>
        <w:t xml:space="preserve">including Europe </w:t>
      </w:r>
      <w:r w:rsidR="0058204B" w:rsidRPr="00005539">
        <w:rPr>
          <w:rFonts w:ascii="Times New Roman" w:hAnsi="Times New Roman"/>
          <w:sz w:val="24"/>
          <w:szCs w:val="22"/>
        </w:rPr>
        <w:t xml:space="preserve">(Tanner </w:t>
      </w:r>
      <w:r w:rsidR="007540A1" w:rsidRPr="007540A1">
        <w:rPr>
          <w:rFonts w:ascii="Times New Roman" w:hAnsi="Times New Roman"/>
          <w:i/>
          <w:sz w:val="24"/>
          <w:szCs w:val="22"/>
        </w:rPr>
        <w:t>et al.</w:t>
      </w:r>
      <w:r w:rsidR="0058204B" w:rsidRPr="00005539">
        <w:rPr>
          <w:rFonts w:ascii="Times New Roman" w:hAnsi="Times New Roman"/>
          <w:sz w:val="24"/>
          <w:szCs w:val="22"/>
        </w:rPr>
        <w:t xml:space="preserve"> 2017). </w:t>
      </w:r>
    </w:p>
    <w:p w14:paraId="7A257E3E" w14:textId="77777777" w:rsidR="0058204B" w:rsidRPr="00005539" w:rsidRDefault="0058204B" w:rsidP="004C3F09">
      <w:pPr>
        <w:jc w:val="both"/>
        <w:rPr>
          <w:rFonts w:ascii="Times New Roman" w:hAnsi="Times New Roman"/>
          <w:sz w:val="24"/>
          <w:szCs w:val="22"/>
        </w:rPr>
      </w:pPr>
    </w:p>
    <w:p w14:paraId="0B68F827" w14:textId="4FB3A998" w:rsidR="006D0D3B" w:rsidRPr="00005539" w:rsidRDefault="004C3F09" w:rsidP="006D0D3B">
      <w:pPr>
        <w:jc w:val="both"/>
        <w:rPr>
          <w:rFonts w:ascii="Times New Roman" w:hAnsi="Times New Roman"/>
          <w:sz w:val="24"/>
          <w:szCs w:val="22"/>
        </w:rPr>
      </w:pPr>
      <w:r w:rsidRPr="00005539">
        <w:rPr>
          <w:rFonts w:ascii="Times New Roman" w:hAnsi="Times New Roman"/>
          <w:sz w:val="24"/>
          <w:szCs w:val="22"/>
          <w:lang w:eastAsia="lv-LV"/>
        </w:rPr>
        <w:t>I</w:t>
      </w:r>
      <w:r w:rsidRPr="00005539">
        <w:rPr>
          <w:rFonts w:ascii="Times New Roman" w:hAnsi="Times New Roman"/>
          <w:sz w:val="24"/>
          <w:szCs w:val="22"/>
        </w:rPr>
        <w:t>n 2016, the species was prioritized (along with 36 additional species from the EPPO List of Invasive Alien Plants and a recent horizon scanning study</w:t>
      </w:r>
      <w:r w:rsidRPr="00005539">
        <w:rPr>
          <w:rStyle w:val="FootnoteReference"/>
          <w:rFonts w:ascii="Times New Roman" w:hAnsi="Times New Roman"/>
          <w:sz w:val="24"/>
          <w:szCs w:val="22"/>
        </w:rPr>
        <w:footnoteReference w:id="2"/>
      </w:r>
      <w:r w:rsidRPr="00005539">
        <w:rPr>
          <w:rFonts w:ascii="Times New Roman" w:hAnsi="Times New Roman"/>
          <w:sz w:val="24"/>
          <w:szCs w:val="22"/>
        </w:rPr>
        <w:t>) for PRA within the LIFE funded project “</w:t>
      </w:r>
      <w:r w:rsidRPr="00005539">
        <w:rPr>
          <w:rFonts w:ascii="Times New Roman" w:hAnsi="Times New Roman"/>
          <w:sz w:val="24"/>
          <w:szCs w:val="22"/>
          <w:shd w:val="clear" w:color="auto" w:fill="FFFFFF"/>
        </w:rPr>
        <w:t>Mitigating the threat of invasive alien plants to the EU through pest risk analysis to s</w:t>
      </w:r>
      <w:r w:rsidR="006F2B1B" w:rsidRPr="00005539">
        <w:rPr>
          <w:rFonts w:ascii="Times New Roman" w:hAnsi="Times New Roman"/>
          <w:sz w:val="24"/>
          <w:szCs w:val="22"/>
          <w:shd w:val="clear" w:color="auto" w:fill="FFFFFF"/>
        </w:rPr>
        <w:t>upport the Regulation 1143/2014”</w:t>
      </w:r>
      <w:r w:rsidRPr="00005539">
        <w:rPr>
          <w:rFonts w:ascii="Times New Roman" w:hAnsi="Times New Roman"/>
          <w:sz w:val="24"/>
          <w:szCs w:val="22"/>
          <w:shd w:val="clear" w:color="auto" w:fill="FFFFFF"/>
        </w:rPr>
        <w:t xml:space="preserve"> (see </w:t>
      </w:r>
      <w:r w:rsidRPr="00005539">
        <w:rPr>
          <w:rFonts w:ascii="Times New Roman" w:hAnsi="Times New Roman"/>
          <w:sz w:val="24"/>
          <w:szCs w:val="22"/>
        </w:rPr>
        <w:t>www.iap-risk.eu)</w:t>
      </w:r>
      <w:r w:rsidRPr="00005539">
        <w:rPr>
          <w:rFonts w:ascii="Times New Roman" w:hAnsi="Times New Roman"/>
          <w:sz w:val="24"/>
          <w:szCs w:val="22"/>
          <w:shd w:val="clear" w:color="auto" w:fill="FFFFFF"/>
        </w:rPr>
        <w:t xml:space="preserve">. </w:t>
      </w:r>
      <w:r w:rsidRPr="00005539">
        <w:rPr>
          <w:rFonts w:ascii="Times New Roman" w:hAnsi="Times New Roman"/>
          <w:i/>
          <w:sz w:val="24"/>
          <w:szCs w:val="22"/>
        </w:rPr>
        <w:t xml:space="preserve">Lespedeza cuneata </w:t>
      </w:r>
      <w:r w:rsidRPr="00005539">
        <w:rPr>
          <w:rFonts w:ascii="Times New Roman" w:hAnsi="Times New Roman"/>
          <w:sz w:val="24"/>
          <w:szCs w:val="22"/>
        </w:rPr>
        <w:t xml:space="preserve">was one of 16 species identified as having a high priority for PRA. Tanner </w:t>
      </w:r>
      <w:r w:rsidR="007540A1" w:rsidRPr="007540A1">
        <w:rPr>
          <w:rFonts w:ascii="Times New Roman" w:hAnsi="Times New Roman"/>
          <w:i/>
          <w:sz w:val="24"/>
          <w:szCs w:val="22"/>
        </w:rPr>
        <w:t>et al.</w:t>
      </w:r>
      <w:r w:rsidRPr="00005539">
        <w:rPr>
          <w:rFonts w:ascii="Times New Roman" w:hAnsi="Times New Roman"/>
          <w:sz w:val="24"/>
          <w:szCs w:val="22"/>
        </w:rPr>
        <w:t xml:space="preserve"> (2017)</w:t>
      </w:r>
      <w:r w:rsidR="00F12EE2" w:rsidRPr="00005539">
        <w:rPr>
          <w:rFonts w:ascii="Times New Roman" w:hAnsi="Times New Roman"/>
          <w:sz w:val="24"/>
          <w:szCs w:val="22"/>
        </w:rPr>
        <w:t xml:space="preserve"> </w:t>
      </w:r>
      <w:r w:rsidR="006F2B1B" w:rsidRPr="00005539">
        <w:rPr>
          <w:rFonts w:ascii="Times New Roman" w:hAnsi="Times New Roman"/>
          <w:sz w:val="24"/>
          <w:szCs w:val="22"/>
        </w:rPr>
        <w:t xml:space="preserve">also </w:t>
      </w:r>
      <w:r w:rsidR="00F12EE2" w:rsidRPr="00005539">
        <w:rPr>
          <w:rFonts w:ascii="Times New Roman" w:hAnsi="Times New Roman"/>
          <w:sz w:val="24"/>
          <w:szCs w:val="22"/>
        </w:rPr>
        <w:t xml:space="preserve">assessed a suite </w:t>
      </w:r>
      <w:r w:rsidR="006F2B1B" w:rsidRPr="00005539">
        <w:rPr>
          <w:rFonts w:ascii="Times New Roman" w:hAnsi="Times New Roman"/>
          <w:sz w:val="24"/>
          <w:szCs w:val="22"/>
        </w:rPr>
        <w:t xml:space="preserve">of 37 non-native plant </w:t>
      </w:r>
      <w:r w:rsidR="00F12EE2" w:rsidRPr="00005539">
        <w:rPr>
          <w:rFonts w:ascii="Times New Roman" w:hAnsi="Times New Roman"/>
          <w:sz w:val="24"/>
          <w:szCs w:val="22"/>
        </w:rPr>
        <w:t xml:space="preserve">species </w:t>
      </w:r>
      <w:r w:rsidR="006F2B1B" w:rsidRPr="00005539">
        <w:rPr>
          <w:rFonts w:ascii="Times New Roman" w:hAnsi="Times New Roman"/>
          <w:sz w:val="24"/>
          <w:szCs w:val="22"/>
          <w:lang w:eastAsia="lv-LV"/>
        </w:rPr>
        <w:t>using a modified version of the EPPO Prioritisation Process designed to be compliant with the EU Regulation 1143/2014 (B</w:t>
      </w:r>
      <w:r w:rsidR="008B462B">
        <w:rPr>
          <w:rFonts w:ascii="Times New Roman" w:hAnsi="Times New Roman"/>
          <w:sz w:val="24"/>
          <w:szCs w:val="22"/>
          <w:lang w:eastAsia="lv-LV"/>
        </w:rPr>
        <w:t>r</w:t>
      </w:r>
      <w:r w:rsidR="006F2B1B" w:rsidRPr="00005539">
        <w:rPr>
          <w:rFonts w:ascii="Times New Roman" w:hAnsi="Times New Roman"/>
          <w:sz w:val="24"/>
          <w:szCs w:val="22"/>
          <w:lang w:eastAsia="lv-LV"/>
        </w:rPr>
        <w:t xml:space="preserve">anquart </w:t>
      </w:r>
      <w:r w:rsidR="007540A1" w:rsidRPr="007540A1">
        <w:rPr>
          <w:rFonts w:ascii="Times New Roman" w:hAnsi="Times New Roman"/>
          <w:i/>
          <w:sz w:val="24"/>
          <w:szCs w:val="22"/>
          <w:lang w:eastAsia="lv-LV"/>
        </w:rPr>
        <w:t>et al.</w:t>
      </w:r>
      <w:r w:rsidR="006F2B1B" w:rsidRPr="00005539">
        <w:rPr>
          <w:rFonts w:ascii="Times New Roman" w:hAnsi="Times New Roman"/>
          <w:sz w:val="24"/>
          <w:szCs w:val="22"/>
          <w:lang w:eastAsia="lv-LV"/>
        </w:rPr>
        <w:t xml:space="preserve"> 2016); </w:t>
      </w:r>
      <w:r w:rsidR="00E8631B">
        <w:rPr>
          <w:rFonts w:ascii="Times New Roman" w:hAnsi="Times New Roman"/>
          <w:i/>
          <w:sz w:val="24"/>
          <w:szCs w:val="22"/>
          <w:lang w:eastAsia="lv-LV"/>
        </w:rPr>
        <w:t xml:space="preserve">Lespedeza </w:t>
      </w:r>
      <w:r w:rsidR="006F2B1B" w:rsidRPr="00005539">
        <w:rPr>
          <w:rFonts w:ascii="Times New Roman" w:hAnsi="Times New Roman"/>
          <w:i/>
          <w:sz w:val="24"/>
          <w:szCs w:val="22"/>
          <w:lang w:eastAsia="lv-LV"/>
        </w:rPr>
        <w:t>cuneata</w:t>
      </w:r>
      <w:r w:rsidR="006F2B1B" w:rsidRPr="00005539">
        <w:rPr>
          <w:rFonts w:ascii="Times New Roman" w:hAnsi="Times New Roman"/>
          <w:sz w:val="24"/>
          <w:szCs w:val="22"/>
          <w:lang w:eastAsia="lv-LV"/>
        </w:rPr>
        <w:t xml:space="preserve"> was </w:t>
      </w:r>
      <w:r w:rsidR="0058204B" w:rsidRPr="00005539">
        <w:rPr>
          <w:rFonts w:ascii="Times New Roman" w:hAnsi="Times New Roman"/>
          <w:sz w:val="24"/>
          <w:szCs w:val="22"/>
          <w:lang w:eastAsia="lv-LV"/>
        </w:rPr>
        <w:t xml:space="preserve">included in this study’s ‘EU List of Invasive Alien Plants’, and was subsequently ranked as a high priority for PRA given its high potential for spread and the fact that introduction and spread could </w:t>
      </w:r>
      <w:r w:rsidR="0058204B" w:rsidRPr="00EE06FA">
        <w:rPr>
          <w:rFonts w:ascii="Times New Roman" w:hAnsi="Times New Roman"/>
          <w:sz w:val="24"/>
          <w:szCs w:val="22"/>
          <w:lang w:eastAsia="lv-LV"/>
        </w:rPr>
        <w:t xml:space="preserve">potentially be reduced by trade restrictions given its current absence from natural habitats in the </w:t>
      </w:r>
      <w:r w:rsidR="00914A88" w:rsidRPr="00EE06FA">
        <w:rPr>
          <w:rFonts w:ascii="Times New Roman" w:hAnsi="Times New Roman"/>
          <w:sz w:val="24"/>
          <w:szCs w:val="22"/>
          <w:lang w:eastAsia="lv-LV"/>
        </w:rPr>
        <w:t>EPPO region (Tanner</w:t>
      </w:r>
      <w:r w:rsidR="0058204B" w:rsidRPr="00EE06FA">
        <w:rPr>
          <w:rFonts w:ascii="Times New Roman" w:hAnsi="Times New Roman"/>
          <w:sz w:val="24"/>
          <w:szCs w:val="22"/>
          <w:lang w:eastAsia="lv-LV"/>
        </w:rPr>
        <w:t xml:space="preserve"> </w:t>
      </w:r>
      <w:r w:rsidR="007540A1" w:rsidRPr="007540A1">
        <w:rPr>
          <w:rFonts w:ascii="Times New Roman" w:hAnsi="Times New Roman"/>
          <w:i/>
          <w:sz w:val="24"/>
          <w:szCs w:val="22"/>
          <w:lang w:eastAsia="lv-LV"/>
        </w:rPr>
        <w:t>et al.</w:t>
      </w:r>
      <w:r w:rsidR="00914A88" w:rsidRPr="00EE06FA">
        <w:rPr>
          <w:rFonts w:ascii="Times New Roman" w:hAnsi="Times New Roman"/>
          <w:sz w:val="24"/>
          <w:szCs w:val="22"/>
          <w:lang w:eastAsia="lv-LV"/>
        </w:rPr>
        <w:t xml:space="preserve"> 2017</w:t>
      </w:r>
      <w:r w:rsidR="0058204B" w:rsidRPr="00EE06FA">
        <w:rPr>
          <w:rFonts w:ascii="Times New Roman" w:hAnsi="Times New Roman"/>
          <w:sz w:val="24"/>
          <w:szCs w:val="22"/>
          <w:lang w:eastAsia="lv-LV"/>
        </w:rPr>
        <w:t>).</w:t>
      </w:r>
      <w:r w:rsidR="0058204B" w:rsidRPr="00EE06FA">
        <w:rPr>
          <w:rFonts w:ascii="Times New Roman" w:hAnsi="Times New Roman"/>
          <w:sz w:val="24"/>
          <w:szCs w:val="22"/>
        </w:rPr>
        <w:t xml:space="preserve"> </w:t>
      </w:r>
      <w:r w:rsidR="006D0D3B" w:rsidRPr="00EE06FA">
        <w:rPr>
          <w:rFonts w:ascii="Times New Roman" w:hAnsi="Times New Roman"/>
          <w:sz w:val="24"/>
          <w:szCs w:val="22"/>
        </w:rPr>
        <w:t xml:space="preserve">Finally, climate modelling has shown that the species has the potential to establish in more regions in the EPPO region </w:t>
      </w:r>
      <w:r w:rsidR="008B462B">
        <w:rPr>
          <w:rFonts w:ascii="Times New Roman" w:hAnsi="Times New Roman"/>
          <w:sz w:val="24"/>
          <w:szCs w:val="22"/>
        </w:rPr>
        <w:t xml:space="preserve">and Europe in particular </w:t>
      </w:r>
      <w:r w:rsidR="006D0D3B" w:rsidRPr="00EE06FA">
        <w:rPr>
          <w:rFonts w:ascii="Times New Roman" w:hAnsi="Times New Roman"/>
          <w:sz w:val="24"/>
          <w:szCs w:val="22"/>
        </w:rPr>
        <w:t xml:space="preserve">than it currently occurs (Appendix 1). </w:t>
      </w:r>
      <w:r w:rsidR="006D0D3B" w:rsidRPr="00EE06FA">
        <w:rPr>
          <w:rFonts w:ascii="Times New Roman" w:hAnsi="Times New Roman"/>
          <w:iCs/>
          <w:sz w:val="24"/>
          <w:szCs w:val="22"/>
          <w:lang w:eastAsia="fr-FR"/>
        </w:rPr>
        <w:t xml:space="preserve">There is further potential for establishment in the </w:t>
      </w:r>
      <w:r w:rsidR="00EE06FA" w:rsidRPr="00EE06FA">
        <w:rPr>
          <w:rFonts w:ascii="Times New Roman" w:hAnsi="Times New Roman"/>
          <w:sz w:val="24"/>
          <w:szCs w:val="24"/>
        </w:rPr>
        <w:t>Pannonian, Black Sea, Continental, Mediterranean, Steppic and Atlantic</w:t>
      </w:r>
      <w:r w:rsidR="006D0D3B" w:rsidRPr="00EE06FA">
        <w:rPr>
          <w:rFonts w:ascii="Times New Roman" w:hAnsi="Times New Roman"/>
          <w:sz w:val="24"/>
          <w:szCs w:val="22"/>
        </w:rPr>
        <w:t xml:space="preserve"> </w:t>
      </w:r>
      <w:r w:rsidR="006D0D3B" w:rsidRPr="00EE06FA">
        <w:rPr>
          <w:rFonts w:ascii="Times New Roman" w:hAnsi="Times New Roman"/>
          <w:iCs/>
          <w:sz w:val="24"/>
          <w:szCs w:val="22"/>
          <w:lang w:eastAsia="fr-FR"/>
        </w:rPr>
        <w:t>biogeographical regions (Appendices 1 and 2).</w:t>
      </w:r>
    </w:p>
    <w:p w14:paraId="5504ABBC" w14:textId="77777777" w:rsidR="00FB493B" w:rsidRPr="004826C5" w:rsidRDefault="00FB493B" w:rsidP="00FB493B">
      <w:pPr>
        <w:jc w:val="both"/>
        <w:rPr>
          <w:rFonts w:ascii="Times New Roman" w:hAnsi="Times New Roman"/>
          <w:szCs w:val="22"/>
          <w:lang w:eastAsia="lv-LV"/>
        </w:rPr>
      </w:pPr>
    </w:p>
    <w:p w14:paraId="2F3D34A6" w14:textId="051CF47F" w:rsidR="00FB493B" w:rsidRPr="004826C5" w:rsidRDefault="00FB493B" w:rsidP="00FB493B">
      <w:pPr>
        <w:rPr>
          <w:rFonts w:ascii="Times New Roman" w:hAnsi="Times New Roman"/>
          <w:i/>
          <w:szCs w:val="22"/>
        </w:rPr>
      </w:pPr>
      <w:r w:rsidRPr="004826C5">
        <w:rPr>
          <w:rFonts w:ascii="Times New Roman" w:hAnsi="Times New Roman"/>
          <w:b/>
          <w:szCs w:val="22"/>
        </w:rPr>
        <w:t xml:space="preserve">PRA area: </w:t>
      </w:r>
      <w:r w:rsidRPr="004826C5">
        <w:rPr>
          <w:rFonts w:ascii="Times New Roman" w:hAnsi="Times New Roman"/>
          <w:szCs w:val="22"/>
        </w:rPr>
        <w:t xml:space="preserve">The EPPO region (see </w:t>
      </w:r>
      <w:hyperlink r:id="rId16" w:history="1">
        <w:r w:rsidR="002D4E4F" w:rsidRPr="000555AF">
          <w:rPr>
            <w:rStyle w:val="Hyperlink"/>
            <w:rFonts w:ascii="Times New Roman" w:hAnsi="Times New Roman"/>
            <w:szCs w:val="22"/>
          </w:rPr>
          <w:t>https://www.eppo.int/ABOUT_EPPO/images/clickable_map.htm</w:t>
        </w:r>
      </w:hyperlink>
      <w:r w:rsidR="002D4E4F" w:rsidRPr="00EF6073">
        <w:rPr>
          <w:rFonts w:ascii="Times New Roman" w:hAnsi="Times New Roman"/>
          <w:szCs w:val="22"/>
        </w:rPr>
        <w:t>)</w:t>
      </w:r>
    </w:p>
    <w:p w14:paraId="5A19869D" w14:textId="77777777" w:rsidR="00175489" w:rsidRPr="00CA0FAF" w:rsidRDefault="00175489" w:rsidP="00CE717B">
      <w:pPr>
        <w:ind w:left="1411" w:hanging="1411"/>
        <w:jc w:val="both"/>
        <w:rPr>
          <w:rFonts w:ascii="Times New Roman" w:hAnsi="Times New Roman"/>
          <w:i/>
          <w:szCs w:val="22"/>
        </w:rPr>
      </w:pPr>
    </w:p>
    <w:p w14:paraId="4E4972B6" w14:textId="152D54F4" w:rsidR="00005539" w:rsidRDefault="00005539" w:rsidP="004F577E">
      <w:pPr>
        <w:jc w:val="both"/>
        <w:rPr>
          <w:rFonts w:ascii="Times New Roman" w:hAnsi="Times New Roman"/>
          <w:szCs w:val="22"/>
        </w:rPr>
      </w:pPr>
    </w:p>
    <w:p w14:paraId="714A7B2C" w14:textId="77777777" w:rsidR="00E12863" w:rsidRPr="006319B9" w:rsidRDefault="00E12863" w:rsidP="00E12863">
      <w:pPr>
        <w:jc w:val="both"/>
        <w:rPr>
          <w:rFonts w:ascii="Times New Roman" w:hAnsi="Times New Roman"/>
          <w:iCs/>
          <w:color w:val="000000" w:themeColor="text1"/>
          <w:sz w:val="24"/>
          <w:szCs w:val="24"/>
        </w:rPr>
      </w:pPr>
      <w:r w:rsidRPr="006319B9">
        <w:rPr>
          <w:rFonts w:ascii="Times New Roman" w:hAnsi="Times New Roman"/>
          <w:iCs/>
          <w:color w:val="000000" w:themeColor="text1"/>
          <w:sz w:val="24"/>
          <w:szCs w:val="24"/>
        </w:rPr>
        <w:t>The risk assessments were prepared according to EPPO Standard PM5/5 (slightly adapted) which has been approved by the 51 EPPO Member Countries, and which sets out a scheme for risk analysis of pests, including invasive alien plants (which may be pests according to the definitions in the International Plant Protection Convention).  EPPO engages in projects only when this is in the interests of all its member countries, and it was made clear at the start of the LIFE project that the PRA area would be the whole of the EPPO region.  Furthermore, we believe that since invasive alien species do not respect political boundaries, the risks to the EU are considerably reduced if neighbouring countries of the EPPO region take equivalent action on the basis of broader assessments and recommendations from EPPO.</w:t>
      </w:r>
    </w:p>
    <w:p w14:paraId="51643594" w14:textId="77777777" w:rsidR="00E12863" w:rsidRPr="006319B9" w:rsidRDefault="00E12863" w:rsidP="00E12863">
      <w:pPr>
        <w:jc w:val="both"/>
        <w:rPr>
          <w:rFonts w:ascii="Times New Roman" w:hAnsi="Times New Roman"/>
          <w:iCs/>
          <w:color w:val="000000" w:themeColor="text1"/>
          <w:sz w:val="24"/>
          <w:szCs w:val="24"/>
          <w:lang w:eastAsia="en-US"/>
        </w:rPr>
      </w:pPr>
    </w:p>
    <w:p w14:paraId="0C684C81" w14:textId="334C6212" w:rsidR="00E12863" w:rsidRPr="006319B9" w:rsidRDefault="00E12863" w:rsidP="00E12863">
      <w:pPr>
        <w:jc w:val="both"/>
        <w:rPr>
          <w:rFonts w:ascii="Times New Roman" w:eastAsiaTheme="minorHAnsi" w:hAnsi="Times New Roman"/>
          <w:color w:val="000000" w:themeColor="text1"/>
          <w:sz w:val="24"/>
          <w:szCs w:val="24"/>
        </w:rPr>
      </w:pPr>
      <w:r w:rsidRPr="006319B9">
        <w:rPr>
          <w:rFonts w:ascii="Times New Roman" w:eastAsiaTheme="minorHAnsi" w:hAnsi="Times New Roman"/>
          <w:color w:val="000000" w:themeColor="text1"/>
          <w:sz w:val="24"/>
          <w:szCs w:val="24"/>
        </w:rPr>
        <w:t xml:space="preserve">All information relating to EU Member States is included in the </w:t>
      </w:r>
      <w:r w:rsidR="00B70F01">
        <w:rPr>
          <w:rFonts w:ascii="Times New Roman" w:eastAsiaTheme="minorHAnsi" w:hAnsi="Times New Roman"/>
          <w:color w:val="000000" w:themeColor="text1"/>
          <w:sz w:val="24"/>
          <w:szCs w:val="24"/>
        </w:rPr>
        <w:t>Pest risk assessment</w:t>
      </w:r>
      <w:r w:rsidRPr="006319B9">
        <w:rPr>
          <w:rFonts w:ascii="Times New Roman" w:eastAsiaTheme="minorHAnsi" w:hAnsi="Times New Roman"/>
          <w:color w:val="000000" w:themeColor="text1"/>
          <w:sz w:val="24"/>
          <w:szCs w:val="24"/>
        </w:rPr>
        <w:t xml:space="preserve"> and information from the wider EPPO region only acts to strengthen the information in the PRA document.  The PRA defines the endangered area where it lists all relevant countries within the </w:t>
      </w:r>
      <w:r w:rsidRPr="006319B9">
        <w:rPr>
          <w:rFonts w:ascii="Times New Roman" w:eastAsiaTheme="minorHAnsi" w:hAnsi="Times New Roman"/>
          <w:color w:val="000000" w:themeColor="text1"/>
          <w:sz w:val="24"/>
          <w:szCs w:val="24"/>
        </w:rPr>
        <w:lastRenderedPageBreak/>
        <w:t>endangered area, including EU Member States.  The distribution section lists all relevant countries in the EPPO region (including by default those of EU Member States and biogeographical regions which are specific to EU member States).  Habitats and where they occur in the PRA are defined by the EUNIS categorization which is relevant to EU Member States.  Pathways are defined and relevant to the EU Member States and the wider EPPO Member countries, and where the EWG consider they may differ between EU Member States and non-EU EPPO countries, this is stated.  The establishment and spread sections specifically detail EU Member States.  When impacts are relevant for both EU Member States and non-EU EPPO countries this is stated ‘The text within this section relates equally to EU Member States and non-EU Member States in the EPPO region’.  Where impacts are not considered equal to EU Member States and non-EU Member States this is stated and further information is included specifically for EU member States.  For climate change, all countries (including EU Member States) are considered.</w:t>
      </w:r>
    </w:p>
    <w:p w14:paraId="0720D904" w14:textId="7223302D" w:rsidR="00954C27" w:rsidRDefault="00954C27" w:rsidP="00CE717B">
      <w:pPr>
        <w:ind w:left="1411" w:hanging="1411"/>
        <w:jc w:val="both"/>
        <w:rPr>
          <w:rFonts w:ascii="Times New Roman" w:hAnsi="Times New Roman"/>
          <w:szCs w:val="22"/>
        </w:rPr>
      </w:pPr>
    </w:p>
    <w:p w14:paraId="4AFC35F8" w14:textId="6CA4AACC" w:rsidR="00954C27" w:rsidRDefault="00954C27" w:rsidP="00CE717B">
      <w:pPr>
        <w:ind w:left="1411" w:hanging="1411"/>
        <w:jc w:val="both"/>
        <w:rPr>
          <w:rFonts w:ascii="Times New Roman" w:hAnsi="Times New Roman"/>
          <w:szCs w:val="22"/>
        </w:rPr>
      </w:pPr>
    </w:p>
    <w:p w14:paraId="04394029" w14:textId="4FAB1847" w:rsidR="00954C27" w:rsidRDefault="00954C27" w:rsidP="00CE717B">
      <w:pPr>
        <w:ind w:left="1411" w:hanging="1411"/>
        <w:jc w:val="both"/>
        <w:rPr>
          <w:rFonts w:ascii="Times New Roman" w:hAnsi="Times New Roman"/>
          <w:szCs w:val="22"/>
        </w:rPr>
      </w:pPr>
    </w:p>
    <w:p w14:paraId="71CF400B" w14:textId="6E65B8E9" w:rsidR="00954C27" w:rsidRDefault="00954C27" w:rsidP="00CE717B">
      <w:pPr>
        <w:ind w:left="1411" w:hanging="1411"/>
        <w:jc w:val="both"/>
        <w:rPr>
          <w:rFonts w:ascii="Times New Roman" w:hAnsi="Times New Roman"/>
          <w:szCs w:val="22"/>
        </w:rPr>
      </w:pPr>
    </w:p>
    <w:p w14:paraId="4F73B55C" w14:textId="791F4A33" w:rsidR="00954C27" w:rsidRDefault="00954C27" w:rsidP="00CE717B">
      <w:pPr>
        <w:ind w:left="1411" w:hanging="1411"/>
        <w:jc w:val="both"/>
        <w:rPr>
          <w:rFonts w:ascii="Times New Roman" w:hAnsi="Times New Roman"/>
          <w:szCs w:val="22"/>
        </w:rPr>
      </w:pPr>
    </w:p>
    <w:p w14:paraId="406E8036" w14:textId="0CC12B70" w:rsidR="00954C27" w:rsidRDefault="00954C27" w:rsidP="00CE717B">
      <w:pPr>
        <w:ind w:left="1411" w:hanging="1411"/>
        <w:jc w:val="both"/>
        <w:rPr>
          <w:rFonts w:ascii="Times New Roman" w:hAnsi="Times New Roman"/>
          <w:szCs w:val="22"/>
        </w:rPr>
      </w:pPr>
    </w:p>
    <w:p w14:paraId="69AC2FB1" w14:textId="4DD01330" w:rsidR="00954C27" w:rsidRDefault="00954C27" w:rsidP="00CE717B">
      <w:pPr>
        <w:ind w:left="1411" w:hanging="1411"/>
        <w:jc w:val="both"/>
        <w:rPr>
          <w:rFonts w:ascii="Times New Roman" w:hAnsi="Times New Roman"/>
          <w:szCs w:val="22"/>
        </w:rPr>
      </w:pPr>
    </w:p>
    <w:p w14:paraId="427CED2F" w14:textId="7EB3BEF5" w:rsidR="00954C27" w:rsidRDefault="00954C27" w:rsidP="00CE717B">
      <w:pPr>
        <w:ind w:left="1411" w:hanging="1411"/>
        <w:jc w:val="both"/>
        <w:rPr>
          <w:rFonts w:ascii="Times New Roman" w:hAnsi="Times New Roman"/>
          <w:szCs w:val="22"/>
        </w:rPr>
      </w:pPr>
    </w:p>
    <w:p w14:paraId="50B1C3F3" w14:textId="47FF98FD" w:rsidR="00954C27" w:rsidRDefault="00954C27" w:rsidP="00CE717B">
      <w:pPr>
        <w:ind w:left="1411" w:hanging="1411"/>
        <w:jc w:val="both"/>
        <w:rPr>
          <w:rFonts w:ascii="Times New Roman" w:hAnsi="Times New Roman"/>
          <w:szCs w:val="22"/>
        </w:rPr>
      </w:pPr>
    </w:p>
    <w:p w14:paraId="339CF17C" w14:textId="7C1D89B0" w:rsidR="00954C27" w:rsidRDefault="00954C27" w:rsidP="00CE717B">
      <w:pPr>
        <w:ind w:left="1411" w:hanging="1411"/>
        <w:jc w:val="both"/>
        <w:rPr>
          <w:rFonts w:ascii="Times New Roman" w:hAnsi="Times New Roman"/>
          <w:szCs w:val="22"/>
        </w:rPr>
      </w:pPr>
    </w:p>
    <w:p w14:paraId="14381DE0" w14:textId="32F21C57" w:rsidR="00954C27" w:rsidRDefault="00954C27" w:rsidP="00CE717B">
      <w:pPr>
        <w:ind w:left="1411" w:hanging="1411"/>
        <w:jc w:val="both"/>
        <w:rPr>
          <w:rFonts w:ascii="Times New Roman" w:hAnsi="Times New Roman"/>
          <w:szCs w:val="22"/>
        </w:rPr>
      </w:pPr>
    </w:p>
    <w:p w14:paraId="0D3610CC" w14:textId="1C1A84FC" w:rsidR="00954C27" w:rsidRDefault="00954C27" w:rsidP="00CE717B">
      <w:pPr>
        <w:ind w:left="1411" w:hanging="1411"/>
        <w:jc w:val="both"/>
        <w:rPr>
          <w:rFonts w:ascii="Times New Roman" w:hAnsi="Times New Roman"/>
          <w:szCs w:val="22"/>
        </w:rPr>
      </w:pPr>
    </w:p>
    <w:p w14:paraId="406C8AA5" w14:textId="4CB2DC72" w:rsidR="00954C27" w:rsidRDefault="00954C27" w:rsidP="00CE717B">
      <w:pPr>
        <w:ind w:left="1411" w:hanging="1411"/>
        <w:jc w:val="both"/>
        <w:rPr>
          <w:rFonts w:ascii="Times New Roman" w:hAnsi="Times New Roman"/>
          <w:szCs w:val="22"/>
        </w:rPr>
      </w:pPr>
    </w:p>
    <w:p w14:paraId="04BFF1E3" w14:textId="769AA167" w:rsidR="00954C27" w:rsidRDefault="00954C27" w:rsidP="00CE717B">
      <w:pPr>
        <w:ind w:left="1411" w:hanging="1411"/>
        <w:jc w:val="both"/>
        <w:rPr>
          <w:rFonts w:ascii="Times New Roman" w:hAnsi="Times New Roman"/>
          <w:szCs w:val="22"/>
        </w:rPr>
      </w:pPr>
    </w:p>
    <w:p w14:paraId="252EE787" w14:textId="333978D5" w:rsidR="00954C27" w:rsidRDefault="00954C27" w:rsidP="00CE717B">
      <w:pPr>
        <w:ind w:left="1411" w:hanging="1411"/>
        <w:jc w:val="both"/>
        <w:rPr>
          <w:rFonts w:ascii="Times New Roman" w:hAnsi="Times New Roman"/>
          <w:szCs w:val="22"/>
        </w:rPr>
      </w:pPr>
    </w:p>
    <w:p w14:paraId="3EDD5F17" w14:textId="3A64FE14" w:rsidR="00954C27" w:rsidRDefault="00954C27" w:rsidP="00CE717B">
      <w:pPr>
        <w:ind w:left="1411" w:hanging="1411"/>
        <w:jc w:val="both"/>
        <w:rPr>
          <w:rFonts w:ascii="Times New Roman" w:hAnsi="Times New Roman"/>
          <w:szCs w:val="22"/>
        </w:rPr>
      </w:pPr>
    </w:p>
    <w:p w14:paraId="4F741597" w14:textId="77777777" w:rsidR="00954C27" w:rsidRDefault="00954C27" w:rsidP="00CE717B">
      <w:pPr>
        <w:ind w:left="1411" w:hanging="1411"/>
        <w:jc w:val="both"/>
        <w:rPr>
          <w:rFonts w:ascii="Times New Roman" w:hAnsi="Times New Roman"/>
          <w:szCs w:val="22"/>
        </w:rPr>
        <w:sectPr w:rsidR="00954C27" w:rsidSect="00800DB6">
          <w:footerReference w:type="default" r:id="rId17"/>
          <w:footnotePr>
            <w:pos w:val="beneathText"/>
          </w:footnotePr>
          <w:endnotePr>
            <w:numFmt w:val="decimal"/>
          </w:endnotePr>
          <w:pgSz w:w="11906" w:h="16838" w:code="9"/>
          <w:pgMar w:top="794" w:right="1134" w:bottom="567" w:left="1418" w:header="454" w:footer="454" w:gutter="0"/>
          <w:cols w:space="720"/>
          <w:titlePg/>
          <w:docGrid w:linePitch="299"/>
        </w:sectPr>
      </w:pPr>
    </w:p>
    <w:p w14:paraId="204E2BB9" w14:textId="4409FD5B" w:rsidR="00175489" w:rsidRPr="00CA0FAF" w:rsidRDefault="00175489" w:rsidP="00CE717B">
      <w:pPr>
        <w:ind w:left="1411" w:hanging="1411"/>
        <w:jc w:val="both"/>
        <w:rPr>
          <w:rFonts w:ascii="Times New Roman" w:hAnsi="Times New Roman"/>
          <w:szCs w:val="22"/>
        </w:rPr>
      </w:pPr>
    </w:p>
    <w:p w14:paraId="71F02741" w14:textId="439BDC05" w:rsidR="00175489" w:rsidRDefault="00175489" w:rsidP="00BC269E">
      <w:pPr>
        <w:pStyle w:val="Heading1"/>
        <w:jc w:val="center"/>
      </w:pPr>
      <w:bookmarkStart w:id="6" w:name="_Toc530561257"/>
      <w:r w:rsidRPr="00005539">
        <w:t>Stage 2</w:t>
      </w:r>
      <w:r w:rsidR="00137E1A" w:rsidRPr="00005539">
        <w:t>.</w:t>
      </w:r>
      <w:r w:rsidRPr="00005539">
        <w:t xml:space="preserve"> Pest risk assessment</w:t>
      </w:r>
      <w:bookmarkEnd w:id="6"/>
    </w:p>
    <w:p w14:paraId="4D547F49" w14:textId="77777777" w:rsidR="00F35242" w:rsidRPr="00005539" w:rsidRDefault="00F35242" w:rsidP="00E50466">
      <w:pPr>
        <w:jc w:val="center"/>
        <w:rPr>
          <w:rFonts w:ascii="Times New Roman" w:hAnsi="Times New Roman"/>
          <w:b/>
          <w:sz w:val="24"/>
          <w:szCs w:val="24"/>
        </w:rPr>
      </w:pPr>
    </w:p>
    <w:p w14:paraId="251EDAA8" w14:textId="77777777" w:rsidR="00725C23" w:rsidRPr="00005539" w:rsidRDefault="00725C23" w:rsidP="00914A88">
      <w:pPr>
        <w:tabs>
          <w:tab w:val="left" w:pos="3472"/>
        </w:tabs>
        <w:jc w:val="both"/>
        <w:rPr>
          <w:rFonts w:ascii="Times New Roman" w:hAnsi="Times New Roman"/>
          <w:b/>
          <w:sz w:val="24"/>
          <w:szCs w:val="24"/>
        </w:rPr>
      </w:pPr>
      <w:bookmarkStart w:id="7" w:name="_Toc530561258"/>
      <w:r w:rsidRPr="00BC269E">
        <w:rPr>
          <w:rStyle w:val="Heading2Char"/>
          <w:i w:val="0"/>
        </w:rPr>
        <w:t xml:space="preserve">1. </w:t>
      </w:r>
      <w:bookmarkStart w:id="8" w:name="_Hlk518885509"/>
      <w:r w:rsidRPr="00BC269E">
        <w:rPr>
          <w:rStyle w:val="Heading2Char"/>
          <w:i w:val="0"/>
        </w:rPr>
        <w:t>Taxonomy</w:t>
      </w:r>
      <w:bookmarkEnd w:id="7"/>
      <w:r w:rsidRPr="00513314">
        <w:rPr>
          <w:rFonts w:ascii="Times New Roman" w:hAnsi="Times New Roman"/>
          <w:b/>
          <w:sz w:val="24"/>
          <w:szCs w:val="24"/>
        </w:rPr>
        <w:t>:</w:t>
      </w:r>
      <w:r w:rsidRPr="00513314">
        <w:rPr>
          <w:rFonts w:ascii="Times New Roman" w:hAnsi="Times New Roman"/>
          <w:sz w:val="24"/>
          <w:szCs w:val="24"/>
        </w:rPr>
        <w:t xml:space="preserve"> </w:t>
      </w:r>
      <w:r w:rsidRPr="00513314">
        <w:rPr>
          <w:rFonts w:ascii="Times New Roman" w:hAnsi="Times New Roman"/>
          <w:i/>
          <w:sz w:val="24"/>
          <w:szCs w:val="24"/>
        </w:rPr>
        <w:t>Lespedeza cuneata</w:t>
      </w:r>
      <w:r w:rsidRPr="00513314">
        <w:rPr>
          <w:rFonts w:ascii="Times New Roman" w:hAnsi="Times New Roman"/>
          <w:sz w:val="24"/>
          <w:szCs w:val="24"/>
        </w:rPr>
        <w:t xml:space="preserve"> (Dum.Cours.) </w:t>
      </w:r>
      <w:r w:rsidRPr="00005539">
        <w:rPr>
          <w:rFonts w:ascii="Times New Roman" w:hAnsi="Times New Roman"/>
          <w:sz w:val="24"/>
          <w:szCs w:val="24"/>
        </w:rPr>
        <w:t xml:space="preserve">G.Don (Kingdom Plantae; Division Trachaeophyta; Class Magnoliopsida; Order Fabales; Family Fabaceae; Genus </w:t>
      </w:r>
      <w:r w:rsidRPr="00005539">
        <w:rPr>
          <w:rFonts w:ascii="Times New Roman" w:hAnsi="Times New Roman"/>
          <w:i/>
          <w:sz w:val="24"/>
          <w:szCs w:val="24"/>
        </w:rPr>
        <w:t>Lespedeza</w:t>
      </w:r>
      <w:r w:rsidRPr="00005539">
        <w:rPr>
          <w:rFonts w:ascii="Times New Roman" w:hAnsi="Times New Roman"/>
          <w:sz w:val="24"/>
          <w:szCs w:val="24"/>
        </w:rPr>
        <w:t xml:space="preserve"> Michx.</w:t>
      </w:r>
    </w:p>
    <w:p w14:paraId="2BB72431" w14:textId="77777777" w:rsidR="00F615CB" w:rsidRPr="00005539" w:rsidRDefault="00F615CB" w:rsidP="00914A88">
      <w:pPr>
        <w:jc w:val="both"/>
        <w:rPr>
          <w:rFonts w:ascii="Times New Roman" w:hAnsi="Times New Roman"/>
          <w:sz w:val="24"/>
          <w:szCs w:val="24"/>
        </w:rPr>
      </w:pPr>
    </w:p>
    <w:p w14:paraId="2BF43861" w14:textId="3A7E1D83" w:rsidR="00F615CB" w:rsidRPr="00005539" w:rsidRDefault="00F615CB" w:rsidP="00914A88">
      <w:pPr>
        <w:jc w:val="both"/>
        <w:rPr>
          <w:rFonts w:ascii="Times New Roman" w:hAnsi="Times New Roman"/>
          <w:sz w:val="24"/>
          <w:szCs w:val="24"/>
        </w:rPr>
      </w:pPr>
      <w:r w:rsidRPr="00005539">
        <w:rPr>
          <w:rFonts w:ascii="Times New Roman" w:hAnsi="Times New Roman"/>
          <w:b/>
          <w:sz w:val="24"/>
          <w:szCs w:val="24"/>
        </w:rPr>
        <w:t xml:space="preserve">Synonymy: </w:t>
      </w:r>
      <w:r w:rsidR="000B7057" w:rsidRPr="00005539">
        <w:rPr>
          <w:rFonts w:ascii="Times New Roman" w:hAnsi="Times New Roman"/>
          <w:i/>
          <w:sz w:val="24"/>
          <w:szCs w:val="24"/>
        </w:rPr>
        <w:t>Lespedeza juncea</w:t>
      </w:r>
      <w:r w:rsidR="000B7057" w:rsidRPr="00005539">
        <w:rPr>
          <w:rFonts w:ascii="Times New Roman" w:hAnsi="Times New Roman"/>
          <w:sz w:val="24"/>
          <w:szCs w:val="24"/>
        </w:rPr>
        <w:t xml:space="preserve"> var. </w:t>
      </w:r>
      <w:r w:rsidR="000B7057" w:rsidRPr="00005539">
        <w:rPr>
          <w:rFonts w:ascii="Times New Roman" w:hAnsi="Times New Roman"/>
          <w:i/>
          <w:sz w:val="24"/>
          <w:szCs w:val="24"/>
        </w:rPr>
        <w:t>sericea</w:t>
      </w:r>
      <w:r w:rsidR="000B7057" w:rsidRPr="00005539">
        <w:rPr>
          <w:rFonts w:ascii="Times New Roman" w:hAnsi="Times New Roman"/>
          <w:sz w:val="24"/>
          <w:szCs w:val="24"/>
        </w:rPr>
        <w:t xml:space="preserve"> (Thunb.) Lace &amp; Hauech</w:t>
      </w:r>
      <w:r w:rsidR="00716C2D" w:rsidRPr="00005539">
        <w:rPr>
          <w:rFonts w:ascii="Times New Roman" w:hAnsi="Times New Roman"/>
          <w:sz w:val="24"/>
          <w:szCs w:val="24"/>
        </w:rPr>
        <w:t xml:space="preserve">; </w:t>
      </w:r>
      <w:r w:rsidR="00716C2D" w:rsidRPr="00005539">
        <w:rPr>
          <w:rFonts w:ascii="Times New Roman" w:hAnsi="Times New Roman"/>
          <w:i/>
          <w:sz w:val="24"/>
          <w:szCs w:val="24"/>
        </w:rPr>
        <w:t>Lespedeza sericea</w:t>
      </w:r>
      <w:r w:rsidR="00716C2D" w:rsidRPr="00005539">
        <w:rPr>
          <w:rFonts w:ascii="Times New Roman" w:hAnsi="Times New Roman"/>
          <w:sz w:val="24"/>
          <w:szCs w:val="24"/>
        </w:rPr>
        <w:t xml:space="preserve"> Miq; </w:t>
      </w:r>
      <w:r w:rsidR="00C77B4A" w:rsidRPr="00005539">
        <w:rPr>
          <w:rFonts w:ascii="Times New Roman" w:hAnsi="Times New Roman"/>
          <w:i/>
          <w:sz w:val="24"/>
          <w:szCs w:val="24"/>
        </w:rPr>
        <w:t>Lespedeza</w:t>
      </w:r>
      <w:r w:rsidR="00C77B4A" w:rsidRPr="00005539">
        <w:rPr>
          <w:rFonts w:ascii="Times New Roman" w:hAnsi="Times New Roman"/>
          <w:sz w:val="24"/>
          <w:szCs w:val="24"/>
        </w:rPr>
        <w:t xml:space="preserve"> </w:t>
      </w:r>
      <w:r w:rsidR="00C77B4A" w:rsidRPr="00005539">
        <w:rPr>
          <w:rFonts w:ascii="Times New Roman" w:hAnsi="Times New Roman"/>
          <w:i/>
          <w:sz w:val="24"/>
          <w:szCs w:val="24"/>
        </w:rPr>
        <w:t>juncea</w:t>
      </w:r>
      <w:r w:rsidR="00C77B4A" w:rsidRPr="00005539">
        <w:rPr>
          <w:rFonts w:ascii="Times New Roman" w:hAnsi="Times New Roman"/>
          <w:sz w:val="24"/>
          <w:szCs w:val="24"/>
        </w:rPr>
        <w:t xml:space="preserve"> subsp. </w:t>
      </w:r>
      <w:r w:rsidR="00C77B4A" w:rsidRPr="00005539">
        <w:rPr>
          <w:rFonts w:ascii="Times New Roman" w:hAnsi="Times New Roman"/>
          <w:i/>
          <w:sz w:val="24"/>
          <w:szCs w:val="24"/>
        </w:rPr>
        <w:t>sericea</w:t>
      </w:r>
      <w:r w:rsidR="00EE4733" w:rsidRPr="00005539">
        <w:rPr>
          <w:rFonts w:ascii="Times New Roman" w:hAnsi="Times New Roman"/>
          <w:sz w:val="24"/>
          <w:szCs w:val="24"/>
        </w:rPr>
        <w:t xml:space="preserve"> (Thunb.) Steen.</w:t>
      </w:r>
      <w:r w:rsidR="00DF0090" w:rsidRPr="00005539">
        <w:rPr>
          <w:rFonts w:ascii="Times New Roman" w:hAnsi="Times New Roman"/>
          <w:sz w:val="24"/>
          <w:szCs w:val="24"/>
        </w:rPr>
        <w:t xml:space="preserve">; </w:t>
      </w:r>
      <w:r w:rsidR="00DF0090" w:rsidRPr="00005539">
        <w:rPr>
          <w:rFonts w:ascii="Times New Roman" w:hAnsi="Times New Roman"/>
          <w:i/>
          <w:sz w:val="24"/>
          <w:szCs w:val="24"/>
        </w:rPr>
        <w:t>Anthyllis cuneata</w:t>
      </w:r>
      <w:r w:rsidR="00DF0090" w:rsidRPr="00005539">
        <w:rPr>
          <w:rFonts w:ascii="Times New Roman" w:hAnsi="Times New Roman"/>
          <w:sz w:val="24"/>
          <w:szCs w:val="24"/>
        </w:rPr>
        <w:t xml:space="preserve"> </w:t>
      </w:r>
      <w:r w:rsidR="00421865" w:rsidRPr="00005539">
        <w:rPr>
          <w:rFonts w:ascii="Times New Roman" w:hAnsi="Times New Roman"/>
          <w:sz w:val="24"/>
          <w:szCs w:val="24"/>
        </w:rPr>
        <w:t>Dum.Cours.</w:t>
      </w:r>
      <w:r w:rsidR="00DF0090" w:rsidRPr="00005539">
        <w:rPr>
          <w:rFonts w:ascii="Times New Roman" w:hAnsi="Times New Roman"/>
          <w:sz w:val="24"/>
          <w:szCs w:val="24"/>
        </w:rPr>
        <w:t xml:space="preserve">; </w:t>
      </w:r>
      <w:r w:rsidR="00DF0090" w:rsidRPr="00005539">
        <w:rPr>
          <w:rFonts w:ascii="Times New Roman" w:hAnsi="Times New Roman"/>
          <w:i/>
          <w:sz w:val="24"/>
          <w:szCs w:val="24"/>
        </w:rPr>
        <w:t>Aspalathus cuneata</w:t>
      </w:r>
      <w:r w:rsidR="00DF0090" w:rsidRPr="00005539">
        <w:rPr>
          <w:rFonts w:ascii="Times New Roman" w:hAnsi="Times New Roman"/>
          <w:sz w:val="24"/>
          <w:szCs w:val="24"/>
        </w:rPr>
        <w:t xml:space="preserve"> (</w:t>
      </w:r>
      <w:r w:rsidR="00421865" w:rsidRPr="00005539">
        <w:rPr>
          <w:rFonts w:ascii="Times New Roman" w:hAnsi="Times New Roman"/>
          <w:sz w:val="24"/>
          <w:szCs w:val="24"/>
        </w:rPr>
        <w:t>Dum.Cours.) D.</w:t>
      </w:r>
      <w:r w:rsidR="00DF0090" w:rsidRPr="00005539">
        <w:rPr>
          <w:rFonts w:ascii="Times New Roman" w:hAnsi="Times New Roman"/>
          <w:sz w:val="24"/>
          <w:szCs w:val="24"/>
        </w:rPr>
        <w:t xml:space="preserve">Don; </w:t>
      </w:r>
      <w:r w:rsidR="00DF0090" w:rsidRPr="00005539">
        <w:rPr>
          <w:rFonts w:ascii="Times New Roman" w:hAnsi="Times New Roman"/>
          <w:i/>
          <w:sz w:val="24"/>
          <w:szCs w:val="24"/>
        </w:rPr>
        <w:t>Hedysarum sericeum</w:t>
      </w:r>
      <w:r w:rsidR="003925FC" w:rsidRPr="00005539">
        <w:rPr>
          <w:rFonts w:ascii="Times New Roman" w:hAnsi="Times New Roman"/>
          <w:sz w:val="24"/>
          <w:szCs w:val="24"/>
        </w:rPr>
        <w:t xml:space="preserve"> Thunb.</w:t>
      </w:r>
      <w:r w:rsidR="00C836F5" w:rsidRPr="00005539">
        <w:rPr>
          <w:rFonts w:ascii="Times New Roman" w:hAnsi="Times New Roman"/>
          <w:sz w:val="24"/>
          <w:szCs w:val="24"/>
        </w:rPr>
        <w:t xml:space="preserve"> </w:t>
      </w:r>
      <w:r w:rsidR="0061534D">
        <w:rPr>
          <w:rFonts w:ascii="Times New Roman" w:hAnsi="Times New Roman"/>
          <w:sz w:val="24"/>
          <w:szCs w:val="24"/>
        </w:rPr>
        <w:t>non Mill</w:t>
      </w:r>
      <w:r w:rsidR="00DF0090" w:rsidRPr="00005539">
        <w:rPr>
          <w:rFonts w:ascii="Times New Roman" w:hAnsi="Times New Roman"/>
          <w:sz w:val="24"/>
          <w:szCs w:val="24"/>
        </w:rPr>
        <w:t xml:space="preserve">; </w:t>
      </w:r>
      <w:r w:rsidR="00DF0090" w:rsidRPr="00005539">
        <w:rPr>
          <w:rFonts w:ascii="Times New Roman" w:hAnsi="Times New Roman"/>
          <w:i/>
          <w:sz w:val="24"/>
          <w:szCs w:val="24"/>
        </w:rPr>
        <w:t>Lespedeza argyraea</w:t>
      </w:r>
      <w:r w:rsidR="00B7274B" w:rsidRPr="00005539">
        <w:rPr>
          <w:rFonts w:ascii="Times New Roman" w:hAnsi="Times New Roman"/>
          <w:sz w:val="24"/>
          <w:szCs w:val="24"/>
        </w:rPr>
        <w:t xml:space="preserve"> Siebold &amp; Zucc.</w:t>
      </w:r>
      <w:r w:rsidR="00DF0090" w:rsidRPr="00005539">
        <w:rPr>
          <w:rFonts w:ascii="Times New Roman" w:hAnsi="Times New Roman"/>
          <w:sz w:val="24"/>
          <w:szCs w:val="24"/>
        </w:rPr>
        <w:t xml:space="preserve">; </w:t>
      </w:r>
      <w:r w:rsidR="00DF0090" w:rsidRPr="00005539">
        <w:rPr>
          <w:rFonts w:ascii="Times New Roman" w:hAnsi="Times New Roman"/>
          <w:i/>
          <w:sz w:val="24"/>
          <w:szCs w:val="24"/>
        </w:rPr>
        <w:t>L. juncea</w:t>
      </w:r>
      <w:r w:rsidR="00DF0090" w:rsidRPr="00005539">
        <w:rPr>
          <w:rFonts w:ascii="Times New Roman" w:hAnsi="Times New Roman"/>
          <w:sz w:val="24"/>
          <w:szCs w:val="24"/>
        </w:rPr>
        <w:t xml:space="preserve"> (</w:t>
      </w:r>
      <w:r w:rsidR="002B50AC" w:rsidRPr="00005539">
        <w:rPr>
          <w:rFonts w:ascii="Times New Roman" w:hAnsi="Times New Roman"/>
          <w:sz w:val="24"/>
          <w:szCs w:val="24"/>
        </w:rPr>
        <w:t>L.</w:t>
      </w:r>
      <w:r w:rsidR="00EE4733" w:rsidRPr="00005539">
        <w:rPr>
          <w:rFonts w:ascii="Times New Roman" w:hAnsi="Times New Roman"/>
          <w:sz w:val="24"/>
          <w:szCs w:val="24"/>
        </w:rPr>
        <w:t>f.) Pers.</w:t>
      </w:r>
      <w:r w:rsidR="00DF0090" w:rsidRPr="00005539">
        <w:rPr>
          <w:rFonts w:ascii="Times New Roman" w:hAnsi="Times New Roman"/>
          <w:sz w:val="24"/>
          <w:szCs w:val="24"/>
        </w:rPr>
        <w:t xml:space="preserve"> var. </w:t>
      </w:r>
      <w:r w:rsidR="00DF0090" w:rsidRPr="00005539">
        <w:rPr>
          <w:rFonts w:ascii="Times New Roman" w:hAnsi="Times New Roman"/>
          <w:i/>
          <w:sz w:val="24"/>
          <w:szCs w:val="24"/>
        </w:rPr>
        <w:t>sericea</w:t>
      </w:r>
      <w:r w:rsidR="00EE4733" w:rsidRPr="00005539">
        <w:rPr>
          <w:rFonts w:ascii="Times New Roman" w:hAnsi="Times New Roman"/>
          <w:sz w:val="24"/>
          <w:szCs w:val="24"/>
        </w:rPr>
        <w:t xml:space="preserve"> Forbes &amp; Hemsl.</w:t>
      </w:r>
      <w:r w:rsidR="00DF0090" w:rsidRPr="00005539">
        <w:rPr>
          <w:rFonts w:ascii="Times New Roman" w:hAnsi="Times New Roman"/>
          <w:sz w:val="24"/>
          <w:szCs w:val="24"/>
        </w:rPr>
        <w:t xml:space="preserve">; </w:t>
      </w:r>
      <w:r w:rsidR="00DF0090" w:rsidRPr="00005539">
        <w:rPr>
          <w:rFonts w:ascii="Times New Roman" w:hAnsi="Times New Roman"/>
          <w:i/>
          <w:sz w:val="24"/>
          <w:szCs w:val="24"/>
        </w:rPr>
        <w:t>L. sericea</w:t>
      </w:r>
      <w:r w:rsidR="00DF0090" w:rsidRPr="00005539">
        <w:rPr>
          <w:rFonts w:ascii="Times New Roman" w:hAnsi="Times New Roman"/>
          <w:sz w:val="24"/>
          <w:szCs w:val="24"/>
        </w:rPr>
        <w:t xml:space="preserve"> var. </w:t>
      </w:r>
      <w:r w:rsidR="00DF0090" w:rsidRPr="00005539">
        <w:rPr>
          <w:rFonts w:ascii="Times New Roman" w:hAnsi="Times New Roman"/>
          <w:i/>
          <w:sz w:val="24"/>
          <w:szCs w:val="24"/>
        </w:rPr>
        <w:t>latifolia</w:t>
      </w:r>
      <w:r w:rsidR="00DF0090" w:rsidRPr="00005539">
        <w:rPr>
          <w:rFonts w:ascii="Times New Roman" w:hAnsi="Times New Roman"/>
          <w:sz w:val="24"/>
          <w:szCs w:val="24"/>
        </w:rPr>
        <w:t xml:space="preserve"> Maxim. (</w:t>
      </w:r>
      <w:r w:rsidR="00F3590E" w:rsidRPr="00005539">
        <w:rPr>
          <w:rFonts w:ascii="Times New Roman" w:hAnsi="Times New Roman"/>
          <w:sz w:val="24"/>
          <w:szCs w:val="24"/>
        </w:rPr>
        <w:t xml:space="preserve">Ohashi </w:t>
      </w:r>
      <w:r w:rsidR="007540A1" w:rsidRPr="007540A1">
        <w:rPr>
          <w:rFonts w:ascii="Times New Roman" w:hAnsi="Times New Roman"/>
          <w:i/>
          <w:sz w:val="24"/>
          <w:szCs w:val="24"/>
        </w:rPr>
        <w:t>et al.</w:t>
      </w:r>
      <w:r w:rsidR="00F3590E" w:rsidRPr="00005539">
        <w:rPr>
          <w:rFonts w:ascii="Times New Roman" w:hAnsi="Times New Roman"/>
          <w:sz w:val="24"/>
          <w:szCs w:val="24"/>
        </w:rPr>
        <w:t xml:space="preserve"> 2009; Flora of China, 2010; The Plant List, 2017a</w:t>
      </w:r>
      <w:r w:rsidR="00DF0090" w:rsidRPr="00005539">
        <w:rPr>
          <w:rFonts w:ascii="Times New Roman" w:hAnsi="Times New Roman"/>
          <w:sz w:val="24"/>
          <w:szCs w:val="24"/>
        </w:rPr>
        <w:t>).</w:t>
      </w:r>
    </w:p>
    <w:p w14:paraId="5323AD24" w14:textId="77777777" w:rsidR="00F615CB" w:rsidRPr="00005539" w:rsidRDefault="00F615CB" w:rsidP="00914A88">
      <w:pPr>
        <w:jc w:val="both"/>
        <w:rPr>
          <w:rFonts w:ascii="Times New Roman" w:hAnsi="Times New Roman"/>
          <w:b/>
          <w:sz w:val="24"/>
          <w:szCs w:val="22"/>
        </w:rPr>
      </w:pPr>
    </w:p>
    <w:p w14:paraId="30ED327D" w14:textId="77777777" w:rsidR="00005539" w:rsidRDefault="00F615CB" w:rsidP="007F34B9">
      <w:pPr>
        <w:jc w:val="both"/>
        <w:rPr>
          <w:rFonts w:ascii="Times New Roman" w:hAnsi="Times New Roman"/>
          <w:b/>
          <w:sz w:val="24"/>
          <w:szCs w:val="22"/>
        </w:rPr>
      </w:pPr>
      <w:r w:rsidRPr="00005539">
        <w:rPr>
          <w:rFonts w:ascii="Times New Roman" w:hAnsi="Times New Roman"/>
          <w:b/>
          <w:sz w:val="24"/>
          <w:szCs w:val="22"/>
        </w:rPr>
        <w:t>Note</w:t>
      </w:r>
      <w:r w:rsidR="00C77B4A" w:rsidRPr="00005539">
        <w:rPr>
          <w:rFonts w:ascii="Times New Roman" w:hAnsi="Times New Roman"/>
          <w:b/>
          <w:sz w:val="24"/>
          <w:szCs w:val="22"/>
        </w:rPr>
        <w:t>s</w:t>
      </w:r>
      <w:r w:rsidRPr="00005539">
        <w:rPr>
          <w:rFonts w:ascii="Times New Roman" w:hAnsi="Times New Roman"/>
          <w:b/>
          <w:sz w:val="24"/>
          <w:szCs w:val="22"/>
        </w:rPr>
        <w:t xml:space="preserve">: </w:t>
      </w:r>
    </w:p>
    <w:p w14:paraId="1AB617FF" w14:textId="7188D96D" w:rsidR="00C77B4A" w:rsidRDefault="00C77B4A" w:rsidP="007F34B9">
      <w:pPr>
        <w:jc w:val="both"/>
        <w:rPr>
          <w:rFonts w:ascii="Times New Roman" w:hAnsi="Times New Roman"/>
          <w:sz w:val="24"/>
          <w:szCs w:val="22"/>
        </w:rPr>
      </w:pPr>
      <w:r w:rsidRPr="00005539">
        <w:rPr>
          <w:rFonts w:ascii="Times New Roman" w:hAnsi="Times New Roman"/>
          <w:sz w:val="24"/>
          <w:szCs w:val="22"/>
        </w:rPr>
        <w:t xml:space="preserve">(i) </w:t>
      </w:r>
      <w:r w:rsidR="00F615CB" w:rsidRPr="00005539">
        <w:rPr>
          <w:rFonts w:ascii="Times New Roman" w:hAnsi="Times New Roman"/>
          <w:sz w:val="24"/>
          <w:szCs w:val="22"/>
        </w:rPr>
        <w:t xml:space="preserve">Some taxonomic lists and publications give </w:t>
      </w:r>
      <w:r w:rsidR="00F615CB" w:rsidRPr="00005539">
        <w:rPr>
          <w:rFonts w:ascii="Times New Roman" w:hAnsi="Times New Roman"/>
          <w:i/>
          <w:sz w:val="24"/>
          <w:szCs w:val="22"/>
        </w:rPr>
        <w:t>Lespedeza juncea</w:t>
      </w:r>
      <w:r w:rsidR="00F615CB" w:rsidRPr="00005539">
        <w:rPr>
          <w:rFonts w:ascii="Times New Roman" w:hAnsi="Times New Roman"/>
          <w:sz w:val="24"/>
          <w:szCs w:val="22"/>
        </w:rPr>
        <w:t xml:space="preserve"> var. </w:t>
      </w:r>
      <w:r w:rsidR="00F615CB" w:rsidRPr="00005539">
        <w:rPr>
          <w:rFonts w:ascii="Times New Roman" w:hAnsi="Times New Roman"/>
          <w:i/>
          <w:sz w:val="24"/>
          <w:szCs w:val="22"/>
        </w:rPr>
        <w:t>sericea</w:t>
      </w:r>
      <w:r w:rsidR="00F615CB" w:rsidRPr="00005539">
        <w:rPr>
          <w:rFonts w:ascii="Times New Roman" w:hAnsi="Times New Roman"/>
          <w:sz w:val="24"/>
          <w:szCs w:val="22"/>
        </w:rPr>
        <w:t xml:space="preserve"> </w:t>
      </w:r>
      <w:r w:rsidR="00CA5FC2" w:rsidRPr="00005539">
        <w:rPr>
          <w:rFonts w:ascii="Times New Roman" w:hAnsi="Times New Roman"/>
          <w:sz w:val="24"/>
          <w:szCs w:val="22"/>
        </w:rPr>
        <w:t xml:space="preserve">(Thunb.) Lace &amp; Hauech </w:t>
      </w:r>
      <w:r w:rsidR="00F615CB" w:rsidRPr="00005539">
        <w:rPr>
          <w:rFonts w:ascii="Times New Roman" w:hAnsi="Times New Roman"/>
          <w:sz w:val="24"/>
          <w:szCs w:val="22"/>
        </w:rPr>
        <w:t>as the accepted name (e.g. The Plant</w:t>
      </w:r>
      <w:r w:rsidR="00F75A15" w:rsidRPr="00005539">
        <w:rPr>
          <w:rFonts w:ascii="Times New Roman" w:hAnsi="Times New Roman"/>
          <w:sz w:val="24"/>
          <w:szCs w:val="22"/>
        </w:rPr>
        <w:t xml:space="preserve"> </w:t>
      </w:r>
      <w:r w:rsidR="00F615CB" w:rsidRPr="00005539">
        <w:rPr>
          <w:rFonts w:ascii="Times New Roman" w:hAnsi="Times New Roman"/>
          <w:sz w:val="24"/>
          <w:szCs w:val="22"/>
        </w:rPr>
        <w:t>List, 2017</w:t>
      </w:r>
      <w:r w:rsidRPr="00005539">
        <w:rPr>
          <w:rFonts w:ascii="Times New Roman" w:hAnsi="Times New Roman"/>
          <w:sz w:val="24"/>
          <w:szCs w:val="22"/>
        </w:rPr>
        <w:t>a</w:t>
      </w:r>
      <w:r w:rsidR="00F75A15" w:rsidRPr="00005539">
        <w:rPr>
          <w:rFonts w:ascii="Times New Roman" w:hAnsi="Times New Roman"/>
          <w:sz w:val="24"/>
          <w:szCs w:val="22"/>
        </w:rPr>
        <w:t xml:space="preserve">, albeit </w:t>
      </w:r>
      <w:r w:rsidR="00BE621D" w:rsidRPr="00005539">
        <w:rPr>
          <w:rFonts w:ascii="Times New Roman" w:hAnsi="Times New Roman"/>
          <w:sz w:val="24"/>
          <w:szCs w:val="22"/>
        </w:rPr>
        <w:t xml:space="preserve">in this case </w:t>
      </w:r>
      <w:r w:rsidR="00F75A15" w:rsidRPr="00005539">
        <w:rPr>
          <w:rFonts w:ascii="Times New Roman" w:hAnsi="Times New Roman"/>
          <w:sz w:val="24"/>
          <w:szCs w:val="22"/>
        </w:rPr>
        <w:t>with a ‘Low Confidence’ rating</w:t>
      </w:r>
      <w:r w:rsidR="00467E92" w:rsidRPr="00005539">
        <w:rPr>
          <w:rFonts w:ascii="Times New Roman" w:hAnsi="Times New Roman"/>
          <w:sz w:val="24"/>
          <w:szCs w:val="22"/>
        </w:rPr>
        <w:t xml:space="preserve">); however, some </w:t>
      </w:r>
      <w:r w:rsidR="00702F68" w:rsidRPr="00005539">
        <w:rPr>
          <w:rFonts w:ascii="Times New Roman" w:hAnsi="Times New Roman"/>
          <w:sz w:val="24"/>
          <w:szCs w:val="22"/>
        </w:rPr>
        <w:t>phylo</w:t>
      </w:r>
      <w:r w:rsidR="00F615CB" w:rsidRPr="00005539">
        <w:rPr>
          <w:rFonts w:ascii="Times New Roman" w:hAnsi="Times New Roman"/>
          <w:sz w:val="24"/>
          <w:szCs w:val="22"/>
        </w:rPr>
        <w:t xml:space="preserve">genetic work using both nuclear and </w:t>
      </w:r>
      <w:r w:rsidR="00467E92" w:rsidRPr="00005539">
        <w:rPr>
          <w:rFonts w:ascii="Times New Roman" w:hAnsi="Times New Roman"/>
          <w:sz w:val="24"/>
          <w:szCs w:val="22"/>
        </w:rPr>
        <w:t>plastid</w:t>
      </w:r>
      <w:r w:rsidR="00F615CB" w:rsidRPr="00005539">
        <w:rPr>
          <w:rFonts w:ascii="Times New Roman" w:hAnsi="Times New Roman"/>
          <w:sz w:val="24"/>
          <w:szCs w:val="22"/>
        </w:rPr>
        <w:t xml:space="preserve"> loci indicates that </w:t>
      </w:r>
      <w:r w:rsidR="00F615CB" w:rsidRPr="00005539">
        <w:rPr>
          <w:rFonts w:ascii="Times New Roman" w:hAnsi="Times New Roman"/>
          <w:i/>
          <w:sz w:val="24"/>
          <w:szCs w:val="22"/>
        </w:rPr>
        <w:t>Lespedeza juncea sensu stricto</w:t>
      </w:r>
      <w:r w:rsidR="00F615CB" w:rsidRPr="00005539">
        <w:rPr>
          <w:rFonts w:ascii="Times New Roman" w:hAnsi="Times New Roman"/>
          <w:sz w:val="24"/>
          <w:szCs w:val="22"/>
        </w:rPr>
        <w:t xml:space="preserve"> and </w:t>
      </w:r>
      <w:r w:rsidR="00F615CB" w:rsidRPr="00005539">
        <w:rPr>
          <w:rFonts w:ascii="Times New Roman" w:hAnsi="Times New Roman"/>
          <w:i/>
          <w:sz w:val="24"/>
          <w:szCs w:val="22"/>
        </w:rPr>
        <w:t>Lespedeza cuneata</w:t>
      </w:r>
      <w:r w:rsidR="00B5648E" w:rsidRPr="00005539">
        <w:rPr>
          <w:rFonts w:ascii="Times New Roman" w:hAnsi="Times New Roman"/>
          <w:sz w:val="24"/>
          <w:szCs w:val="22"/>
        </w:rPr>
        <w:t xml:space="preserve"> are</w:t>
      </w:r>
      <w:r w:rsidR="00BD1550" w:rsidRPr="00005539">
        <w:rPr>
          <w:rFonts w:ascii="Times New Roman" w:hAnsi="Times New Roman"/>
          <w:sz w:val="24"/>
          <w:szCs w:val="22"/>
        </w:rPr>
        <w:t xml:space="preserve"> </w:t>
      </w:r>
      <w:r w:rsidR="00F615CB" w:rsidRPr="00005539">
        <w:rPr>
          <w:rFonts w:ascii="Times New Roman" w:hAnsi="Times New Roman"/>
          <w:sz w:val="24"/>
          <w:szCs w:val="22"/>
        </w:rPr>
        <w:t>distinct entities (</w:t>
      </w:r>
      <w:r w:rsidR="00467E92" w:rsidRPr="00005539">
        <w:rPr>
          <w:rFonts w:ascii="Times New Roman" w:hAnsi="Times New Roman"/>
          <w:sz w:val="24"/>
          <w:szCs w:val="22"/>
        </w:rPr>
        <w:t xml:space="preserve">e.g. Han </w:t>
      </w:r>
      <w:r w:rsidR="007540A1" w:rsidRPr="007540A1">
        <w:rPr>
          <w:rFonts w:ascii="Times New Roman" w:hAnsi="Times New Roman"/>
          <w:i/>
          <w:sz w:val="24"/>
          <w:szCs w:val="22"/>
        </w:rPr>
        <w:t>et al.</w:t>
      </w:r>
      <w:r w:rsidR="00467E92" w:rsidRPr="00005539">
        <w:rPr>
          <w:rFonts w:ascii="Times New Roman" w:hAnsi="Times New Roman"/>
          <w:sz w:val="24"/>
          <w:szCs w:val="22"/>
        </w:rPr>
        <w:t xml:space="preserve"> 2010</w:t>
      </w:r>
      <w:r w:rsidR="00284BF4" w:rsidRPr="00005539">
        <w:rPr>
          <w:rFonts w:ascii="Times New Roman" w:hAnsi="Times New Roman"/>
          <w:sz w:val="24"/>
          <w:szCs w:val="22"/>
        </w:rPr>
        <w:t xml:space="preserve">; Xu </w:t>
      </w:r>
      <w:r w:rsidR="007540A1" w:rsidRPr="007540A1">
        <w:rPr>
          <w:rFonts w:ascii="Times New Roman" w:hAnsi="Times New Roman"/>
          <w:i/>
          <w:sz w:val="24"/>
          <w:szCs w:val="22"/>
        </w:rPr>
        <w:t>et al.</w:t>
      </w:r>
      <w:r w:rsidR="00284BF4" w:rsidRPr="00005539">
        <w:rPr>
          <w:rFonts w:ascii="Times New Roman" w:hAnsi="Times New Roman"/>
          <w:sz w:val="24"/>
          <w:szCs w:val="22"/>
        </w:rPr>
        <w:t xml:space="preserve"> 2012</w:t>
      </w:r>
      <w:r w:rsidR="00F615CB" w:rsidRPr="00005539">
        <w:rPr>
          <w:rFonts w:ascii="Times New Roman" w:hAnsi="Times New Roman"/>
          <w:sz w:val="24"/>
          <w:szCs w:val="22"/>
        </w:rPr>
        <w:t>)</w:t>
      </w:r>
      <w:r w:rsidR="007574D5" w:rsidRPr="00005539">
        <w:rPr>
          <w:rFonts w:ascii="Times New Roman" w:hAnsi="Times New Roman"/>
          <w:sz w:val="24"/>
          <w:szCs w:val="22"/>
        </w:rPr>
        <w:t xml:space="preserve">; </w:t>
      </w:r>
      <w:r w:rsidR="00C0387A" w:rsidRPr="00005539">
        <w:rPr>
          <w:rFonts w:ascii="Times New Roman" w:hAnsi="Times New Roman"/>
          <w:sz w:val="24"/>
          <w:szCs w:val="22"/>
        </w:rPr>
        <w:t xml:space="preserve">placing one as a variety of the other </w:t>
      </w:r>
      <w:r w:rsidR="007574D5" w:rsidRPr="00005539">
        <w:rPr>
          <w:rFonts w:ascii="Times New Roman" w:hAnsi="Times New Roman"/>
          <w:sz w:val="24"/>
          <w:szCs w:val="22"/>
        </w:rPr>
        <w:t xml:space="preserve">therefore </w:t>
      </w:r>
      <w:r w:rsidR="00C0387A" w:rsidRPr="00005539">
        <w:rPr>
          <w:rFonts w:ascii="Times New Roman" w:hAnsi="Times New Roman"/>
          <w:sz w:val="24"/>
          <w:szCs w:val="22"/>
        </w:rPr>
        <w:t>seems untenable</w:t>
      </w:r>
      <w:r w:rsidR="007574D5" w:rsidRPr="00005539">
        <w:rPr>
          <w:rFonts w:ascii="Times New Roman" w:hAnsi="Times New Roman"/>
          <w:sz w:val="24"/>
          <w:szCs w:val="22"/>
        </w:rPr>
        <w:t>,</w:t>
      </w:r>
      <w:r w:rsidR="00467E92" w:rsidRPr="00005539">
        <w:rPr>
          <w:rFonts w:ascii="Times New Roman" w:hAnsi="Times New Roman"/>
          <w:sz w:val="24"/>
          <w:szCs w:val="22"/>
        </w:rPr>
        <w:t xml:space="preserve"> unless other, currently separate</w:t>
      </w:r>
      <w:r w:rsidR="00284BF4" w:rsidRPr="00005539">
        <w:rPr>
          <w:rFonts w:ascii="Times New Roman" w:hAnsi="Times New Roman"/>
          <w:sz w:val="24"/>
          <w:szCs w:val="22"/>
        </w:rPr>
        <w:t>, species are</w:t>
      </w:r>
      <w:r w:rsidR="00467E92" w:rsidRPr="00005539">
        <w:rPr>
          <w:rFonts w:ascii="Times New Roman" w:hAnsi="Times New Roman"/>
          <w:sz w:val="24"/>
          <w:szCs w:val="22"/>
        </w:rPr>
        <w:t xml:space="preserve"> also lumped.</w:t>
      </w:r>
    </w:p>
    <w:p w14:paraId="3D096870" w14:textId="77777777" w:rsidR="00005539" w:rsidRPr="00005539" w:rsidRDefault="00005539" w:rsidP="007F34B9">
      <w:pPr>
        <w:jc w:val="both"/>
        <w:rPr>
          <w:rFonts w:ascii="Times New Roman" w:hAnsi="Times New Roman"/>
          <w:sz w:val="24"/>
          <w:szCs w:val="22"/>
        </w:rPr>
      </w:pPr>
    </w:p>
    <w:p w14:paraId="56C343EA" w14:textId="4F06A92F" w:rsidR="00F615CB" w:rsidRPr="00464F07" w:rsidRDefault="00C77B4A" w:rsidP="007F34B9">
      <w:pPr>
        <w:jc w:val="both"/>
        <w:rPr>
          <w:rFonts w:ascii="Times New Roman" w:hAnsi="Times New Roman"/>
          <w:b/>
          <w:sz w:val="24"/>
          <w:szCs w:val="22"/>
        </w:rPr>
      </w:pPr>
      <w:r w:rsidRPr="00005539">
        <w:rPr>
          <w:rFonts w:ascii="Times New Roman" w:hAnsi="Times New Roman"/>
          <w:sz w:val="24"/>
          <w:szCs w:val="22"/>
        </w:rPr>
        <w:t xml:space="preserve">(ii) The names </w:t>
      </w:r>
      <w:r w:rsidRPr="00005539">
        <w:rPr>
          <w:rFonts w:ascii="Times New Roman" w:hAnsi="Times New Roman"/>
          <w:i/>
          <w:sz w:val="24"/>
          <w:szCs w:val="22"/>
        </w:rPr>
        <w:t>Lespedeza juncea</w:t>
      </w:r>
      <w:r w:rsidRPr="00005539">
        <w:rPr>
          <w:rFonts w:ascii="Times New Roman" w:hAnsi="Times New Roman"/>
          <w:sz w:val="24"/>
          <w:szCs w:val="22"/>
        </w:rPr>
        <w:t xml:space="preserve"> var. </w:t>
      </w:r>
      <w:r w:rsidRPr="00005539">
        <w:rPr>
          <w:rFonts w:ascii="Times New Roman" w:hAnsi="Times New Roman"/>
          <w:i/>
          <w:sz w:val="24"/>
          <w:szCs w:val="22"/>
        </w:rPr>
        <w:t>sericea</w:t>
      </w:r>
      <w:r w:rsidRPr="00005539">
        <w:rPr>
          <w:rFonts w:ascii="Times New Roman" w:hAnsi="Times New Roman"/>
          <w:sz w:val="24"/>
          <w:szCs w:val="22"/>
        </w:rPr>
        <w:t xml:space="preserve"> Maxim. and </w:t>
      </w:r>
      <w:r w:rsidRPr="00005539">
        <w:rPr>
          <w:rFonts w:ascii="Times New Roman" w:hAnsi="Times New Roman"/>
          <w:i/>
          <w:sz w:val="24"/>
          <w:szCs w:val="22"/>
        </w:rPr>
        <w:t>Lespedeza juncea</w:t>
      </w:r>
      <w:r w:rsidRPr="00005539">
        <w:rPr>
          <w:rFonts w:ascii="Times New Roman" w:hAnsi="Times New Roman"/>
          <w:sz w:val="24"/>
          <w:szCs w:val="22"/>
        </w:rPr>
        <w:t xml:space="preserve"> subsp. </w:t>
      </w:r>
      <w:r w:rsidRPr="00005539">
        <w:rPr>
          <w:rFonts w:ascii="Times New Roman" w:hAnsi="Times New Roman"/>
          <w:i/>
          <w:sz w:val="24"/>
          <w:szCs w:val="22"/>
        </w:rPr>
        <w:t>sericea</w:t>
      </w:r>
      <w:r w:rsidR="00EE4733" w:rsidRPr="00005539">
        <w:rPr>
          <w:rFonts w:ascii="Times New Roman" w:hAnsi="Times New Roman"/>
          <w:sz w:val="24"/>
          <w:szCs w:val="22"/>
        </w:rPr>
        <w:t xml:space="preserve"> (Maxim.) Steen.</w:t>
      </w:r>
      <w:r w:rsidR="00DF0090" w:rsidRPr="00005539">
        <w:rPr>
          <w:rFonts w:ascii="Times New Roman" w:hAnsi="Times New Roman"/>
          <w:sz w:val="24"/>
          <w:szCs w:val="22"/>
        </w:rPr>
        <w:t xml:space="preserve"> are confusingly similar to some of the synonyms listed above, but</w:t>
      </w:r>
      <w:r w:rsidRPr="00005539">
        <w:rPr>
          <w:rFonts w:ascii="Times New Roman" w:hAnsi="Times New Roman"/>
          <w:sz w:val="24"/>
          <w:szCs w:val="22"/>
        </w:rPr>
        <w:t xml:space="preserve"> </w:t>
      </w:r>
      <w:r w:rsidR="00DF0090" w:rsidRPr="00005539">
        <w:rPr>
          <w:rFonts w:ascii="Times New Roman" w:hAnsi="Times New Roman"/>
          <w:sz w:val="24"/>
          <w:szCs w:val="22"/>
        </w:rPr>
        <w:t>are probably</w:t>
      </w:r>
      <w:r w:rsidRPr="00005539">
        <w:rPr>
          <w:rFonts w:ascii="Times New Roman" w:hAnsi="Times New Roman"/>
          <w:sz w:val="24"/>
          <w:szCs w:val="22"/>
        </w:rPr>
        <w:t xml:space="preserve"> not synonymous with </w:t>
      </w:r>
      <w:r w:rsidRPr="00005539">
        <w:rPr>
          <w:rFonts w:ascii="Times New Roman" w:hAnsi="Times New Roman"/>
          <w:i/>
          <w:sz w:val="24"/>
          <w:szCs w:val="22"/>
        </w:rPr>
        <w:t xml:space="preserve">L. cuneata </w:t>
      </w:r>
      <w:r w:rsidR="00DF0090" w:rsidRPr="00005539">
        <w:rPr>
          <w:rFonts w:ascii="Times New Roman" w:hAnsi="Times New Roman"/>
          <w:sz w:val="24"/>
          <w:szCs w:val="22"/>
        </w:rPr>
        <w:t xml:space="preserve">(Dum.Cours.) G.Don </w:t>
      </w:r>
      <w:r w:rsidRPr="00005539">
        <w:rPr>
          <w:rFonts w:ascii="Times New Roman" w:hAnsi="Times New Roman"/>
          <w:sz w:val="24"/>
          <w:szCs w:val="22"/>
        </w:rPr>
        <w:t>as currently recognised</w:t>
      </w:r>
      <w:r w:rsidR="00887939" w:rsidRPr="00005539">
        <w:rPr>
          <w:rFonts w:ascii="Times New Roman" w:hAnsi="Times New Roman"/>
          <w:sz w:val="24"/>
          <w:szCs w:val="22"/>
        </w:rPr>
        <w:t xml:space="preserve">. For example, </w:t>
      </w:r>
      <w:r w:rsidR="00470A87" w:rsidRPr="00005539">
        <w:rPr>
          <w:rFonts w:ascii="Times New Roman" w:hAnsi="Times New Roman"/>
          <w:sz w:val="24"/>
          <w:szCs w:val="22"/>
        </w:rPr>
        <w:t xml:space="preserve">Pramanik &amp; Thothathri </w:t>
      </w:r>
      <w:r w:rsidR="00887939" w:rsidRPr="00005539">
        <w:rPr>
          <w:rFonts w:ascii="Times New Roman" w:hAnsi="Times New Roman"/>
          <w:sz w:val="24"/>
          <w:szCs w:val="22"/>
        </w:rPr>
        <w:t>(</w:t>
      </w:r>
      <w:r w:rsidR="00470A87" w:rsidRPr="00005539">
        <w:rPr>
          <w:rFonts w:ascii="Times New Roman" w:hAnsi="Times New Roman"/>
          <w:sz w:val="24"/>
          <w:szCs w:val="22"/>
        </w:rPr>
        <w:t>1983</w:t>
      </w:r>
      <w:r w:rsidR="00887939" w:rsidRPr="00005539">
        <w:rPr>
          <w:rFonts w:ascii="Times New Roman" w:hAnsi="Times New Roman"/>
          <w:sz w:val="24"/>
          <w:szCs w:val="22"/>
        </w:rPr>
        <w:t>)</w:t>
      </w:r>
      <w:r w:rsidR="00470A87" w:rsidRPr="00005539">
        <w:rPr>
          <w:rFonts w:ascii="Times New Roman" w:hAnsi="Times New Roman"/>
          <w:sz w:val="24"/>
          <w:szCs w:val="22"/>
        </w:rPr>
        <w:t xml:space="preserve"> give </w:t>
      </w:r>
      <w:r w:rsidR="00D7444B" w:rsidRPr="00005539">
        <w:rPr>
          <w:rFonts w:ascii="Times New Roman" w:hAnsi="Times New Roman"/>
          <w:sz w:val="24"/>
          <w:szCs w:val="22"/>
        </w:rPr>
        <w:t xml:space="preserve">many of </w:t>
      </w:r>
      <w:r w:rsidR="00470A87" w:rsidRPr="00005539">
        <w:rPr>
          <w:rFonts w:ascii="Times New Roman" w:hAnsi="Times New Roman"/>
          <w:sz w:val="24"/>
          <w:szCs w:val="22"/>
        </w:rPr>
        <w:t xml:space="preserve">Maximovich’s names, but do not list </w:t>
      </w:r>
      <w:r w:rsidR="00470A87" w:rsidRPr="00005539">
        <w:rPr>
          <w:rFonts w:ascii="Times New Roman" w:hAnsi="Times New Roman"/>
          <w:i/>
          <w:sz w:val="24"/>
          <w:szCs w:val="22"/>
        </w:rPr>
        <w:t>L. juncea</w:t>
      </w:r>
      <w:r w:rsidR="00470A87" w:rsidRPr="00005539">
        <w:rPr>
          <w:rFonts w:ascii="Times New Roman" w:hAnsi="Times New Roman"/>
          <w:sz w:val="24"/>
          <w:szCs w:val="22"/>
        </w:rPr>
        <w:t xml:space="preserve"> var. </w:t>
      </w:r>
      <w:r w:rsidR="00470A87" w:rsidRPr="00005539">
        <w:rPr>
          <w:rFonts w:ascii="Times New Roman" w:hAnsi="Times New Roman"/>
          <w:i/>
          <w:sz w:val="24"/>
          <w:szCs w:val="22"/>
        </w:rPr>
        <w:t>sericea</w:t>
      </w:r>
      <w:r w:rsidR="00470A87" w:rsidRPr="00005539">
        <w:rPr>
          <w:rFonts w:ascii="Times New Roman" w:hAnsi="Times New Roman"/>
          <w:sz w:val="24"/>
          <w:szCs w:val="22"/>
        </w:rPr>
        <w:t xml:space="preserve"> Maxim</w:t>
      </w:r>
      <w:r w:rsidR="0040029A" w:rsidRPr="00005539">
        <w:rPr>
          <w:rFonts w:ascii="Times New Roman" w:hAnsi="Times New Roman"/>
          <w:sz w:val="24"/>
          <w:szCs w:val="22"/>
        </w:rPr>
        <w:t>.</w:t>
      </w:r>
      <w:r w:rsidR="003165E7" w:rsidRPr="00005539">
        <w:rPr>
          <w:rFonts w:ascii="Times New Roman" w:hAnsi="Times New Roman"/>
          <w:sz w:val="24"/>
          <w:szCs w:val="22"/>
        </w:rPr>
        <w:t xml:space="preserve"> as a synonym of </w:t>
      </w:r>
      <w:r w:rsidR="003165E7" w:rsidRPr="00005539">
        <w:rPr>
          <w:rFonts w:ascii="Times New Roman" w:hAnsi="Times New Roman"/>
          <w:i/>
          <w:sz w:val="24"/>
          <w:szCs w:val="22"/>
        </w:rPr>
        <w:t xml:space="preserve">L. juncea </w:t>
      </w:r>
      <w:r w:rsidR="003165E7" w:rsidRPr="00005539">
        <w:rPr>
          <w:rFonts w:ascii="Times New Roman" w:hAnsi="Times New Roman"/>
          <w:sz w:val="24"/>
          <w:szCs w:val="22"/>
        </w:rPr>
        <w:t xml:space="preserve">var. </w:t>
      </w:r>
      <w:r w:rsidR="003165E7" w:rsidRPr="00005539">
        <w:rPr>
          <w:rFonts w:ascii="Times New Roman" w:hAnsi="Times New Roman"/>
          <w:i/>
          <w:sz w:val="24"/>
          <w:szCs w:val="22"/>
        </w:rPr>
        <w:t>sericea</w:t>
      </w:r>
      <w:r w:rsidR="003165E7" w:rsidRPr="00005539">
        <w:rPr>
          <w:rFonts w:ascii="Times New Roman" w:hAnsi="Times New Roman"/>
          <w:sz w:val="24"/>
          <w:szCs w:val="22"/>
        </w:rPr>
        <w:t xml:space="preserve"> (</w:t>
      </w:r>
      <w:r w:rsidR="00FF18D5" w:rsidRPr="00005539">
        <w:rPr>
          <w:rFonts w:ascii="Times New Roman" w:hAnsi="Times New Roman"/>
          <w:sz w:val="24"/>
          <w:szCs w:val="22"/>
        </w:rPr>
        <w:t>Thunb.</w:t>
      </w:r>
      <w:r w:rsidR="003165E7" w:rsidRPr="00005539">
        <w:rPr>
          <w:rFonts w:ascii="Times New Roman" w:hAnsi="Times New Roman"/>
          <w:sz w:val="24"/>
          <w:szCs w:val="22"/>
        </w:rPr>
        <w:t>) Forbes &amp; Hemsl.</w:t>
      </w:r>
      <w:r w:rsidRPr="00005539">
        <w:rPr>
          <w:rFonts w:ascii="Times New Roman" w:hAnsi="Times New Roman"/>
          <w:sz w:val="24"/>
          <w:szCs w:val="22"/>
        </w:rPr>
        <w:t xml:space="preserve"> </w:t>
      </w:r>
      <w:r w:rsidR="00470A87" w:rsidRPr="00005539">
        <w:rPr>
          <w:rFonts w:ascii="Times New Roman" w:hAnsi="Times New Roman"/>
          <w:sz w:val="24"/>
          <w:szCs w:val="22"/>
        </w:rPr>
        <w:t>The</w:t>
      </w:r>
      <w:r w:rsidRPr="00005539">
        <w:rPr>
          <w:rFonts w:ascii="Times New Roman" w:hAnsi="Times New Roman"/>
          <w:sz w:val="24"/>
          <w:szCs w:val="22"/>
        </w:rPr>
        <w:t xml:space="preserve"> Plant List (2017b)</w:t>
      </w:r>
      <w:r w:rsidR="000D1860" w:rsidRPr="00005539">
        <w:rPr>
          <w:rFonts w:ascii="Times New Roman" w:hAnsi="Times New Roman"/>
          <w:sz w:val="24"/>
          <w:szCs w:val="22"/>
        </w:rPr>
        <w:t xml:space="preserve"> </w:t>
      </w:r>
      <w:r w:rsidR="00074AE0" w:rsidRPr="00005539">
        <w:rPr>
          <w:rFonts w:ascii="Times New Roman" w:hAnsi="Times New Roman"/>
          <w:sz w:val="24"/>
          <w:szCs w:val="22"/>
        </w:rPr>
        <w:t>suggests</w:t>
      </w:r>
      <w:r w:rsidR="000D1860" w:rsidRPr="00005539">
        <w:rPr>
          <w:rFonts w:ascii="Times New Roman" w:hAnsi="Times New Roman"/>
          <w:sz w:val="24"/>
          <w:szCs w:val="22"/>
        </w:rPr>
        <w:t xml:space="preserve"> that </w:t>
      </w:r>
      <w:r w:rsidR="00470A87" w:rsidRPr="00005539">
        <w:rPr>
          <w:rFonts w:ascii="Times New Roman" w:hAnsi="Times New Roman"/>
          <w:sz w:val="24"/>
          <w:szCs w:val="22"/>
        </w:rPr>
        <w:t>this name</w:t>
      </w:r>
      <w:r w:rsidR="000D1860" w:rsidRPr="00005539">
        <w:rPr>
          <w:rFonts w:ascii="Times New Roman" w:hAnsi="Times New Roman"/>
          <w:sz w:val="24"/>
          <w:szCs w:val="22"/>
        </w:rPr>
        <w:t xml:space="preserve"> is </w:t>
      </w:r>
      <w:r w:rsidR="0024668B" w:rsidRPr="00005539">
        <w:rPr>
          <w:rFonts w:ascii="Times New Roman" w:hAnsi="Times New Roman"/>
          <w:sz w:val="24"/>
          <w:szCs w:val="22"/>
        </w:rPr>
        <w:t>a</w:t>
      </w:r>
      <w:r w:rsidR="000D1860" w:rsidRPr="00005539">
        <w:rPr>
          <w:rFonts w:ascii="Times New Roman" w:hAnsi="Times New Roman"/>
          <w:sz w:val="24"/>
          <w:szCs w:val="22"/>
        </w:rPr>
        <w:t xml:space="preserve"> synonym of the species </w:t>
      </w:r>
      <w:r w:rsidR="000D1860" w:rsidRPr="00005539">
        <w:rPr>
          <w:rFonts w:ascii="Times New Roman" w:hAnsi="Times New Roman"/>
          <w:i/>
          <w:sz w:val="24"/>
          <w:szCs w:val="22"/>
        </w:rPr>
        <w:t xml:space="preserve">Lespedeza intermixta </w:t>
      </w:r>
      <w:r w:rsidR="000D1860" w:rsidRPr="00005539">
        <w:rPr>
          <w:rFonts w:ascii="Times New Roman" w:hAnsi="Times New Roman"/>
          <w:sz w:val="24"/>
          <w:szCs w:val="22"/>
        </w:rPr>
        <w:t>Makino</w:t>
      </w:r>
      <w:r w:rsidR="0085196A" w:rsidRPr="00005539">
        <w:rPr>
          <w:rFonts w:ascii="Times New Roman" w:hAnsi="Times New Roman"/>
          <w:sz w:val="24"/>
          <w:szCs w:val="22"/>
        </w:rPr>
        <w:t xml:space="preserve"> (a name accepted with ‘High Confidence’)</w:t>
      </w:r>
      <w:r w:rsidR="000D1860" w:rsidRPr="00005539">
        <w:rPr>
          <w:rFonts w:ascii="Times New Roman" w:hAnsi="Times New Roman"/>
          <w:sz w:val="24"/>
          <w:szCs w:val="22"/>
        </w:rPr>
        <w:t>.</w:t>
      </w:r>
      <w:r w:rsidR="0085196A" w:rsidRPr="00005539">
        <w:rPr>
          <w:rFonts w:ascii="Times New Roman" w:hAnsi="Times New Roman"/>
          <w:sz w:val="24"/>
          <w:szCs w:val="22"/>
        </w:rPr>
        <w:t xml:space="preserve"> We do not attempt to resolve this here, but merely note that the nomenclatural issues surrounding the use of some of these names may be complex</w:t>
      </w:r>
      <w:r w:rsidR="0024668B" w:rsidRPr="00005539">
        <w:rPr>
          <w:rFonts w:ascii="Times New Roman" w:hAnsi="Times New Roman"/>
          <w:sz w:val="24"/>
          <w:szCs w:val="22"/>
        </w:rPr>
        <w:t xml:space="preserve">, and that the lists of synonyms presented by some databases may </w:t>
      </w:r>
      <w:r w:rsidR="00A300D6" w:rsidRPr="00005539">
        <w:rPr>
          <w:rFonts w:ascii="Times New Roman" w:hAnsi="Times New Roman"/>
          <w:sz w:val="24"/>
          <w:szCs w:val="22"/>
        </w:rPr>
        <w:t>contain</w:t>
      </w:r>
      <w:r w:rsidR="0024668B" w:rsidRPr="00005539">
        <w:rPr>
          <w:rFonts w:ascii="Times New Roman" w:hAnsi="Times New Roman"/>
          <w:sz w:val="24"/>
          <w:szCs w:val="22"/>
        </w:rPr>
        <w:t xml:space="preserve"> error</w:t>
      </w:r>
      <w:r w:rsidR="00A300D6" w:rsidRPr="00005539">
        <w:rPr>
          <w:rFonts w:ascii="Times New Roman" w:hAnsi="Times New Roman"/>
          <w:sz w:val="24"/>
          <w:szCs w:val="22"/>
        </w:rPr>
        <w:t>s</w:t>
      </w:r>
      <w:r w:rsidR="0085196A" w:rsidRPr="00005539">
        <w:rPr>
          <w:rFonts w:ascii="Times New Roman" w:hAnsi="Times New Roman"/>
          <w:sz w:val="24"/>
          <w:szCs w:val="22"/>
        </w:rPr>
        <w:t>.</w:t>
      </w:r>
      <w:r w:rsidR="00464F07">
        <w:rPr>
          <w:rFonts w:ascii="Times New Roman" w:hAnsi="Times New Roman"/>
          <w:sz w:val="24"/>
          <w:szCs w:val="22"/>
        </w:rPr>
        <w:t xml:space="preserve">  </w:t>
      </w:r>
      <w:bookmarkStart w:id="9" w:name="_Hlk518885640"/>
      <w:r w:rsidR="00464F07">
        <w:rPr>
          <w:rFonts w:ascii="Times New Roman" w:hAnsi="Times New Roman"/>
          <w:sz w:val="24"/>
          <w:szCs w:val="22"/>
        </w:rPr>
        <w:t xml:space="preserve">Thus, the PRA is for the species </w:t>
      </w:r>
      <w:r w:rsidR="00464F07" w:rsidRPr="00513314">
        <w:rPr>
          <w:rFonts w:ascii="Times New Roman" w:hAnsi="Times New Roman"/>
          <w:i/>
          <w:sz w:val="24"/>
          <w:szCs w:val="24"/>
        </w:rPr>
        <w:t>Lespedeza cuneata</w:t>
      </w:r>
      <w:r w:rsidR="00464F07">
        <w:rPr>
          <w:rFonts w:ascii="Times New Roman" w:hAnsi="Times New Roman"/>
          <w:i/>
          <w:sz w:val="24"/>
          <w:szCs w:val="24"/>
        </w:rPr>
        <w:t xml:space="preserve"> </w:t>
      </w:r>
      <w:r w:rsidR="00464F07" w:rsidRPr="00513314">
        <w:rPr>
          <w:rFonts w:ascii="Times New Roman" w:hAnsi="Times New Roman"/>
          <w:sz w:val="24"/>
          <w:szCs w:val="24"/>
        </w:rPr>
        <w:t xml:space="preserve">(Dum.Cours.) </w:t>
      </w:r>
      <w:r w:rsidR="00464F07" w:rsidRPr="00005539">
        <w:rPr>
          <w:rFonts w:ascii="Times New Roman" w:hAnsi="Times New Roman"/>
          <w:sz w:val="24"/>
          <w:szCs w:val="24"/>
        </w:rPr>
        <w:t>G.Don</w:t>
      </w:r>
      <w:r w:rsidR="00464F07">
        <w:rPr>
          <w:rFonts w:ascii="Times New Roman" w:hAnsi="Times New Roman"/>
          <w:sz w:val="24"/>
          <w:szCs w:val="24"/>
        </w:rPr>
        <w:t xml:space="preserve">.  </w:t>
      </w:r>
      <w:bookmarkEnd w:id="9"/>
    </w:p>
    <w:bookmarkEnd w:id="8"/>
    <w:p w14:paraId="1C113D47" w14:textId="77777777" w:rsidR="00F615CB" w:rsidRDefault="00F615CB" w:rsidP="007F34B9">
      <w:pPr>
        <w:rPr>
          <w:rFonts w:ascii="Times New Roman" w:hAnsi="Times New Roman"/>
          <w:b/>
          <w:szCs w:val="22"/>
        </w:rPr>
      </w:pPr>
    </w:p>
    <w:p w14:paraId="5C689B64" w14:textId="77777777" w:rsidR="00725C23" w:rsidRPr="00005539" w:rsidRDefault="002D28A8" w:rsidP="007F34B9">
      <w:pPr>
        <w:rPr>
          <w:rFonts w:ascii="Times New Roman" w:hAnsi="Times New Roman"/>
          <w:sz w:val="24"/>
          <w:szCs w:val="22"/>
        </w:rPr>
      </w:pPr>
      <w:r w:rsidRPr="00005539">
        <w:rPr>
          <w:rFonts w:ascii="Times New Roman" w:hAnsi="Times New Roman"/>
          <w:b/>
          <w:sz w:val="24"/>
          <w:szCs w:val="22"/>
        </w:rPr>
        <w:t xml:space="preserve">EPPO Code: </w:t>
      </w:r>
      <w:r w:rsidR="00F615CB" w:rsidRPr="00005539">
        <w:rPr>
          <w:rFonts w:ascii="Times New Roman" w:hAnsi="Times New Roman"/>
          <w:sz w:val="24"/>
          <w:szCs w:val="22"/>
        </w:rPr>
        <w:t>LESCU</w:t>
      </w:r>
    </w:p>
    <w:p w14:paraId="341E39EC" w14:textId="77777777" w:rsidR="00AF49CB" w:rsidRPr="00005539" w:rsidRDefault="00AF49CB" w:rsidP="007F34B9">
      <w:pPr>
        <w:tabs>
          <w:tab w:val="left" w:pos="3472"/>
        </w:tabs>
        <w:jc w:val="both"/>
        <w:rPr>
          <w:rFonts w:ascii="Times New Roman" w:hAnsi="Times New Roman"/>
          <w:sz w:val="24"/>
          <w:szCs w:val="22"/>
        </w:rPr>
      </w:pPr>
    </w:p>
    <w:p w14:paraId="06A0F079" w14:textId="52BE3A00" w:rsidR="00F44CCC" w:rsidRPr="00005539" w:rsidRDefault="00175489" w:rsidP="007F34B9">
      <w:pPr>
        <w:tabs>
          <w:tab w:val="left" w:pos="3472"/>
        </w:tabs>
        <w:jc w:val="both"/>
        <w:rPr>
          <w:rFonts w:ascii="Times New Roman" w:hAnsi="Times New Roman"/>
          <w:sz w:val="24"/>
          <w:shd w:val="clear" w:color="auto" w:fill="FFFFFF"/>
        </w:rPr>
      </w:pPr>
      <w:r w:rsidRPr="00005539">
        <w:rPr>
          <w:rFonts w:ascii="Times New Roman" w:hAnsi="Times New Roman"/>
          <w:b/>
          <w:sz w:val="24"/>
          <w:szCs w:val="22"/>
        </w:rPr>
        <w:t>Common name</w:t>
      </w:r>
      <w:r w:rsidR="004C3F09" w:rsidRPr="00005539">
        <w:rPr>
          <w:rFonts w:ascii="Times New Roman" w:hAnsi="Times New Roman"/>
          <w:b/>
          <w:sz w:val="24"/>
          <w:szCs w:val="22"/>
        </w:rPr>
        <w:t>s</w:t>
      </w:r>
      <w:r w:rsidRPr="00005539">
        <w:rPr>
          <w:rFonts w:ascii="Times New Roman" w:hAnsi="Times New Roman"/>
          <w:b/>
          <w:sz w:val="24"/>
          <w:szCs w:val="22"/>
        </w:rPr>
        <w:t>:</w:t>
      </w:r>
      <w:r w:rsidR="00873EEB" w:rsidRPr="00005539">
        <w:rPr>
          <w:rFonts w:ascii="Times New Roman" w:hAnsi="Times New Roman"/>
          <w:b/>
          <w:sz w:val="24"/>
          <w:szCs w:val="22"/>
        </w:rPr>
        <w:t xml:space="preserve"> </w:t>
      </w:r>
      <w:r w:rsidR="00555BA6" w:rsidRPr="00005539">
        <w:rPr>
          <w:rFonts w:ascii="Times New Roman" w:hAnsi="Times New Roman"/>
          <w:sz w:val="24"/>
          <w:szCs w:val="22"/>
        </w:rPr>
        <w:t xml:space="preserve">China: </w:t>
      </w:r>
      <w:r w:rsidR="00555BA6" w:rsidRPr="00005539">
        <w:rPr>
          <w:rFonts w:ascii="Times New Roman" w:eastAsia="MS Mincho" w:hAnsi="Times New Roman"/>
          <w:sz w:val="24"/>
          <w:szCs w:val="22"/>
        </w:rPr>
        <w:t>截叶</w:t>
      </w:r>
      <w:r w:rsidR="00555BA6" w:rsidRPr="00005539">
        <w:rPr>
          <w:rFonts w:ascii="Times New Roman" w:eastAsia="PMingLiU" w:hAnsi="Times New Roman"/>
          <w:sz w:val="24"/>
          <w:szCs w:val="22"/>
        </w:rPr>
        <w:t>铁扫帚</w:t>
      </w:r>
      <w:r w:rsidR="00555BA6" w:rsidRPr="00005539">
        <w:rPr>
          <w:rFonts w:ascii="Times New Roman" w:hAnsi="Times New Roman"/>
          <w:sz w:val="24"/>
          <w:szCs w:val="22"/>
        </w:rPr>
        <w:t xml:space="preserve"> jie ye tie sao zhou; </w:t>
      </w:r>
      <w:r w:rsidR="005E3F30" w:rsidRPr="00005539">
        <w:rPr>
          <w:rFonts w:ascii="Times New Roman" w:hAnsi="Times New Roman"/>
          <w:sz w:val="24"/>
          <w:szCs w:val="22"/>
        </w:rPr>
        <w:t>English:</w:t>
      </w:r>
      <w:r w:rsidR="00555BA6" w:rsidRPr="00005539">
        <w:rPr>
          <w:rFonts w:ascii="Times New Roman" w:hAnsi="Times New Roman"/>
          <w:sz w:val="24"/>
          <w:szCs w:val="22"/>
        </w:rPr>
        <w:t xml:space="preserve"> bush clover, perennial lespedeza, sericea lespedeza, Siberian lespedeza</w:t>
      </w:r>
      <w:r w:rsidR="00A60322" w:rsidRPr="00005539">
        <w:rPr>
          <w:rFonts w:ascii="Times New Roman" w:hAnsi="Times New Roman"/>
          <w:sz w:val="24"/>
          <w:szCs w:val="22"/>
        </w:rPr>
        <w:t xml:space="preserve">, </w:t>
      </w:r>
      <w:r w:rsidR="00BC0B52" w:rsidRPr="00005539">
        <w:rPr>
          <w:rFonts w:ascii="Times New Roman" w:hAnsi="Times New Roman"/>
          <w:sz w:val="24"/>
          <w:szCs w:val="22"/>
        </w:rPr>
        <w:t xml:space="preserve">Chinese lespedeza, </w:t>
      </w:r>
      <w:r w:rsidR="00A60322" w:rsidRPr="00005539">
        <w:rPr>
          <w:rFonts w:ascii="Times New Roman" w:hAnsi="Times New Roman"/>
          <w:sz w:val="24"/>
          <w:szCs w:val="22"/>
        </w:rPr>
        <w:t>Chinese bush clover, silky bush clover</w:t>
      </w:r>
      <w:r w:rsidR="005E3F30" w:rsidRPr="00005539">
        <w:rPr>
          <w:rFonts w:ascii="Times New Roman" w:hAnsi="Times New Roman"/>
          <w:sz w:val="24"/>
          <w:szCs w:val="22"/>
        </w:rPr>
        <w:t>;</w:t>
      </w:r>
      <w:r w:rsidR="00555BA6" w:rsidRPr="00005539">
        <w:rPr>
          <w:rFonts w:ascii="Times New Roman" w:hAnsi="Times New Roman"/>
          <w:sz w:val="24"/>
          <w:szCs w:val="22"/>
        </w:rPr>
        <w:t xml:space="preserve"> French: lespédéza de Chine, lespédéza soyeux; </w:t>
      </w:r>
      <w:r w:rsidR="00EA00FA" w:rsidRPr="00005539">
        <w:rPr>
          <w:rFonts w:ascii="Times New Roman" w:hAnsi="Times New Roman"/>
          <w:sz w:val="24"/>
          <w:szCs w:val="22"/>
        </w:rPr>
        <w:t xml:space="preserve">Georgian: iaponuri samkura; </w:t>
      </w:r>
      <w:r w:rsidR="00555BA6" w:rsidRPr="00005539">
        <w:rPr>
          <w:rFonts w:ascii="Times New Roman" w:hAnsi="Times New Roman"/>
          <w:sz w:val="24"/>
          <w:szCs w:val="22"/>
        </w:rPr>
        <w:t>German: Seidenhaar</w:t>
      </w:r>
      <w:r w:rsidR="009B272E">
        <w:rPr>
          <w:rFonts w:ascii="Times New Roman" w:hAnsi="Times New Roman"/>
          <w:sz w:val="24"/>
          <w:szCs w:val="22"/>
        </w:rPr>
        <w:t>-B</w:t>
      </w:r>
      <w:r w:rsidR="009B272E" w:rsidRPr="00005539">
        <w:rPr>
          <w:rFonts w:ascii="Times New Roman" w:hAnsi="Times New Roman"/>
          <w:sz w:val="24"/>
          <w:szCs w:val="22"/>
        </w:rPr>
        <w:t>uschklee</w:t>
      </w:r>
      <w:r w:rsidR="00555BA6" w:rsidRPr="00005539">
        <w:rPr>
          <w:rFonts w:ascii="Times New Roman" w:hAnsi="Times New Roman"/>
          <w:sz w:val="24"/>
          <w:szCs w:val="22"/>
        </w:rPr>
        <w:t xml:space="preserve">; Italian: lespedeza perenne; </w:t>
      </w:r>
      <w:r w:rsidR="0037168D" w:rsidRPr="00005539">
        <w:rPr>
          <w:rFonts w:ascii="Times New Roman" w:hAnsi="Times New Roman"/>
          <w:sz w:val="24"/>
          <w:szCs w:val="22"/>
        </w:rPr>
        <w:t>Japanese:</w:t>
      </w:r>
      <w:r w:rsidR="0037168D" w:rsidRPr="00005539">
        <w:rPr>
          <w:rFonts w:ascii="Times New Roman" w:eastAsia="MS Mincho" w:hAnsi="Times New Roman"/>
          <w:sz w:val="24"/>
          <w:shd w:val="clear" w:color="auto" w:fill="FFFFFF"/>
        </w:rPr>
        <w:t>メドハギ</w:t>
      </w:r>
      <w:r w:rsidR="0037168D" w:rsidRPr="00005539">
        <w:rPr>
          <w:rFonts w:ascii="Times New Roman" w:hAnsi="Times New Roman"/>
          <w:sz w:val="24"/>
          <w:shd w:val="clear" w:color="auto" w:fill="FFFFFF"/>
        </w:rPr>
        <w:t xml:space="preserve"> medohagi</w:t>
      </w:r>
      <w:r w:rsidR="00C42260" w:rsidRPr="00005539">
        <w:rPr>
          <w:rFonts w:ascii="Times New Roman" w:hAnsi="Times New Roman"/>
          <w:sz w:val="24"/>
          <w:shd w:val="clear" w:color="auto" w:fill="FFFFFF"/>
        </w:rPr>
        <w:t xml:space="preserve">; Korean: bisuri; Spanish: </w:t>
      </w:r>
      <w:r w:rsidR="00C42260" w:rsidRPr="00005539">
        <w:rPr>
          <w:rFonts w:ascii="Times New Roman" w:hAnsi="Times New Roman"/>
          <w:sz w:val="24"/>
          <w:szCs w:val="22"/>
        </w:rPr>
        <w:t>lespedeza perenne</w:t>
      </w:r>
      <w:r w:rsidR="00072A2D" w:rsidRPr="00005539">
        <w:rPr>
          <w:rFonts w:ascii="Times New Roman" w:hAnsi="Times New Roman"/>
          <w:sz w:val="24"/>
          <w:szCs w:val="22"/>
        </w:rPr>
        <w:t>; Russian: lespedeza serebristaya.</w:t>
      </w:r>
    </w:p>
    <w:p w14:paraId="67360E59" w14:textId="77777777" w:rsidR="00F44CCC" w:rsidRDefault="00F44CCC" w:rsidP="007F34B9">
      <w:pPr>
        <w:tabs>
          <w:tab w:val="left" w:pos="3472"/>
        </w:tabs>
        <w:rPr>
          <w:rFonts w:ascii="Times New Roman" w:hAnsi="Times New Roman"/>
          <w:b/>
          <w:szCs w:val="22"/>
        </w:rPr>
      </w:pPr>
    </w:p>
    <w:p w14:paraId="1FD1559C" w14:textId="77777777" w:rsidR="00873EEB" w:rsidRPr="00005539" w:rsidRDefault="00873EEB" w:rsidP="007F34B9">
      <w:pPr>
        <w:tabs>
          <w:tab w:val="left" w:pos="3472"/>
        </w:tabs>
        <w:jc w:val="both"/>
        <w:rPr>
          <w:rFonts w:ascii="Times New Roman" w:hAnsi="Times New Roman"/>
          <w:sz w:val="24"/>
          <w:szCs w:val="24"/>
        </w:rPr>
      </w:pPr>
      <w:r w:rsidRPr="00005539">
        <w:rPr>
          <w:rFonts w:ascii="Times New Roman" w:hAnsi="Times New Roman"/>
          <w:b/>
          <w:sz w:val="24"/>
          <w:szCs w:val="24"/>
        </w:rPr>
        <w:t>Plant type:</w:t>
      </w:r>
      <w:r w:rsidRPr="00005539">
        <w:rPr>
          <w:rFonts w:ascii="Times New Roman" w:hAnsi="Times New Roman"/>
          <w:sz w:val="24"/>
          <w:szCs w:val="24"/>
        </w:rPr>
        <w:t xml:space="preserve"> </w:t>
      </w:r>
      <w:r w:rsidR="00151226" w:rsidRPr="00005539">
        <w:rPr>
          <w:rFonts w:ascii="Times New Roman" w:hAnsi="Times New Roman"/>
          <w:sz w:val="24"/>
          <w:szCs w:val="24"/>
        </w:rPr>
        <w:t xml:space="preserve">Erect or sub-erect </w:t>
      </w:r>
      <w:r w:rsidR="00555BA6" w:rsidRPr="00005539">
        <w:rPr>
          <w:rFonts w:ascii="Times New Roman" w:hAnsi="Times New Roman"/>
          <w:sz w:val="24"/>
          <w:szCs w:val="24"/>
        </w:rPr>
        <w:t xml:space="preserve">perennial </w:t>
      </w:r>
      <w:r w:rsidR="00151226" w:rsidRPr="00005539">
        <w:rPr>
          <w:rFonts w:ascii="Times New Roman" w:hAnsi="Times New Roman"/>
          <w:sz w:val="24"/>
          <w:szCs w:val="24"/>
        </w:rPr>
        <w:t>herbaceous legume.</w:t>
      </w:r>
      <w:r w:rsidR="00617A43" w:rsidRPr="00005539">
        <w:rPr>
          <w:rFonts w:ascii="Times New Roman" w:hAnsi="Times New Roman"/>
          <w:sz w:val="24"/>
          <w:szCs w:val="24"/>
        </w:rPr>
        <w:t xml:space="preserve"> Note </w:t>
      </w:r>
      <w:r w:rsidR="009E4A94" w:rsidRPr="00005539">
        <w:rPr>
          <w:rFonts w:ascii="Times New Roman" w:hAnsi="Times New Roman"/>
          <w:sz w:val="24"/>
          <w:szCs w:val="24"/>
        </w:rPr>
        <w:t>that prostrate cultivars also exist (e.g. ‘Appalow’; Hoveland &amp; Donnelly 1983).</w:t>
      </w:r>
      <w:r w:rsidR="00984CAF" w:rsidRPr="00005539">
        <w:rPr>
          <w:rFonts w:ascii="Times New Roman" w:hAnsi="Times New Roman"/>
          <w:sz w:val="24"/>
          <w:szCs w:val="24"/>
        </w:rPr>
        <w:t xml:space="preserve"> Under the Raunkiaer classification the plant is a hemicryptophyte.</w:t>
      </w:r>
    </w:p>
    <w:p w14:paraId="0B2C1496" w14:textId="77777777" w:rsidR="00CC731A" w:rsidRDefault="00CC731A" w:rsidP="007F34B9">
      <w:pPr>
        <w:tabs>
          <w:tab w:val="left" w:pos="3472"/>
        </w:tabs>
        <w:rPr>
          <w:rFonts w:ascii="Times New Roman" w:hAnsi="Times New Roman"/>
          <w:szCs w:val="22"/>
        </w:rPr>
      </w:pPr>
    </w:p>
    <w:p w14:paraId="3CCDFD04" w14:textId="20EDC547" w:rsidR="00035ECA" w:rsidRDefault="00CC731A" w:rsidP="007F34B9">
      <w:pPr>
        <w:tabs>
          <w:tab w:val="left" w:pos="3472"/>
        </w:tabs>
        <w:jc w:val="both"/>
        <w:rPr>
          <w:rFonts w:ascii="Times New Roman" w:hAnsi="Times New Roman"/>
          <w:sz w:val="24"/>
          <w:szCs w:val="22"/>
        </w:rPr>
      </w:pPr>
      <w:bookmarkStart w:id="10" w:name="_Hlk518884982"/>
      <w:r w:rsidRPr="00005539">
        <w:rPr>
          <w:rFonts w:ascii="Times New Roman" w:hAnsi="Times New Roman"/>
          <w:b/>
          <w:sz w:val="24"/>
          <w:szCs w:val="22"/>
        </w:rPr>
        <w:t xml:space="preserve">Related species in the EPPO region: </w:t>
      </w:r>
      <w:r w:rsidR="008F08E7" w:rsidRPr="00005539">
        <w:rPr>
          <w:rFonts w:ascii="Times New Roman" w:hAnsi="Times New Roman"/>
          <w:i/>
          <w:sz w:val="24"/>
          <w:szCs w:val="22"/>
        </w:rPr>
        <w:t>Lespedeza bicolor</w:t>
      </w:r>
      <w:r w:rsidR="008F08E7" w:rsidRPr="00005539">
        <w:rPr>
          <w:rFonts w:ascii="Times New Roman" w:hAnsi="Times New Roman"/>
          <w:sz w:val="24"/>
          <w:szCs w:val="22"/>
        </w:rPr>
        <w:t xml:space="preserve"> Turcz.; </w:t>
      </w:r>
      <w:r w:rsidR="008F08E7" w:rsidRPr="00005539">
        <w:rPr>
          <w:rFonts w:ascii="Times New Roman" w:hAnsi="Times New Roman"/>
          <w:i/>
          <w:sz w:val="24"/>
          <w:szCs w:val="22"/>
        </w:rPr>
        <w:t>Lespedeza cyrtobotrya</w:t>
      </w:r>
      <w:r w:rsidR="008F08E7" w:rsidRPr="00005539">
        <w:rPr>
          <w:rFonts w:ascii="Times New Roman" w:hAnsi="Times New Roman"/>
          <w:sz w:val="24"/>
          <w:szCs w:val="22"/>
        </w:rPr>
        <w:t xml:space="preserve"> Miq.; </w:t>
      </w:r>
      <w:r w:rsidR="008F08E7" w:rsidRPr="00005539">
        <w:rPr>
          <w:rFonts w:ascii="Times New Roman" w:hAnsi="Times New Roman"/>
          <w:i/>
          <w:sz w:val="24"/>
          <w:szCs w:val="22"/>
        </w:rPr>
        <w:t xml:space="preserve">Lespedeza davurica </w:t>
      </w:r>
      <w:r w:rsidR="008F08E7" w:rsidRPr="00005539">
        <w:rPr>
          <w:rFonts w:ascii="Times New Roman" w:hAnsi="Times New Roman"/>
          <w:sz w:val="24"/>
          <w:szCs w:val="22"/>
        </w:rPr>
        <w:t xml:space="preserve">(Laxm.) Schindl.; </w:t>
      </w:r>
      <w:r w:rsidR="008F08E7" w:rsidRPr="00005539">
        <w:rPr>
          <w:rFonts w:ascii="Times New Roman" w:hAnsi="Times New Roman"/>
          <w:i/>
          <w:sz w:val="24"/>
          <w:szCs w:val="22"/>
        </w:rPr>
        <w:t>Lespedeza tomentosa</w:t>
      </w:r>
      <w:r w:rsidR="008F08E7" w:rsidRPr="00005539">
        <w:rPr>
          <w:rFonts w:ascii="Times New Roman" w:hAnsi="Times New Roman"/>
          <w:sz w:val="24"/>
          <w:szCs w:val="22"/>
        </w:rPr>
        <w:t xml:space="preserve"> (Thunb.) Maxim.</w:t>
      </w:r>
      <w:r w:rsidR="00E1131C" w:rsidRPr="00005539">
        <w:rPr>
          <w:rFonts w:ascii="Times New Roman" w:hAnsi="Times New Roman"/>
          <w:sz w:val="24"/>
          <w:szCs w:val="22"/>
        </w:rPr>
        <w:t xml:space="preserve">; </w:t>
      </w:r>
      <w:r w:rsidR="00E1131C" w:rsidRPr="00005539">
        <w:rPr>
          <w:rFonts w:ascii="Times New Roman" w:hAnsi="Times New Roman"/>
          <w:i/>
          <w:sz w:val="24"/>
          <w:szCs w:val="22"/>
        </w:rPr>
        <w:t>Lespedeza juncea</w:t>
      </w:r>
      <w:r w:rsidR="00E1131C" w:rsidRPr="00005539">
        <w:rPr>
          <w:rFonts w:ascii="Times New Roman" w:hAnsi="Times New Roman"/>
          <w:sz w:val="24"/>
          <w:szCs w:val="22"/>
        </w:rPr>
        <w:t xml:space="preserve"> (L.f.) Pers.</w:t>
      </w:r>
      <w:r w:rsidR="008F08E7" w:rsidRPr="00005539">
        <w:rPr>
          <w:rFonts w:ascii="Times New Roman" w:hAnsi="Times New Roman"/>
          <w:sz w:val="24"/>
          <w:szCs w:val="22"/>
        </w:rPr>
        <w:t xml:space="preserve"> All these species are listed by Czerepanov (</w:t>
      </w:r>
      <w:r w:rsidR="00740F25" w:rsidRPr="00005539">
        <w:rPr>
          <w:rFonts w:ascii="Times New Roman" w:hAnsi="Times New Roman"/>
          <w:sz w:val="24"/>
          <w:szCs w:val="22"/>
        </w:rPr>
        <w:t>1995</w:t>
      </w:r>
      <w:r w:rsidR="008F08E7" w:rsidRPr="00005539">
        <w:rPr>
          <w:rFonts w:ascii="Times New Roman" w:hAnsi="Times New Roman"/>
          <w:sz w:val="24"/>
          <w:szCs w:val="22"/>
        </w:rPr>
        <w:t xml:space="preserve">) </w:t>
      </w:r>
      <w:r w:rsidR="00A0158E" w:rsidRPr="00005539">
        <w:rPr>
          <w:rFonts w:ascii="Times New Roman" w:hAnsi="Times New Roman"/>
          <w:sz w:val="24"/>
          <w:szCs w:val="22"/>
        </w:rPr>
        <w:t xml:space="preserve">as native </w:t>
      </w:r>
      <w:r w:rsidR="008F08E7" w:rsidRPr="00005539">
        <w:rPr>
          <w:rFonts w:ascii="Times New Roman" w:hAnsi="Times New Roman"/>
          <w:sz w:val="24"/>
          <w:szCs w:val="22"/>
        </w:rPr>
        <w:t>for parts of Russia and adjacent states (the former USSR).</w:t>
      </w:r>
      <w:r w:rsidR="00E1131C" w:rsidRPr="00005539">
        <w:rPr>
          <w:rFonts w:ascii="Times New Roman" w:hAnsi="Times New Roman"/>
          <w:sz w:val="24"/>
          <w:szCs w:val="22"/>
        </w:rPr>
        <w:t xml:space="preserve"> Note that </w:t>
      </w:r>
      <w:r w:rsidR="00E1131C" w:rsidRPr="00005539">
        <w:rPr>
          <w:rFonts w:ascii="Times New Roman" w:hAnsi="Times New Roman"/>
          <w:i/>
          <w:sz w:val="24"/>
          <w:szCs w:val="22"/>
        </w:rPr>
        <w:t>L. juncea</w:t>
      </w:r>
      <w:r w:rsidR="00E1131C" w:rsidRPr="00005539">
        <w:rPr>
          <w:rFonts w:ascii="Times New Roman" w:hAnsi="Times New Roman"/>
          <w:sz w:val="24"/>
          <w:szCs w:val="22"/>
        </w:rPr>
        <w:t xml:space="preserve"> here explicitly excludes </w:t>
      </w:r>
      <w:r w:rsidR="00E1131C" w:rsidRPr="00005539">
        <w:rPr>
          <w:rFonts w:ascii="Times New Roman" w:hAnsi="Times New Roman"/>
          <w:i/>
          <w:sz w:val="24"/>
          <w:szCs w:val="22"/>
        </w:rPr>
        <w:t>L. sericea</w:t>
      </w:r>
      <w:r w:rsidR="00E1131C" w:rsidRPr="00005539">
        <w:rPr>
          <w:rFonts w:ascii="Times New Roman" w:hAnsi="Times New Roman"/>
          <w:sz w:val="24"/>
          <w:szCs w:val="22"/>
        </w:rPr>
        <w:t xml:space="preserve"> Miq. (a</w:t>
      </w:r>
      <w:r w:rsidR="00A0158E" w:rsidRPr="00005539">
        <w:rPr>
          <w:rFonts w:ascii="Times New Roman" w:hAnsi="Times New Roman"/>
          <w:sz w:val="24"/>
          <w:szCs w:val="22"/>
        </w:rPr>
        <w:t xml:space="preserve"> synonym of </w:t>
      </w:r>
      <w:r w:rsidR="00A0158E" w:rsidRPr="00005539">
        <w:rPr>
          <w:rFonts w:ascii="Times New Roman" w:hAnsi="Times New Roman"/>
          <w:i/>
          <w:sz w:val="24"/>
          <w:szCs w:val="22"/>
        </w:rPr>
        <w:t>L. cuneata</w:t>
      </w:r>
      <w:r w:rsidR="00A0158E" w:rsidRPr="00005539">
        <w:rPr>
          <w:rFonts w:ascii="Times New Roman" w:hAnsi="Times New Roman"/>
          <w:sz w:val="24"/>
          <w:szCs w:val="22"/>
        </w:rPr>
        <w:t xml:space="preserve">), which is listed </w:t>
      </w:r>
      <w:r w:rsidR="00740F25" w:rsidRPr="00005539">
        <w:rPr>
          <w:rFonts w:ascii="Times New Roman" w:hAnsi="Times New Roman"/>
          <w:sz w:val="24"/>
          <w:szCs w:val="22"/>
        </w:rPr>
        <w:t xml:space="preserve">separately </w:t>
      </w:r>
      <w:r w:rsidR="00A0158E" w:rsidRPr="00005539">
        <w:rPr>
          <w:rFonts w:ascii="Times New Roman" w:hAnsi="Times New Roman"/>
          <w:sz w:val="24"/>
          <w:szCs w:val="22"/>
        </w:rPr>
        <w:t xml:space="preserve">as an alien </w:t>
      </w:r>
      <w:r w:rsidR="00221410" w:rsidRPr="00005539">
        <w:rPr>
          <w:rFonts w:ascii="Times New Roman" w:hAnsi="Times New Roman"/>
          <w:sz w:val="24"/>
          <w:szCs w:val="22"/>
        </w:rPr>
        <w:t>for</w:t>
      </w:r>
      <w:r w:rsidR="00A0158E" w:rsidRPr="00005539">
        <w:rPr>
          <w:rFonts w:ascii="Times New Roman" w:hAnsi="Times New Roman"/>
          <w:sz w:val="24"/>
          <w:szCs w:val="22"/>
        </w:rPr>
        <w:t xml:space="preserve"> </w:t>
      </w:r>
      <w:r w:rsidR="008F0833" w:rsidRPr="00005539">
        <w:rPr>
          <w:rFonts w:ascii="Times New Roman" w:hAnsi="Times New Roman"/>
          <w:sz w:val="24"/>
          <w:szCs w:val="22"/>
        </w:rPr>
        <w:t>the Caucasus (</w:t>
      </w:r>
      <w:r w:rsidR="00A0158E" w:rsidRPr="00005539">
        <w:rPr>
          <w:rFonts w:ascii="Times New Roman" w:hAnsi="Times New Roman"/>
          <w:sz w:val="24"/>
          <w:szCs w:val="22"/>
        </w:rPr>
        <w:t>region 2</w:t>
      </w:r>
      <w:r w:rsidR="008F0833" w:rsidRPr="00005539">
        <w:rPr>
          <w:rFonts w:ascii="Times New Roman" w:hAnsi="Times New Roman"/>
          <w:sz w:val="24"/>
          <w:szCs w:val="22"/>
        </w:rPr>
        <w:t xml:space="preserve"> of Czerepanov</w:t>
      </w:r>
      <w:r w:rsidR="00EF2F4C" w:rsidRPr="00005539">
        <w:rPr>
          <w:rFonts w:ascii="Times New Roman" w:hAnsi="Times New Roman"/>
          <w:sz w:val="24"/>
          <w:szCs w:val="22"/>
        </w:rPr>
        <w:t xml:space="preserve"> 1995</w:t>
      </w:r>
      <w:r w:rsidR="008F0833" w:rsidRPr="00005539">
        <w:rPr>
          <w:rFonts w:ascii="Times New Roman" w:hAnsi="Times New Roman"/>
          <w:sz w:val="24"/>
          <w:szCs w:val="22"/>
        </w:rPr>
        <w:t>).</w:t>
      </w:r>
    </w:p>
    <w:p w14:paraId="5CB60112" w14:textId="117F91D5" w:rsidR="007F34B9" w:rsidRDefault="007F34B9" w:rsidP="007F34B9">
      <w:pPr>
        <w:tabs>
          <w:tab w:val="left" w:pos="3472"/>
        </w:tabs>
        <w:jc w:val="both"/>
        <w:rPr>
          <w:rFonts w:ascii="Times New Roman" w:hAnsi="Times New Roman"/>
          <w:sz w:val="24"/>
          <w:szCs w:val="22"/>
        </w:rPr>
      </w:pPr>
    </w:p>
    <w:p w14:paraId="660A62DB" w14:textId="66C3E89D" w:rsidR="007F34B9" w:rsidRPr="00005539" w:rsidRDefault="007F34B9" w:rsidP="007F34B9">
      <w:pPr>
        <w:tabs>
          <w:tab w:val="left" w:pos="3472"/>
        </w:tabs>
        <w:jc w:val="both"/>
        <w:rPr>
          <w:rFonts w:ascii="Times New Roman" w:hAnsi="Times New Roman"/>
          <w:sz w:val="24"/>
          <w:szCs w:val="22"/>
        </w:rPr>
      </w:pPr>
      <w:r w:rsidRPr="007F34B9">
        <w:rPr>
          <w:rFonts w:ascii="Times New Roman" w:hAnsi="Times New Roman"/>
          <w:i/>
          <w:sz w:val="24"/>
          <w:szCs w:val="22"/>
        </w:rPr>
        <w:t>Lespedeza bicolor</w:t>
      </w:r>
      <w:r w:rsidR="00030B90">
        <w:rPr>
          <w:rFonts w:ascii="Times New Roman" w:hAnsi="Times New Roman"/>
          <w:sz w:val="24"/>
          <w:szCs w:val="22"/>
        </w:rPr>
        <w:t xml:space="preserve">, </w:t>
      </w:r>
      <w:r w:rsidRPr="007F34B9">
        <w:rPr>
          <w:rFonts w:ascii="Times New Roman" w:hAnsi="Times New Roman"/>
          <w:i/>
          <w:sz w:val="24"/>
          <w:szCs w:val="22"/>
        </w:rPr>
        <w:t>L</w:t>
      </w:r>
      <w:r w:rsidR="00030B90">
        <w:rPr>
          <w:rFonts w:ascii="Times New Roman" w:hAnsi="Times New Roman"/>
          <w:i/>
          <w:sz w:val="24"/>
          <w:szCs w:val="22"/>
        </w:rPr>
        <w:t>.</w:t>
      </w:r>
      <w:r w:rsidRPr="007F34B9">
        <w:rPr>
          <w:rFonts w:ascii="Times New Roman" w:hAnsi="Times New Roman"/>
          <w:i/>
          <w:sz w:val="24"/>
          <w:szCs w:val="22"/>
        </w:rPr>
        <w:t xml:space="preserve"> </w:t>
      </w:r>
      <w:r w:rsidRPr="00030B90">
        <w:rPr>
          <w:rFonts w:ascii="Times New Roman" w:hAnsi="Times New Roman"/>
          <w:i/>
          <w:sz w:val="24"/>
          <w:szCs w:val="22"/>
        </w:rPr>
        <w:t>thunbergii</w:t>
      </w:r>
      <w:r w:rsidR="00FE1778">
        <w:rPr>
          <w:rFonts w:ascii="Times New Roman" w:hAnsi="Times New Roman"/>
          <w:sz w:val="24"/>
          <w:szCs w:val="22"/>
        </w:rPr>
        <w:t>,</w:t>
      </w:r>
      <w:r w:rsidRPr="00030B90">
        <w:rPr>
          <w:rFonts w:ascii="Times New Roman" w:hAnsi="Times New Roman"/>
          <w:i/>
          <w:sz w:val="24"/>
          <w:szCs w:val="22"/>
        </w:rPr>
        <w:t xml:space="preserve"> </w:t>
      </w:r>
      <w:r w:rsidR="00FE1778">
        <w:rPr>
          <w:rFonts w:ascii="Times New Roman" w:hAnsi="Times New Roman"/>
          <w:i/>
          <w:sz w:val="24"/>
          <w:szCs w:val="22"/>
        </w:rPr>
        <w:t>L. buergeri, L. capitata</w:t>
      </w:r>
      <w:r w:rsidR="00030B90" w:rsidRPr="00030B90">
        <w:rPr>
          <w:rFonts w:ascii="Times New Roman" w:hAnsi="Times New Roman"/>
          <w:i/>
          <w:sz w:val="24"/>
          <w:szCs w:val="22"/>
        </w:rPr>
        <w:t>, L. japonica, L. tiliifolia</w:t>
      </w:r>
      <w:r w:rsidR="00030B90">
        <w:rPr>
          <w:rFonts w:ascii="Times New Roman" w:hAnsi="Times New Roman"/>
          <w:sz w:val="24"/>
          <w:szCs w:val="22"/>
        </w:rPr>
        <w:t xml:space="preserve"> </w:t>
      </w:r>
      <w:r>
        <w:rPr>
          <w:rFonts w:ascii="Times New Roman" w:hAnsi="Times New Roman"/>
          <w:sz w:val="24"/>
          <w:szCs w:val="22"/>
        </w:rPr>
        <w:t xml:space="preserve">are </w:t>
      </w:r>
      <w:r w:rsidR="00FE1778">
        <w:rPr>
          <w:rFonts w:ascii="Times New Roman" w:hAnsi="Times New Roman"/>
          <w:sz w:val="24"/>
          <w:szCs w:val="22"/>
        </w:rPr>
        <w:t xml:space="preserve">also </w:t>
      </w:r>
      <w:r w:rsidR="00030B90">
        <w:rPr>
          <w:rFonts w:ascii="Times New Roman" w:hAnsi="Times New Roman"/>
          <w:sz w:val="24"/>
          <w:szCs w:val="22"/>
        </w:rPr>
        <w:t>all listed as</w:t>
      </w:r>
      <w:r>
        <w:rPr>
          <w:rFonts w:ascii="Times New Roman" w:hAnsi="Times New Roman"/>
          <w:sz w:val="24"/>
          <w:szCs w:val="22"/>
        </w:rPr>
        <w:t xml:space="preserve"> ornamental s</w:t>
      </w:r>
      <w:r w:rsidR="00FE1778">
        <w:rPr>
          <w:rFonts w:ascii="Times New Roman" w:hAnsi="Times New Roman"/>
          <w:sz w:val="24"/>
          <w:szCs w:val="22"/>
        </w:rPr>
        <w:t>pecies within the EPPO region by the Royal Horticultur</w:t>
      </w:r>
      <w:r w:rsidR="006E5D1F">
        <w:rPr>
          <w:rFonts w:ascii="Times New Roman" w:hAnsi="Times New Roman"/>
          <w:sz w:val="24"/>
          <w:szCs w:val="22"/>
        </w:rPr>
        <w:t>al Society</w:t>
      </w:r>
      <w:r w:rsidR="008B462B">
        <w:rPr>
          <w:rFonts w:ascii="Times New Roman" w:hAnsi="Times New Roman"/>
          <w:sz w:val="24"/>
          <w:szCs w:val="22"/>
        </w:rPr>
        <w:t xml:space="preserve"> (www.rhs.org.uk).</w:t>
      </w:r>
    </w:p>
    <w:bookmarkEnd w:id="10"/>
    <w:p w14:paraId="54BE818D" w14:textId="630D94CC" w:rsidR="00005539" w:rsidRDefault="00005539" w:rsidP="008F0833">
      <w:pPr>
        <w:tabs>
          <w:tab w:val="left" w:pos="3472"/>
        </w:tabs>
        <w:spacing w:before="80" w:after="80"/>
        <w:rPr>
          <w:rFonts w:ascii="Times New Roman" w:hAnsi="Times New Roman"/>
          <w:szCs w:val="22"/>
        </w:rPr>
      </w:pPr>
    </w:p>
    <w:p w14:paraId="1B1249A7" w14:textId="77777777" w:rsidR="007F34B9" w:rsidRDefault="007F34B9" w:rsidP="008F0833">
      <w:pPr>
        <w:tabs>
          <w:tab w:val="left" w:pos="3472"/>
        </w:tabs>
        <w:spacing w:before="80" w:after="80"/>
        <w:rPr>
          <w:rFonts w:ascii="Times New Roman" w:hAnsi="Times New Roman"/>
          <w:szCs w:val="22"/>
        </w:rPr>
        <w:sectPr w:rsidR="007F34B9"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457056E6" w14:textId="5E2B1954" w:rsidR="00175489" w:rsidRPr="00BC269E" w:rsidRDefault="00175489" w:rsidP="00BC269E">
      <w:pPr>
        <w:pStyle w:val="Heading2"/>
        <w:rPr>
          <w:u w:val="none"/>
        </w:rPr>
      </w:pPr>
      <w:bookmarkStart w:id="11" w:name="_Toc530561259"/>
      <w:r w:rsidRPr="00BC269E">
        <w:rPr>
          <w:u w:val="none"/>
        </w:rPr>
        <w:lastRenderedPageBreak/>
        <w:t>2. Pest overview</w:t>
      </w:r>
      <w:bookmarkEnd w:id="11"/>
      <w:r w:rsidRPr="00BC269E">
        <w:rPr>
          <w:u w:val="none"/>
        </w:rPr>
        <w:t xml:space="preserve"> </w:t>
      </w:r>
    </w:p>
    <w:p w14:paraId="3677A43A" w14:textId="77777777" w:rsidR="00F35242" w:rsidRPr="00F35242" w:rsidRDefault="00F35242" w:rsidP="00F35242"/>
    <w:p w14:paraId="01C2843C" w14:textId="77777777" w:rsidR="008F421E" w:rsidRPr="00005539" w:rsidRDefault="008B5797" w:rsidP="008F3FD2">
      <w:pPr>
        <w:ind w:right="57"/>
        <w:jc w:val="both"/>
        <w:rPr>
          <w:rFonts w:ascii="Times New Roman" w:hAnsi="Times New Roman"/>
          <w:b/>
          <w:sz w:val="24"/>
          <w:szCs w:val="24"/>
          <w:lang w:val="en-US"/>
        </w:rPr>
      </w:pPr>
      <w:r w:rsidRPr="00005539">
        <w:rPr>
          <w:rFonts w:ascii="Times New Roman" w:hAnsi="Times New Roman"/>
          <w:b/>
          <w:sz w:val="24"/>
          <w:szCs w:val="24"/>
          <w:lang w:val="en-US"/>
        </w:rPr>
        <w:t>Introduction</w:t>
      </w:r>
    </w:p>
    <w:p w14:paraId="1E579AA3" w14:textId="001AFFFB" w:rsidR="008B5797" w:rsidRPr="00005539" w:rsidRDefault="0071743D" w:rsidP="008F3FD2">
      <w:pPr>
        <w:ind w:right="57"/>
        <w:jc w:val="both"/>
        <w:rPr>
          <w:rFonts w:ascii="Times New Roman" w:hAnsi="Times New Roman"/>
          <w:i/>
          <w:sz w:val="24"/>
          <w:szCs w:val="24"/>
          <w:lang w:val="en-US"/>
        </w:rPr>
      </w:pPr>
      <w:r w:rsidRPr="00005539">
        <w:rPr>
          <w:rFonts w:ascii="Times New Roman" w:hAnsi="Times New Roman"/>
          <w:i/>
          <w:sz w:val="24"/>
          <w:szCs w:val="24"/>
          <w:lang w:val="en-US"/>
        </w:rPr>
        <w:t>Lespedeza cuneata</w:t>
      </w:r>
      <w:r w:rsidR="00E71F4C" w:rsidRPr="00005539">
        <w:rPr>
          <w:rFonts w:ascii="Times New Roman" w:hAnsi="Times New Roman"/>
          <w:sz w:val="24"/>
          <w:szCs w:val="24"/>
          <w:lang w:val="en-US"/>
        </w:rPr>
        <w:t xml:space="preserve"> (Fabaceae) is an erect, </w:t>
      </w:r>
      <w:r w:rsidRPr="00005539">
        <w:rPr>
          <w:rFonts w:ascii="Times New Roman" w:hAnsi="Times New Roman"/>
          <w:sz w:val="24"/>
          <w:szCs w:val="24"/>
          <w:lang w:val="en-US"/>
        </w:rPr>
        <w:t>sub-erect</w:t>
      </w:r>
      <w:r w:rsidR="003632B0" w:rsidRPr="00005539">
        <w:rPr>
          <w:rFonts w:ascii="Times New Roman" w:hAnsi="Times New Roman"/>
          <w:sz w:val="24"/>
          <w:szCs w:val="24"/>
          <w:lang w:val="en-US"/>
        </w:rPr>
        <w:t xml:space="preserve"> </w:t>
      </w:r>
      <w:r w:rsidR="00E71F4C" w:rsidRPr="00005539">
        <w:rPr>
          <w:rFonts w:ascii="Times New Roman" w:hAnsi="Times New Roman"/>
          <w:sz w:val="24"/>
          <w:szCs w:val="24"/>
          <w:lang w:val="en-US"/>
        </w:rPr>
        <w:t>or prostrate</w:t>
      </w:r>
      <w:r w:rsidR="00477CEF" w:rsidRPr="00005539">
        <w:rPr>
          <w:rFonts w:ascii="Times New Roman" w:hAnsi="Times New Roman"/>
          <w:sz w:val="24"/>
          <w:szCs w:val="24"/>
          <w:lang w:val="en-US"/>
        </w:rPr>
        <w:t>, long-lived</w:t>
      </w:r>
      <w:r w:rsidRPr="00005539">
        <w:rPr>
          <w:rFonts w:ascii="Times New Roman" w:hAnsi="Times New Roman"/>
          <w:sz w:val="24"/>
          <w:szCs w:val="24"/>
          <w:lang w:val="en-US"/>
        </w:rPr>
        <w:t xml:space="preserve"> perennial herbaceous legume native to east Asia and eastern Australia. </w:t>
      </w:r>
      <w:r w:rsidR="005378C0" w:rsidRPr="00005539">
        <w:rPr>
          <w:rFonts w:ascii="Times New Roman" w:hAnsi="Times New Roman"/>
          <w:sz w:val="24"/>
          <w:szCs w:val="24"/>
          <w:lang w:val="en-US"/>
        </w:rPr>
        <w:t xml:space="preserve">The species has been introduced to other countries and continents, notably </w:t>
      </w:r>
      <w:r w:rsidR="0078498D" w:rsidRPr="00005539">
        <w:rPr>
          <w:rFonts w:ascii="Times New Roman" w:hAnsi="Times New Roman"/>
          <w:sz w:val="24"/>
          <w:szCs w:val="24"/>
          <w:lang w:val="en-US"/>
        </w:rPr>
        <w:t xml:space="preserve">to </w:t>
      </w:r>
      <w:r w:rsidR="005378C0" w:rsidRPr="00005539">
        <w:rPr>
          <w:rFonts w:ascii="Times New Roman" w:hAnsi="Times New Roman"/>
          <w:sz w:val="24"/>
          <w:szCs w:val="24"/>
          <w:lang w:val="en-US"/>
        </w:rPr>
        <w:t>the USA</w:t>
      </w:r>
      <w:r w:rsidR="0078498D" w:rsidRPr="00005539">
        <w:rPr>
          <w:rFonts w:ascii="Times New Roman" w:hAnsi="Times New Roman"/>
          <w:sz w:val="24"/>
          <w:szCs w:val="24"/>
          <w:lang w:val="en-US"/>
        </w:rPr>
        <w:t xml:space="preserve"> from Japan</w:t>
      </w:r>
      <w:r w:rsidR="0066211A" w:rsidRPr="00005539">
        <w:rPr>
          <w:rFonts w:ascii="Times New Roman" w:hAnsi="Times New Roman"/>
          <w:sz w:val="24"/>
          <w:szCs w:val="24"/>
          <w:lang w:val="en-US"/>
        </w:rPr>
        <w:t xml:space="preserve"> in 1896 (Ohlenbusch </w:t>
      </w:r>
      <w:r w:rsidR="007540A1" w:rsidRPr="007540A1">
        <w:rPr>
          <w:rFonts w:ascii="Times New Roman" w:hAnsi="Times New Roman"/>
          <w:i/>
          <w:sz w:val="24"/>
          <w:szCs w:val="24"/>
          <w:lang w:val="en-US"/>
        </w:rPr>
        <w:t>et al.</w:t>
      </w:r>
      <w:r w:rsidR="0066211A" w:rsidRPr="00005539">
        <w:rPr>
          <w:rFonts w:ascii="Times New Roman" w:hAnsi="Times New Roman"/>
          <w:sz w:val="24"/>
          <w:szCs w:val="24"/>
          <w:lang w:val="en-US"/>
        </w:rPr>
        <w:t xml:space="preserve"> 200</w:t>
      </w:r>
      <w:r w:rsidR="008B3DA1" w:rsidRPr="00005539">
        <w:rPr>
          <w:rFonts w:ascii="Times New Roman" w:hAnsi="Times New Roman"/>
          <w:sz w:val="24"/>
          <w:szCs w:val="24"/>
          <w:lang w:val="en-US"/>
        </w:rPr>
        <w:t>7</w:t>
      </w:r>
      <w:r w:rsidR="0066211A" w:rsidRPr="00005539">
        <w:rPr>
          <w:rFonts w:ascii="Times New Roman" w:hAnsi="Times New Roman"/>
          <w:sz w:val="24"/>
          <w:szCs w:val="24"/>
          <w:lang w:val="en-US"/>
        </w:rPr>
        <w:t>)</w:t>
      </w:r>
      <w:r w:rsidR="005378C0" w:rsidRPr="00005539">
        <w:rPr>
          <w:rFonts w:ascii="Times New Roman" w:hAnsi="Times New Roman"/>
          <w:sz w:val="24"/>
          <w:szCs w:val="24"/>
          <w:lang w:val="en-US"/>
        </w:rPr>
        <w:t>.</w:t>
      </w:r>
      <w:r w:rsidR="008F3FD2" w:rsidRPr="00005539">
        <w:rPr>
          <w:rFonts w:ascii="Times New Roman" w:hAnsi="Times New Roman"/>
          <w:sz w:val="24"/>
          <w:szCs w:val="24"/>
          <w:lang w:val="en-US"/>
        </w:rPr>
        <w:t xml:space="preserve"> </w:t>
      </w:r>
      <w:r w:rsidR="007A3B38" w:rsidRPr="00005539">
        <w:rPr>
          <w:rFonts w:ascii="Times New Roman" w:hAnsi="Times New Roman"/>
          <w:sz w:val="24"/>
          <w:szCs w:val="24"/>
          <w:lang w:val="en-US"/>
        </w:rPr>
        <w:t>T</w:t>
      </w:r>
      <w:r w:rsidR="008F3FD2" w:rsidRPr="00005539">
        <w:rPr>
          <w:rFonts w:ascii="Times New Roman" w:hAnsi="Times New Roman"/>
          <w:sz w:val="24"/>
          <w:szCs w:val="24"/>
          <w:lang w:val="en-US"/>
        </w:rPr>
        <w:t xml:space="preserve">he species was originally introduced to the USA for </w:t>
      </w:r>
      <w:r w:rsidR="00AC30AB" w:rsidRPr="00005539">
        <w:rPr>
          <w:rFonts w:ascii="Times New Roman" w:hAnsi="Times New Roman"/>
          <w:sz w:val="24"/>
          <w:szCs w:val="24"/>
          <w:lang w:val="en-US"/>
        </w:rPr>
        <w:t>fodder</w:t>
      </w:r>
      <w:r w:rsidR="005201BD" w:rsidRPr="00005539">
        <w:rPr>
          <w:rFonts w:ascii="Times New Roman" w:hAnsi="Times New Roman"/>
          <w:sz w:val="24"/>
          <w:szCs w:val="24"/>
          <w:lang w:val="en-US"/>
        </w:rPr>
        <w:t xml:space="preserve"> </w:t>
      </w:r>
      <w:r w:rsidR="008F3FD2" w:rsidRPr="00005539">
        <w:rPr>
          <w:rFonts w:ascii="Times New Roman" w:hAnsi="Times New Roman"/>
          <w:sz w:val="24"/>
          <w:szCs w:val="24"/>
          <w:lang w:val="en-US"/>
        </w:rPr>
        <w:t xml:space="preserve">and soil </w:t>
      </w:r>
      <w:r w:rsidR="00D7250F" w:rsidRPr="00005539">
        <w:rPr>
          <w:rFonts w:ascii="Times New Roman" w:hAnsi="Times New Roman"/>
          <w:sz w:val="24"/>
          <w:szCs w:val="24"/>
          <w:lang w:val="en-US"/>
        </w:rPr>
        <w:t>conservation</w:t>
      </w:r>
      <w:r w:rsidR="005B53EA" w:rsidRPr="00005539">
        <w:rPr>
          <w:rFonts w:ascii="Times New Roman" w:hAnsi="Times New Roman"/>
          <w:sz w:val="24"/>
          <w:szCs w:val="24"/>
          <w:lang w:val="en-US"/>
        </w:rPr>
        <w:t>, with the subsequent use of improved varieties for hay and pasturage (Hoveland &amp; Donnelly 1985).</w:t>
      </w:r>
      <w:r w:rsidR="008F3FD2" w:rsidRPr="00005539">
        <w:rPr>
          <w:rFonts w:ascii="Times New Roman" w:hAnsi="Times New Roman"/>
          <w:sz w:val="24"/>
          <w:szCs w:val="24"/>
          <w:lang w:val="en-US"/>
        </w:rPr>
        <w:t xml:space="preserve"> </w:t>
      </w:r>
      <w:r w:rsidR="005B53EA" w:rsidRPr="00005539">
        <w:rPr>
          <w:rFonts w:ascii="Times New Roman" w:hAnsi="Times New Roman"/>
          <w:sz w:val="24"/>
          <w:szCs w:val="24"/>
          <w:lang w:val="en-US"/>
        </w:rPr>
        <w:t>The species</w:t>
      </w:r>
      <w:r w:rsidR="008F3FD2" w:rsidRPr="00005539">
        <w:rPr>
          <w:rFonts w:ascii="Times New Roman" w:hAnsi="Times New Roman"/>
          <w:sz w:val="24"/>
          <w:szCs w:val="24"/>
          <w:lang w:val="en-US"/>
        </w:rPr>
        <w:t xml:space="preserve"> is now considered invasive</w:t>
      </w:r>
      <w:r w:rsidR="00A44D7D" w:rsidRPr="00005539">
        <w:rPr>
          <w:rFonts w:ascii="Times New Roman" w:hAnsi="Times New Roman"/>
          <w:sz w:val="24"/>
          <w:szCs w:val="24"/>
          <w:lang w:val="en-US"/>
        </w:rPr>
        <w:t xml:space="preserve"> in </w:t>
      </w:r>
      <w:r w:rsidR="00CD177C" w:rsidRPr="00005539">
        <w:rPr>
          <w:rFonts w:ascii="Times New Roman" w:hAnsi="Times New Roman"/>
          <w:sz w:val="24"/>
          <w:szCs w:val="24"/>
          <w:lang w:val="en-US"/>
        </w:rPr>
        <w:t>the USA</w:t>
      </w:r>
      <w:r w:rsidR="008F3FD2" w:rsidRPr="00005539">
        <w:rPr>
          <w:rFonts w:ascii="Times New Roman" w:hAnsi="Times New Roman"/>
          <w:sz w:val="24"/>
          <w:szCs w:val="24"/>
          <w:lang w:val="en-US"/>
        </w:rPr>
        <w:t xml:space="preserve">, with documented impacts on </w:t>
      </w:r>
      <w:r w:rsidR="003F08FD" w:rsidRPr="00005539">
        <w:rPr>
          <w:rFonts w:ascii="Times New Roman" w:hAnsi="Times New Roman"/>
          <w:sz w:val="24"/>
          <w:szCs w:val="24"/>
          <w:lang w:val="en-US"/>
        </w:rPr>
        <w:t>native biodiversity</w:t>
      </w:r>
      <w:r w:rsidR="007A3B38" w:rsidRPr="00005539">
        <w:rPr>
          <w:rFonts w:ascii="Times New Roman" w:hAnsi="Times New Roman"/>
          <w:sz w:val="24"/>
          <w:szCs w:val="24"/>
          <w:lang w:val="en-US"/>
        </w:rPr>
        <w:t xml:space="preserve"> (</w:t>
      </w:r>
      <w:r w:rsidR="005A2FC2" w:rsidRPr="00005539">
        <w:rPr>
          <w:rFonts w:ascii="Times New Roman" w:hAnsi="Times New Roman"/>
          <w:sz w:val="24"/>
          <w:szCs w:val="24"/>
          <w:lang w:val="en-US"/>
        </w:rPr>
        <w:t xml:space="preserve">Brandon </w:t>
      </w:r>
      <w:r w:rsidR="007540A1" w:rsidRPr="007540A1">
        <w:rPr>
          <w:rFonts w:ascii="Times New Roman" w:hAnsi="Times New Roman"/>
          <w:i/>
          <w:sz w:val="24"/>
          <w:szCs w:val="24"/>
          <w:lang w:val="en-US"/>
        </w:rPr>
        <w:t>et al.</w:t>
      </w:r>
      <w:r w:rsidR="005A2FC2" w:rsidRPr="00005539">
        <w:rPr>
          <w:rFonts w:ascii="Times New Roman" w:hAnsi="Times New Roman"/>
          <w:sz w:val="24"/>
          <w:szCs w:val="24"/>
          <w:lang w:val="en-US"/>
        </w:rPr>
        <w:t xml:space="preserve"> 2004</w:t>
      </w:r>
      <w:r w:rsidR="007A3B38" w:rsidRPr="00005539">
        <w:rPr>
          <w:rFonts w:ascii="Times New Roman" w:hAnsi="Times New Roman"/>
          <w:sz w:val="24"/>
          <w:szCs w:val="24"/>
          <w:lang w:val="en-US"/>
        </w:rPr>
        <w:t>)</w:t>
      </w:r>
      <w:r w:rsidR="008F3FD2" w:rsidRPr="00005539">
        <w:rPr>
          <w:rFonts w:ascii="Times New Roman" w:hAnsi="Times New Roman"/>
          <w:sz w:val="24"/>
          <w:szCs w:val="24"/>
          <w:lang w:val="en-US"/>
        </w:rPr>
        <w:t>.</w:t>
      </w:r>
      <w:r w:rsidR="005378C0" w:rsidRPr="00005539">
        <w:rPr>
          <w:rFonts w:ascii="Times New Roman" w:hAnsi="Times New Roman"/>
          <w:sz w:val="24"/>
          <w:szCs w:val="24"/>
          <w:lang w:val="en-US"/>
        </w:rPr>
        <w:t xml:space="preserve"> </w:t>
      </w:r>
      <w:r w:rsidR="008F3FD2" w:rsidRPr="00005539">
        <w:rPr>
          <w:rFonts w:ascii="Times New Roman" w:hAnsi="Times New Roman"/>
          <w:sz w:val="24"/>
          <w:szCs w:val="24"/>
          <w:lang w:val="en-US"/>
        </w:rPr>
        <w:t xml:space="preserve">Although the species has not been recorded in natural habitats in the EPPO region, based on its impacts elsewhere and the large area of the EPPO region that is thought to be climatically suitable (Tanner </w:t>
      </w:r>
      <w:r w:rsidR="007540A1" w:rsidRPr="007540A1">
        <w:rPr>
          <w:rFonts w:ascii="Times New Roman" w:hAnsi="Times New Roman"/>
          <w:i/>
          <w:sz w:val="24"/>
          <w:szCs w:val="24"/>
          <w:lang w:val="en-US"/>
        </w:rPr>
        <w:t>et al.</w:t>
      </w:r>
      <w:r w:rsidR="008F3FD2" w:rsidRPr="00005539">
        <w:rPr>
          <w:rFonts w:ascii="Times New Roman" w:hAnsi="Times New Roman"/>
          <w:sz w:val="24"/>
          <w:szCs w:val="24"/>
          <w:lang w:val="en-US"/>
        </w:rPr>
        <w:t xml:space="preserve"> 2017), the species has been prioritized </w:t>
      </w:r>
      <w:r w:rsidR="0011145F" w:rsidRPr="00005539">
        <w:rPr>
          <w:rFonts w:ascii="Times New Roman" w:hAnsi="Times New Roman"/>
          <w:sz w:val="24"/>
          <w:szCs w:val="24"/>
          <w:lang w:val="en-US"/>
        </w:rPr>
        <w:t xml:space="preserve">for </w:t>
      </w:r>
      <w:r w:rsidR="00B70F01">
        <w:rPr>
          <w:rFonts w:ascii="Times New Roman" w:hAnsi="Times New Roman"/>
          <w:sz w:val="24"/>
          <w:szCs w:val="24"/>
          <w:lang w:val="en-US"/>
        </w:rPr>
        <w:t>Pest risk assessment</w:t>
      </w:r>
      <w:r w:rsidR="008F3FD2" w:rsidRPr="00005539">
        <w:rPr>
          <w:rFonts w:ascii="Times New Roman" w:hAnsi="Times New Roman"/>
          <w:sz w:val="24"/>
          <w:szCs w:val="24"/>
          <w:lang w:val="en-US"/>
        </w:rPr>
        <w:t>.</w:t>
      </w:r>
    </w:p>
    <w:p w14:paraId="21D41278" w14:textId="77777777" w:rsidR="009032ED" w:rsidRDefault="009032ED" w:rsidP="008F3FD2">
      <w:pPr>
        <w:ind w:right="57"/>
        <w:jc w:val="both"/>
        <w:rPr>
          <w:rFonts w:ascii="Times New Roman" w:hAnsi="Times New Roman"/>
          <w:b/>
          <w:szCs w:val="24"/>
          <w:lang w:val="en-US"/>
        </w:rPr>
      </w:pPr>
    </w:p>
    <w:p w14:paraId="5FD5595D" w14:textId="77777777" w:rsidR="008B5797" w:rsidRPr="00005539" w:rsidRDefault="008B5797" w:rsidP="008F3FD2">
      <w:pPr>
        <w:ind w:right="57"/>
        <w:jc w:val="both"/>
        <w:rPr>
          <w:rFonts w:ascii="Times New Roman" w:hAnsi="Times New Roman"/>
          <w:b/>
          <w:sz w:val="24"/>
          <w:szCs w:val="24"/>
          <w:lang w:val="en-US"/>
        </w:rPr>
      </w:pPr>
      <w:r w:rsidRPr="00005539">
        <w:rPr>
          <w:rFonts w:ascii="Times New Roman" w:hAnsi="Times New Roman"/>
          <w:b/>
          <w:sz w:val="24"/>
          <w:szCs w:val="24"/>
          <w:lang w:val="en-US"/>
        </w:rPr>
        <w:t>Reproduction</w:t>
      </w:r>
    </w:p>
    <w:p w14:paraId="7EE6207C" w14:textId="43E20B44" w:rsidR="00636394" w:rsidRPr="00005539" w:rsidRDefault="00477CEF" w:rsidP="00C01315">
      <w:pPr>
        <w:ind w:right="57"/>
        <w:jc w:val="both"/>
        <w:rPr>
          <w:rFonts w:ascii="Times New Roman" w:hAnsi="Times New Roman"/>
          <w:sz w:val="24"/>
          <w:szCs w:val="24"/>
          <w:lang w:val="en-US"/>
        </w:rPr>
      </w:pPr>
      <w:r w:rsidRPr="00005539">
        <w:rPr>
          <w:rFonts w:ascii="Times New Roman" w:hAnsi="Times New Roman"/>
          <w:i/>
          <w:sz w:val="24"/>
          <w:szCs w:val="24"/>
          <w:lang w:val="en-US"/>
        </w:rPr>
        <w:t xml:space="preserve">Lespedeza cuneata </w:t>
      </w:r>
      <w:r w:rsidR="00421238" w:rsidRPr="00005539">
        <w:rPr>
          <w:rFonts w:ascii="Times New Roman" w:hAnsi="Times New Roman"/>
          <w:sz w:val="24"/>
          <w:szCs w:val="24"/>
          <w:lang w:val="en-US"/>
        </w:rPr>
        <w:t>flowers are borne on short pedicels in leaf axils along the stem, in colours ranging from cream to purple (Hoveland &amp; Donnelly 1983).</w:t>
      </w:r>
      <w:r w:rsidR="0011079D" w:rsidRPr="00005539">
        <w:rPr>
          <w:rFonts w:ascii="Times New Roman" w:hAnsi="Times New Roman"/>
          <w:sz w:val="24"/>
          <w:szCs w:val="24"/>
          <w:lang w:val="en-US"/>
        </w:rPr>
        <w:t xml:space="preserve"> In the USA the flowering season is from mid-July to early October (Ohlenbusch </w:t>
      </w:r>
      <w:r w:rsidR="007540A1" w:rsidRPr="007540A1">
        <w:rPr>
          <w:rFonts w:ascii="Times New Roman" w:hAnsi="Times New Roman"/>
          <w:i/>
          <w:sz w:val="24"/>
          <w:szCs w:val="24"/>
          <w:lang w:val="en-US"/>
        </w:rPr>
        <w:t>et al.</w:t>
      </w:r>
      <w:r w:rsidR="008B3DA1" w:rsidRPr="00005539">
        <w:rPr>
          <w:rFonts w:ascii="Times New Roman" w:hAnsi="Times New Roman"/>
          <w:sz w:val="24"/>
          <w:szCs w:val="24"/>
          <w:lang w:val="en-US"/>
        </w:rPr>
        <w:t xml:space="preserve"> 2007</w:t>
      </w:r>
      <w:r w:rsidR="0011079D" w:rsidRPr="00005539">
        <w:rPr>
          <w:rFonts w:ascii="Times New Roman" w:hAnsi="Times New Roman"/>
          <w:sz w:val="24"/>
          <w:szCs w:val="24"/>
          <w:lang w:val="en-US"/>
        </w:rPr>
        <w:t>).</w:t>
      </w:r>
      <w:r w:rsidR="00421238" w:rsidRPr="00005539">
        <w:rPr>
          <w:rFonts w:ascii="Times New Roman" w:hAnsi="Times New Roman"/>
          <w:sz w:val="24"/>
          <w:szCs w:val="24"/>
          <w:lang w:val="en-US"/>
        </w:rPr>
        <w:t xml:space="preserve"> P</w:t>
      </w:r>
      <w:r w:rsidR="008D67CB" w:rsidRPr="00005539">
        <w:rPr>
          <w:rFonts w:ascii="Times New Roman" w:hAnsi="Times New Roman"/>
          <w:sz w:val="24"/>
          <w:szCs w:val="24"/>
          <w:lang w:val="en-US"/>
        </w:rPr>
        <w:t xml:space="preserve">lants are reported to have varying proportions of chasmogamous </w:t>
      </w:r>
      <w:r w:rsidR="005D666F" w:rsidRPr="00005539">
        <w:rPr>
          <w:rFonts w:ascii="Times New Roman" w:hAnsi="Times New Roman"/>
          <w:sz w:val="24"/>
          <w:szCs w:val="24"/>
          <w:lang w:val="en-US"/>
        </w:rPr>
        <w:t>and cleistogamous flowers (Cope 1966)</w:t>
      </w:r>
      <w:r w:rsidR="00F60C78" w:rsidRPr="00005539">
        <w:rPr>
          <w:rFonts w:ascii="Times New Roman" w:hAnsi="Times New Roman"/>
          <w:sz w:val="24"/>
          <w:szCs w:val="24"/>
          <w:lang w:val="en-US"/>
        </w:rPr>
        <w:t>, although cleistogamous flowers may often dominate. For example, across three population</w:t>
      </w:r>
      <w:r w:rsidR="00C43756" w:rsidRPr="00005539">
        <w:rPr>
          <w:rFonts w:ascii="Times New Roman" w:hAnsi="Times New Roman"/>
          <w:sz w:val="24"/>
          <w:szCs w:val="24"/>
          <w:lang w:val="en-US"/>
        </w:rPr>
        <w:t>s</w:t>
      </w:r>
      <w:r w:rsidR="00F60C78" w:rsidRPr="00005539">
        <w:rPr>
          <w:rFonts w:ascii="Times New Roman" w:hAnsi="Times New Roman"/>
          <w:sz w:val="24"/>
          <w:szCs w:val="24"/>
          <w:lang w:val="en-US"/>
        </w:rPr>
        <w:t xml:space="preserve"> studied by Cope (1966) across</w:t>
      </w:r>
      <w:r w:rsidR="00E93E80" w:rsidRPr="00005539">
        <w:rPr>
          <w:rFonts w:ascii="Times New Roman" w:hAnsi="Times New Roman"/>
          <w:sz w:val="24"/>
          <w:szCs w:val="24"/>
          <w:lang w:val="en-US"/>
        </w:rPr>
        <w:t xml:space="preserve"> two or</w:t>
      </w:r>
      <w:r w:rsidR="0089598C" w:rsidRPr="00005539">
        <w:rPr>
          <w:rFonts w:ascii="Times New Roman" w:hAnsi="Times New Roman"/>
          <w:sz w:val="24"/>
          <w:szCs w:val="24"/>
          <w:lang w:val="en-US"/>
        </w:rPr>
        <w:t xml:space="preserve"> three years, between 10 and 38</w:t>
      </w:r>
      <w:r w:rsidR="00F60C78" w:rsidRPr="00005539">
        <w:rPr>
          <w:rFonts w:ascii="Times New Roman" w:hAnsi="Times New Roman"/>
          <w:sz w:val="24"/>
          <w:szCs w:val="24"/>
          <w:lang w:val="en-US"/>
        </w:rPr>
        <w:t>% of seed was from chasmogamous flowers</w:t>
      </w:r>
      <w:r w:rsidR="005D666F" w:rsidRPr="00005539">
        <w:rPr>
          <w:rFonts w:ascii="Times New Roman" w:hAnsi="Times New Roman"/>
          <w:sz w:val="24"/>
          <w:szCs w:val="24"/>
          <w:lang w:val="en-US"/>
        </w:rPr>
        <w:t>.</w:t>
      </w:r>
      <w:r w:rsidR="00F908F8" w:rsidRPr="00005539">
        <w:rPr>
          <w:rFonts w:ascii="Times New Roman" w:hAnsi="Times New Roman"/>
          <w:sz w:val="24"/>
          <w:szCs w:val="24"/>
          <w:lang w:val="en-US"/>
        </w:rPr>
        <w:t xml:space="preserve"> The chasmogamous flowers are often </w:t>
      </w:r>
      <w:r w:rsidR="00AC5BE2" w:rsidRPr="00005539">
        <w:rPr>
          <w:rFonts w:ascii="Times New Roman" w:hAnsi="Times New Roman"/>
          <w:sz w:val="24"/>
          <w:szCs w:val="24"/>
          <w:lang w:val="en-US"/>
        </w:rPr>
        <w:t>cross-fertilized</w:t>
      </w:r>
      <w:r w:rsidR="00745386" w:rsidRPr="00005539">
        <w:rPr>
          <w:rFonts w:ascii="Times New Roman" w:hAnsi="Times New Roman"/>
          <w:sz w:val="24"/>
          <w:szCs w:val="24"/>
          <w:lang w:val="en-US"/>
        </w:rPr>
        <w:t xml:space="preserve">, whilst cleistogamous flowers are always self-fertilized </w:t>
      </w:r>
      <w:r w:rsidR="00F908F8" w:rsidRPr="00005539">
        <w:rPr>
          <w:rFonts w:ascii="Times New Roman" w:hAnsi="Times New Roman"/>
          <w:sz w:val="24"/>
          <w:szCs w:val="24"/>
          <w:lang w:val="en-US"/>
        </w:rPr>
        <w:t>(Donnelly 1979)</w:t>
      </w:r>
      <w:r w:rsidR="00745386" w:rsidRPr="00005539">
        <w:rPr>
          <w:rFonts w:ascii="Times New Roman" w:hAnsi="Times New Roman"/>
          <w:sz w:val="24"/>
          <w:szCs w:val="24"/>
          <w:lang w:val="en-US"/>
        </w:rPr>
        <w:t xml:space="preserve">. Cope (1966) </w:t>
      </w:r>
      <w:r w:rsidR="00F155AD" w:rsidRPr="00005539">
        <w:rPr>
          <w:rFonts w:ascii="Times New Roman" w:hAnsi="Times New Roman"/>
          <w:sz w:val="24"/>
          <w:szCs w:val="24"/>
          <w:lang w:val="en-US"/>
        </w:rPr>
        <w:t xml:space="preserve">reported an outcrossed </w:t>
      </w:r>
      <w:r w:rsidR="0089598C" w:rsidRPr="00005539">
        <w:rPr>
          <w:rFonts w:ascii="Times New Roman" w:hAnsi="Times New Roman"/>
          <w:sz w:val="24"/>
          <w:szCs w:val="24"/>
          <w:lang w:val="en-US"/>
        </w:rPr>
        <w:t>percentage of between 16 and 43</w:t>
      </w:r>
      <w:r w:rsidR="00F155AD" w:rsidRPr="00005539">
        <w:rPr>
          <w:rFonts w:ascii="Times New Roman" w:hAnsi="Times New Roman"/>
          <w:sz w:val="24"/>
          <w:szCs w:val="24"/>
          <w:lang w:val="en-US"/>
        </w:rPr>
        <w:t xml:space="preserve">% for </w:t>
      </w:r>
      <w:r w:rsidR="00745386" w:rsidRPr="00005539">
        <w:rPr>
          <w:rFonts w:ascii="Times New Roman" w:hAnsi="Times New Roman"/>
          <w:sz w:val="24"/>
          <w:szCs w:val="24"/>
          <w:lang w:val="en-US"/>
        </w:rPr>
        <w:t xml:space="preserve">chasmogamous </w:t>
      </w:r>
      <w:r w:rsidR="00F155AD" w:rsidRPr="00005539">
        <w:rPr>
          <w:rFonts w:ascii="Times New Roman" w:hAnsi="Times New Roman"/>
          <w:sz w:val="24"/>
          <w:szCs w:val="24"/>
          <w:lang w:val="en-US"/>
        </w:rPr>
        <w:t>flower</w:t>
      </w:r>
      <w:r w:rsidR="00745386" w:rsidRPr="00005539">
        <w:rPr>
          <w:rFonts w:ascii="Times New Roman" w:hAnsi="Times New Roman"/>
          <w:sz w:val="24"/>
          <w:szCs w:val="24"/>
          <w:lang w:val="en-US"/>
        </w:rPr>
        <w:t>s</w:t>
      </w:r>
      <w:r w:rsidR="00F60C78" w:rsidRPr="00005539">
        <w:rPr>
          <w:rFonts w:ascii="Times New Roman" w:hAnsi="Times New Roman"/>
          <w:sz w:val="24"/>
          <w:szCs w:val="24"/>
          <w:lang w:val="en-US"/>
        </w:rPr>
        <w:t>.</w:t>
      </w:r>
      <w:r w:rsidR="00280CD1" w:rsidRPr="00005539">
        <w:rPr>
          <w:rFonts w:ascii="Times New Roman" w:hAnsi="Times New Roman"/>
          <w:sz w:val="24"/>
          <w:szCs w:val="24"/>
          <w:lang w:val="en-US"/>
        </w:rPr>
        <w:t xml:space="preserve"> The proportion of outcrossed </w:t>
      </w:r>
      <w:r w:rsidR="00745386" w:rsidRPr="00005539">
        <w:rPr>
          <w:rFonts w:ascii="Times New Roman" w:hAnsi="Times New Roman"/>
          <w:sz w:val="24"/>
          <w:szCs w:val="24"/>
          <w:lang w:val="en-US"/>
        </w:rPr>
        <w:t xml:space="preserve">chasmogamous </w:t>
      </w:r>
      <w:r w:rsidR="00280CD1" w:rsidRPr="00005539">
        <w:rPr>
          <w:rFonts w:ascii="Times New Roman" w:hAnsi="Times New Roman"/>
          <w:sz w:val="24"/>
          <w:szCs w:val="24"/>
          <w:lang w:val="en-US"/>
        </w:rPr>
        <w:t xml:space="preserve">flowers </w:t>
      </w:r>
      <w:r w:rsidR="00DB564F">
        <w:rPr>
          <w:rFonts w:ascii="Times New Roman" w:hAnsi="Times New Roman"/>
          <w:sz w:val="24"/>
          <w:szCs w:val="24"/>
          <w:lang w:val="en-US"/>
        </w:rPr>
        <w:t>is</w:t>
      </w:r>
      <w:r w:rsidR="00280CD1" w:rsidRPr="00005539">
        <w:rPr>
          <w:rFonts w:ascii="Times New Roman" w:hAnsi="Times New Roman"/>
          <w:sz w:val="24"/>
          <w:szCs w:val="24"/>
          <w:lang w:val="en-US"/>
        </w:rPr>
        <w:t xml:space="preserve"> related to the size and activity of pollinator populations (Cope 1966</w:t>
      </w:r>
      <w:r w:rsidR="00DB564F">
        <w:rPr>
          <w:rFonts w:ascii="Times New Roman" w:hAnsi="Times New Roman"/>
          <w:sz w:val="24"/>
          <w:szCs w:val="24"/>
          <w:lang w:val="en-US"/>
        </w:rPr>
        <w:t xml:space="preserve">; Woods </w:t>
      </w:r>
      <w:r w:rsidR="007540A1" w:rsidRPr="007540A1">
        <w:rPr>
          <w:rFonts w:ascii="Times New Roman" w:hAnsi="Times New Roman"/>
          <w:i/>
          <w:sz w:val="24"/>
          <w:szCs w:val="24"/>
          <w:lang w:val="en-US"/>
        </w:rPr>
        <w:t>et al.</w:t>
      </w:r>
      <w:r w:rsidR="00DB564F">
        <w:rPr>
          <w:rFonts w:ascii="Times New Roman" w:hAnsi="Times New Roman"/>
          <w:sz w:val="24"/>
          <w:szCs w:val="24"/>
          <w:lang w:val="en-US"/>
        </w:rPr>
        <w:t xml:space="preserve"> 2009</w:t>
      </w:r>
      <w:r w:rsidR="00280CD1" w:rsidRPr="00005539">
        <w:rPr>
          <w:rFonts w:ascii="Times New Roman" w:hAnsi="Times New Roman"/>
          <w:sz w:val="24"/>
          <w:szCs w:val="24"/>
          <w:lang w:val="en-US"/>
        </w:rPr>
        <w:t>).</w:t>
      </w:r>
      <w:r w:rsidR="00C01315">
        <w:rPr>
          <w:rFonts w:ascii="Times New Roman" w:hAnsi="Times New Roman"/>
          <w:sz w:val="24"/>
          <w:szCs w:val="24"/>
          <w:lang w:val="en-US"/>
        </w:rPr>
        <w:t xml:space="preserve"> Woods </w:t>
      </w:r>
      <w:r w:rsidR="007540A1" w:rsidRPr="007540A1">
        <w:rPr>
          <w:rFonts w:ascii="Times New Roman" w:hAnsi="Times New Roman"/>
          <w:i/>
          <w:sz w:val="24"/>
          <w:szCs w:val="24"/>
          <w:lang w:val="en-US"/>
        </w:rPr>
        <w:t>et al.</w:t>
      </w:r>
      <w:r w:rsidR="00C01315">
        <w:rPr>
          <w:rFonts w:ascii="Times New Roman" w:hAnsi="Times New Roman"/>
          <w:sz w:val="24"/>
          <w:szCs w:val="24"/>
          <w:lang w:val="en-US"/>
        </w:rPr>
        <w:t xml:space="preserve"> (2009) found that “</w:t>
      </w:r>
      <w:r w:rsidR="00C01315" w:rsidRPr="00C01315">
        <w:rPr>
          <w:rFonts w:ascii="Times New Roman" w:hAnsi="Times New Roman"/>
          <w:i/>
          <w:sz w:val="24"/>
          <w:szCs w:val="24"/>
          <w:lang w:val="en-US"/>
        </w:rPr>
        <w:t>L. cuneata</w:t>
      </w:r>
      <w:r w:rsidR="00C01315" w:rsidRPr="00C01315">
        <w:rPr>
          <w:rFonts w:ascii="Times New Roman" w:hAnsi="Times New Roman"/>
          <w:sz w:val="24"/>
          <w:szCs w:val="24"/>
          <w:lang w:val="en-US"/>
        </w:rPr>
        <w:t xml:space="preserve"> reproduced more consistently and with</w:t>
      </w:r>
      <w:r w:rsidR="00C01315">
        <w:rPr>
          <w:rFonts w:ascii="Times New Roman" w:hAnsi="Times New Roman"/>
          <w:sz w:val="24"/>
          <w:szCs w:val="24"/>
          <w:lang w:val="en-US"/>
        </w:rPr>
        <w:t xml:space="preserve"> </w:t>
      </w:r>
      <w:r w:rsidR="00C01315" w:rsidRPr="00C01315">
        <w:rPr>
          <w:rFonts w:ascii="Times New Roman" w:hAnsi="Times New Roman"/>
          <w:sz w:val="24"/>
          <w:szCs w:val="24"/>
          <w:lang w:val="en-US"/>
        </w:rPr>
        <w:t>higher and more stable fecundity through all reproductive</w:t>
      </w:r>
      <w:r w:rsidR="00C01315">
        <w:rPr>
          <w:rFonts w:ascii="Times New Roman" w:hAnsi="Times New Roman"/>
          <w:sz w:val="24"/>
          <w:szCs w:val="24"/>
          <w:lang w:val="en-US"/>
        </w:rPr>
        <w:t xml:space="preserve"> </w:t>
      </w:r>
      <w:r w:rsidR="00C01315" w:rsidRPr="00C01315">
        <w:rPr>
          <w:rFonts w:ascii="Times New Roman" w:hAnsi="Times New Roman"/>
          <w:sz w:val="24"/>
          <w:szCs w:val="24"/>
          <w:lang w:val="en-US"/>
        </w:rPr>
        <w:t>modes across sites and years than its native</w:t>
      </w:r>
      <w:r w:rsidR="00C01315">
        <w:rPr>
          <w:rFonts w:ascii="Times New Roman" w:hAnsi="Times New Roman"/>
          <w:sz w:val="24"/>
          <w:szCs w:val="24"/>
          <w:lang w:val="en-US"/>
        </w:rPr>
        <w:t xml:space="preserve"> </w:t>
      </w:r>
      <w:r w:rsidR="00C01315" w:rsidRPr="00C01315">
        <w:rPr>
          <w:rFonts w:ascii="Times New Roman" w:hAnsi="Times New Roman"/>
          <w:sz w:val="24"/>
          <w:szCs w:val="24"/>
          <w:lang w:val="en-US"/>
        </w:rPr>
        <w:t>congeneric species</w:t>
      </w:r>
      <w:r w:rsidR="00C01315">
        <w:rPr>
          <w:rFonts w:ascii="Times New Roman" w:hAnsi="Times New Roman"/>
          <w:sz w:val="24"/>
          <w:szCs w:val="24"/>
          <w:lang w:val="en-US"/>
        </w:rPr>
        <w:t xml:space="preserve"> [</w:t>
      </w:r>
      <w:r w:rsidR="00C01315" w:rsidRPr="00C01315">
        <w:rPr>
          <w:rFonts w:ascii="Times New Roman" w:hAnsi="Times New Roman"/>
          <w:i/>
          <w:sz w:val="24"/>
          <w:szCs w:val="24"/>
          <w:lang w:val="en-US"/>
        </w:rPr>
        <w:t>L. capitata</w:t>
      </w:r>
      <w:r w:rsidR="00C01315">
        <w:rPr>
          <w:rFonts w:ascii="Times New Roman" w:hAnsi="Times New Roman"/>
          <w:sz w:val="24"/>
          <w:szCs w:val="24"/>
          <w:lang w:val="en-US"/>
        </w:rPr>
        <w:t>]”, arguing that this “fitness homeostasis” was a contributor to its success</w:t>
      </w:r>
      <w:r w:rsidR="00C01315" w:rsidRPr="00C01315">
        <w:rPr>
          <w:rFonts w:ascii="Times New Roman" w:hAnsi="Times New Roman"/>
          <w:sz w:val="24"/>
          <w:szCs w:val="24"/>
          <w:lang w:val="en-US"/>
        </w:rPr>
        <w:t>.</w:t>
      </w:r>
      <w:r w:rsidR="00FA5025">
        <w:rPr>
          <w:rFonts w:ascii="Times New Roman" w:hAnsi="Times New Roman"/>
          <w:sz w:val="24"/>
          <w:szCs w:val="24"/>
          <w:lang w:val="en-US"/>
        </w:rPr>
        <w:t xml:space="preserve"> </w:t>
      </w:r>
      <w:r w:rsidR="00636394">
        <w:rPr>
          <w:rFonts w:ascii="Times New Roman" w:hAnsi="Times New Roman"/>
          <w:sz w:val="24"/>
          <w:szCs w:val="24"/>
          <w:lang w:val="en-US"/>
        </w:rPr>
        <w:t xml:space="preserve">Sundberg </w:t>
      </w:r>
      <w:r w:rsidR="007540A1" w:rsidRPr="007540A1">
        <w:rPr>
          <w:rFonts w:ascii="Times New Roman" w:hAnsi="Times New Roman"/>
          <w:i/>
          <w:sz w:val="24"/>
          <w:szCs w:val="24"/>
          <w:lang w:val="en-US"/>
        </w:rPr>
        <w:t>et al.</w:t>
      </w:r>
      <w:r w:rsidR="00636394">
        <w:rPr>
          <w:rFonts w:ascii="Times New Roman" w:hAnsi="Times New Roman"/>
          <w:sz w:val="24"/>
          <w:szCs w:val="24"/>
          <w:lang w:val="en-US"/>
        </w:rPr>
        <w:t xml:space="preserve"> (2002) found high genetic diversity across </w:t>
      </w:r>
      <w:r w:rsidR="00FA5025">
        <w:rPr>
          <w:rFonts w:ascii="Times New Roman" w:hAnsi="Times New Roman"/>
          <w:sz w:val="24"/>
          <w:szCs w:val="24"/>
          <w:lang w:val="en-US"/>
        </w:rPr>
        <w:t>9</w:t>
      </w:r>
      <w:r w:rsidR="00636394">
        <w:rPr>
          <w:rFonts w:ascii="Times New Roman" w:hAnsi="Times New Roman"/>
          <w:sz w:val="24"/>
          <w:szCs w:val="24"/>
          <w:lang w:val="en-US"/>
        </w:rPr>
        <w:t xml:space="preserve"> populations of </w:t>
      </w:r>
      <w:r w:rsidR="00636394" w:rsidRPr="00636394">
        <w:rPr>
          <w:rFonts w:ascii="Times New Roman" w:hAnsi="Times New Roman"/>
          <w:i/>
          <w:sz w:val="24"/>
          <w:szCs w:val="24"/>
          <w:lang w:val="en-US"/>
        </w:rPr>
        <w:t>L. cuneata</w:t>
      </w:r>
      <w:r w:rsidR="00636394">
        <w:rPr>
          <w:rFonts w:ascii="Times New Roman" w:hAnsi="Times New Roman"/>
          <w:sz w:val="24"/>
          <w:szCs w:val="24"/>
          <w:lang w:val="en-US"/>
        </w:rPr>
        <w:t xml:space="preserve"> in Kansas (quantified using RAPD markers), </w:t>
      </w:r>
      <w:r w:rsidR="00FA5025">
        <w:rPr>
          <w:rFonts w:ascii="Times New Roman" w:hAnsi="Times New Roman"/>
          <w:sz w:val="24"/>
          <w:szCs w:val="24"/>
          <w:lang w:val="en-US"/>
        </w:rPr>
        <w:t>also suggesting a high frequency of outcrossing between sites.</w:t>
      </w:r>
    </w:p>
    <w:p w14:paraId="165AECE3" w14:textId="77777777" w:rsidR="00745386" w:rsidRPr="00005539" w:rsidRDefault="00745386" w:rsidP="008F3FD2">
      <w:pPr>
        <w:ind w:right="57"/>
        <w:jc w:val="both"/>
        <w:rPr>
          <w:rFonts w:ascii="Times New Roman" w:hAnsi="Times New Roman"/>
          <w:sz w:val="24"/>
          <w:szCs w:val="24"/>
          <w:lang w:val="en-US"/>
        </w:rPr>
      </w:pPr>
    </w:p>
    <w:p w14:paraId="76858480" w14:textId="75F90A93" w:rsidR="00002224" w:rsidRPr="00005539" w:rsidRDefault="00FF43D4" w:rsidP="008F3FD2">
      <w:pPr>
        <w:ind w:right="57"/>
        <w:jc w:val="both"/>
        <w:rPr>
          <w:rFonts w:ascii="Times New Roman" w:hAnsi="Times New Roman"/>
          <w:sz w:val="24"/>
          <w:szCs w:val="24"/>
          <w:lang w:val="en-US"/>
        </w:rPr>
      </w:pPr>
      <w:r w:rsidRPr="00005539">
        <w:rPr>
          <w:rFonts w:ascii="Times New Roman" w:hAnsi="Times New Roman"/>
          <w:sz w:val="24"/>
          <w:szCs w:val="24"/>
          <w:lang w:val="en-US"/>
        </w:rPr>
        <w:t xml:space="preserve">Logan </w:t>
      </w:r>
      <w:r w:rsidR="007540A1" w:rsidRPr="007540A1">
        <w:rPr>
          <w:rFonts w:ascii="Times New Roman" w:hAnsi="Times New Roman"/>
          <w:i/>
          <w:sz w:val="24"/>
          <w:szCs w:val="24"/>
          <w:lang w:val="en-US"/>
        </w:rPr>
        <w:t>et al.</w:t>
      </w:r>
      <w:r w:rsidRPr="00005539">
        <w:rPr>
          <w:rFonts w:ascii="Times New Roman" w:hAnsi="Times New Roman"/>
          <w:sz w:val="24"/>
          <w:szCs w:val="24"/>
          <w:lang w:val="en-US"/>
        </w:rPr>
        <w:t xml:space="preserve"> (1969) found that the seeds of </w:t>
      </w:r>
      <w:r w:rsidRPr="00005539">
        <w:rPr>
          <w:rFonts w:ascii="Times New Roman" w:hAnsi="Times New Roman"/>
          <w:i/>
          <w:sz w:val="24"/>
          <w:szCs w:val="24"/>
          <w:lang w:val="en-US"/>
        </w:rPr>
        <w:t>L. cuneata</w:t>
      </w:r>
      <w:r w:rsidRPr="00005539">
        <w:rPr>
          <w:rFonts w:ascii="Times New Roman" w:hAnsi="Times New Roman"/>
          <w:sz w:val="24"/>
          <w:szCs w:val="24"/>
          <w:lang w:val="en-US"/>
        </w:rPr>
        <w:t xml:space="preserve"> were slow to germinate, and attributed this to the possible presence of a germination inhibitor in the seed coat</w:t>
      </w:r>
      <w:r w:rsidR="009851B3" w:rsidRPr="00005539">
        <w:rPr>
          <w:rFonts w:ascii="Times New Roman" w:hAnsi="Times New Roman"/>
          <w:sz w:val="24"/>
          <w:szCs w:val="24"/>
          <w:lang w:val="en-US"/>
        </w:rPr>
        <w:t>; correspondingly</w:t>
      </w:r>
      <w:r w:rsidR="003D11FB" w:rsidRPr="00005539">
        <w:rPr>
          <w:rFonts w:ascii="Times New Roman" w:hAnsi="Times New Roman"/>
          <w:sz w:val="24"/>
          <w:szCs w:val="24"/>
          <w:lang w:val="en-US"/>
        </w:rPr>
        <w:t>,</w:t>
      </w:r>
      <w:r w:rsidR="009851B3" w:rsidRPr="00005539">
        <w:rPr>
          <w:rFonts w:ascii="Times New Roman" w:hAnsi="Times New Roman"/>
          <w:sz w:val="24"/>
          <w:szCs w:val="24"/>
          <w:lang w:val="en-US"/>
        </w:rPr>
        <w:t xml:space="preserve"> agricultural use of the plant </w:t>
      </w:r>
      <w:r w:rsidR="002C2E92" w:rsidRPr="00005539">
        <w:rPr>
          <w:rFonts w:ascii="Times New Roman" w:hAnsi="Times New Roman"/>
          <w:sz w:val="24"/>
          <w:szCs w:val="24"/>
          <w:lang w:val="en-US"/>
        </w:rPr>
        <w:t>typically</w:t>
      </w:r>
      <w:r w:rsidR="003D11FB" w:rsidRPr="00005539">
        <w:rPr>
          <w:rFonts w:ascii="Times New Roman" w:hAnsi="Times New Roman"/>
          <w:sz w:val="24"/>
          <w:szCs w:val="24"/>
          <w:lang w:val="en-US"/>
        </w:rPr>
        <w:t xml:space="preserve"> involves</w:t>
      </w:r>
      <w:r w:rsidR="009851B3" w:rsidRPr="00005539">
        <w:rPr>
          <w:rFonts w:ascii="Times New Roman" w:hAnsi="Times New Roman"/>
          <w:sz w:val="24"/>
          <w:szCs w:val="24"/>
          <w:lang w:val="en-US"/>
        </w:rPr>
        <w:t xml:space="preserve"> hulling and scarification</w:t>
      </w:r>
      <w:r w:rsidR="00B46EDE" w:rsidRPr="00005539">
        <w:rPr>
          <w:rFonts w:ascii="Times New Roman" w:hAnsi="Times New Roman"/>
          <w:sz w:val="24"/>
          <w:szCs w:val="24"/>
          <w:lang w:val="en-US"/>
        </w:rPr>
        <w:t xml:space="preserve"> to improve germination rates</w:t>
      </w:r>
      <w:r w:rsidR="009851B3" w:rsidRPr="00005539">
        <w:rPr>
          <w:rFonts w:ascii="Times New Roman" w:hAnsi="Times New Roman"/>
          <w:sz w:val="24"/>
          <w:szCs w:val="24"/>
          <w:lang w:val="en-US"/>
        </w:rPr>
        <w:t xml:space="preserve"> (Hoveland &amp; Donnelly 1983)</w:t>
      </w:r>
      <w:r w:rsidRPr="00005539">
        <w:rPr>
          <w:rFonts w:ascii="Times New Roman" w:hAnsi="Times New Roman"/>
          <w:sz w:val="24"/>
          <w:szCs w:val="24"/>
          <w:lang w:val="en-US"/>
        </w:rPr>
        <w:t xml:space="preserve">. </w:t>
      </w:r>
      <w:r w:rsidR="00A34E3B" w:rsidRPr="00005539">
        <w:rPr>
          <w:rFonts w:ascii="Times New Roman" w:hAnsi="Times New Roman"/>
          <w:sz w:val="24"/>
          <w:szCs w:val="24"/>
          <w:lang w:val="en-US"/>
        </w:rPr>
        <w:t xml:space="preserve">Qiu </w:t>
      </w:r>
      <w:r w:rsidR="007540A1" w:rsidRPr="007540A1">
        <w:rPr>
          <w:rFonts w:ascii="Times New Roman" w:hAnsi="Times New Roman"/>
          <w:i/>
          <w:sz w:val="24"/>
          <w:szCs w:val="24"/>
          <w:lang w:val="en-US"/>
        </w:rPr>
        <w:t>et al.</w:t>
      </w:r>
      <w:r w:rsidR="00A34E3B" w:rsidRPr="00005539">
        <w:rPr>
          <w:rFonts w:ascii="Times New Roman" w:hAnsi="Times New Roman"/>
          <w:sz w:val="24"/>
          <w:szCs w:val="24"/>
          <w:lang w:val="en-US"/>
        </w:rPr>
        <w:t xml:space="preserve"> (1995) </w:t>
      </w:r>
      <w:r w:rsidR="00EF52B0" w:rsidRPr="00005539">
        <w:rPr>
          <w:rFonts w:ascii="Times New Roman" w:hAnsi="Times New Roman"/>
          <w:sz w:val="24"/>
          <w:szCs w:val="24"/>
          <w:lang w:val="en-US"/>
        </w:rPr>
        <w:t>reported variation in the germination rate of</w:t>
      </w:r>
      <w:r w:rsidR="00AB68C3" w:rsidRPr="00005539">
        <w:rPr>
          <w:rFonts w:ascii="Times New Roman" w:hAnsi="Times New Roman"/>
          <w:sz w:val="24"/>
          <w:szCs w:val="24"/>
          <w:lang w:val="en-US"/>
        </w:rPr>
        <w:t xml:space="preserve"> the scarified seed of</w:t>
      </w:r>
      <w:r w:rsidR="00EF52B0" w:rsidRPr="00005539">
        <w:rPr>
          <w:rFonts w:ascii="Times New Roman" w:hAnsi="Times New Roman"/>
          <w:sz w:val="24"/>
          <w:szCs w:val="24"/>
          <w:lang w:val="en-US"/>
        </w:rPr>
        <w:t xml:space="preserve"> </w:t>
      </w:r>
      <w:r w:rsidR="00EF52B0" w:rsidRPr="00005539">
        <w:rPr>
          <w:rFonts w:ascii="Times New Roman" w:hAnsi="Times New Roman"/>
          <w:i/>
          <w:sz w:val="24"/>
          <w:szCs w:val="24"/>
          <w:lang w:val="en-US"/>
        </w:rPr>
        <w:t>L. cuneata</w:t>
      </w:r>
      <w:r w:rsidR="00EF52B0" w:rsidRPr="00005539">
        <w:rPr>
          <w:rFonts w:ascii="Times New Roman" w:hAnsi="Times New Roman"/>
          <w:sz w:val="24"/>
          <w:szCs w:val="24"/>
          <w:lang w:val="en-US"/>
        </w:rPr>
        <w:t xml:space="preserve"> breeding lines and accessions, with the optimum rate between 20 and 30 degrees Celsius</w:t>
      </w:r>
      <w:r w:rsidR="00BD02B8" w:rsidRPr="00005539">
        <w:rPr>
          <w:rFonts w:ascii="Times New Roman" w:hAnsi="Times New Roman"/>
          <w:sz w:val="24"/>
          <w:szCs w:val="24"/>
          <w:lang w:val="en-US"/>
        </w:rPr>
        <w:t xml:space="preserve"> </w:t>
      </w:r>
      <w:r w:rsidR="000C0EDB" w:rsidRPr="00005539">
        <w:rPr>
          <w:rFonts w:ascii="Times New Roman" w:hAnsi="Times New Roman"/>
          <w:sz w:val="24"/>
          <w:szCs w:val="24"/>
          <w:lang w:val="en-US"/>
        </w:rPr>
        <w:t>given adequate moisture</w:t>
      </w:r>
      <w:r w:rsidR="00EF52B0" w:rsidRPr="00005539">
        <w:rPr>
          <w:rFonts w:ascii="Times New Roman" w:hAnsi="Times New Roman"/>
          <w:sz w:val="24"/>
          <w:szCs w:val="24"/>
          <w:lang w:val="en-US"/>
        </w:rPr>
        <w:t>. Germination r</w:t>
      </w:r>
      <w:r w:rsidR="000C0EDB" w:rsidRPr="00005539">
        <w:rPr>
          <w:rFonts w:ascii="Times New Roman" w:hAnsi="Times New Roman"/>
          <w:sz w:val="24"/>
          <w:szCs w:val="24"/>
          <w:lang w:val="en-US"/>
        </w:rPr>
        <w:t>ate was linked to seed weight in</w:t>
      </w:r>
      <w:r w:rsidR="00EF52B0" w:rsidRPr="00005539">
        <w:rPr>
          <w:rFonts w:ascii="Times New Roman" w:hAnsi="Times New Roman"/>
          <w:sz w:val="24"/>
          <w:szCs w:val="24"/>
          <w:lang w:val="en-US"/>
        </w:rPr>
        <w:t xml:space="preserve"> the breeding lines, but not </w:t>
      </w:r>
      <w:r w:rsidR="00BD02B8" w:rsidRPr="00005539">
        <w:rPr>
          <w:rFonts w:ascii="Times New Roman" w:hAnsi="Times New Roman"/>
          <w:sz w:val="24"/>
          <w:szCs w:val="24"/>
          <w:lang w:val="en-US"/>
        </w:rPr>
        <w:t xml:space="preserve">in </w:t>
      </w:r>
      <w:r w:rsidR="00EF52B0" w:rsidRPr="00005539">
        <w:rPr>
          <w:rFonts w:ascii="Times New Roman" w:hAnsi="Times New Roman"/>
          <w:sz w:val="24"/>
          <w:szCs w:val="24"/>
          <w:lang w:val="en-US"/>
        </w:rPr>
        <w:t>the accessions, probably reflecting joint selection for seed weight and germinability in the breeding lines.</w:t>
      </w:r>
      <w:r w:rsidR="00B902EA" w:rsidRPr="00005539">
        <w:rPr>
          <w:rFonts w:ascii="Times New Roman" w:hAnsi="Times New Roman"/>
          <w:sz w:val="24"/>
          <w:szCs w:val="24"/>
          <w:lang w:val="en-US"/>
        </w:rPr>
        <w:t xml:space="preserve"> Seedlings are vulnerable to a hard freeze</w:t>
      </w:r>
      <w:r w:rsidR="00984CAF" w:rsidRPr="00005539">
        <w:rPr>
          <w:rFonts w:ascii="Times New Roman" w:hAnsi="Times New Roman"/>
          <w:sz w:val="24"/>
          <w:szCs w:val="24"/>
          <w:lang w:val="en-US"/>
        </w:rPr>
        <w:t xml:space="preserve"> (Hoveland &amp; Donnelly 1983), but the perennating tissues of adult plants have</w:t>
      </w:r>
      <w:r w:rsidR="00D6652A" w:rsidRPr="00005539">
        <w:rPr>
          <w:rFonts w:ascii="Times New Roman" w:hAnsi="Times New Roman"/>
          <w:sz w:val="24"/>
          <w:szCs w:val="24"/>
          <w:lang w:val="en-US"/>
        </w:rPr>
        <w:t xml:space="preserve"> reportedly</w:t>
      </w:r>
      <w:r w:rsidR="00984CAF" w:rsidRPr="00005539">
        <w:rPr>
          <w:rFonts w:ascii="Times New Roman" w:hAnsi="Times New Roman"/>
          <w:sz w:val="24"/>
          <w:szCs w:val="24"/>
          <w:lang w:val="en-US"/>
        </w:rPr>
        <w:t xml:space="preserve"> survived w</w:t>
      </w:r>
      <w:r w:rsidR="00321922" w:rsidRPr="00005539">
        <w:rPr>
          <w:rFonts w:ascii="Times New Roman" w:hAnsi="Times New Roman"/>
          <w:sz w:val="24"/>
          <w:szCs w:val="24"/>
          <w:lang w:val="en-US"/>
        </w:rPr>
        <w:t>inter temperatures as low as -27</w:t>
      </w:r>
      <w:r w:rsidR="00984CAF" w:rsidRPr="00005539">
        <w:rPr>
          <w:rFonts w:ascii="Times New Roman" w:hAnsi="Times New Roman"/>
          <w:sz w:val="24"/>
          <w:szCs w:val="24"/>
          <w:lang w:val="en-US"/>
        </w:rPr>
        <w:t xml:space="preserve"> degrees Celsius (Ohlenbusch </w:t>
      </w:r>
      <w:r w:rsidR="007540A1" w:rsidRPr="007540A1">
        <w:rPr>
          <w:rFonts w:ascii="Times New Roman" w:hAnsi="Times New Roman"/>
          <w:i/>
          <w:sz w:val="24"/>
          <w:szCs w:val="24"/>
          <w:lang w:val="en-US"/>
        </w:rPr>
        <w:t>et al.</w:t>
      </w:r>
      <w:r w:rsidR="008B3DA1" w:rsidRPr="00005539">
        <w:rPr>
          <w:rFonts w:ascii="Times New Roman" w:hAnsi="Times New Roman"/>
          <w:sz w:val="24"/>
          <w:szCs w:val="24"/>
          <w:lang w:val="en-US"/>
        </w:rPr>
        <w:t xml:space="preserve"> 2007</w:t>
      </w:r>
      <w:r w:rsidR="00984CAF" w:rsidRPr="00005539">
        <w:rPr>
          <w:rFonts w:ascii="Times New Roman" w:hAnsi="Times New Roman"/>
          <w:sz w:val="24"/>
          <w:szCs w:val="24"/>
          <w:lang w:val="en-US"/>
        </w:rPr>
        <w:t>).</w:t>
      </w:r>
      <w:r w:rsidR="00CF3E1D" w:rsidRPr="00005539">
        <w:rPr>
          <w:rFonts w:ascii="Times New Roman" w:hAnsi="Times New Roman"/>
          <w:sz w:val="24"/>
          <w:szCs w:val="24"/>
          <w:lang w:val="en-US"/>
        </w:rPr>
        <w:t xml:space="preserve"> Ohlenbusch </w:t>
      </w:r>
      <w:r w:rsidR="007540A1" w:rsidRPr="007540A1">
        <w:rPr>
          <w:rFonts w:ascii="Times New Roman" w:hAnsi="Times New Roman"/>
          <w:i/>
          <w:sz w:val="24"/>
          <w:szCs w:val="24"/>
          <w:lang w:val="en-US"/>
        </w:rPr>
        <w:t>et al.</w:t>
      </w:r>
      <w:r w:rsidR="008B3DA1" w:rsidRPr="00005539">
        <w:rPr>
          <w:rFonts w:ascii="Times New Roman" w:hAnsi="Times New Roman"/>
          <w:sz w:val="24"/>
          <w:szCs w:val="24"/>
          <w:lang w:val="en-US"/>
        </w:rPr>
        <w:t xml:space="preserve"> (2007</w:t>
      </w:r>
      <w:r w:rsidR="00CF3E1D" w:rsidRPr="00005539">
        <w:rPr>
          <w:rFonts w:ascii="Times New Roman" w:hAnsi="Times New Roman"/>
          <w:sz w:val="24"/>
          <w:szCs w:val="24"/>
          <w:lang w:val="en-US"/>
        </w:rPr>
        <w:t>) also report that burning can increase seed germination, promoting the establishment of new plants.</w:t>
      </w:r>
      <w:r w:rsidR="00E847B2" w:rsidRPr="00005539">
        <w:rPr>
          <w:rFonts w:ascii="Times New Roman" w:hAnsi="Times New Roman"/>
          <w:sz w:val="24"/>
          <w:szCs w:val="24"/>
          <w:lang w:val="en-US"/>
        </w:rPr>
        <w:t xml:space="preserve"> </w:t>
      </w:r>
      <w:r w:rsidR="00A16B9E" w:rsidRPr="00005539">
        <w:rPr>
          <w:rFonts w:ascii="Times New Roman" w:hAnsi="Times New Roman"/>
          <w:sz w:val="24"/>
          <w:szCs w:val="24"/>
          <w:lang w:val="en-US"/>
        </w:rPr>
        <w:t xml:space="preserve">Wright </w:t>
      </w:r>
      <w:r w:rsidR="007540A1" w:rsidRPr="007540A1">
        <w:rPr>
          <w:rFonts w:ascii="Times New Roman" w:hAnsi="Times New Roman"/>
          <w:i/>
          <w:sz w:val="24"/>
          <w:szCs w:val="24"/>
          <w:lang w:val="en-US"/>
        </w:rPr>
        <w:t>et al.</w:t>
      </w:r>
      <w:r w:rsidR="00A16B9E" w:rsidRPr="00005539">
        <w:rPr>
          <w:rFonts w:ascii="Times New Roman" w:hAnsi="Times New Roman"/>
          <w:sz w:val="24"/>
          <w:szCs w:val="24"/>
          <w:lang w:val="en-US"/>
        </w:rPr>
        <w:t xml:space="preserve"> (1978) noted that the seedlings of </w:t>
      </w:r>
      <w:r w:rsidR="00A16B9E" w:rsidRPr="00005539">
        <w:rPr>
          <w:rFonts w:ascii="Times New Roman" w:hAnsi="Times New Roman"/>
          <w:i/>
          <w:sz w:val="24"/>
          <w:szCs w:val="24"/>
          <w:lang w:val="en-US"/>
        </w:rPr>
        <w:t>L. cuneata</w:t>
      </w:r>
      <w:r w:rsidR="00A16B9E" w:rsidRPr="00005539">
        <w:rPr>
          <w:rFonts w:ascii="Times New Roman" w:hAnsi="Times New Roman"/>
          <w:sz w:val="24"/>
          <w:szCs w:val="24"/>
          <w:lang w:val="en-US"/>
        </w:rPr>
        <w:t xml:space="preserve"> were slow to establish, and were </w:t>
      </w:r>
      <w:r w:rsidR="00D97FE0" w:rsidRPr="00005539">
        <w:rPr>
          <w:rFonts w:ascii="Times New Roman" w:hAnsi="Times New Roman"/>
          <w:sz w:val="24"/>
          <w:szCs w:val="24"/>
          <w:lang w:val="en-US"/>
        </w:rPr>
        <w:t xml:space="preserve">poor competitors with a number of more aggressive species investigated in the context of rapid turf establishment for controlling erosion and vegetating roadsides; Wright </w:t>
      </w:r>
      <w:r w:rsidR="007540A1" w:rsidRPr="007540A1">
        <w:rPr>
          <w:rFonts w:ascii="Times New Roman" w:hAnsi="Times New Roman"/>
          <w:i/>
          <w:sz w:val="24"/>
          <w:szCs w:val="24"/>
          <w:lang w:val="en-US"/>
        </w:rPr>
        <w:t>et al.</w:t>
      </w:r>
      <w:r w:rsidR="00D97FE0" w:rsidRPr="00005539">
        <w:rPr>
          <w:rFonts w:ascii="Times New Roman" w:hAnsi="Times New Roman"/>
          <w:sz w:val="24"/>
          <w:szCs w:val="24"/>
          <w:lang w:val="en-US"/>
        </w:rPr>
        <w:t xml:space="preserve"> also concluded that high soil moisture cont</w:t>
      </w:r>
      <w:r w:rsidR="00EF2F4C" w:rsidRPr="00005539">
        <w:rPr>
          <w:rFonts w:ascii="Times New Roman" w:hAnsi="Times New Roman"/>
          <w:sz w:val="24"/>
          <w:szCs w:val="24"/>
          <w:lang w:val="en-US"/>
        </w:rPr>
        <w:t>e</w:t>
      </w:r>
      <w:r w:rsidR="005D6CA5" w:rsidRPr="00005539">
        <w:rPr>
          <w:rFonts w:ascii="Times New Roman" w:hAnsi="Times New Roman"/>
          <w:sz w:val="24"/>
          <w:szCs w:val="24"/>
          <w:lang w:val="en-US"/>
        </w:rPr>
        <w:t>nts and cool temperatures (</w:t>
      </w:r>
      <w:r w:rsidR="00D97FE0" w:rsidRPr="00005539">
        <w:rPr>
          <w:rFonts w:ascii="Times New Roman" w:hAnsi="Times New Roman"/>
          <w:sz w:val="24"/>
          <w:szCs w:val="24"/>
          <w:lang w:val="en-US"/>
        </w:rPr>
        <w:t xml:space="preserve">21 degrees Celsius) were required for good rates of seedling emergence in the (unspecified) </w:t>
      </w:r>
      <w:r w:rsidR="00D97FE0" w:rsidRPr="00005539">
        <w:rPr>
          <w:rFonts w:ascii="Times New Roman" w:hAnsi="Times New Roman"/>
          <w:i/>
          <w:sz w:val="24"/>
          <w:szCs w:val="24"/>
          <w:lang w:val="en-US"/>
        </w:rPr>
        <w:t>L. cuneata</w:t>
      </w:r>
      <w:r w:rsidR="00D97FE0" w:rsidRPr="00005539">
        <w:rPr>
          <w:rFonts w:ascii="Times New Roman" w:hAnsi="Times New Roman"/>
          <w:sz w:val="24"/>
          <w:szCs w:val="24"/>
          <w:lang w:val="en-US"/>
        </w:rPr>
        <w:t xml:space="preserve"> accessions investigated</w:t>
      </w:r>
      <w:r w:rsidR="00A16B9E" w:rsidRPr="00005539">
        <w:rPr>
          <w:rFonts w:ascii="Times New Roman" w:hAnsi="Times New Roman"/>
          <w:sz w:val="24"/>
          <w:szCs w:val="24"/>
          <w:lang w:val="en-US"/>
        </w:rPr>
        <w:t>.</w:t>
      </w:r>
    </w:p>
    <w:p w14:paraId="5715463E" w14:textId="77777777" w:rsidR="00002224" w:rsidRDefault="00002224" w:rsidP="008F3FD2">
      <w:pPr>
        <w:ind w:right="57"/>
        <w:jc w:val="both"/>
        <w:rPr>
          <w:rFonts w:ascii="Times New Roman" w:hAnsi="Times New Roman"/>
          <w:szCs w:val="24"/>
          <w:lang w:val="en-US"/>
        </w:rPr>
      </w:pPr>
    </w:p>
    <w:p w14:paraId="393E7058" w14:textId="7F92AFB9" w:rsidR="00A16B9E" w:rsidRPr="00005539" w:rsidRDefault="00A43307" w:rsidP="008F3FD2">
      <w:pPr>
        <w:ind w:right="57"/>
        <w:jc w:val="both"/>
        <w:rPr>
          <w:rFonts w:ascii="Times New Roman" w:hAnsi="Times New Roman"/>
          <w:sz w:val="24"/>
          <w:szCs w:val="24"/>
          <w:lang w:val="en-US"/>
        </w:rPr>
      </w:pPr>
      <w:r w:rsidRPr="00005539">
        <w:rPr>
          <w:rFonts w:ascii="Times New Roman" w:hAnsi="Times New Roman"/>
          <w:i/>
          <w:sz w:val="24"/>
          <w:szCs w:val="24"/>
          <w:lang w:val="en-US"/>
        </w:rPr>
        <w:t>Lespedeza</w:t>
      </w:r>
      <w:r w:rsidR="00002224" w:rsidRPr="00005539">
        <w:rPr>
          <w:rFonts w:ascii="Times New Roman" w:hAnsi="Times New Roman"/>
          <w:i/>
          <w:sz w:val="24"/>
          <w:szCs w:val="24"/>
          <w:lang w:val="en-US"/>
        </w:rPr>
        <w:t xml:space="preserve"> cuneata</w:t>
      </w:r>
      <w:r w:rsidR="00002224" w:rsidRPr="00005539">
        <w:rPr>
          <w:rFonts w:ascii="Times New Roman" w:hAnsi="Times New Roman"/>
          <w:sz w:val="24"/>
          <w:szCs w:val="24"/>
          <w:lang w:val="en-US"/>
        </w:rPr>
        <w:t xml:space="preserve"> is a prolific seed producer, with individual stems able to produce in excess of 1</w:t>
      </w:r>
      <w:r w:rsidR="00030B90">
        <w:rPr>
          <w:rFonts w:ascii="Times New Roman" w:hAnsi="Times New Roman"/>
          <w:sz w:val="24"/>
          <w:szCs w:val="24"/>
          <w:lang w:val="en-US"/>
        </w:rPr>
        <w:t xml:space="preserve"> </w:t>
      </w:r>
      <w:r w:rsidR="00002224" w:rsidRPr="00005539">
        <w:rPr>
          <w:rFonts w:ascii="Times New Roman" w:hAnsi="Times New Roman"/>
          <w:sz w:val="24"/>
          <w:szCs w:val="24"/>
          <w:lang w:val="en-US"/>
        </w:rPr>
        <w:t>000 seeds, with between 130 and 390 kg of seed produced per acre</w:t>
      </w:r>
      <w:r w:rsidR="00320512">
        <w:rPr>
          <w:rFonts w:ascii="Times New Roman" w:hAnsi="Times New Roman"/>
          <w:sz w:val="24"/>
          <w:szCs w:val="24"/>
          <w:lang w:val="en-US"/>
        </w:rPr>
        <w:t xml:space="preserve"> infested by dense populations</w:t>
      </w:r>
      <w:r w:rsidR="00D54EA8" w:rsidRPr="00005539">
        <w:rPr>
          <w:rFonts w:ascii="Times New Roman" w:hAnsi="Times New Roman"/>
          <w:sz w:val="24"/>
          <w:szCs w:val="24"/>
          <w:lang w:val="en-US"/>
        </w:rPr>
        <w:t xml:space="preserve">; </w:t>
      </w:r>
      <w:r w:rsidR="00320512">
        <w:rPr>
          <w:rFonts w:ascii="Times New Roman" w:hAnsi="Times New Roman"/>
          <w:sz w:val="24"/>
          <w:szCs w:val="24"/>
          <w:lang w:val="en-US"/>
        </w:rPr>
        <w:t>One</w:t>
      </w:r>
      <w:r w:rsidR="00320512" w:rsidRPr="00005539">
        <w:rPr>
          <w:rFonts w:ascii="Times New Roman" w:hAnsi="Times New Roman"/>
          <w:sz w:val="24"/>
          <w:szCs w:val="24"/>
          <w:lang w:val="en-US"/>
        </w:rPr>
        <w:t xml:space="preserve"> </w:t>
      </w:r>
      <w:r w:rsidR="00D54EA8" w:rsidRPr="00005539">
        <w:rPr>
          <w:rFonts w:ascii="Times New Roman" w:hAnsi="Times New Roman"/>
          <w:sz w:val="24"/>
          <w:szCs w:val="24"/>
          <w:lang w:val="en-US"/>
        </w:rPr>
        <w:t>kg of seed equals around 770</w:t>
      </w:r>
      <w:r w:rsidR="00030B90">
        <w:rPr>
          <w:rFonts w:ascii="Times New Roman" w:hAnsi="Times New Roman"/>
          <w:sz w:val="24"/>
          <w:szCs w:val="24"/>
          <w:lang w:val="en-US"/>
        </w:rPr>
        <w:t xml:space="preserve"> </w:t>
      </w:r>
      <w:r w:rsidR="00002224" w:rsidRPr="00005539">
        <w:rPr>
          <w:rFonts w:ascii="Times New Roman" w:hAnsi="Times New Roman"/>
          <w:sz w:val="24"/>
          <w:szCs w:val="24"/>
          <w:lang w:val="en-US"/>
        </w:rPr>
        <w:t xml:space="preserve">000 actual seeds (Ohlenbusch </w:t>
      </w:r>
      <w:r w:rsidR="007540A1" w:rsidRPr="007540A1">
        <w:rPr>
          <w:rFonts w:ascii="Times New Roman" w:hAnsi="Times New Roman"/>
          <w:i/>
          <w:sz w:val="24"/>
          <w:szCs w:val="24"/>
          <w:lang w:val="en-US"/>
        </w:rPr>
        <w:t>et al.</w:t>
      </w:r>
      <w:r w:rsidR="008B3DA1" w:rsidRPr="00005539">
        <w:rPr>
          <w:rFonts w:ascii="Times New Roman" w:hAnsi="Times New Roman"/>
          <w:sz w:val="24"/>
          <w:szCs w:val="24"/>
          <w:lang w:val="en-US"/>
        </w:rPr>
        <w:t xml:space="preserve"> 2007</w:t>
      </w:r>
      <w:r w:rsidR="00002224" w:rsidRPr="00005539">
        <w:rPr>
          <w:rFonts w:ascii="Times New Roman" w:hAnsi="Times New Roman"/>
          <w:sz w:val="24"/>
          <w:szCs w:val="24"/>
          <w:lang w:val="en-US"/>
        </w:rPr>
        <w:t xml:space="preserve">). </w:t>
      </w:r>
      <w:r w:rsidR="00947563" w:rsidRPr="00005539">
        <w:rPr>
          <w:rFonts w:ascii="Times New Roman" w:hAnsi="Times New Roman"/>
          <w:sz w:val="24"/>
          <w:szCs w:val="24"/>
          <w:lang w:val="en-US"/>
        </w:rPr>
        <w:t>Seed yields are highest if no biomass is removed from the plant (e.g. from grazing, cutting, or burning) during the year of seed harvest (Adamson &amp; Donnelly 1973).</w:t>
      </w:r>
      <w:r w:rsidR="00DB205A" w:rsidRPr="00005539">
        <w:rPr>
          <w:rFonts w:ascii="Times New Roman" w:hAnsi="Times New Roman"/>
          <w:sz w:val="24"/>
          <w:szCs w:val="24"/>
          <w:lang w:val="en-US"/>
        </w:rPr>
        <w:t xml:space="preserve"> Seeds can be produced in the first year of growth: experiments in Oklahoma demonstrated that plants could set seed as early as 15 weeks (Farris 2006).</w:t>
      </w:r>
      <w:r w:rsidR="00EE5F94" w:rsidRPr="00005539">
        <w:rPr>
          <w:rFonts w:ascii="Times New Roman" w:hAnsi="Times New Roman"/>
          <w:sz w:val="24"/>
          <w:szCs w:val="24"/>
          <w:lang w:val="en-US"/>
        </w:rPr>
        <w:t xml:space="preserve"> Seed are expected to survive for more than 20 years in the soil, although </w:t>
      </w:r>
      <w:r w:rsidR="00EE5F94" w:rsidRPr="00005539">
        <w:rPr>
          <w:rFonts w:ascii="Times New Roman" w:hAnsi="Times New Roman"/>
          <w:sz w:val="24"/>
          <w:szCs w:val="24"/>
          <w:lang w:val="en-US"/>
        </w:rPr>
        <w:lastRenderedPageBreak/>
        <w:t xml:space="preserve">Ohlenbusch </w:t>
      </w:r>
      <w:r w:rsidR="007540A1" w:rsidRPr="007540A1">
        <w:rPr>
          <w:rFonts w:ascii="Times New Roman" w:hAnsi="Times New Roman"/>
          <w:i/>
          <w:sz w:val="24"/>
          <w:szCs w:val="24"/>
          <w:lang w:val="en-US"/>
        </w:rPr>
        <w:t>et al.</w:t>
      </w:r>
      <w:r w:rsidR="008B3DA1" w:rsidRPr="00005539">
        <w:rPr>
          <w:rFonts w:ascii="Times New Roman" w:hAnsi="Times New Roman"/>
          <w:sz w:val="24"/>
          <w:szCs w:val="24"/>
          <w:lang w:val="en-US"/>
        </w:rPr>
        <w:t xml:space="preserve"> (2007</w:t>
      </w:r>
      <w:r w:rsidR="00EE5F94" w:rsidRPr="00005539">
        <w:rPr>
          <w:rFonts w:ascii="Times New Roman" w:hAnsi="Times New Roman"/>
          <w:sz w:val="24"/>
          <w:szCs w:val="24"/>
          <w:lang w:val="en-US"/>
        </w:rPr>
        <w:t xml:space="preserve">) note that no </w:t>
      </w:r>
      <w:r w:rsidR="00B74176" w:rsidRPr="00005539">
        <w:rPr>
          <w:rFonts w:ascii="Times New Roman" w:hAnsi="Times New Roman"/>
          <w:sz w:val="24"/>
          <w:szCs w:val="24"/>
          <w:lang w:val="en-US"/>
        </w:rPr>
        <w:t xml:space="preserve">direct </w:t>
      </w:r>
      <w:r w:rsidR="00EE5F94" w:rsidRPr="00005539">
        <w:rPr>
          <w:rFonts w:ascii="Times New Roman" w:hAnsi="Times New Roman"/>
          <w:sz w:val="24"/>
          <w:szCs w:val="24"/>
          <w:lang w:val="en-US"/>
        </w:rPr>
        <w:t>data were available to confirm this expectation.</w:t>
      </w:r>
      <w:r w:rsidR="005A61E6" w:rsidRPr="00005539">
        <w:rPr>
          <w:rFonts w:ascii="Times New Roman" w:hAnsi="Times New Roman"/>
          <w:sz w:val="24"/>
          <w:szCs w:val="24"/>
          <w:lang w:val="en-US"/>
        </w:rPr>
        <w:t xml:space="preserve"> </w:t>
      </w:r>
      <w:r w:rsidR="00B74176" w:rsidRPr="00005539">
        <w:rPr>
          <w:rFonts w:ascii="Times New Roman" w:hAnsi="Times New Roman"/>
          <w:sz w:val="24"/>
          <w:szCs w:val="24"/>
          <w:lang w:val="en-US"/>
        </w:rPr>
        <w:t xml:space="preserve">Inferences have been made about seed banks from field studies, however: Carter </w:t>
      </w:r>
      <w:r w:rsidR="0071455C" w:rsidRPr="00005539">
        <w:rPr>
          <w:rFonts w:ascii="Times New Roman" w:hAnsi="Times New Roman"/>
          <w:sz w:val="24"/>
          <w:szCs w:val="24"/>
          <w:lang w:val="en-US"/>
        </w:rPr>
        <w:t xml:space="preserve">and Ungar </w:t>
      </w:r>
      <w:r w:rsidR="00B74176" w:rsidRPr="00005539">
        <w:rPr>
          <w:rFonts w:ascii="Times New Roman" w:hAnsi="Times New Roman"/>
          <w:sz w:val="24"/>
          <w:szCs w:val="24"/>
          <w:lang w:val="en-US"/>
        </w:rPr>
        <w:t xml:space="preserve">(2002) </w:t>
      </w:r>
      <w:r w:rsidR="00A6173B" w:rsidRPr="00005539">
        <w:rPr>
          <w:rFonts w:ascii="Times New Roman" w:hAnsi="Times New Roman"/>
          <w:sz w:val="24"/>
          <w:szCs w:val="24"/>
          <w:lang w:val="en-US"/>
        </w:rPr>
        <w:t xml:space="preserve">found </w:t>
      </w:r>
      <w:r w:rsidR="00A6173B" w:rsidRPr="00005539">
        <w:rPr>
          <w:rFonts w:ascii="Times New Roman" w:hAnsi="Times New Roman"/>
          <w:i/>
          <w:sz w:val="24"/>
          <w:szCs w:val="24"/>
          <w:lang w:val="en-US"/>
        </w:rPr>
        <w:t>L. cuneata</w:t>
      </w:r>
      <w:r w:rsidR="00A6173B" w:rsidRPr="00005539">
        <w:rPr>
          <w:rFonts w:ascii="Times New Roman" w:hAnsi="Times New Roman"/>
          <w:sz w:val="24"/>
          <w:szCs w:val="24"/>
          <w:lang w:val="en-US"/>
        </w:rPr>
        <w:t xml:space="preserve"> seed in 80-90</w:t>
      </w:r>
      <w:r w:rsidR="00030B90">
        <w:rPr>
          <w:rFonts w:ascii="Times New Roman" w:hAnsi="Times New Roman"/>
          <w:sz w:val="24"/>
          <w:szCs w:val="24"/>
          <w:lang w:val="en-US"/>
        </w:rPr>
        <w:t xml:space="preserve"> </w:t>
      </w:r>
      <w:r w:rsidR="00A6173B" w:rsidRPr="00005539">
        <w:rPr>
          <w:rFonts w:ascii="Times New Roman" w:hAnsi="Times New Roman"/>
          <w:sz w:val="24"/>
          <w:szCs w:val="24"/>
          <w:lang w:val="en-US"/>
        </w:rPr>
        <w:t xml:space="preserve">% of soil samples on restored forest on coal mine spoil, although plants were only present in 2 of 4 plots. Likewise, Honu </w:t>
      </w:r>
      <w:r w:rsidR="007540A1" w:rsidRPr="007540A1">
        <w:rPr>
          <w:rFonts w:ascii="Times New Roman" w:hAnsi="Times New Roman"/>
          <w:i/>
          <w:sz w:val="24"/>
          <w:szCs w:val="24"/>
          <w:lang w:val="en-US"/>
        </w:rPr>
        <w:t>et al.</w:t>
      </w:r>
      <w:r w:rsidR="00A6173B" w:rsidRPr="00005539">
        <w:rPr>
          <w:rFonts w:ascii="Times New Roman" w:hAnsi="Times New Roman"/>
          <w:sz w:val="24"/>
          <w:szCs w:val="24"/>
          <w:lang w:val="en-US"/>
        </w:rPr>
        <w:t xml:space="preserve"> (2009) found over 160 seeds per </w:t>
      </w:r>
      <w:r w:rsidR="00320512">
        <w:rPr>
          <w:rFonts w:ascii="Times New Roman" w:hAnsi="Times New Roman"/>
          <w:sz w:val="24"/>
          <w:szCs w:val="24"/>
          <w:lang w:val="en-US"/>
        </w:rPr>
        <w:t xml:space="preserve">square </w:t>
      </w:r>
      <w:r w:rsidR="00A6173B" w:rsidRPr="00005539">
        <w:rPr>
          <w:rFonts w:ascii="Times New Roman" w:hAnsi="Times New Roman"/>
          <w:sz w:val="24"/>
          <w:szCs w:val="24"/>
          <w:lang w:val="en-US"/>
        </w:rPr>
        <w:t>metre from a forest plot in Illinois where the plant was not found.</w:t>
      </w:r>
    </w:p>
    <w:p w14:paraId="6FB07503" w14:textId="77777777" w:rsidR="001126CF" w:rsidRDefault="001126CF" w:rsidP="008F3FD2">
      <w:pPr>
        <w:ind w:right="57"/>
        <w:jc w:val="both"/>
        <w:rPr>
          <w:rFonts w:ascii="Times New Roman" w:hAnsi="Times New Roman"/>
          <w:szCs w:val="24"/>
          <w:lang w:val="en-US"/>
        </w:rPr>
      </w:pPr>
    </w:p>
    <w:p w14:paraId="5F85EA66" w14:textId="396C52DB" w:rsidR="001126CF" w:rsidRPr="00005539" w:rsidRDefault="001126CF" w:rsidP="008F3FD2">
      <w:pPr>
        <w:ind w:right="57"/>
        <w:jc w:val="both"/>
        <w:rPr>
          <w:rFonts w:ascii="Times New Roman" w:hAnsi="Times New Roman"/>
          <w:sz w:val="24"/>
          <w:szCs w:val="24"/>
          <w:lang w:val="en-US"/>
        </w:rPr>
      </w:pPr>
      <w:r w:rsidRPr="00005539">
        <w:rPr>
          <w:rFonts w:ascii="Times New Roman" w:hAnsi="Times New Roman"/>
          <w:sz w:val="24"/>
          <w:szCs w:val="24"/>
          <w:lang w:val="en-US"/>
        </w:rPr>
        <w:t xml:space="preserve">Schutzenhofer </w:t>
      </w:r>
      <w:r w:rsidR="007540A1" w:rsidRPr="007540A1">
        <w:rPr>
          <w:rFonts w:ascii="Times New Roman" w:hAnsi="Times New Roman"/>
          <w:i/>
          <w:sz w:val="24"/>
          <w:szCs w:val="24"/>
          <w:lang w:val="en-US"/>
        </w:rPr>
        <w:t>et al.</w:t>
      </w:r>
      <w:r w:rsidRPr="00005539">
        <w:rPr>
          <w:rFonts w:ascii="Times New Roman" w:hAnsi="Times New Roman"/>
          <w:sz w:val="24"/>
          <w:szCs w:val="24"/>
          <w:lang w:val="en-US"/>
        </w:rPr>
        <w:t xml:space="preserve"> (2009)</w:t>
      </w:r>
      <w:r w:rsidR="00E71B88" w:rsidRPr="00005539">
        <w:rPr>
          <w:rFonts w:ascii="Times New Roman" w:hAnsi="Times New Roman"/>
          <w:sz w:val="24"/>
          <w:szCs w:val="24"/>
          <w:lang w:val="en-US"/>
        </w:rPr>
        <w:t xml:space="preserve"> developed a population projection matrix based on seed production, germination and plant growth data collected from secondary oak-hickory vegetation near St Louis, Missouri, and estimated that populations were likely to increase at a rate of 20 times per year; the authors noted that density dependence, or the site’s carrying capacity, were possibly the only limits to abundance.</w:t>
      </w:r>
    </w:p>
    <w:p w14:paraId="2B68BC6F" w14:textId="77777777" w:rsidR="008B5797" w:rsidRPr="00005539" w:rsidRDefault="008B5797" w:rsidP="008F3FD2">
      <w:pPr>
        <w:ind w:right="57"/>
        <w:jc w:val="both"/>
        <w:rPr>
          <w:rFonts w:ascii="Times New Roman" w:hAnsi="Times New Roman"/>
          <w:b/>
          <w:sz w:val="24"/>
          <w:szCs w:val="24"/>
          <w:lang w:val="en-US"/>
        </w:rPr>
      </w:pPr>
    </w:p>
    <w:p w14:paraId="6C11A758" w14:textId="77777777" w:rsidR="008B5797" w:rsidRPr="00005539" w:rsidRDefault="008B5797" w:rsidP="008F3FD2">
      <w:pPr>
        <w:ind w:right="57"/>
        <w:jc w:val="both"/>
        <w:rPr>
          <w:rFonts w:ascii="Times New Roman" w:hAnsi="Times New Roman"/>
          <w:b/>
          <w:sz w:val="24"/>
          <w:szCs w:val="24"/>
          <w:lang w:val="en-US"/>
        </w:rPr>
      </w:pPr>
      <w:r w:rsidRPr="00005539">
        <w:rPr>
          <w:rFonts w:ascii="Times New Roman" w:hAnsi="Times New Roman"/>
          <w:b/>
          <w:sz w:val="24"/>
          <w:szCs w:val="24"/>
          <w:lang w:val="en-US"/>
        </w:rPr>
        <w:t>Habitat and environmental requirements</w:t>
      </w:r>
    </w:p>
    <w:p w14:paraId="7C4DBD92" w14:textId="0BB35EC6" w:rsidR="009032ED" w:rsidRPr="00005539" w:rsidRDefault="00467E92" w:rsidP="008F3FD2">
      <w:pPr>
        <w:ind w:right="57"/>
        <w:jc w:val="both"/>
        <w:rPr>
          <w:rFonts w:ascii="Times New Roman" w:hAnsi="Times New Roman"/>
          <w:sz w:val="24"/>
          <w:szCs w:val="22"/>
        </w:rPr>
      </w:pPr>
      <w:r w:rsidRPr="00005539">
        <w:rPr>
          <w:rFonts w:ascii="Times New Roman" w:hAnsi="Times New Roman"/>
          <w:sz w:val="24"/>
          <w:szCs w:val="22"/>
        </w:rPr>
        <w:t xml:space="preserve">Pramanik &amp; Thothathri </w:t>
      </w:r>
      <w:r w:rsidR="005B1338" w:rsidRPr="00005539">
        <w:rPr>
          <w:rFonts w:ascii="Times New Roman" w:hAnsi="Times New Roman"/>
          <w:sz w:val="24"/>
          <w:szCs w:val="22"/>
        </w:rPr>
        <w:t>(</w:t>
      </w:r>
      <w:r w:rsidRPr="00005539">
        <w:rPr>
          <w:rFonts w:ascii="Times New Roman" w:hAnsi="Times New Roman"/>
          <w:sz w:val="24"/>
          <w:szCs w:val="22"/>
        </w:rPr>
        <w:t>1983</w:t>
      </w:r>
      <w:r w:rsidR="005B1338" w:rsidRPr="00005539">
        <w:rPr>
          <w:rFonts w:ascii="Times New Roman" w:hAnsi="Times New Roman"/>
          <w:sz w:val="24"/>
          <w:szCs w:val="22"/>
        </w:rPr>
        <w:t>)</w:t>
      </w:r>
      <w:r w:rsidRPr="00005539">
        <w:rPr>
          <w:rFonts w:ascii="Times New Roman" w:hAnsi="Times New Roman"/>
          <w:sz w:val="24"/>
          <w:szCs w:val="22"/>
        </w:rPr>
        <w:t xml:space="preserve"> state that </w:t>
      </w:r>
      <w:r w:rsidR="005B1338" w:rsidRPr="00005539">
        <w:rPr>
          <w:rFonts w:ascii="Times New Roman" w:hAnsi="Times New Roman"/>
          <w:i/>
          <w:sz w:val="24"/>
          <w:szCs w:val="22"/>
        </w:rPr>
        <w:t>L. cuneata</w:t>
      </w:r>
      <w:r w:rsidR="005B1338" w:rsidRPr="00005539">
        <w:rPr>
          <w:rFonts w:ascii="Times New Roman" w:hAnsi="Times New Roman"/>
          <w:sz w:val="24"/>
          <w:szCs w:val="22"/>
        </w:rPr>
        <w:t xml:space="preserve"> (as </w:t>
      </w:r>
      <w:r w:rsidRPr="00005539">
        <w:rPr>
          <w:rFonts w:ascii="Times New Roman" w:hAnsi="Times New Roman"/>
          <w:i/>
          <w:sz w:val="24"/>
          <w:szCs w:val="22"/>
        </w:rPr>
        <w:t>L. juncea</w:t>
      </w:r>
      <w:r w:rsidR="005B1338" w:rsidRPr="00005539">
        <w:rPr>
          <w:rFonts w:ascii="Times New Roman" w:hAnsi="Times New Roman"/>
          <w:sz w:val="24"/>
          <w:szCs w:val="22"/>
        </w:rPr>
        <w:t xml:space="preserve"> var.</w:t>
      </w:r>
      <w:r w:rsidRPr="00005539">
        <w:rPr>
          <w:rFonts w:ascii="Times New Roman" w:hAnsi="Times New Roman"/>
          <w:sz w:val="24"/>
          <w:szCs w:val="22"/>
        </w:rPr>
        <w:t xml:space="preserve"> </w:t>
      </w:r>
      <w:r w:rsidRPr="00005539">
        <w:rPr>
          <w:rFonts w:ascii="Times New Roman" w:hAnsi="Times New Roman"/>
          <w:i/>
          <w:sz w:val="24"/>
          <w:szCs w:val="22"/>
        </w:rPr>
        <w:t>sericea</w:t>
      </w:r>
      <w:r w:rsidR="005B1338" w:rsidRPr="00005539">
        <w:rPr>
          <w:rFonts w:ascii="Times New Roman" w:hAnsi="Times New Roman"/>
          <w:sz w:val="24"/>
          <w:szCs w:val="22"/>
        </w:rPr>
        <w:t>)</w:t>
      </w:r>
      <w:r w:rsidRPr="00005539">
        <w:rPr>
          <w:rFonts w:ascii="Times New Roman" w:hAnsi="Times New Roman"/>
          <w:sz w:val="24"/>
          <w:szCs w:val="22"/>
        </w:rPr>
        <w:t xml:space="preserve"> is “the only representative of the group occurring in both te</w:t>
      </w:r>
      <w:r w:rsidR="0087679C" w:rsidRPr="00005539">
        <w:rPr>
          <w:rFonts w:ascii="Times New Roman" w:hAnsi="Times New Roman"/>
          <w:sz w:val="24"/>
          <w:szCs w:val="22"/>
        </w:rPr>
        <w:t xml:space="preserve">mperate and tropical climates”, although their circumscription of </w:t>
      </w:r>
      <w:r w:rsidR="0087679C" w:rsidRPr="00005539">
        <w:rPr>
          <w:rFonts w:ascii="Times New Roman" w:hAnsi="Times New Roman"/>
          <w:i/>
          <w:sz w:val="24"/>
          <w:szCs w:val="22"/>
        </w:rPr>
        <w:t>L. juncea</w:t>
      </w:r>
      <w:r w:rsidR="0087679C" w:rsidRPr="00005539">
        <w:rPr>
          <w:rFonts w:ascii="Times New Roman" w:hAnsi="Times New Roman"/>
          <w:sz w:val="24"/>
          <w:szCs w:val="22"/>
        </w:rPr>
        <w:t xml:space="preserve"> var. </w:t>
      </w:r>
      <w:r w:rsidR="0087679C" w:rsidRPr="00005539">
        <w:rPr>
          <w:rFonts w:ascii="Times New Roman" w:hAnsi="Times New Roman"/>
          <w:i/>
          <w:sz w:val="24"/>
          <w:szCs w:val="22"/>
        </w:rPr>
        <w:t>sericea</w:t>
      </w:r>
      <w:r w:rsidR="0087679C" w:rsidRPr="00005539">
        <w:rPr>
          <w:rFonts w:ascii="Times New Roman" w:hAnsi="Times New Roman"/>
          <w:sz w:val="24"/>
          <w:szCs w:val="22"/>
        </w:rPr>
        <w:t xml:space="preserve"> includes some taxa that are accepted as distinct species by some </w:t>
      </w:r>
      <w:r w:rsidR="00C73E3C" w:rsidRPr="00005539">
        <w:rPr>
          <w:rFonts w:ascii="Times New Roman" w:hAnsi="Times New Roman"/>
          <w:sz w:val="24"/>
          <w:szCs w:val="22"/>
        </w:rPr>
        <w:t xml:space="preserve">other </w:t>
      </w:r>
      <w:r w:rsidR="0087679C" w:rsidRPr="00005539">
        <w:rPr>
          <w:rFonts w:ascii="Times New Roman" w:hAnsi="Times New Roman"/>
          <w:sz w:val="24"/>
          <w:szCs w:val="22"/>
        </w:rPr>
        <w:t xml:space="preserve">authorities. </w:t>
      </w:r>
      <w:r w:rsidR="004E43A8" w:rsidRPr="00005539">
        <w:rPr>
          <w:rFonts w:ascii="Times New Roman" w:hAnsi="Times New Roman"/>
          <w:sz w:val="24"/>
          <w:szCs w:val="22"/>
        </w:rPr>
        <w:t xml:space="preserve">In the USA, it grows from “Florida to Texas, north to Nebraska, and east to the Atlantic coast, through the states of Michigan and New York” (Ohlenbusch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4E43A8" w:rsidRPr="00005539">
        <w:rPr>
          <w:rFonts w:ascii="Times New Roman" w:hAnsi="Times New Roman"/>
          <w:sz w:val="24"/>
          <w:szCs w:val="22"/>
        </w:rPr>
        <w:t>).</w:t>
      </w:r>
      <w:r w:rsidR="00B822DD" w:rsidRPr="00005539">
        <w:rPr>
          <w:rFonts w:ascii="Times New Roman" w:hAnsi="Times New Roman"/>
          <w:sz w:val="24"/>
          <w:szCs w:val="22"/>
        </w:rPr>
        <w:t xml:space="preserve"> </w:t>
      </w:r>
      <w:r w:rsidR="009E06C6" w:rsidRPr="00005539">
        <w:rPr>
          <w:rFonts w:ascii="Times New Roman" w:hAnsi="Times New Roman"/>
          <w:sz w:val="24"/>
          <w:szCs w:val="22"/>
        </w:rPr>
        <w:t>Mosjidis</w:t>
      </w:r>
      <w:r w:rsidR="00E92930" w:rsidRPr="00005539">
        <w:rPr>
          <w:rFonts w:ascii="Times New Roman" w:hAnsi="Times New Roman"/>
          <w:sz w:val="24"/>
          <w:szCs w:val="22"/>
        </w:rPr>
        <w:t xml:space="preserve"> (1990), using growth chamber experiments, found that seedling height, shoot dry weight, leaf dry weight, and stem dry weight of all genotypes tested were very sensitive to both day length and temperature. Increases in temperature and day length above the lowest temperature combination (18/14 °C) and the shortest day length (11 h) brought about large increases in all measurements. </w:t>
      </w:r>
      <w:r w:rsidR="00B307AC" w:rsidRPr="00005539">
        <w:rPr>
          <w:rFonts w:ascii="Times New Roman" w:hAnsi="Times New Roman"/>
          <w:sz w:val="24"/>
          <w:szCs w:val="22"/>
        </w:rPr>
        <w:t xml:space="preserve">Mosjidis (1990) suggests that 26/22 °C or 30/26 °C (day/night) and 13 or 15 h of day length are optimal conditions for </w:t>
      </w:r>
      <w:r w:rsidR="00F55229" w:rsidRPr="00005539">
        <w:rPr>
          <w:rFonts w:ascii="Times New Roman" w:hAnsi="Times New Roman"/>
          <w:sz w:val="24"/>
          <w:szCs w:val="22"/>
        </w:rPr>
        <w:t xml:space="preserve">screening </w:t>
      </w:r>
      <w:r w:rsidR="00B307AC" w:rsidRPr="00005539">
        <w:rPr>
          <w:rFonts w:ascii="Times New Roman" w:hAnsi="Times New Roman"/>
          <w:sz w:val="24"/>
          <w:szCs w:val="22"/>
        </w:rPr>
        <w:t>seedling growth.</w:t>
      </w:r>
    </w:p>
    <w:p w14:paraId="0FEDF8C9" w14:textId="77777777" w:rsidR="00130519" w:rsidRPr="00106A7B" w:rsidRDefault="00130519" w:rsidP="008F3FD2">
      <w:pPr>
        <w:ind w:right="57"/>
        <w:jc w:val="both"/>
        <w:rPr>
          <w:rFonts w:ascii="Times New Roman" w:hAnsi="Times New Roman"/>
          <w:i/>
          <w:szCs w:val="22"/>
        </w:rPr>
      </w:pPr>
    </w:p>
    <w:p w14:paraId="11A6DAD5" w14:textId="2813ECDC" w:rsidR="00130519" w:rsidRPr="00005539" w:rsidRDefault="00106A7B" w:rsidP="00130519">
      <w:pPr>
        <w:ind w:right="57"/>
        <w:jc w:val="both"/>
        <w:rPr>
          <w:rFonts w:ascii="Times New Roman" w:hAnsi="Times New Roman"/>
          <w:sz w:val="24"/>
          <w:szCs w:val="22"/>
        </w:rPr>
      </w:pPr>
      <w:bookmarkStart w:id="12" w:name="_Hlk518888033"/>
      <w:r w:rsidRPr="00005539">
        <w:rPr>
          <w:rFonts w:ascii="Times New Roman" w:hAnsi="Times New Roman"/>
          <w:i/>
          <w:sz w:val="24"/>
          <w:szCs w:val="22"/>
        </w:rPr>
        <w:t>Lespedeza cuneata</w:t>
      </w:r>
      <w:r w:rsidRPr="00005539">
        <w:rPr>
          <w:rFonts w:ascii="Times New Roman" w:hAnsi="Times New Roman"/>
          <w:sz w:val="24"/>
          <w:szCs w:val="22"/>
        </w:rPr>
        <w:t xml:space="preserve"> </w:t>
      </w:r>
      <w:r w:rsidR="00E340E9">
        <w:rPr>
          <w:rFonts w:ascii="Times New Roman" w:hAnsi="Times New Roman"/>
          <w:sz w:val="24"/>
          <w:szCs w:val="22"/>
        </w:rPr>
        <w:t>can</w:t>
      </w:r>
      <w:r w:rsidRPr="00005539">
        <w:rPr>
          <w:rFonts w:ascii="Times New Roman" w:hAnsi="Times New Roman"/>
          <w:sz w:val="24"/>
          <w:szCs w:val="22"/>
        </w:rPr>
        <w:t xml:space="preserve"> grow where the annual precipitation exceeds 760 mm. </w:t>
      </w:r>
      <w:r w:rsidR="00E340E9">
        <w:rPr>
          <w:rFonts w:ascii="Times New Roman" w:hAnsi="Times New Roman"/>
          <w:sz w:val="24"/>
          <w:szCs w:val="22"/>
        </w:rPr>
        <w:t xml:space="preserve">However, the species </w:t>
      </w:r>
      <w:r w:rsidR="00130519" w:rsidRPr="00005539">
        <w:rPr>
          <w:rFonts w:ascii="Times New Roman" w:hAnsi="Times New Roman"/>
          <w:sz w:val="24"/>
          <w:szCs w:val="22"/>
        </w:rPr>
        <w:t>is</w:t>
      </w:r>
      <w:r w:rsidR="00E340E9">
        <w:rPr>
          <w:rFonts w:ascii="Times New Roman" w:hAnsi="Times New Roman"/>
          <w:sz w:val="24"/>
          <w:szCs w:val="22"/>
        </w:rPr>
        <w:t xml:space="preserve"> also considered to be</w:t>
      </w:r>
      <w:r w:rsidR="00130519" w:rsidRPr="00005539">
        <w:rPr>
          <w:rFonts w:ascii="Times New Roman" w:hAnsi="Times New Roman"/>
          <w:sz w:val="24"/>
          <w:szCs w:val="22"/>
        </w:rPr>
        <w:t xml:space="preserve"> drought tolerant</w:t>
      </w:r>
      <w:r w:rsidR="00E340E9">
        <w:rPr>
          <w:rFonts w:ascii="Times New Roman" w:hAnsi="Times New Roman"/>
          <w:sz w:val="24"/>
          <w:szCs w:val="22"/>
        </w:rPr>
        <w:t xml:space="preserve"> </w:t>
      </w:r>
      <w:r w:rsidR="00130519" w:rsidRPr="00005539">
        <w:rPr>
          <w:rFonts w:ascii="Times New Roman" w:hAnsi="Times New Roman"/>
          <w:sz w:val="24"/>
          <w:szCs w:val="22"/>
        </w:rPr>
        <w:t>and is well adapted to clay or loam soils</w:t>
      </w:r>
      <w:r w:rsidR="009A5EB2" w:rsidRPr="00005539">
        <w:rPr>
          <w:rFonts w:ascii="Times New Roman" w:hAnsi="Times New Roman"/>
          <w:sz w:val="24"/>
          <w:szCs w:val="22"/>
        </w:rPr>
        <w:t xml:space="preserve"> (Hoveland &amp; Donnelly 1985)</w:t>
      </w:r>
      <w:r w:rsidR="00130519" w:rsidRPr="00005539">
        <w:rPr>
          <w:rFonts w:ascii="Times New Roman" w:hAnsi="Times New Roman"/>
          <w:sz w:val="24"/>
          <w:szCs w:val="22"/>
        </w:rPr>
        <w:t xml:space="preserve">. </w:t>
      </w:r>
      <w:bookmarkEnd w:id="12"/>
      <w:r w:rsidR="00130519" w:rsidRPr="00005539">
        <w:rPr>
          <w:rFonts w:ascii="Times New Roman" w:hAnsi="Times New Roman"/>
          <w:sz w:val="24"/>
          <w:szCs w:val="22"/>
        </w:rPr>
        <w:t xml:space="preserve">A deep taproot system, with numerous lateral branches and finer fibrous roots, may penetrate 1.2 m or more into the soil (Guernsey 1977;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130519" w:rsidRPr="00005539">
        <w:rPr>
          <w:rFonts w:ascii="Times New Roman" w:hAnsi="Times New Roman"/>
          <w:sz w:val="24"/>
          <w:szCs w:val="22"/>
        </w:rPr>
        <w:t>)</w:t>
      </w:r>
      <w:r w:rsidR="00D836C0">
        <w:rPr>
          <w:rFonts w:ascii="Times New Roman" w:hAnsi="Times New Roman"/>
          <w:sz w:val="24"/>
          <w:szCs w:val="22"/>
        </w:rPr>
        <w:t>, and</w:t>
      </w:r>
      <w:r w:rsidR="00130519" w:rsidRPr="00005539">
        <w:rPr>
          <w:rFonts w:ascii="Times New Roman" w:hAnsi="Times New Roman"/>
          <w:sz w:val="24"/>
          <w:szCs w:val="22"/>
        </w:rPr>
        <w:t xml:space="preserve"> contribute</w:t>
      </w:r>
      <w:r w:rsidR="00D836C0">
        <w:rPr>
          <w:rFonts w:ascii="Times New Roman" w:hAnsi="Times New Roman"/>
          <w:sz w:val="24"/>
          <w:szCs w:val="22"/>
        </w:rPr>
        <w:t>s</w:t>
      </w:r>
      <w:r w:rsidR="00130519" w:rsidRPr="00005539">
        <w:rPr>
          <w:rFonts w:ascii="Times New Roman" w:hAnsi="Times New Roman"/>
          <w:sz w:val="24"/>
          <w:szCs w:val="22"/>
        </w:rPr>
        <w:t xml:space="preserve"> to the species’ drought resistance. Note that the breeding of cultivars adapted to particular soil types is likely to have extended the fundamental niche of the species; for example, Hoveland &amp; Donnelly (1983) report that the cultivar ‘Serala 76’ is better adapted to light-textured soils than the originally imported accessions.</w:t>
      </w:r>
    </w:p>
    <w:p w14:paraId="4D6E8BBD" w14:textId="77777777" w:rsidR="00477CEF" w:rsidRPr="00005539" w:rsidRDefault="00477CEF" w:rsidP="008F3FD2">
      <w:pPr>
        <w:ind w:right="57"/>
        <w:jc w:val="both"/>
        <w:rPr>
          <w:rFonts w:ascii="Times New Roman" w:hAnsi="Times New Roman"/>
          <w:sz w:val="24"/>
          <w:szCs w:val="22"/>
        </w:rPr>
      </w:pPr>
    </w:p>
    <w:p w14:paraId="6F1B5467" w14:textId="0DDD8664" w:rsidR="00C23B7B" w:rsidRPr="00005539" w:rsidRDefault="008715D8" w:rsidP="008F3FD2">
      <w:pPr>
        <w:ind w:right="57"/>
        <w:jc w:val="both"/>
        <w:rPr>
          <w:rFonts w:ascii="Times New Roman" w:hAnsi="Times New Roman"/>
          <w:sz w:val="24"/>
          <w:szCs w:val="22"/>
        </w:rPr>
      </w:pPr>
      <w:r w:rsidRPr="00005539">
        <w:rPr>
          <w:rFonts w:ascii="Times New Roman" w:hAnsi="Times New Roman"/>
          <w:i/>
          <w:sz w:val="24"/>
          <w:szCs w:val="22"/>
        </w:rPr>
        <w:t>Lespedeza cuneata</w:t>
      </w:r>
      <w:r w:rsidRPr="00005539">
        <w:rPr>
          <w:rFonts w:ascii="Times New Roman" w:hAnsi="Times New Roman"/>
          <w:sz w:val="24"/>
          <w:szCs w:val="22"/>
        </w:rPr>
        <w:t xml:space="preserve"> can tolerate shallow soils of low productivity with a </w:t>
      </w:r>
      <w:r w:rsidR="00415E8D" w:rsidRPr="00005539">
        <w:rPr>
          <w:rFonts w:ascii="Times New Roman" w:hAnsi="Times New Roman"/>
          <w:sz w:val="24"/>
          <w:szCs w:val="22"/>
        </w:rPr>
        <w:t>low pH (&lt; 5)</w:t>
      </w:r>
      <w:r w:rsidR="00B86240" w:rsidRPr="00005539">
        <w:rPr>
          <w:rFonts w:ascii="Times New Roman" w:hAnsi="Times New Roman"/>
          <w:sz w:val="24"/>
          <w:szCs w:val="22"/>
        </w:rPr>
        <w:t>,</w:t>
      </w:r>
      <w:r w:rsidR="00D6189F" w:rsidRPr="00005539">
        <w:rPr>
          <w:rFonts w:ascii="Times New Roman" w:hAnsi="Times New Roman"/>
          <w:sz w:val="24"/>
          <w:szCs w:val="22"/>
        </w:rPr>
        <w:t xml:space="preserve"> </w:t>
      </w:r>
      <w:r w:rsidR="00A96558" w:rsidRPr="00005539">
        <w:rPr>
          <w:rFonts w:ascii="Times New Roman" w:hAnsi="Times New Roman"/>
          <w:sz w:val="24"/>
          <w:szCs w:val="22"/>
        </w:rPr>
        <w:t>(</w:t>
      </w:r>
      <w:r w:rsidRPr="00005539">
        <w:rPr>
          <w:rFonts w:ascii="Times New Roman" w:hAnsi="Times New Roman"/>
          <w:sz w:val="24"/>
          <w:szCs w:val="22"/>
        </w:rPr>
        <w:t xml:space="preserve">Cope 1966; </w:t>
      </w:r>
      <w:r w:rsidR="00415E8D" w:rsidRPr="00005539">
        <w:rPr>
          <w:rFonts w:ascii="Times New Roman" w:hAnsi="Times New Roman"/>
          <w:sz w:val="24"/>
          <w:szCs w:val="22"/>
        </w:rPr>
        <w:t xml:space="preserve">Plass &amp; Vogel 1973; </w:t>
      </w:r>
      <w:r w:rsidR="00A96558" w:rsidRPr="00005539">
        <w:rPr>
          <w:rFonts w:ascii="Times New Roman" w:hAnsi="Times New Roman"/>
          <w:sz w:val="24"/>
          <w:szCs w:val="22"/>
        </w:rPr>
        <w:t>Hoveland &amp; Donnelly</w:t>
      </w:r>
      <w:r w:rsidR="00415E8D" w:rsidRPr="00005539">
        <w:rPr>
          <w:rFonts w:ascii="Times New Roman" w:hAnsi="Times New Roman"/>
          <w:sz w:val="24"/>
          <w:szCs w:val="22"/>
        </w:rPr>
        <w:t xml:space="preserve"> 1983</w:t>
      </w:r>
      <w:r w:rsidRPr="00005539">
        <w:rPr>
          <w:rFonts w:ascii="Times New Roman" w:hAnsi="Times New Roman"/>
          <w:sz w:val="24"/>
          <w:szCs w:val="22"/>
        </w:rPr>
        <w:t xml:space="preserve">;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A96558" w:rsidRPr="00005539">
        <w:rPr>
          <w:rFonts w:ascii="Times New Roman" w:hAnsi="Times New Roman"/>
          <w:sz w:val="24"/>
          <w:szCs w:val="22"/>
        </w:rPr>
        <w:t>)</w:t>
      </w:r>
      <w:r w:rsidR="00FF0405" w:rsidRPr="00005539">
        <w:rPr>
          <w:rFonts w:ascii="Times New Roman" w:hAnsi="Times New Roman"/>
          <w:sz w:val="24"/>
          <w:szCs w:val="22"/>
        </w:rPr>
        <w:t xml:space="preserve">. However, </w:t>
      </w:r>
      <w:r w:rsidR="00FF0405" w:rsidRPr="00005539">
        <w:rPr>
          <w:rFonts w:ascii="Times New Roman" w:hAnsi="Times New Roman"/>
          <w:i/>
          <w:sz w:val="24"/>
          <w:szCs w:val="22"/>
        </w:rPr>
        <w:t>L. cuneata</w:t>
      </w:r>
      <w:r w:rsidR="00FF0405" w:rsidRPr="00005539">
        <w:rPr>
          <w:rFonts w:ascii="Times New Roman" w:hAnsi="Times New Roman"/>
          <w:sz w:val="24"/>
          <w:szCs w:val="22"/>
        </w:rPr>
        <w:t xml:space="preserve"> </w:t>
      </w:r>
      <w:r w:rsidR="00D6189F" w:rsidRPr="00005539">
        <w:rPr>
          <w:rFonts w:ascii="Times New Roman" w:hAnsi="Times New Roman"/>
          <w:sz w:val="24"/>
          <w:szCs w:val="22"/>
        </w:rPr>
        <w:t>reportedly</w:t>
      </w:r>
      <w:r w:rsidRPr="00005539">
        <w:rPr>
          <w:rFonts w:ascii="Times New Roman" w:hAnsi="Times New Roman"/>
          <w:sz w:val="24"/>
          <w:szCs w:val="22"/>
        </w:rPr>
        <w:t xml:space="preserve"> grows best between a</w:t>
      </w:r>
      <w:r w:rsidR="001D5D3A" w:rsidRPr="00005539">
        <w:rPr>
          <w:rFonts w:ascii="Times New Roman" w:hAnsi="Times New Roman"/>
          <w:sz w:val="24"/>
          <w:szCs w:val="22"/>
        </w:rPr>
        <w:t xml:space="preserve"> pH of 6.0 and 6.5</w:t>
      </w:r>
      <w:r w:rsidRPr="00005539">
        <w:rPr>
          <w:rFonts w:ascii="Times New Roman" w:hAnsi="Times New Roman"/>
          <w:sz w:val="24"/>
          <w:szCs w:val="22"/>
        </w:rPr>
        <w:t xml:space="preserve"> on deep, well-drained clay or loamy soils</w:t>
      </w:r>
      <w:r w:rsidR="001D5D3A" w:rsidRPr="00005539">
        <w:rPr>
          <w:rFonts w:ascii="Times New Roman" w:hAnsi="Times New Roman"/>
          <w:sz w:val="24"/>
          <w:szCs w:val="22"/>
        </w:rPr>
        <w:t xml:space="preserve">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1D5D3A" w:rsidRPr="00005539">
        <w:rPr>
          <w:rFonts w:ascii="Times New Roman" w:hAnsi="Times New Roman"/>
          <w:sz w:val="24"/>
          <w:szCs w:val="22"/>
        </w:rPr>
        <w:t>).</w:t>
      </w:r>
      <w:r w:rsidR="00D6189F" w:rsidRPr="00005539">
        <w:rPr>
          <w:rFonts w:ascii="Times New Roman" w:hAnsi="Times New Roman"/>
          <w:sz w:val="24"/>
          <w:szCs w:val="22"/>
        </w:rPr>
        <w:t xml:space="preserve"> Ohlenbush </w:t>
      </w:r>
      <w:r w:rsidR="007540A1" w:rsidRPr="007540A1">
        <w:rPr>
          <w:rFonts w:ascii="Times New Roman" w:hAnsi="Times New Roman"/>
          <w:i/>
          <w:sz w:val="24"/>
          <w:szCs w:val="22"/>
        </w:rPr>
        <w:t>et al.</w:t>
      </w:r>
      <w:r w:rsidR="00D6189F" w:rsidRPr="00005539">
        <w:rPr>
          <w:rFonts w:ascii="Times New Roman" w:hAnsi="Times New Roman"/>
          <w:sz w:val="24"/>
          <w:szCs w:val="22"/>
        </w:rPr>
        <w:t xml:space="preserve"> (2001) also note that the species</w:t>
      </w:r>
      <w:r w:rsidR="0077507D" w:rsidRPr="00005539">
        <w:rPr>
          <w:rFonts w:ascii="Times New Roman" w:hAnsi="Times New Roman"/>
          <w:sz w:val="24"/>
          <w:szCs w:val="22"/>
        </w:rPr>
        <w:t xml:space="preserve"> tolerates shade</w:t>
      </w:r>
      <w:r w:rsidR="007F0C03" w:rsidRPr="00005539">
        <w:rPr>
          <w:rFonts w:ascii="Times New Roman" w:hAnsi="Times New Roman"/>
          <w:sz w:val="24"/>
          <w:szCs w:val="22"/>
        </w:rPr>
        <w:t xml:space="preserve"> reasonably well</w:t>
      </w:r>
      <w:r w:rsidR="009F5C27" w:rsidRPr="00005539">
        <w:rPr>
          <w:rFonts w:ascii="Times New Roman" w:hAnsi="Times New Roman"/>
          <w:sz w:val="24"/>
          <w:szCs w:val="22"/>
        </w:rPr>
        <w:t xml:space="preserve">, </w:t>
      </w:r>
      <w:r w:rsidR="00D6189F" w:rsidRPr="00005539">
        <w:rPr>
          <w:rFonts w:ascii="Times New Roman" w:hAnsi="Times New Roman"/>
          <w:sz w:val="24"/>
          <w:szCs w:val="22"/>
        </w:rPr>
        <w:t>and is able to establish</w:t>
      </w:r>
      <w:r w:rsidR="009F5C27" w:rsidRPr="00005539">
        <w:rPr>
          <w:rFonts w:ascii="Times New Roman" w:hAnsi="Times New Roman"/>
          <w:sz w:val="24"/>
          <w:szCs w:val="22"/>
        </w:rPr>
        <w:t xml:space="preserve"> in dense shade where sunligh</w:t>
      </w:r>
      <w:r w:rsidR="00D6189F" w:rsidRPr="00005539">
        <w:rPr>
          <w:rFonts w:ascii="Times New Roman" w:hAnsi="Times New Roman"/>
          <w:sz w:val="24"/>
          <w:szCs w:val="22"/>
        </w:rPr>
        <w:t>t does not reach during the day; however, the best establishment is typically obtained where the</w:t>
      </w:r>
      <w:r w:rsidR="00C23B7B" w:rsidRPr="00005539">
        <w:rPr>
          <w:rFonts w:ascii="Times New Roman" w:hAnsi="Times New Roman"/>
          <w:sz w:val="24"/>
          <w:szCs w:val="22"/>
        </w:rPr>
        <w:t xml:space="preserve"> competing vegetation is very short, and light</w:t>
      </w:r>
      <w:r w:rsidR="00D6189F" w:rsidRPr="00005539">
        <w:rPr>
          <w:rFonts w:ascii="Times New Roman" w:hAnsi="Times New Roman"/>
          <w:sz w:val="24"/>
          <w:szCs w:val="22"/>
        </w:rPr>
        <w:t xml:space="preserve"> is able to reach both</w:t>
      </w:r>
      <w:r w:rsidR="00C23B7B" w:rsidRPr="00005539">
        <w:rPr>
          <w:rFonts w:ascii="Times New Roman" w:hAnsi="Times New Roman"/>
          <w:sz w:val="24"/>
          <w:szCs w:val="22"/>
        </w:rPr>
        <w:t xml:space="preserve"> the seed and </w:t>
      </w:r>
      <w:r w:rsidR="00D6189F" w:rsidRPr="00005539">
        <w:rPr>
          <w:rFonts w:ascii="Times New Roman" w:hAnsi="Times New Roman"/>
          <w:sz w:val="24"/>
          <w:szCs w:val="22"/>
        </w:rPr>
        <w:t>seedlings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D6189F" w:rsidRPr="00005539">
        <w:rPr>
          <w:rFonts w:ascii="Times New Roman" w:hAnsi="Times New Roman"/>
          <w:sz w:val="24"/>
          <w:szCs w:val="22"/>
        </w:rPr>
        <w:t>)</w:t>
      </w:r>
      <w:r w:rsidR="00363BB9" w:rsidRPr="00005539">
        <w:rPr>
          <w:rFonts w:ascii="Times New Roman" w:hAnsi="Times New Roman"/>
          <w:sz w:val="24"/>
          <w:szCs w:val="22"/>
        </w:rPr>
        <w:t>.</w:t>
      </w:r>
      <w:r w:rsidR="00AE5837">
        <w:rPr>
          <w:rFonts w:ascii="Times New Roman" w:hAnsi="Times New Roman"/>
          <w:sz w:val="24"/>
          <w:szCs w:val="22"/>
        </w:rPr>
        <w:t xml:space="preserve"> It has been shown in the U</w:t>
      </w:r>
      <w:r w:rsidR="00006657">
        <w:rPr>
          <w:rFonts w:ascii="Times New Roman" w:hAnsi="Times New Roman"/>
          <w:sz w:val="24"/>
          <w:szCs w:val="22"/>
        </w:rPr>
        <w:t>SA</w:t>
      </w:r>
      <w:r w:rsidR="00AE5837">
        <w:rPr>
          <w:rFonts w:ascii="Times New Roman" w:hAnsi="Times New Roman"/>
          <w:sz w:val="24"/>
          <w:szCs w:val="22"/>
        </w:rPr>
        <w:t xml:space="preserve"> that the species performs better </w:t>
      </w:r>
      <w:r w:rsidR="00006657">
        <w:rPr>
          <w:rFonts w:ascii="Times New Roman" w:hAnsi="Times New Roman"/>
          <w:sz w:val="24"/>
          <w:szCs w:val="22"/>
        </w:rPr>
        <w:t>in</w:t>
      </w:r>
      <w:r w:rsidR="00AE5837">
        <w:rPr>
          <w:rFonts w:ascii="Times New Roman" w:hAnsi="Times New Roman"/>
          <w:sz w:val="24"/>
          <w:szCs w:val="22"/>
        </w:rPr>
        <w:t xml:space="preserve"> soil </w:t>
      </w:r>
      <w:r w:rsidR="00006657">
        <w:rPr>
          <w:rFonts w:ascii="Times New Roman" w:hAnsi="Times New Roman"/>
          <w:sz w:val="24"/>
          <w:szCs w:val="22"/>
        </w:rPr>
        <w:t>in which it has been previously grown, although the precise mechanism for this self-facilitation is not known</w:t>
      </w:r>
      <w:r w:rsidR="00AE5837">
        <w:rPr>
          <w:rFonts w:ascii="Times New Roman" w:hAnsi="Times New Roman"/>
          <w:sz w:val="24"/>
          <w:szCs w:val="22"/>
        </w:rPr>
        <w:t xml:space="preserve"> (</w:t>
      </w:r>
      <w:r w:rsidR="00E963AC">
        <w:rPr>
          <w:rFonts w:ascii="Times New Roman" w:hAnsi="Times New Roman"/>
          <w:sz w:val="24"/>
          <w:szCs w:val="22"/>
        </w:rPr>
        <w:t>Coykendall and Houseman</w:t>
      </w:r>
      <w:r w:rsidR="00AE5837" w:rsidRPr="00E57BE0">
        <w:rPr>
          <w:rFonts w:ascii="Times New Roman" w:hAnsi="Times New Roman"/>
          <w:sz w:val="24"/>
          <w:szCs w:val="22"/>
        </w:rPr>
        <w:t xml:space="preserve"> 2014). Crawford</w:t>
      </w:r>
      <w:r w:rsidR="00AE5837" w:rsidRPr="006A2B76">
        <w:rPr>
          <w:rFonts w:ascii="Times New Roman" w:hAnsi="Times New Roman"/>
          <w:sz w:val="24"/>
          <w:szCs w:val="22"/>
        </w:rPr>
        <w:t xml:space="preserve"> and Knight (2017) </w:t>
      </w:r>
      <w:r w:rsidR="00006657" w:rsidRPr="006A2B76">
        <w:rPr>
          <w:rFonts w:ascii="Times New Roman" w:hAnsi="Times New Roman"/>
          <w:sz w:val="24"/>
          <w:szCs w:val="22"/>
        </w:rPr>
        <w:t xml:space="preserve">provided evidence that effects on the soil biota were responsible, but also </w:t>
      </w:r>
      <w:r w:rsidR="00DB041D" w:rsidRPr="006A2B76">
        <w:rPr>
          <w:rFonts w:ascii="Times New Roman" w:hAnsi="Times New Roman"/>
          <w:sz w:val="24"/>
          <w:szCs w:val="22"/>
        </w:rPr>
        <w:t>found</w:t>
      </w:r>
      <w:r w:rsidR="00DB041D">
        <w:rPr>
          <w:rFonts w:ascii="Times New Roman" w:hAnsi="Times New Roman"/>
          <w:sz w:val="24"/>
          <w:szCs w:val="22"/>
        </w:rPr>
        <w:t xml:space="preserve"> that the self-facilitation </w:t>
      </w:r>
      <w:r w:rsidR="00AE5837">
        <w:rPr>
          <w:rFonts w:ascii="Times New Roman" w:hAnsi="Times New Roman"/>
          <w:sz w:val="24"/>
          <w:szCs w:val="22"/>
        </w:rPr>
        <w:t>advantage was not realised in competiti</w:t>
      </w:r>
      <w:r w:rsidR="00DB041D">
        <w:rPr>
          <w:rFonts w:ascii="Times New Roman" w:hAnsi="Times New Roman"/>
          <w:sz w:val="24"/>
          <w:szCs w:val="22"/>
        </w:rPr>
        <w:t>on with communities of native prairie species.</w:t>
      </w:r>
    </w:p>
    <w:p w14:paraId="390AE213" w14:textId="77777777" w:rsidR="001E77C0" w:rsidRDefault="001E77C0" w:rsidP="008F3FD2">
      <w:pPr>
        <w:ind w:right="57"/>
        <w:jc w:val="both"/>
        <w:rPr>
          <w:rFonts w:ascii="Times New Roman" w:hAnsi="Times New Roman"/>
          <w:szCs w:val="22"/>
        </w:rPr>
      </w:pPr>
    </w:p>
    <w:p w14:paraId="1CF989E7" w14:textId="182B8410" w:rsidR="001E222B" w:rsidRPr="00005539" w:rsidRDefault="00AC55BD" w:rsidP="008F3FD2">
      <w:pPr>
        <w:ind w:right="57"/>
        <w:jc w:val="both"/>
        <w:rPr>
          <w:rFonts w:ascii="Times New Roman" w:hAnsi="Times New Roman"/>
          <w:sz w:val="24"/>
          <w:szCs w:val="24"/>
          <w:lang w:val="en-US"/>
        </w:rPr>
      </w:pPr>
      <w:r w:rsidRPr="00005539">
        <w:rPr>
          <w:rFonts w:ascii="Times New Roman" w:hAnsi="Times New Roman"/>
          <w:sz w:val="24"/>
          <w:szCs w:val="22"/>
        </w:rPr>
        <w:t xml:space="preserve">Weber (2017) </w:t>
      </w:r>
      <w:r w:rsidR="00F307D9" w:rsidRPr="00005539">
        <w:rPr>
          <w:rFonts w:ascii="Times New Roman" w:hAnsi="Times New Roman"/>
          <w:sz w:val="24"/>
          <w:szCs w:val="22"/>
        </w:rPr>
        <w:t>and Gucker (2010) report</w:t>
      </w:r>
      <w:r w:rsidRPr="00005539">
        <w:rPr>
          <w:rFonts w:ascii="Times New Roman" w:hAnsi="Times New Roman"/>
          <w:sz w:val="24"/>
          <w:szCs w:val="22"/>
        </w:rPr>
        <w:t xml:space="preserve"> that typical invaded habitat</w:t>
      </w:r>
      <w:r w:rsidR="00ED535E" w:rsidRPr="00005539">
        <w:rPr>
          <w:rFonts w:ascii="Times New Roman" w:hAnsi="Times New Roman"/>
          <w:sz w:val="24"/>
          <w:szCs w:val="22"/>
        </w:rPr>
        <w:t>s</w:t>
      </w:r>
      <w:r w:rsidRPr="00005539">
        <w:rPr>
          <w:rFonts w:ascii="Times New Roman" w:hAnsi="Times New Roman"/>
          <w:sz w:val="24"/>
          <w:szCs w:val="22"/>
        </w:rPr>
        <w:t xml:space="preserve"> </w:t>
      </w:r>
      <w:r w:rsidR="00ED535E" w:rsidRPr="00005539">
        <w:rPr>
          <w:rFonts w:ascii="Times New Roman" w:hAnsi="Times New Roman"/>
          <w:sz w:val="24"/>
          <w:szCs w:val="22"/>
        </w:rPr>
        <w:t>include</w:t>
      </w:r>
      <w:r w:rsidRPr="00005539">
        <w:rPr>
          <w:rFonts w:ascii="Times New Roman" w:hAnsi="Times New Roman"/>
          <w:sz w:val="24"/>
          <w:szCs w:val="22"/>
        </w:rPr>
        <w:t xml:space="preserve"> </w:t>
      </w:r>
      <w:r w:rsidR="001E222B" w:rsidRPr="00005539">
        <w:rPr>
          <w:rFonts w:ascii="Times New Roman" w:hAnsi="Times New Roman"/>
          <w:sz w:val="24"/>
          <w:szCs w:val="22"/>
        </w:rPr>
        <w:t xml:space="preserve">grassland, woodland, </w:t>
      </w:r>
      <w:r w:rsidR="00982C0D" w:rsidRPr="00005539">
        <w:rPr>
          <w:rFonts w:ascii="Times New Roman" w:hAnsi="Times New Roman"/>
          <w:sz w:val="24"/>
          <w:szCs w:val="22"/>
        </w:rPr>
        <w:t>forests, edges of wetlan</w:t>
      </w:r>
      <w:r w:rsidRPr="00005539">
        <w:rPr>
          <w:rFonts w:ascii="Times New Roman" w:hAnsi="Times New Roman"/>
          <w:sz w:val="24"/>
          <w:szCs w:val="22"/>
        </w:rPr>
        <w:t>ds, pastures, and disturbed sites</w:t>
      </w:r>
      <w:r w:rsidR="0064611E">
        <w:rPr>
          <w:rFonts w:ascii="Times New Roman" w:hAnsi="Times New Roman"/>
          <w:sz w:val="24"/>
          <w:szCs w:val="22"/>
        </w:rPr>
        <w:t xml:space="preserve"> (see Appendix 3, Figure 1)</w:t>
      </w:r>
      <w:r w:rsidRPr="00005539">
        <w:rPr>
          <w:rFonts w:ascii="Times New Roman" w:hAnsi="Times New Roman"/>
          <w:sz w:val="24"/>
          <w:szCs w:val="22"/>
        </w:rPr>
        <w:t xml:space="preserve">. </w:t>
      </w:r>
    </w:p>
    <w:p w14:paraId="2C2C2E4C" w14:textId="77777777" w:rsidR="008B5797" w:rsidRDefault="008B5797" w:rsidP="008F3FD2">
      <w:pPr>
        <w:ind w:right="57"/>
        <w:jc w:val="both"/>
        <w:rPr>
          <w:rFonts w:ascii="Times New Roman" w:hAnsi="Times New Roman"/>
          <w:b/>
          <w:szCs w:val="24"/>
          <w:lang w:val="en-US"/>
        </w:rPr>
      </w:pPr>
    </w:p>
    <w:p w14:paraId="35F8E91C" w14:textId="77777777" w:rsidR="008B5797" w:rsidRPr="00005539" w:rsidRDefault="008B5797" w:rsidP="008F3FD2">
      <w:pPr>
        <w:ind w:right="57"/>
        <w:jc w:val="both"/>
        <w:rPr>
          <w:rFonts w:ascii="Times New Roman" w:hAnsi="Times New Roman"/>
          <w:b/>
          <w:sz w:val="24"/>
          <w:szCs w:val="24"/>
          <w:lang w:val="en-US"/>
        </w:rPr>
      </w:pPr>
      <w:r w:rsidRPr="00005539">
        <w:rPr>
          <w:rFonts w:ascii="Times New Roman" w:hAnsi="Times New Roman"/>
          <w:b/>
          <w:sz w:val="24"/>
          <w:szCs w:val="24"/>
          <w:lang w:val="en-US"/>
        </w:rPr>
        <w:t>Identification</w:t>
      </w:r>
    </w:p>
    <w:p w14:paraId="2913A64C" w14:textId="3C611B79" w:rsidR="009032ED" w:rsidRPr="00005539" w:rsidRDefault="00477CEF" w:rsidP="008F3FD2">
      <w:pPr>
        <w:ind w:right="57"/>
        <w:jc w:val="both"/>
        <w:rPr>
          <w:rFonts w:ascii="Times New Roman" w:hAnsi="Times New Roman"/>
          <w:sz w:val="24"/>
          <w:szCs w:val="24"/>
          <w:lang w:val="en-US"/>
        </w:rPr>
      </w:pPr>
      <w:r w:rsidRPr="00005539">
        <w:rPr>
          <w:rFonts w:ascii="Times New Roman" w:hAnsi="Times New Roman"/>
          <w:i/>
          <w:sz w:val="24"/>
          <w:szCs w:val="24"/>
          <w:lang w:val="en-US"/>
        </w:rPr>
        <w:t>Lespedeza cuneata</w:t>
      </w:r>
      <w:r w:rsidRPr="00005539">
        <w:rPr>
          <w:rFonts w:ascii="Times New Roman" w:hAnsi="Times New Roman"/>
          <w:sz w:val="24"/>
          <w:szCs w:val="24"/>
          <w:lang w:val="en-US"/>
        </w:rPr>
        <w:t xml:space="preserve"> is a long-lived perennial</w:t>
      </w:r>
      <w:r w:rsidR="002B465A" w:rsidRPr="00005539">
        <w:rPr>
          <w:rFonts w:ascii="Times New Roman" w:hAnsi="Times New Roman"/>
          <w:sz w:val="24"/>
          <w:szCs w:val="24"/>
          <w:lang w:val="en-US"/>
        </w:rPr>
        <w:t xml:space="preserve"> or subshrub</w:t>
      </w:r>
      <w:r w:rsidR="00060FE8" w:rsidRPr="00005539">
        <w:rPr>
          <w:rFonts w:ascii="Times New Roman" w:hAnsi="Times New Roman"/>
          <w:sz w:val="24"/>
          <w:szCs w:val="24"/>
          <w:lang w:val="en-US"/>
        </w:rPr>
        <w:t>,</w:t>
      </w:r>
      <w:r w:rsidR="002B465A" w:rsidRPr="00005539">
        <w:rPr>
          <w:rFonts w:ascii="Times New Roman" w:hAnsi="Times New Roman"/>
          <w:sz w:val="24"/>
          <w:szCs w:val="24"/>
          <w:lang w:val="en-US"/>
        </w:rPr>
        <w:t xml:space="preserve"> growing to a</w:t>
      </w:r>
      <w:r w:rsidR="00060FE8" w:rsidRPr="00005539">
        <w:rPr>
          <w:rFonts w:ascii="Times New Roman" w:hAnsi="Times New Roman"/>
          <w:sz w:val="24"/>
          <w:szCs w:val="24"/>
          <w:lang w:val="en-US"/>
        </w:rPr>
        <w:t xml:space="preserve"> height of 0.5-1 m.</w:t>
      </w:r>
      <w:r w:rsidR="00E11ED5" w:rsidRPr="00005539">
        <w:rPr>
          <w:rFonts w:ascii="Times New Roman" w:hAnsi="Times New Roman"/>
          <w:sz w:val="24"/>
          <w:szCs w:val="24"/>
          <w:lang w:val="en-US"/>
        </w:rPr>
        <w:t xml:space="preserve"> </w:t>
      </w:r>
      <w:r w:rsidR="002B465A" w:rsidRPr="00005539">
        <w:rPr>
          <w:rFonts w:ascii="Times New Roman" w:hAnsi="Times New Roman"/>
          <w:sz w:val="24"/>
          <w:szCs w:val="24"/>
          <w:lang w:val="en-US"/>
        </w:rPr>
        <w:t>The plant produces</w:t>
      </w:r>
      <w:r w:rsidR="00E11ED5" w:rsidRPr="00005539">
        <w:rPr>
          <w:rFonts w:ascii="Times New Roman" w:hAnsi="Times New Roman"/>
          <w:sz w:val="24"/>
          <w:szCs w:val="24"/>
          <w:lang w:val="en-US"/>
        </w:rPr>
        <w:t xml:space="preserve"> trifoliate leaves along the entire stem</w:t>
      </w:r>
      <w:r w:rsidR="0064611E">
        <w:rPr>
          <w:rFonts w:ascii="Times New Roman" w:hAnsi="Times New Roman"/>
          <w:sz w:val="24"/>
          <w:szCs w:val="24"/>
          <w:lang w:val="en-US"/>
        </w:rPr>
        <w:t xml:space="preserve"> (Appendix 3, Figure 2)</w:t>
      </w:r>
      <w:r w:rsidR="00AE5837">
        <w:rPr>
          <w:rFonts w:ascii="Times New Roman" w:hAnsi="Times New Roman"/>
          <w:sz w:val="24"/>
          <w:szCs w:val="24"/>
          <w:lang w:val="en-US"/>
        </w:rPr>
        <w:t>, which are more crowded than</w:t>
      </w:r>
      <w:r w:rsidR="002B465A" w:rsidRPr="00005539">
        <w:rPr>
          <w:rFonts w:ascii="Times New Roman" w:hAnsi="Times New Roman"/>
          <w:sz w:val="24"/>
          <w:szCs w:val="24"/>
          <w:lang w:val="en-US"/>
        </w:rPr>
        <w:t xml:space="preserve"> those</w:t>
      </w:r>
      <w:r w:rsidR="00B8216F" w:rsidRPr="00005539">
        <w:rPr>
          <w:rFonts w:ascii="Times New Roman" w:hAnsi="Times New Roman"/>
          <w:sz w:val="24"/>
          <w:szCs w:val="24"/>
          <w:lang w:val="en-US"/>
        </w:rPr>
        <w:t xml:space="preserve"> of </w:t>
      </w:r>
      <w:r w:rsidR="00B8216F" w:rsidRPr="00005539">
        <w:rPr>
          <w:rFonts w:ascii="Times New Roman" w:hAnsi="Times New Roman"/>
          <w:i/>
          <w:sz w:val="24"/>
          <w:szCs w:val="24"/>
          <w:lang w:val="en-US"/>
        </w:rPr>
        <w:t xml:space="preserve">Lespedeza juncea s.s. </w:t>
      </w:r>
      <w:r w:rsidR="00B8216F" w:rsidRPr="00005539">
        <w:rPr>
          <w:rFonts w:ascii="Times New Roman" w:hAnsi="Times New Roman"/>
          <w:sz w:val="24"/>
          <w:szCs w:val="24"/>
          <w:lang w:val="en-US"/>
        </w:rPr>
        <w:t>(</w:t>
      </w:r>
      <w:r w:rsidR="00B8216F" w:rsidRPr="00005539">
        <w:rPr>
          <w:rFonts w:ascii="Times New Roman" w:hAnsi="Times New Roman"/>
          <w:sz w:val="24"/>
          <w:szCs w:val="22"/>
        </w:rPr>
        <w:t>Pramanik &amp; Thothathri 1983</w:t>
      </w:r>
      <w:r w:rsidR="00B8216F" w:rsidRPr="00005539">
        <w:rPr>
          <w:rFonts w:ascii="Times New Roman" w:hAnsi="Times New Roman"/>
          <w:sz w:val="24"/>
          <w:szCs w:val="24"/>
          <w:lang w:val="en-US"/>
        </w:rPr>
        <w:t>)</w:t>
      </w:r>
      <w:r w:rsidR="00E11ED5" w:rsidRPr="00005539">
        <w:rPr>
          <w:rFonts w:ascii="Times New Roman" w:hAnsi="Times New Roman"/>
          <w:sz w:val="24"/>
          <w:szCs w:val="24"/>
          <w:lang w:val="en-US"/>
        </w:rPr>
        <w:t>; stems can be coarse or fine</w:t>
      </w:r>
      <w:r w:rsidR="004611F7" w:rsidRPr="00005539">
        <w:rPr>
          <w:rFonts w:ascii="Times New Roman" w:hAnsi="Times New Roman"/>
          <w:sz w:val="24"/>
          <w:szCs w:val="24"/>
          <w:lang w:val="en-US"/>
        </w:rPr>
        <w:t xml:space="preserve">, </w:t>
      </w:r>
      <w:r w:rsidR="004611F7" w:rsidRPr="00005539">
        <w:rPr>
          <w:rFonts w:ascii="Times New Roman" w:hAnsi="Times New Roman"/>
          <w:sz w:val="24"/>
          <w:szCs w:val="24"/>
          <w:lang w:val="en-US"/>
        </w:rPr>
        <w:lastRenderedPageBreak/>
        <w:t>depending on the cultivar (Hoveland &amp; Donnelly 1983)</w:t>
      </w:r>
      <w:r w:rsidR="00E11ED5" w:rsidRPr="00005539">
        <w:rPr>
          <w:rFonts w:ascii="Times New Roman" w:hAnsi="Times New Roman"/>
          <w:sz w:val="24"/>
          <w:szCs w:val="24"/>
          <w:lang w:val="en-US"/>
        </w:rPr>
        <w:t>.</w:t>
      </w:r>
      <w:r w:rsidR="004611F7" w:rsidRPr="00005539">
        <w:rPr>
          <w:rFonts w:ascii="Times New Roman" w:hAnsi="Times New Roman"/>
          <w:sz w:val="24"/>
          <w:szCs w:val="24"/>
          <w:lang w:val="en-US"/>
        </w:rPr>
        <w:t xml:space="preserve"> Leaflets are long, narrow</w:t>
      </w:r>
      <w:r w:rsidR="004A489C" w:rsidRPr="00005539">
        <w:rPr>
          <w:rFonts w:ascii="Times New Roman" w:hAnsi="Times New Roman"/>
          <w:sz w:val="24"/>
          <w:szCs w:val="24"/>
          <w:lang w:val="en-US"/>
        </w:rPr>
        <w:t xml:space="preserve">, and indented at the end; one of the key features that has been used to distinguish </w:t>
      </w:r>
      <w:r w:rsidR="004A489C" w:rsidRPr="00005539">
        <w:rPr>
          <w:rFonts w:ascii="Times New Roman" w:hAnsi="Times New Roman"/>
          <w:i/>
          <w:sz w:val="24"/>
          <w:szCs w:val="24"/>
          <w:lang w:val="en-US"/>
        </w:rPr>
        <w:t>L. cuneata</w:t>
      </w:r>
      <w:r w:rsidR="004A489C" w:rsidRPr="00005539">
        <w:rPr>
          <w:rFonts w:ascii="Times New Roman" w:hAnsi="Times New Roman"/>
          <w:sz w:val="24"/>
          <w:szCs w:val="24"/>
          <w:lang w:val="en-US"/>
        </w:rPr>
        <w:t xml:space="preserve"> from </w:t>
      </w:r>
      <w:r w:rsidR="004A489C" w:rsidRPr="00005539">
        <w:rPr>
          <w:rFonts w:ascii="Times New Roman" w:hAnsi="Times New Roman"/>
          <w:i/>
          <w:sz w:val="24"/>
          <w:szCs w:val="24"/>
          <w:lang w:val="en-US"/>
        </w:rPr>
        <w:t>L. juncea s.s.</w:t>
      </w:r>
      <w:r w:rsidR="004A489C" w:rsidRPr="00005539">
        <w:rPr>
          <w:rFonts w:ascii="Times New Roman" w:hAnsi="Times New Roman"/>
          <w:sz w:val="24"/>
          <w:szCs w:val="24"/>
          <w:lang w:val="en-US"/>
        </w:rPr>
        <w:t xml:space="preserve"> is the length</w:t>
      </w:r>
      <w:r w:rsidR="00D674B1" w:rsidRPr="00005539">
        <w:rPr>
          <w:rFonts w:ascii="Times New Roman" w:hAnsi="Times New Roman"/>
          <w:sz w:val="24"/>
          <w:szCs w:val="24"/>
          <w:lang w:val="en-US"/>
        </w:rPr>
        <w:t>-to-</w:t>
      </w:r>
      <w:r w:rsidR="004A489C" w:rsidRPr="00005539">
        <w:rPr>
          <w:rFonts w:ascii="Times New Roman" w:hAnsi="Times New Roman"/>
          <w:sz w:val="24"/>
          <w:szCs w:val="24"/>
          <w:lang w:val="en-US"/>
        </w:rPr>
        <w:t>width ratio of the leaflets (</w:t>
      </w:r>
      <w:r w:rsidR="004A489C" w:rsidRPr="00005539">
        <w:rPr>
          <w:rFonts w:ascii="Times New Roman" w:hAnsi="Times New Roman"/>
          <w:sz w:val="24"/>
          <w:szCs w:val="22"/>
        </w:rPr>
        <w:t>Pramanik &amp; Thothathri 1983; Flora of China 2010</w:t>
      </w:r>
      <w:r w:rsidR="004A489C" w:rsidRPr="00005539">
        <w:rPr>
          <w:rFonts w:ascii="Times New Roman" w:hAnsi="Times New Roman"/>
          <w:sz w:val="24"/>
          <w:szCs w:val="24"/>
          <w:lang w:val="en-US"/>
        </w:rPr>
        <w:t xml:space="preserve">), with the narrower-leafletted </w:t>
      </w:r>
      <w:r w:rsidR="004A489C" w:rsidRPr="00005539">
        <w:rPr>
          <w:rFonts w:ascii="Times New Roman" w:hAnsi="Times New Roman"/>
          <w:i/>
          <w:sz w:val="24"/>
          <w:szCs w:val="24"/>
          <w:lang w:val="en-US"/>
        </w:rPr>
        <w:t xml:space="preserve">L. cuneata </w:t>
      </w:r>
      <w:r w:rsidR="004A489C" w:rsidRPr="00005539">
        <w:rPr>
          <w:rFonts w:ascii="Times New Roman" w:hAnsi="Times New Roman"/>
          <w:sz w:val="24"/>
          <w:szCs w:val="24"/>
          <w:lang w:val="en-US"/>
        </w:rPr>
        <w:t xml:space="preserve">showing ratios between 4:1 and 6:1, but </w:t>
      </w:r>
      <w:r w:rsidR="004A489C" w:rsidRPr="00005539">
        <w:rPr>
          <w:rFonts w:ascii="Times New Roman" w:hAnsi="Times New Roman"/>
          <w:i/>
          <w:sz w:val="24"/>
          <w:szCs w:val="24"/>
          <w:lang w:val="en-US"/>
        </w:rPr>
        <w:t>L. juncea s.s.</w:t>
      </w:r>
      <w:r w:rsidR="004A489C" w:rsidRPr="00005539">
        <w:rPr>
          <w:rFonts w:ascii="Times New Roman" w:hAnsi="Times New Roman"/>
          <w:sz w:val="24"/>
          <w:szCs w:val="24"/>
          <w:lang w:val="en-US"/>
        </w:rPr>
        <w:t xml:space="preserve"> being between 3:1 and 4:1. </w:t>
      </w:r>
    </w:p>
    <w:p w14:paraId="71DF8441" w14:textId="77777777" w:rsidR="008F433C" w:rsidRPr="00005539" w:rsidRDefault="008F433C" w:rsidP="008F3FD2">
      <w:pPr>
        <w:ind w:right="57"/>
        <w:jc w:val="both"/>
        <w:rPr>
          <w:rFonts w:ascii="Times New Roman" w:hAnsi="Times New Roman"/>
          <w:sz w:val="24"/>
          <w:szCs w:val="24"/>
          <w:lang w:val="en-US"/>
        </w:rPr>
      </w:pPr>
    </w:p>
    <w:p w14:paraId="26E198DE" w14:textId="7AC285FA" w:rsidR="00120BF6" w:rsidRPr="00005539" w:rsidRDefault="00120BF6" w:rsidP="008F3FD2">
      <w:pPr>
        <w:ind w:right="57"/>
        <w:jc w:val="both"/>
        <w:rPr>
          <w:rFonts w:ascii="Times New Roman" w:hAnsi="Times New Roman"/>
          <w:sz w:val="24"/>
          <w:szCs w:val="22"/>
        </w:rPr>
      </w:pPr>
      <w:r w:rsidRPr="00005539">
        <w:rPr>
          <w:rFonts w:ascii="Times New Roman" w:hAnsi="Times New Roman"/>
          <w:sz w:val="24"/>
          <w:szCs w:val="24"/>
          <w:lang w:val="en-US"/>
        </w:rPr>
        <w:t xml:space="preserve">It is perhaps </w:t>
      </w:r>
      <w:r w:rsidR="008B01CA" w:rsidRPr="00005539">
        <w:rPr>
          <w:rFonts w:ascii="Times New Roman" w:hAnsi="Times New Roman"/>
          <w:sz w:val="24"/>
          <w:szCs w:val="24"/>
          <w:lang w:val="en-US"/>
        </w:rPr>
        <w:t xml:space="preserve">also </w:t>
      </w:r>
      <w:r w:rsidRPr="00005539">
        <w:rPr>
          <w:rFonts w:ascii="Times New Roman" w:hAnsi="Times New Roman"/>
          <w:sz w:val="24"/>
          <w:szCs w:val="24"/>
          <w:lang w:val="en-US"/>
        </w:rPr>
        <w:t xml:space="preserve">worth noting the observations of </w:t>
      </w:r>
      <w:r w:rsidRPr="00005539">
        <w:rPr>
          <w:rFonts w:ascii="Times New Roman" w:hAnsi="Times New Roman"/>
          <w:sz w:val="24"/>
          <w:szCs w:val="22"/>
        </w:rPr>
        <w:t>Pramanik &amp; Thothathri (1983) here</w:t>
      </w:r>
      <w:r w:rsidR="00AF75C4" w:rsidRPr="00005539">
        <w:rPr>
          <w:rFonts w:ascii="Times New Roman" w:hAnsi="Times New Roman"/>
          <w:sz w:val="24"/>
          <w:szCs w:val="22"/>
        </w:rPr>
        <w:t>, that,</w:t>
      </w:r>
      <w:r w:rsidRPr="00005539">
        <w:rPr>
          <w:rFonts w:ascii="Times New Roman" w:hAnsi="Times New Roman"/>
          <w:sz w:val="24"/>
          <w:szCs w:val="22"/>
        </w:rPr>
        <w:t xml:space="preserve"> “[o]f the complex, </w:t>
      </w:r>
      <w:r w:rsidRPr="00005539">
        <w:rPr>
          <w:rFonts w:ascii="Times New Roman" w:hAnsi="Times New Roman"/>
          <w:i/>
          <w:sz w:val="24"/>
          <w:szCs w:val="22"/>
        </w:rPr>
        <w:t>L. juncea</w:t>
      </w:r>
      <w:r w:rsidRPr="00005539">
        <w:rPr>
          <w:rFonts w:ascii="Times New Roman" w:hAnsi="Times New Roman"/>
          <w:sz w:val="24"/>
          <w:szCs w:val="22"/>
        </w:rPr>
        <w:t xml:space="preserve"> (L.f.) Pers. shows much elasticity in its morphological characters within a short range. In general appearance it resembles strikingly any </w:t>
      </w:r>
      <w:r w:rsidR="000149BB" w:rsidRPr="00005539">
        <w:rPr>
          <w:rFonts w:ascii="Times New Roman" w:hAnsi="Times New Roman"/>
          <w:sz w:val="24"/>
          <w:szCs w:val="22"/>
        </w:rPr>
        <w:t xml:space="preserve">[sic.] </w:t>
      </w:r>
      <w:r w:rsidRPr="00005539">
        <w:rPr>
          <w:rFonts w:ascii="Times New Roman" w:hAnsi="Times New Roman"/>
          <w:sz w:val="24"/>
          <w:szCs w:val="22"/>
        </w:rPr>
        <w:t xml:space="preserve">of the other members of its immature, and sometimes mature forms as well. Thus, the pertinent question is whether to treat the complex [including </w:t>
      </w:r>
      <w:r w:rsidRPr="00005539">
        <w:rPr>
          <w:rFonts w:ascii="Times New Roman" w:hAnsi="Times New Roman"/>
          <w:i/>
          <w:sz w:val="24"/>
          <w:szCs w:val="22"/>
        </w:rPr>
        <w:t>L. cuneata</w:t>
      </w:r>
      <w:r w:rsidRPr="00005539">
        <w:rPr>
          <w:rFonts w:ascii="Times New Roman" w:hAnsi="Times New Roman"/>
          <w:sz w:val="24"/>
          <w:szCs w:val="22"/>
        </w:rPr>
        <w:t>] as a single species containing several well-defined varieties an</w:t>
      </w:r>
      <w:r w:rsidR="00DC67BF" w:rsidRPr="00005539">
        <w:rPr>
          <w:rFonts w:ascii="Times New Roman" w:hAnsi="Times New Roman"/>
          <w:sz w:val="24"/>
          <w:szCs w:val="22"/>
        </w:rPr>
        <w:t xml:space="preserve">d forms, or to treat the members </w:t>
      </w:r>
      <w:r w:rsidRPr="00005539">
        <w:rPr>
          <w:rFonts w:ascii="Times New Roman" w:hAnsi="Times New Roman"/>
          <w:sz w:val="24"/>
          <w:szCs w:val="22"/>
        </w:rPr>
        <w:t xml:space="preserve">of the complex as distinct species.” </w:t>
      </w:r>
      <w:r w:rsidR="00147165" w:rsidRPr="00005539">
        <w:rPr>
          <w:rFonts w:ascii="Times New Roman" w:hAnsi="Times New Roman"/>
          <w:sz w:val="24"/>
          <w:szCs w:val="22"/>
        </w:rPr>
        <w:t xml:space="preserve">The fact that </w:t>
      </w:r>
      <w:r w:rsidR="00147165" w:rsidRPr="00005539">
        <w:rPr>
          <w:rFonts w:ascii="Times New Roman" w:hAnsi="Times New Roman"/>
          <w:i/>
          <w:sz w:val="24"/>
          <w:szCs w:val="22"/>
        </w:rPr>
        <w:t>L. cuneata</w:t>
      </w:r>
      <w:r w:rsidR="00147165" w:rsidRPr="00005539">
        <w:rPr>
          <w:rFonts w:ascii="Times New Roman" w:hAnsi="Times New Roman"/>
          <w:sz w:val="24"/>
          <w:szCs w:val="22"/>
        </w:rPr>
        <w:t xml:space="preserve"> has also been subject to much selection through breeding programs (Hoveland &amp; Donnelly 1983) </w:t>
      </w:r>
      <w:r w:rsidR="003713D1" w:rsidRPr="00005539">
        <w:rPr>
          <w:rFonts w:ascii="Times New Roman" w:hAnsi="Times New Roman"/>
          <w:sz w:val="24"/>
          <w:szCs w:val="22"/>
        </w:rPr>
        <w:t>introduces additional variation.</w:t>
      </w:r>
      <w:r w:rsidR="008E12BD" w:rsidRPr="00005539">
        <w:rPr>
          <w:rFonts w:ascii="Times New Roman" w:hAnsi="Times New Roman"/>
          <w:sz w:val="24"/>
          <w:szCs w:val="22"/>
        </w:rPr>
        <w:t xml:space="preserve"> Hoveland &amp; Donnelly (1983)</w:t>
      </w:r>
      <w:r w:rsidR="003713D1" w:rsidRPr="00005539">
        <w:rPr>
          <w:rFonts w:ascii="Times New Roman" w:hAnsi="Times New Roman"/>
          <w:sz w:val="24"/>
          <w:szCs w:val="22"/>
        </w:rPr>
        <w:t xml:space="preserve"> and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3713D1" w:rsidRPr="00005539">
        <w:rPr>
          <w:rFonts w:ascii="Times New Roman" w:hAnsi="Times New Roman"/>
          <w:sz w:val="24"/>
          <w:szCs w:val="22"/>
        </w:rPr>
        <w:t xml:space="preserve"> provide </w:t>
      </w:r>
      <w:r w:rsidR="008E12BD" w:rsidRPr="00005539">
        <w:rPr>
          <w:rFonts w:ascii="Times New Roman" w:hAnsi="Times New Roman"/>
          <w:sz w:val="24"/>
          <w:szCs w:val="22"/>
        </w:rPr>
        <w:t>brief overview</w:t>
      </w:r>
      <w:r w:rsidR="003713D1" w:rsidRPr="00005539">
        <w:rPr>
          <w:rFonts w:ascii="Times New Roman" w:hAnsi="Times New Roman"/>
          <w:sz w:val="24"/>
          <w:szCs w:val="22"/>
        </w:rPr>
        <w:t>s</w:t>
      </w:r>
      <w:r w:rsidR="008E12BD" w:rsidRPr="00005539">
        <w:rPr>
          <w:rFonts w:ascii="Times New Roman" w:hAnsi="Times New Roman"/>
          <w:sz w:val="24"/>
          <w:szCs w:val="22"/>
        </w:rPr>
        <w:t xml:space="preserve"> of some of the key cultivars used </w:t>
      </w:r>
      <w:r w:rsidR="003713D1" w:rsidRPr="00005539">
        <w:rPr>
          <w:rFonts w:ascii="Times New Roman" w:hAnsi="Times New Roman"/>
          <w:sz w:val="24"/>
          <w:szCs w:val="22"/>
        </w:rPr>
        <w:t>throughout the 20</w:t>
      </w:r>
      <w:r w:rsidR="003713D1" w:rsidRPr="00005539">
        <w:rPr>
          <w:rFonts w:ascii="Times New Roman" w:hAnsi="Times New Roman"/>
          <w:sz w:val="24"/>
          <w:szCs w:val="22"/>
          <w:vertAlign w:val="superscript"/>
        </w:rPr>
        <w:t>th</w:t>
      </w:r>
      <w:r w:rsidR="003713D1" w:rsidRPr="00005539">
        <w:rPr>
          <w:rFonts w:ascii="Times New Roman" w:hAnsi="Times New Roman"/>
          <w:sz w:val="24"/>
          <w:szCs w:val="22"/>
        </w:rPr>
        <w:t xml:space="preserve"> Century.</w:t>
      </w:r>
      <w:r w:rsidR="002A69CD" w:rsidRPr="00005539">
        <w:rPr>
          <w:rFonts w:ascii="Times New Roman" w:hAnsi="Times New Roman"/>
          <w:sz w:val="24"/>
          <w:szCs w:val="22"/>
        </w:rPr>
        <w:t xml:space="preserve"> Beaton </w:t>
      </w:r>
      <w:r w:rsidR="007540A1" w:rsidRPr="007540A1">
        <w:rPr>
          <w:rFonts w:ascii="Times New Roman" w:hAnsi="Times New Roman"/>
          <w:i/>
          <w:sz w:val="24"/>
          <w:szCs w:val="22"/>
        </w:rPr>
        <w:t>et al.</w:t>
      </w:r>
      <w:r w:rsidR="002A69CD" w:rsidRPr="00005539">
        <w:rPr>
          <w:rFonts w:ascii="Times New Roman" w:hAnsi="Times New Roman"/>
          <w:sz w:val="24"/>
          <w:szCs w:val="22"/>
        </w:rPr>
        <w:t xml:space="preserve"> (2011) suggest that, for Illinois, “the </w:t>
      </w:r>
      <w:r w:rsidR="002A69CD" w:rsidRPr="00005539">
        <w:rPr>
          <w:rFonts w:ascii="Times New Roman" w:hAnsi="Times New Roman"/>
          <w:i/>
          <w:sz w:val="24"/>
          <w:szCs w:val="22"/>
        </w:rPr>
        <w:t>L. cuneata</w:t>
      </w:r>
      <w:r w:rsidR="002A69CD" w:rsidRPr="00005539">
        <w:rPr>
          <w:rFonts w:ascii="Times New Roman" w:hAnsi="Times New Roman"/>
          <w:sz w:val="24"/>
          <w:szCs w:val="22"/>
        </w:rPr>
        <w:t xml:space="preserve"> present in the state today is likely a mixture of the descendants of […] three cultivars</w:t>
      </w:r>
      <w:r w:rsidR="002A049D" w:rsidRPr="00005539">
        <w:rPr>
          <w:rFonts w:ascii="Times New Roman" w:hAnsi="Times New Roman"/>
          <w:sz w:val="24"/>
          <w:szCs w:val="22"/>
        </w:rPr>
        <w:t xml:space="preserve"> [‘Arlington’, ‘Serala’, and ‘Interstate’]</w:t>
      </w:r>
      <w:r w:rsidR="002A69CD" w:rsidRPr="00005539">
        <w:rPr>
          <w:rFonts w:ascii="Times New Roman" w:hAnsi="Times New Roman"/>
          <w:sz w:val="24"/>
          <w:szCs w:val="22"/>
        </w:rPr>
        <w:t>, all of which are descendants of the original Japanese plants.”</w:t>
      </w:r>
    </w:p>
    <w:p w14:paraId="01EFDB02" w14:textId="77777777" w:rsidR="001D0272" w:rsidRPr="00005539" w:rsidRDefault="001D0272" w:rsidP="008F3FD2">
      <w:pPr>
        <w:ind w:right="57"/>
        <w:jc w:val="both"/>
        <w:rPr>
          <w:rFonts w:ascii="Times New Roman" w:hAnsi="Times New Roman"/>
          <w:sz w:val="24"/>
          <w:szCs w:val="22"/>
        </w:rPr>
      </w:pPr>
    </w:p>
    <w:p w14:paraId="69B17B46" w14:textId="32A24F3E" w:rsidR="001D0272" w:rsidRPr="00005539" w:rsidRDefault="001D0272" w:rsidP="00AE5837">
      <w:pPr>
        <w:jc w:val="both"/>
        <w:rPr>
          <w:rFonts w:ascii="Times New Roman" w:hAnsi="Times New Roman"/>
          <w:sz w:val="24"/>
          <w:szCs w:val="22"/>
        </w:rPr>
      </w:pPr>
      <w:r w:rsidRPr="00005539">
        <w:rPr>
          <w:rFonts w:ascii="Times New Roman" w:hAnsi="Times New Roman"/>
          <w:sz w:val="24"/>
          <w:szCs w:val="22"/>
        </w:rPr>
        <w:t xml:space="preserve">Cummings </w:t>
      </w:r>
      <w:r w:rsidR="007540A1" w:rsidRPr="007540A1">
        <w:rPr>
          <w:rFonts w:ascii="Times New Roman" w:hAnsi="Times New Roman"/>
          <w:i/>
          <w:sz w:val="24"/>
          <w:szCs w:val="22"/>
        </w:rPr>
        <w:t>et al.</w:t>
      </w:r>
      <w:r w:rsidRPr="00005539">
        <w:rPr>
          <w:rFonts w:ascii="Times New Roman" w:hAnsi="Times New Roman"/>
          <w:sz w:val="24"/>
          <w:szCs w:val="22"/>
        </w:rPr>
        <w:t xml:space="preserve"> (2007) and other authors (</w:t>
      </w:r>
      <w:r w:rsidR="009F3AC3" w:rsidRPr="00005539">
        <w:rPr>
          <w:rFonts w:ascii="Times New Roman" w:hAnsi="Times New Roman"/>
          <w:sz w:val="24"/>
          <w:szCs w:val="22"/>
        </w:rPr>
        <w:t xml:space="preserve">e.g. </w:t>
      </w:r>
      <w:r w:rsidRPr="00005539">
        <w:rPr>
          <w:rFonts w:ascii="Times New Roman" w:hAnsi="Times New Roman"/>
          <w:sz w:val="24"/>
          <w:szCs w:val="22"/>
        </w:rPr>
        <w:t xml:space="preserve">Gucker 2010) note that </w:t>
      </w:r>
      <w:r w:rsidRPr="00005539">
        <w:rPr>
          <w:rFonts w:ascii="Times New Roman" w:hAnsi="Times New Roman"/>
          <w:i/>
          <w:sz w:val="24"/>
          <w:szCs w:val="22"/>
        </w:rPr>
        <w:t>L. cuneata</w:t>
      </w:r>
      <w:r w:rsidRPr="00005539">
        <w:rPr>
          <w:rFonts w:ascii="Times New Roman" w:hAnsi="Times New Roman"/>
          <w:sz w:val="24"/>
          <w:szCs w:val="22"/>
        </w:rPr>
        <w:t xml:space="preserve"> is probably most easily confused with the native species </w:t>
      </w:r>
      <w:r w:rsidRPr="00005539">
        <w:rPr>
          <w:rFonts w:ascii="Times New Roman" w:hAnsi="Times New Roman"/>
          <w:i/>
          <w:sz w:val="24"/>
          <w:szCs w:val="22"/>
        </w:rPr>
        <w:t xml:space="preserve">L. virginica </w:t>
      </w:r>
      <w:r w:rsidRPr="00005539">
        <w:rPr>
          <w:rFonts w:ascii="Times New Roman" w:hAnsi="Times New Roman"/>
          <w:sz w:val="24"/>
          <w:szCs w:val="22"/>
        </w:rPr>
        <w:t xml:space="preserve">(L.) Britton in North America; </w:t>
      </w:r>
      <w:r w:rsidRPr="00005539">
        <w:rPr>
          <w:rFonts w:ascii="Times New Roman" w:hAnsi="Times New Roman"/>
          <w:i/>
          <w:sz w:val="24"/>
          <w:szCs w:val="22"/>
        </w:rPr>
        <w:t>L. juncea</w:t>
      </w:r>
      <w:r w:rsidRPr="00005539">
        <w:rPr>
          <w:rFonts w:ascii="Times New Roman" w:hAnsi="Times New Roman"/>
          <w:sz w:val="24"/>
          <w:szCs w:val="22"/>
        </w:rPr>
        <w:t xml:space="preserve"> is also frequently noted as a very similar species (Ohashi </w:t>
      </w:r>
      <w:r w:rsidR="007540A1" w:rsidRPr="007540A1">
        <w:rPr>
          <w:rFonts w:ascii="Times New Roman" w:hAnsi="Times New Roman"/>
          <w:i/>
          <w:sz w:val="24"/>
          <w:szCs w:val="22"/>
        </w:rPr>
        <w:t>et al.</w:t>
      </w:r>
      <w:r w:rsidRPr="00005539">
        <w:rPr>
          <w:rFonts w:ascii="Times New Roman" w:hAnsi="Times New Roman"/>
          <w:sz w:val="24"/>
          <w:szCs w:val="22"/>
        </w:rPr>
        <w:t xml:space="preserve"> 2009). </w:t>
      </w:r>
    </w:p>
    <w:p w14:paraId="590C7CF1" w14:textId="77777777" w:rsidR="008B5797" w:rsidRPr="00005539" w:rsidRDefault="008B5797" w:rsidP="00AE5837">
      <w:pPr>
        <w:jc w:val="both"/>
        <w:rPr>
          <w:rFonts w:ascii="Times New Roman" w:hAnsi="Times New Roman"/>
          <w:b/>
          <w:sz w:val="24"/>
          <w:szCs w:val="24"/>
          <w:lang w:val="en-US"/>
        </w:rPr>
      </w:pPr>
    </w:p>
    <w:p w14:paraId="4F220BDB" w14:textId="0AB7B05C" w:rsidR="008B5797" w:rsidRPr="00005539" w:rsidRDefault="008B5797" w:rsidP="00AE5837">
      <w:pPr>
        <w:jc w:val="both"/>
        <w:rPr>
          <w:rFonts w:ascii="Times New Roman" w:hAnsi="Times New Roman"/>
          <w:b/>
          <w:sz w:val="24"/>
          <w:szCs w:val="24"/>
          <w:lang w:val="en-US"/>
        </w:rPr>
      </w:pPr>
      <w:r w:rsidRPr="00005539">
        <w:rPr>
          <w:rFonts w:ascii="Times New Roman" w:hAnsi="Times New Roman"/>
          <w:b/>
          <w:sz w:val="24"/>
          <w:szCs w:val="24"/>
          <w:lang w:val="en-US"/>
        </w:rPr>
        <w:t>Symptoms</w:t>
      </w:r>
      <w:r w:rsidR="00845A5A">
        <w:rPr>
          <w:rFonts w:ascii="Times New Roman" w:hAnsi="Times New Roman"/>
          <w:b/>
          <w:sz w:val="24"/>
          <w:szCs w:val="24"/>
          <w:lang w:val="en-US"/>
        </w:rPr>
        <w:t xml:space="preserve"> (</w:t>
      </w:r>
      <w:r w:rsidR="00482F20">
        <w:rPr>
          <w:rFonts w:ascii="Times New Roman" w:hAnsi="Times New Roman"/>
          <w:b/>
          <w:sz w:val="24"/>
          <w:szCs w:val="24"/>
          <w:lang w:val="en-US"/>
        </w:rPr>
        <w:t>Impacts</w:t>
      </w:r>
      <w:r w:rsidR="00845A5A">
        <w:rPr>
          <w:rFonts w:ascii="Times New Roman" w:hAnsi="Times New Roman"/>
          <w:b/>
          <w:sz w:val="24"/>
          <w:szCs w:val="24"/>
          <w:lang w:val="en-US"/>
        </w:rPr>
        <w:t>)</w:t>
      </w:r>
    </w:p>
    <w:p w14:paraId="57DA03A3" w14:textId="6727E8AF" w:rsidR="006E7DB2" w:rsidRDefault="0038545F" w:rsidP="00AE5837">
      <w:pPr>
        <w:jc w:val="both"/>
        <w:rPr>
          <w:rFonts w:ascii="Times New Roman" w:hAnsi="Times New Roman"/>
          <w:sz w:val="24"/>
          <w:szCs w:val="24"/>
          <w:lang w:val="en-US"/>
        </w:rPr>
      </w:pPr>
      <w:r w:rsidRPr="00AE5837">
        <w:rPr>
          <w:rFonts w:ascii="Times New Roman" w:hAnsi="Times New Roman"/>
          <w:i/>
          <w:sz w:val="24"/>
          <w:szCs w:val="24"/>
          <w:lang w:val="en-US"/>
        </w:rPr>
        <w:t>Lespedeza cuneata</w:t>
      </w:r>
      <w:r w:rsidRPr="00AE5837">
        <w:rPr>
          <w:rFonts w:ascii="Times New Roman" w:hAnsi="Times New Roman"/>
          <w:sz w:val="24"/>
          <w:szCs w:val="24"/>
          <w:lang w:val="en-US"/>
        </w:rPr>
        <w:t xml:space="preserve"> can thrive under a variety of conditions, cro</w:t>
      </w:r>
      <w:r w:rsidR="00A562FE" w:rsidRPr="00AE5837">
        <w:rPr>
          <w:rFonts w:ascii="Times New Roman" w:hAnsi="Times New Roman"/>
          <w:sz w:val="24"/>
          <w:szCs w:val="24"/>
          <w:lang w:val="en-US"/>
        </w:rPr>
        <w:t>wding out more palatable forage</w:t>
      </w:r>
      <w:r w:rsidR="002D1B0C">
        <w:rPr>
          <w:rFonts w:ascii="Times New Roman" w:hAnsi="Times New Roman"/>
          <w:sz w:val="24"/>
          <w:szCs w:val="24"/>
          <w:lang w:val="en-US"/>
        </w:rPr>
        <w:t xml:space="preserve"> in pastures and </w:t>
      </w:r>
      <w:r w:rsidR="002D1B0C" w:rsidRPr="0024359C">
        <w:rPr>
          <w:rFonts w:ascii="Times New Roman" w:hAnsi="Times New Roman"/>
          <w:sz w:val="24"/>
          <w:szCs w:val="24"/>
          <w:lang w:val="en-US"/>
        </w:rPr>
        <w:t>na</w:t>
      </w:r>
      <w:r w:rsidR="00FE1216" w:rsidRPr="0024359C">
        <w:rPr>
          <w:rFonts w:ascii="Times New Roman" w:hAnsi="Times New Roman"/>
          <w:sz w:val="24"/>
          <w:szCs w:val="24"/>
          <w:lang w:val="en-US"/>
        </w:rPr>
        <w:t xml:space="preserve">tive species in natural areas. </w:t>
      </w:r>
      <w:r w:rsidR="002D1B0C" w:rsidRPr="0024359C">
        <w:rPr>
          <w:rFonts w:ascii="Times New Roman" w:hAnsi="Times New Roman"/>
          <w:sz w:val="24"/>
          <w:szCs w:val="24"/>
          <w:lang w:val="en-US"/>
        </w:rPr>
        <w:t>The species forms dense stands in areas where it invades, reducing light availability and potentially increasing competition for soil water (Eddy</w:t>
      </w:r>
      <w:r w:rsidR="000C56B2" w:rsidRPr="0024359C">
        <w:rPr>
          <w:rFonts w:ascii="Times New Roman" w:hAnsi="Times New Roman"/>
          <w:sz w:val="24"/>
          <w:szCs w:val="24"/>
          <w:lang w:val="en-US"/>
        </w:rPr>
        <w:t xml:space="preserve"> and Moore 1998; Allred </w:t>
      </w:r>
      <w:r w:rsidR="007540A1" w:rsidRPr="007540A1">
        <w:rPr>
          <w:rFonts w:ascii="Times New Roman" w:hAnsi="Times New Roman"/>
          <w:i/>
          <w:sz w:val="24"/>
          <w:szCs w:val="24"/>
          <w:lang w:val="en-US"/>
        </w:rPr>
        <w:t>et al.</w:t>
      </w:r>
      <w:r w:rsidR="002D1B0C" w:rsidRPr="0024359C">
        <w:rPr>
          <w:rFonts w:ascii="Times New Roman" w:hAnsi="Times New Roman"/>
          <w:sz w:val="24"/>
          <w:szCs w:val="24"/>
          <w:lang w:val="en-US"/>
        </w:rPr>
        <w:t xml:space="preserve"> 2010; </w:t>
      </w:r>
      <w:r w:rsidR="000C56B2" w:rsidRPr="0024359C">
        <w:rPr>
          <w:rFonts w:ascii="Times New Roman" w:hAnsi="Times New Roman"/>
          <w:sz w:val="24"/>
          <w:szCs w:val="24"/>
          <w:lang w:val="en-US"/>
        </w:rPr>
        <w:t xml:space="preserve">Bauman </w:t>
      </w:r>
      <w:r w:rsidR="007540A1" w:rsidRPr="007540A1">
        <w:rPr>
          <w:rFonts w:ascii="Times New Roman" w:hAnsi="Times New Roman"/>
          <w:i/>
          <w:sz w:val="24"/>
          <w:szCs w:val="24"/>
          <w:lang w:val="en-US"/>
        </w:rPr>
        <w:t>et al.</w:t>
      </w:r>
      <w:r w:rsidR="002D1B0C" w:rsidRPr="0024359C">
        <w:rPr>
          <w:rFonts w:ascii="Times New Roman" w:hAnsi="Times New Roman"/>
          <w:sz w:val="24"/>
          <w:szCs w:val="24"/>
          <w:lang w:val="en-US"/>
        </w:rPr>
        <w:t xml:space="preserve"> 2015</w:t>
      </w:r>
      <w:r w:rsidR="00FE1216" w:rsidRPr="0024359C">
        <w:rPr>
          <w:rFonts w:ascii="Times New Roman" w:hAnsi="Times New Roman"/>
          <w:sz w:val="24"/>
          <w:szCs w:val="24"/>
          <w:lang w:val="en-US"/>
        </w:rPr>
        <w:t>).</w:t>
      </w:r>
      <w:r w:rsidR="002D1B0C" w:rsidRPr="0024359C">
        <w:rPr>
          <w:rFonts w:ascii="Times New Roman" w:hAnsi="Times New Roman"/>
          <w:sz w:val="24"/>
          <w:szCs w:val="24"/>
          <w:lang w:val="en-US"/>
        </w:rPr>
        <w:t xml:space="preserve"> </w:t>
      </w:r>
      <w:r w:rsidR="00F610FF" w:rsidRPr="0024359C">
        <w:rPr>
          <w:rFonts w:ascii="Times New Roman" w:hAnsi="Times New Roman"/>
          <w:sz w:val="24"/>
          <w:szCs w:val="24"/>
          <w:lang w:val="en-US"/>
        </w:rPr>
        <w:t xml:space="preserve">Eddy and Moore (1998) showed that invasions of </w:t>
      </w:r>
      <w:r w:rsidR="00F610FF" w:rsidRPr="0024359C">
        <w:rPr>
          <w:rFonts w:ascii="Times New Roman" w:hAnsi="Times New Roman"/>
          <w:i/>
          <w:sz w:val="24"/>
          <w:szCs w:val="24"/>
          <w:lang w:val="en-US"/>
        </w:rPr>
        <w:t xml:space="preserve">L. cuneata </w:t>
      </w:r>
      <w:r w:rsidR="00FE1216" w:rsidRPr="0024359C">
        <w:rPr>
          <w:rFonts w:ascii="Times New Roman" w:hAnsi="Times New Roman"/>
          <w:sz w:val="24"/>
          <w:szCs w:val="24"/>
          <w:lang w:val="en-US"/>
        </w:rPr>
        <w:t>into oak savannas in southe</w:t>
      </w:r>
      <w:r w:rsidR="00F610FF" w:rsidRPr="0024359C">
        <w:rPr>
          <w:rFonts w:ascii="Times New Roman" w:hAnsi="Times New Roman"/>
          <w:sz w:val="24"/>
          <w:szCs w:val="24"/>
          <w:lang w:val="en-US"/>
        </w:rPr>
        <w:t>ast</w:t>
      </w:r>
      <w:r w:rsidR="00FE1216" w:rsidRPr="0024359C">
        <w:rPr>
          <w:rFonts w:ascii="Times New Roman" w:hAnsi="Times New Roman"/>
          <w:sz w:val="24"/>
          <w:szCs w:val="24"/>
          <w:lang w:val="en-US"/>
        </w:rPr>
        <w:t>ern</w:t>
      </w:r>
      <w:r w:rsidR="00F610FF" w:rsidRPr="0024359C">
        <w:rPr>
          <w:rFonts w:ascii="Times New Roman" w:hAnsi="Times New Roman"/>
          <w:sz w:val="24"/>
          <w:szCs w:val="24"/>
          <w:lang w:val="en-US"/>
        </w:rPr>
        <w:t xml:space="preserve"> Kansas reduced native</w:t>
      </w:r>
      <w:r w:rsidR="00F610FF">
        <w:rPr>
          <w:rFonts w:ascii="Times New Roman" w:hAnsi="Times New Roman"/>
          <w:sz w:val="24"/>
          <w:szCs w:val="24"/>
          <w:lang w:val="en-US"/>
        </w:rPr>
        <w:t xml:space="preserve"> species richness.  For example, the number of native grass species decreased from 12 to four and native forb species declined from 27 to eight. There were also</w:t>
      </w:r>
      <w:r w:rsidR="003B7550">
        <w:rPr>
          <w:rFonts w:ascii="Times New Roman" w:hAnsi="Times New Roman"/>
          <w:sz w:val="24"/>
          <w:szCs w:val="24"/>
          <w:lang w:val="en-US"/>
        </w:rPr>
        <w:t xml:space="preserve"> significant</w:t>
      </w:r>
      <w:r w:rsidR="00F610FF">
        <w:rPr>
          <w:rFonts w:ascii="Times New Roman" w:hAnsi="Times New Roman"/>
          <w:sz w:val="24"/>
          <w:szCs w:val="24"/>
          <w:lang w:val="en-US"/>
        </w:rPr>
        <w:t xml:space="preserve"> impacts on the numbers of invertebrate species found</w:t>
      </w:r>
      <w:r w:rsidR="003B7550">
        <w:rPr>
          <w:rFonts w:ascii="Times New Roman" w:hAnsi="Times New Roman"/>
          <w:sz w:val="24"/>
          <w:szCs w:val="24"/>
          <w:lang w:val="en-US"/>
        </w:rPr>
        <w:t>,</w:t>
      </w:r>
      <w:r w:rsidR="002D1B0C">
        <w:rPr>
          <w:rFonts w:ascii="Times New Roman" w:hAnsi="Times New Roman"/>
          <w:sz w:val="24"/>
          <w:szCs w:val="24"/>
          <w:lang w:val="en-US"/>
        </w:rPr>
        <w:t xml:space="preserve"> and on the total biomass of native plant species</w:t>
      </w:r>
      <w:r w:rsidR="00F610FF">
        <w:rPr>
          <w:rFonts w:ascii="Times New Roman" w:hAnsi="Times New Roman"/>
          <w:sz w:val="24"/>
          <w:szCs w:val="24"/>
          <w:lang w:val="en-US"/>
        </w:rPr>
        <w:t>.</w:t>
      </w:r>
      <w:r w:rsidR="004116FB">
        <w:rPr>
          <w:rFonts w:ascii="Times New Roman" w:hAnsi="Times New Roman"/>
          <w:sz w:val="24"/>
          <w:szCs w:val="24"/>
          <w:lang w:val="en-US"/>
        </w:rPr>
        <w:t xml:space="preserve"> </w:t>
      </w:r>
      <w:r w:rsidR="006E7DB2" w:rsidRPr="00AE5837">
        <w:rPr>
          <w:rFonts w:ascii="Times New Roman" w:hAnsi="Times New Roman"/>
          <w:sz w:val="24"/>
          <w:szCs w:val="24"/>
          <w:lang w:val="en-US"/>
        </w:rPr>
        <w:t>“</w:t>
      </w:r>
      <w:r w:rsidR="006E7DB2" w:rsidRPr="00AE5837">
        <w:rPr>
          <w:rFonts w:ascii="Times New Roman" w:hAnsi="Times New Roman"/>
          <w:i/>
          <w:sz w:val="24"/>
          <w:szCs w:val="24"/>
          <w:lang w:val="en-US"/>
        </w:rPr>
        <w:t>L. cuneata</w:t>
      </w:r>
      <w:r w:rsidR="006E7DB2" w:rsidRPr="00AE5837">
        <w:rPr>
          <w:rFonts w:ascii="Times New Roman" w:hAnsi="Times New Roman"/>
          <w:sz w:val="24"/>
          <w:szCs w:val="24"/>
          <w:lang w:val="en-US"/>
        </w:rPr>
        <w:t xml:space="preserve"> has </w:t>
      </w:r>
      <w:r w:rsidR="00A562FE" w:rsidRPr="00AE5837">
        <w:rPr>
          <w:rFonts w:ascii="Times New Roman" w:hAnsi="Times New Roman"/>
          <w:sz w:val="24"/>
          <w:szCs w:val="24"/>
          <w:lang w:val="en-US"/>
        </w:rPr>
        <w:t xml:space="preserve">[also] </w:t>
      </w:r>
      <w:r w:rsidR="006E7DB2" w:rsidRPr="00AE5837">
        <w:rPr>
          <w:rFonts w:ascii="Times New Roman" w:hAnsi="Times New Roman"/>
          <w:sz w:val="24"/>
          <w:szCs w:val="24"/>
          <w:lang w:val="en-US"/>
        </w:rPr>
        <w:t xml:space="preserve">been found </w:t>
      </w:r>
      <w:r w:rsidR="004D4D05" w:rsidRPr="00AE5837">
        <w:rPr>
          <w:rFonts w:ascii="Times New Roman" w:hAnsi="Times New Roman"/>
          <w:sz w:val="24"/>
          <w:szCs w:val="24"/>
          <w:lang w:val="en-US"/>
        </w:rPr>
        <w:t>gro</w:t>
      </w:r>
      <w:r w:rsidR="006E7DB2" w:rsidRPr="00AE5837">
        <w:rPr>
          <w:rFonts w:ascii="Times New Roman" w:hAnsi="Times New Roman"/>
          <w:sz w:val="24"/>
          <w:szCs w:val="24"/>
          <w:lang w:val="en-US"/>
        </w:rPr>
        <w:t>wing in ditches, fence rows, or pastures without invading adjacent, well-managed rangeland and pastures”</w:t>
      </w:r>
      <w:r w:rsidR="002D1B0C">
        <w:rPr>
          <w:rFonts w:ascii="Times New Roman" w:hAnsi="Times New Roman"/>
          <w:sz w:val="24"/>
          <w:szCs w:val="24"/>
          <w:lang w:val="en-US"/>
        </w:rPr>
        <w:t>, suggesting that land management is also an important determinant of invasion</w:t>
      </w:r>
      <w:r w:rsidR="006E7DB2" w:rsidRPr="00AE5837">
        <w:rPr>
          <w:rFonts w:ascii="Times New Roman" w:hAnsi="Times New Roman"/>
          <w:sz w:val="24"/>
          <w:szCs w:val="24"/>
          <w:lang w:val="en-US"/>
        </w:rPr>
        <w:t xml:space="preserve"> </w:t>
      </w:r>
      <w:r w:rsidR="00466DD2">
        <w:rPr>
          <w:rFonts w:ascii="Times New Roman" w:hAnsi="Times New Roman"/>
          <w:sz w:val="24"/>
          <w:szCs w:val="24"/>
          <w:lang w:val="en-US"/>
        </w:rPr>
        <w:t xml:space="preserve">success </w:t>
      </w:r>
      <w:r w:rsidR="006E7DB2" w:rsidRPr="00AE5837">
        <w:rPr>
          <w:rFonts w:ascii="Times New Roman" w:hAnsi="Times New Roman"/>
          <w:sz w:val="24"/>
          <w:szCs w:val="24"/>
          <w:lang w:val="en-US"/>
        </w:rPr>
        <w:t>(</w:t>
      </w:r>
      <w:r w:rsidR="008B3DA1" w:rsidRPr="00AE5837">
        <w:rPr>
          <w:rFonts w:ascii="Times New Roman" w:hAnsi="Times New Roman"/>
          <w:sz w:val="24"/>
          <w:szCs w:val="24"/>
          <w:lang w:val="en-US"/>
        </w:rPr>
        <w:t xml:space="preserve">Ohlenbusch </w:t>
      </w:r>
      <w:r w:rsidR="007540A1" w:rsidRPr="007540A1">
        <w:rPr>
          <w:rFonts w:ascii="Times New Roman" w:hAnsi="Times New Roman"/>
          <w:i/>
          <w:sz w:val="24"/>
          <w:szCs w:val="24"/>
          <w:lang w:val="en-US"/>
        </w:rPr>
        <w:t>et al.</w:t>
      </w:r>
      <w:r w:rsidR="008B3DA1" w:rsidRPr="00AE5837">
        <w:rPr>
          <w:rFonts w:ascii="Times New Roman" w:hAnsi="Times New Roman"/>
          <w:sz w:val="24"/>
          <w:szCs w:val="24"/>
          <w:lang w:val="en-US"/>
        </w:rPr>
        <w:t xml:space="preserve"> 2007</w:t>
      </w:r>
      <w:r w:rsidR="006E7DB2" w:rsidRPr="00AE5837">
        <w:rPr>
          <w:rFonts w:ascii="Times New Roman" w:hAnsi="Times New Roman"/>
          <w:sz w:val="24"/>
          <w:szCs w:val="24"/>
          <w:lang w:val="en-US"/>
        </w:rPr>
        <w:t>).</w:t>
      </w:r>
    </w:p>
    <w:p w14:paraId="1E74D0A4" w14:textId="21B1C004" w:rsidR="00BA47F0" w:rsidRDefault="00BA47F0" w:rsidP="00AE5837">
      <w:pPr>
        <w:jc w:val="both"/>
        <w:rPr>
          <w:rFonts w:ascii="Times New Roman" w:hAnsi="Times New Roman"/>
          <w:sz w:val="24"/>
          <w:szCs w:val="24"/>
          <w:lang w:val="en-US"/>
        </w:rPr>
      </w:pPr>
    </w:p>
    <w:p w14:paraId="64B492B3" w14:textId="4E130E0D" w:rsidR="00BA47F0" w:rsidRPr="00E96802" w:rsidRDefault="004116FB" w:rsidP="00BA47F0">
      <w:pPr>
        <w:jc w:val="both"/>
        <w:rPr>
          <w:rFonts w:ascii="Times New Roman" w:hAnsi="Times New Roman"/>
          <w:sz w:val="24"/>
          <w:szCs w:val="24"/>
          <w:lang w:val="en-US" w:eastAsia="en-US"/>
        </w:rPr>
      </w:pPr>
      <w:r w:rsidRPr="00E96802">
        <w:rPr>
          <w:rFonts w:ascii="Times New Roman" w:hAnsi="Times New Roman"/>
          <w:i/>
          <w:sz w:val="24"/>
          <w:szCs w:val="24"/>
          <w:lang w:val="en-US"/>
        </w:rPr>
        <w:t>Lespedeza</w:t>
      </w:r>
      <w:r w:rsidR="00BA47F0" w:rsidRPr="00E96802">
        <w:rPr>
          <w:rFonts w:ascii="Times New Roman" w:hAnsi="Times New Roman"/>
          <w:i/>
          <w:sz w:val="24"/>
          <w:szCs w:val="24"/>
        </w:rPr>
        <w:t xml:space="preserve"> cuneata</w:t>
      </w:r>
      <w:r w:rsidR="00BA47F0" w:rsidRPr="00E96802">
        <w:rPr>
          <w:rFonts w:ascii="Times New Roman" w:hAnsi="Times New Roman"/>
          <w:sz w:val="24"/>
          <w:szCs w:val="24"/>
        </w:rPr>
        <w:t xml:space="preserve"> has the potential to disrupt pollination networks as the species has been shown to attract more pollinators than co-</w:t>
      </w:r>
      <w:r w:rsidR="0050490A" w:rsidRPr="00E96802">
        <w:rPr>
          <w:rFonts w:ascii="Times New Roman" w:hAnsi="Times New Roman"/>
          <w:sz w:val="24"/>
          <w:szCs w:val="24"/>
        </w:rPr>
        <w:t>occurring</w:t>
      </w:r>
      <w:r w:rsidR="00BA47F0" w:rsidRPr="00E96802">
        <w:rPr>
          <w:rFonts w:ascii="Times New Roman" w:hAnsi="Times New Roman"/>
          <w:sz w:val="24"/>
          <w:szCs w:val="24"/>
        </w:rPr>
        <w:t xml:space="preserve"> native species in the US </w:t>
      </w:r>
      <w:r w:rsidR="00BA47F0" w:rsidRPr="0050490A">
        <w:rPr>
          <w:rFonts w:ascii="Times New Roman" w:hAnsi="Times New Roman"/>
          <w:sz w:val="24"/>
          <w:szCs w:val="24"/>
        </w:rPr>
        <w:t xml:space="preserve">(Woods </w:t>
      </w:r>
      <w:r w:rsidR="007540A1" w:rsidRPr="007540A1">
        <w:rPr>
          <w:rFonts w:ascii="Times New Roman" w:hAnsi="Times New Roman"/>
          <w:i/>
          <w:sz w:val="24"/>
          <w:szCs w:val="24"/>
        </w:rPr>
        <w:t>et al.</w:t>
      </w:r>
      <w:r w:rsidR="0050490A" w:rsidRPr="0050490A">
        <w:rPr>
          <w:rFonts w:ascii="Times New Roman" w:hAnsi="Times New Roman"/>
          <w:sz w:val="24"/>
          <w:szCs w:val="24"/>
        </w:rPr>
        <w:t xml:space="preserve"> 2012</w:t>
      </w:r>
      <w:r w:rsidR="00BA47F0" w:rsidRPr="0050490A">
        <w:rPr>
          <w:rFonts w:ascii="Times New Roman" w:hAnsi="Times New Roman"/>
          <w:sz w:val="24"/>
          <w:szCs w:val="24"/>
        </w:rPr>
        <w:t>).</w:t>
      </w:r>
      <w:r w:rsidR="00BA47F0" w:rsidRPr="00E96802">
        <w:rPr>
          <w:rFonts w:ascii="Times New Roman" w:hAnsi="Times New Roman"/>
          <w:sz w:val="24"/>
          <w:szCs w:val="24"/>
        </w:rPr>
        <w:t xml:space="preserve"> Impacts on nat</w:t>
      </w:r>
      <w:r w:rsidR="00BA47F0" w:rsidRPr="0050490A">
        <w:rPr>
          <w:rFonts w:ascii="Times New Roman" w:hAnsi="Times New Roman"/>
          <w:sz w:val="24"/>
          <w:szCs w:val="24"/>
        </w:rPr>
        <w:t xml:space="preserve">ive plant diversity have also been identified in old fields in the US where Brandon </w:t>
      </w:r>
      <w:r w:rsidR="007540A1" w:rsidRPr="007540A1">
        <w:rPr>
          <w:rFonts w:ascii="Times New Roman" w:hAnsi="Times New Roman"/>
          <w:i/>
          <w:sz w:val="24"/>
          <w:szCs w:val="24"/>
        </w:rPr>
        <w:t>et al.</w:t>
      </w:r>
      <w:r w:rsidR="0050490A" w:rsidRPr="0050490A">
        <w:rPr>
          <w:rFonts w:ascii="Times New Roman" w:hAnsi="Times New Roman"/>
          <w:sz w:val="24"/>
          <w:szCs w:val="24"/>
        </w:rPr>
        <w:t xml:space="preserve"> (2004</w:t>
      </w:r>
      <w:r w:rsidR="00BA47F0" w:rsidRPr="0050490A">
        <w:rPr>
          <w:rFonts w:ascii="Times New Roman" w:hAnsi="Times New Roman"/>
          <w:sz w:val="24"/>
          <w:szCs w:val="24"/>
        </w:rPr>
        <w:t>)</w:t>
      </w:r>
      <w:r w:rsidR="00BA47F0" w:rsidRPr="00E96802">
        <w:rPr>
          <w:rFonts w:ascii="Times New Roman" w:hAnsi="Times New Roman"/>
          <w:sz w:val="24"/>
          <w:szCs w:val="24"/>
        </w:rPr>
        <w:t xml:space="preserve"> found the species to suppress native plants, possibly through shading effects. Brandon </w:t>
      </w:r>
      <w:r w:rsidR="007540A1" w:rsidRPr="007540A1">
        <w:rPr>
          <w:rFonts w:ascii="Times New Roman" w:hAnsi="Times New Roman"/>
          <w:i/>
          <w:sz w:val="24"/>
          <w:szCs w:val="24"/>
        </w:rPr>
        <w:t>et al.</w:t>
      </w:r>
      <w:r w:rsidR="00BA47F0" w:rsidRPr="00E96802">
        <w:rPr>
          <w:rFonts w:ascii="Times New Roman" w:hAnsi="Times New Roman"/>
          <w:sz w:val="24"/>
          <w:szCs w:val="24"/>
        </w:rPr>
        <w:t xml:space="preserve"> (2004</w:t>
      </w:r>
      <w:r w:rsidR="00433D13">
        <w:rPr>
          <w:rFonts w:ascii="Times New Roman" w:hAnsi="Times New Roman"/>
          <w:sz w:val="24"/>
          <w:szCs w:val="24"/>
        </w:rPr>
        <w:t>) concluded that the species “</w:t>
      </w:r>
      <w:r w:rsidR="00BA47F0" w:rsidRPr="00E96802">
        <w:rPr>
          <w:rFonts w:ascii="Times New Roman" w:hAnsi="Times New Roman"/>
          <w:spacing w:val="2"/>
          <w:sz w:val="24"/>
          <w:szCs w:val="24"/>
          <w:shd w:val="clear" w:color="auto" w:fill="FCFCFC"/>
        </w:rPr>
        <w:t xml:space="preserve">can subsequently take over grassland communities.” </w:t>
      </w:r>
      <w:r w:rsidR="00B050C2">
        <w:rPr>
          <w:rFonts w:ascii="Times New Roman" w:hAnsi="Times New Roman"/>
          <w:i/>
          <w:spacing w:val="2"/>
          <w:sz w:val="24"/>
          <w:szCs w:val="24"/>
          <w:shd w:val="clear" w:color="auto" w:fill="FCFCFC"/>
        </w:rPr>
        <w:t>Lespedeza</w:t>
      </w:r>
      <w:r w:rsidR="00BA47F0" w:rsidRPr="00E96802">
        <w:rPr>
          <w:rFonts w:ascii="Times New Roman" w:hAnsi="Times New Roman"/>
          <w:i/>
          <w:spacing w:val="2"/>
          <w:sz w:val="24"/>
          <w:szCs w:val="24"/>
          <w:shd w:val="clear" w:color="auto" w:fill="FCFCFC"/>
        </w:rPr>
        <w:t xml:space="preserve"> cuneata</w:t>
      </w:r>
      <w:r w:rsidR="00BA47F0" w:rsidRPr="00E96802">
        <w:rPr>
          <w:rFonts w:ascii="Times New Roman" w:hAnsi="Times New Roman"/>
          <w:spacing w:val="2"/>
          <w:sz w:val="24"/>
          <w:szCs w:val="24"/>
          <w:shd w:val="clear" w:color="auto" w:fill="FCFCFC"/>
        </w:rPr>
        <w:t xml:space="preserve"> may also have impacts on native plant communities through allelopathic effects</w:t>
      </w:r>
      <w:r w:rsidR="00BA47F0" w:rsidRPr="0024359C">
        <w:rPr>
          <w:rFonts w:ascii="Times New Roman" w:hAnsi="Times New Roman"/>
          <w:spacing w:val="2"/>
          <w:sz w:val="24"/>
          <w:szCs w:val="24"/>
          <w:shd w:val="clear" w:color="auto" w:fill="FCFCFC"/>
        </w:rPr>
        <w:t>. Allelopathic chemicals have been found to reduce native grass species’ performance by up to 60% (Dudley and Fick 2003</w:t>
      </w:r>
      <w:r w:rsidR="0024359C" w:rsidRPr="0024359C">
        <w:rPr>
          <w:rFonts w:ascii="Times New Roman" w:hAnsi="Times New Roman"/>
          <w:spacing w:val="2"/>
          <w:sz w:val="24"/>
          <w:szCs w:val="24"/>
          <w:shd w:val="clear" w:color="auto" w:fill="FCFCFC"/>
        </w:rPr>
        <w:t xml:space="preserve">).  </w:t>
      </w:r>
      <w:r w:rsidR="00BA47F0" w:rsidRPr="0024359C">
        <w:rPr>
          <w:rFonts w:ascii="Times New Roman" w:hAnsi="Times New Roman"/>
          <w:spacing w:val="2"/>
          <w:sz w:val="24"/>
          <w:szCs w:val="24"/>
          <w:shd w:val="clear" w:color="auto" w:fill="FCFCFC"/>
        </w:rPr>
        <w:t>Impacts</w:t>
      </w:r>
      <w:r w:rsidR="00BA47F0" w:rsidRPr="00E96802">
        <w:rPr>
          <w:rFonts w:ascii="Times New Roman" w:hAnsi="Times New Roman"/>
          <w:spacing w:val="2"/>
          <w:sz w:val="24"/>
          <w:szCs w:val="24"/>
          <w:shd w:val="clear" w:color="auto" w:fill="FCFCFC"/>
        </w:rPr>
        <w:t xml:space="preserve"> on small mammal diversity and abundances in response to different </w:t>
      </w:r>
      <w:r w:rsidR="00BA47F0" w:rsidRPr="00E96802">
        <w:rPr>
          <w:rFonts w:ascii="Times New Roman" w:hAnsi="Times New Roman"/>
          <w:i/>
          <w:spacing w:val="2"/>
          <w:sz w:val="24"/>
          <w:szCs w:val="24"/>
          <w:shd w:val="clear" w:color="auto" w:fill="FCFCFC"/>
        </w:rPr>
        <w:t>L. cuneata</w:t>
      </w:r>
      <w:r w:rsidR="00BA47F0" w:rsidRPr="00E96802">
        <w:rPr>
          <w:rFonts w:ascii="Times New Roman" w:hAnsi="Times New Roman"/>
          <w:spacing w:val="2"/>
          <w:sz w:val="24"/>
          <w:szCs w:val="24"/>
          <w:shd w:val="clear" w:color="auto" w:fill="FCFCFC"/>
        </w:rPr>
        <w:t xml:space="preserve"> cover levels have also been reported </w:t>
      </w:r>
      <w:r w:rsidR="005F18D3" w:rsidRPr="005F18D3">
        <w:rPr>
          <w:rFonts w:ascii="Times New Roman" w:hAnsi="Times New Roman"/>
          <w:spacing w:val="2"/>
          <w:sz w:val="24"/>
          <w:szCs w:val="24"/>
          <w:shd w:val="clear" w:color="auto" w:fill="FCFCFC"/>
        </w:rPr>
        <w:t>(Howard 2003).</w:t>
      </w:r>
    </w:p>
    <w:p w14:paraId="3CBAC809" w14:textId="5702C9D3" w:rsidR="008F421E" w:rsidRPr="00005539" w:rsidRDefault="008F421E" w:rsidP="008F421E">
      <w:pPr>
        <w:ind w:right="57"/>
        <w:rPr>
          <w:rFonts w:ascii="Times New Roman" w:hAnsi="Times New Roman"/>
          <w:sz w:val="24"/>
          <w:szCs w:val="22"/>
        </w:rPr>
      </w:pPr>
    </w:p>
    <w:p w14:paraId="6498D377" w14:textId="77777777" w:rsidR="00A5015D" w:rsidRPr="00005539" w:rsidRDefault="00A5015D" w:rsidP="008F421E">
      <w:pPr>
        <w:ind w:right="57"/>
        <w:rPr>
          <w:rFonts w:ascii="Times New Roman" w:hAnsi="Times New Roman"/>
          <w:b/>
          <w:sz w:val="24"/>
          <w:szCs w:val="22"/>
        </w:rPr>
      </w:pPr>
      <w:r w:rsidRPr="00005539">
        <w:rPr>
          <w:rFonts w:ascii="Times New Roman" w:hAnsi="Times New Roman"/>
          <w:b/>
          <w:sz w:val="24"/>
          <w:szCs w:val="22"/>
        </w:rPr>
        <w:t>Existing PRAs</w:t>
      </w:r>
    </w:p>
    <w:p w14:paraId="6F41AB64" w14:textId="51072971" w:rsidR="005A0021" w:rsidRPr="00005539" w:rsidRDefault="006129CB" w:rsidP="006129CB">
      <w:pPr>
        <w:jc w:val="both"/>
        <w:rPr>
          <w:rFonts w:ascii="Times New Roman" w:hAnsi="Times New Roman"/>
          <w:sz w:val="24"/>
          <w:szCs w:val="22"/>
        </w:rPr>
      </w:pPr>
      <w:r w:rsidRPr="00005539">
        <w:rPr>
          <w:rFonts w:ascii="Times New Roman" w:hAnsi="Times New Roman"/>
          <w:b/>
          <w:sz w:val="24"/>
          <w:szCs w:val="22"/>
        </w:rPr>
        <w:t>Europe:</w:t>
      </w:r>
      <w:r w:rsidRPr="00005539">
        <w:rPr>
          <w:rFonts w:ascii="Times New Roman" w:hAnsi="Times New Roman"/>
          <w:sz w:val="24"/>
          <w:szCs w:val="22"/>
        </w:rPr>
        <w:t xml:space="preserve"> </w:t>
      </w:r>
      <w:r w:rsidR="005A0021" w:rsidRPr="00005539">
        <w:rPr>
          <w:rFonts w:ascii="Times New Roman" w:hAnsi="Times New Roman"/>
          <w:sz w:val="24"/>
          <w:szCs w:val="22"/>
        </w:rPr>
        <w:t xml:space="preserve">In 2016, the species was prioritized (along with 36 additional species from the EPPO List of Invasive Alien Plants and a recent horizon scanning study; Roy </w:t>
      </w:r>
      <w:r w:rsidR="007540A1" w:rsidRPr="007540A1">
        <w:rPr>
          <w:rFonts w:ascii="Times New Roman" w:hAnsi="Times New Roman"/>
          <w:i/>
          <w:sz w:val="24"/>
          <w:szCs w:val="22"/>
        </w:rPr>
        <w:t>et al.</w:t>
      </w:r>
      <w:r w:rsidR="005A0021" w:rsidRPr="00005539">
        <w:rPr>
          <w:rFonts w:ascii="Times New Roman" w:hAnsi="Times New Roman"/>
          <w:sz w:val="24"/>
          <w:szCs w:val="22"/>
        </w:rPr>
        <w:t xml:space="preserve"> 2015) for PRA within the LIFE funded project “Mitigating the threat of invasive alien plants to the EU through pest risk analysis to support the Regulation 1143/2014” (see www.iap-risk.eu). </w:t>
      </w:r>
      <w:r w:rsidR="005A0021" w:rsidRPr="00005539">
        <w:rPr>
          <w:rFonts w:ascii="Times New Roman" w:hAnsi="Times New Roman"/>
          <w:i/>
          <w:sz w:val="24"/>
          <w:szCs w:val="22"/>
        </w:rPr>
        <w:t>Lespedeza cuneata</w:t>
      </w:r>
      <w:r w:rsidR="005A0021" w:rsidRPr="00005539">
        <w:rPr>
          <w:rFonts w:ascii="Times New Roman" w:hAnsi="Times New Roman"/>
          <w:sz w:val="24"/>
          <w:szCs w:val="22"/>
        </w:rPr>
        <w:t xml:space="preserve"> was one of 16 species identified as having a high priority for PRA. Tanner </w:t>
      </w:r>
      <w:r w:rsidR="007540A1" w:rsidRPr="007540A1">
        <w:rPr>
          <w:rFonts w:ascii="Times New Roman" w:hAnsi="Times New Roman"/>
          <w:i/>
          <w:sz w:val="24"/>
          <w:szCs w:val="22"/>
        </w:rPr>
        <w:t>et al.</w:t>
      </w:r>
      <w:r w:rsidR="005A0021" w:rsidRPr="00005539">
        <w:rPr>
          <w:rFonts w:ascii="Times New Roman" w:hAnsi="Times New Roman"/>
          <w:sz w:val="24"/>
          <w:szCs w:val="22"/>
        </w:rPr>
        <w:t xml:space="preserve"> (2017) also assessed a suite of 37 non-native plant species using a modified version of the EPPO Prioritisation Process designed to be compliant with the EU Regulation 1143/2014 (B</w:t>
      </w:r>
      <w:r w:rsidR="006B138B">
        <w:rPr>
          <w:rFonts w:ascii="Times New Roman" w:hAnsi="Times New Roman"/>
          <w:sz w:val="24"/>
          <w:szCs w:val="22"/>
        </w:rPr>
        <w:t>r</w:t>
      </w:r>
      <w:r w:rsidR="005A0021" w:rsidRPr="00005539">
        <w:rPr>
          <w:rFonts w:ascii="Times New Roman" w:hAnsi="Times New Roman"/>
          <w:sz w:val="24"/>
          <w:szCs w:val="22"/>
        </w:rPr>
        <w:t xml:space="preserve">anquart </w:t>
      </w:r>
      <w:r w:rsidR="007540A1" w:rsidRPr="007540A1">
        <w:rPr>
          <w:rFonts w:ascii="Times New Roman" w:hAnsi="Times New Roman"/>
          <w:i/>
          <w:sz w:val="24"/>
          <w:szCs w:val="22"/>
        </w:rPr>
        <w:t>et al.</w:t>
      </w:r>
      <w:r w:rsidR="005A0021" w:rsidRPr="00005539">
        <w:rPr>
          <w:rFonts w:ascii="Times New Roman" w:hAnsi="Times New Roman"/>
          <w:sz w:val="24"/>
          <w:szCs w:val="22"/>
        </w:rPr>
        <w:t xml:space="preserve"> 2016); </w:t>
      </w:r>
      <w:r w:rsidR="00210AAA" w:rsidRPr="00005539">
        <w:rPr>
          <w:rFonts w:ascii="Times New Roman" w:hAnsi="Times New Roman"/>
          <w:i/>
          <w:sz w:val="24"/>
          <w:szCs w:val="22"/>
        </w:rPr>
        <w:t>L</w:t>
      </w:r>
      <w:r w:rsidR="00210AAA">
        <w:rPr>
          <w:rFonts w:ascii="Times New Roman" w:hAnsi="Times New Roman"/>
          <w:i/>
          <w:sz w:val="24"/>
          <w:szCs w:val="22"/>
        </w:rPr>
        <w:t>espedeza</w:t>
      </w:r>
      <w:r w:rsidR="00C454E2" w:rsidRPr="00005539">
        <w:rPr>
          <w:rFonts w:ascii="Times New Roman" w:hAnsi="Times New Roman"/>
          <w:i/>
          <w:sz w:val="24"/>
          <w:szCs w:val="22"/>
        </w:rPr>
        <w:t xml:space="preserve"> </w:t>
      </w:r>
      <w:r w:rsidR="005A0021" w:rsidRPr="00005539">
        <w:rPr>
          <w:rFonts w:ascii="Times New Roman" w:hAnsi="Times New Roman"/>
          <w:i/>
          <w:sz w:val="24"/>
          <w:szCs w:val="22"/>
        </w:rPr>
        <w:lastRenderedPageBreak/>
        <w:t>cuneata</w:t>
      </w:r>
      <w:r w:rsidR="005A0021" w:rsidRPr="00005539">
        <w:rPr>
          <w:rFonts w:ascii="Times New Roman" w:hAnsi="Times New Roman"/>
          <w:sz w:val="24"/>
          <w:szCs w:val="22"/>
        </w:rPr>
        <w:t xml:space="preserve"> was included in this study’s ‘EU List of Invasive Alien Plants’, and was subsequently ranked as a high priority for PRA given its high potential for spread and the fact that introduction and spread could potentially be reduced by trade restrictions given its current absence from natural habitats in the EPPO region (Quick </w:t>
      </w:r>
      <w:r w:rsidR="007540A1" w:rsidRPr="007540A1">
        <w:rPr>
          <w:rFonts w:ascii="Times New Roman" w:hAnsi="Times New Roman"/>
          <w:i/>
          <w:sz w:val="24"/>
          <w:szCs w:val="22"/>
        </w:rPr>
        <w:t>et al.</w:t>
      </w:r>
      <w:r w:rsidR="005A0021" w:rsidRPr="00005539">
        <w:rPr>
          <w:rFonts w:ascii="Times New Roman" w:hAnsi="Times New Roman"/>
          <w:sz w:val="24"/>
          <w:szCs w:val="22"/>
        </w:rPr>
        <w:t xml:space="preserve"> 2016).</w:t>
      </w:r>
    </w:p>
    <w:p w14:paraId="3C697ED0" w14:textId="77777777" w:rsidR="005A0021" w:rsidRPr="00005539" w:rsidRDefault="005A0021" w:rsidP="006129CB">
      <w:pPr>
        <w:jc w:val="both"/>
        <w:rPr>
          <w:rFonts w:ascii="Times New Roman" w:hAnsi="Times New Roman"/>
          <w:sz w:val="24"/>
          <w:szCs w:val="22"/>
          <w:highlight w:val="yellow"/>
        </w:rPr>
      </w:pPr>
    </w:p>
    <w:p w14:paraId="55F56009" w14:textId="4559001B" w:rsidR="006129CB" w:rsidRPr="00005539" w:rsidRDefault="006129CB" w:rsidP="006129CB">
      <w:pPr>
        <w:jc w:val="both"/>
        <w:rPr>
          <w:rFonts w:ascii="Times New Roman" w:hAnsi="Times New Roman"/>
          <w:sz w:val="24"/>
          <w:szCs w:val="22"/>
        </w:rPr>
      </w:pPr>
      <w:r w:rsidRPr="00005539">
        <w:rPr>
          <w:rFonts w:ascii="Times New Roman" w:hAnsi="Times New Roman"/>
          <w:sz w:val="24"/>
          <w:szCs w:val="22"/>
        </w:rPr>
        <w:t>The current PRA is being conducted under the LIFE project (LIFE15 PRE FR 001) within the context of European Union regulation 1143/2014, which requires that a list of invasive alien species (IAS) be drawn up to support future early warning systems, control and eradication of IAS.</w:t>
      </w:r>
    </w:p>
    <w:p w14:paraId="41721103" w14:textId="77777777" w:rsidR="006765DA" w:rsidRPr="00005539" w:rsidRDefault="006765DA" w:rsidP="006129CB">
      <w:pPr>
        <w:jc w:val="both"/>
        <w:rPr>
          <w:rFonts w:ascii="Times New Roman" w:hAnsi="Times New Roman"/>
          <w:sz w:val="24"/>
          <w:szCs w:val="22"/>
        </w:rPr>
      </w:pPr>
    </w:p>
    <w:p w14:paraId="2B30747E" w14:textId="1ACDB83C" w:rsidR="00AE609B" w:rsidRPr="00005539" w:rsidRDefault="00752037" w:rsidP="00954C27">
      <w:pPr>
        <w:jc w:val="both"/>
        <w:rPr>
          <w:rFonts w:ascii="Times New Roman" w:hAnsi="Times New Roman"/>
          <w:sz w:val="24"/>
          <w:szCs w:val="22"/>
        </w:rPr>
      </w:pPr>
      <w:r w:rsidRPr="00005539">
        <w:rPr>
          <w:rFonts w:ascii="Times New Roman" w:hAnsi="Times New Roman"/>
          <w:b/>
          <w:sz w:val="24"/>
          <w:szCs w:val="22"/>
        </w:rPr>
        <w:t>USA:</w:t>
      </w:r>
      <w:r w:rsidRPr="00005539">
        <w:rPr>
          <w:rFonts w:ascii="Times New Roman" w:hAnsi="Times New Roman"/>
          <w:sz w:val="24"/>
          <w:szCs w:val="22"/>
        </w:rPr>
        <w:t xml:space="preserve"> </w:t>
      </w:r>
      <w:r w:rsidR="00AE609B" w:rsidRPr="00005539">
        <w:rPr>
          <w:rFonts w:ascii="Times New Roman" w:hAnsi="Times New Roman"/>
          <w:sz w:val="24"/>
          <w:szCs w:val="22"/>
        </w:rPr>
        <w:t xml:space="preserve">Several states have declared </w:t>
      </w:r>
      <w:r w:rsidR="00AE609B" w:rsidRPr="00005539">
        <w:rPr>
          <w:rFonts w:ascii="Times New Roman" w:hAnsi="Times New Roman"/>
          <w:i/>
          <w:sz w:val="24"/>
          <w:szCs w:val="22"/>
        </w:rPr>
        <w:t>L. cuneata</w:t>
      </w:r>
      <w:r w:rsidR="00AE609B" w:rsidRPr="00005539">
        <w:rPr>
          <w:rFonts w:ascii="Times New Roman" w:hAnsi="Times New Roman"/>
          <w:sz w:val="24"/>
          <w:szCs w:val="22"/>
        </w:rPr>
        <w:t xml:space="preserve"> a noxious weed (</w:t>
      </w:r>
      <w:r w:rsidR="008B3DA1" w:rsidRPr="00005539">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r w:rsidR="00AE609B" w:rsidRPr="00005539">
        <w:rPr>
          <w:rFonts w:ascii="Times New Roman" w:hAnsi="Times New Roman"/>
          <w:sz w:val="24"/>
          <w:szCs w:val="22"/>
        </w:rPr>
        <w:t>)</w:t>
      </w:r>
      <w:r w:rsidR="00B86A04" w:rsidRPr="00005539">
        <w:rPr>
          <w:rFonts w:ascii="Times New Roman" w:hAnsi="Times New Roman"/>
          <w:sz w:val="24"/>
          <w:szCs w:val="22"/>
        </w:rPr>
        <w:t>.</w:t>
      </w:r>
      <w:r w:rsidR="00AE609B" w:rsidRPr="00005539">
        <w:rPr>
          <w:rFonts w:ascii="Times New Roman" w:hAnsi="Times New Roman"/>
          <w:sz w:val="24"/>
          <w:szCs w:val="22"/>
        </w:rPr>
        <w:t xml:space="preserve"> Weed Risk Assessments are typically used to support these declarations. The Nebraska WRA found that “sericea lespedeza ranked among [the] top high-risk plants based upon its reported impact and ability to establish and spread” (</w:t>
      </w:r>
      <w:hyperlink r:id="rId18" w:history="1">
        <w:r w:rsidR="00AE609B" w:rsidRPr="00005539">
          <w:rPr>
            <w:rStyle w:val="Hyperlink"/>
            <w:rFonts w:ascii="Times New Roman" w:hAnsi="Times New Roman"/>
            <w:sz w:val="24"/>
            <w:szCs w:val="22"/>
          </w:rPr>
          <w:t>http://www.neweed.org/NeWeeds/Sericea_Lespedeza.pdf</w:t>
        </w:r>
      </w:hyperlink>
      <w:r w:rsidR="00AE609B" w:rsidRPr="00005539">
        <w:rPr>
          <w:rFonts w:ascii="Times New Roman" w:hAnsi="Times New Roman"/>
          <w:sz w:val="24"/>
          <w:szCs w:val="22"/>
        </w:rPr>
        <w:t xml:space="preserve">). </w:t>
      </w:r>
      <w:r w:rsidR="0021001B" w:rsidRPr="00005539">
        <w:rPr>
          <w:rFonts w:ascii="Times New Roman" w:hAnsi="Times New Roman"/>
          <w:sz w:val="24"/>
          <w:szCs w:val="22"/>
        </w:rPr>
        <w:t xml:space="preserve">Wisconsin has conducted a similar process (see </w:t>
      </w:r>
      <w:hyperlink r:id="rId19" w:history="1">
        <w:r w:rsidR="0021001B" w:rsidRPr="00005539">
          <w:rPr>
            <w:rStyle w:val="Hyperlink"/>
            <w:rFonts w:ascii="Times New Roman" w:hAnsi="Times New Roman"/>
            <w:sz w:val="24"/>
            <w:szCs w:val="22"/>
          </w:rPr>
          <w:t>http://dnr.wi.gov/topic/Invasives/species.asp?filterBy=Terrestrial&amp;filterVal=Y&amp;catVal=PlantsReg</w:t>
        </w:r>
      </w:hyperlink>
      <w:r w:rsidR="0021001B" w:rsidRPr="00005539">
        <w:rPr>
          <w:rFonts w:ascii="Times New Roman" w:hAnsi="Times New Roman"/>
          <w:sz w:val="24"/>
          <w:szCs w:val="22"/>
        </w:rPr>
        <w:t xml:space="preserve"> for supporting materials).</w:t>
      </w:r>
      <w:r w:rsidR="00026145" w:rsidRPr="00005539">
        <w:rPr>
          <w:rFonts w:ascii="Times New Roman" w:hAnsi="Times New Roman"/>
          <w:sz w:val="24"/>
          <w:szCs w:val="22"/>
        </w:rPr>
        <w:t xml:space="preserve"> Weed Risk Assessments supporting other state-level listings (see section </w:t>
      </w:r>
      <w:r w:rsidR="00026145" w:rsidRPr="00005539">
        <w:rPr>
          <w:rFonts w:ascii="Times New Roman" w:hAnsi="Times New Roman"/>
          <w:b/>
          <w:sz w:val="24"/>
          <w:szCs w:val="22"/>
        </w:rPr>
        <w:t>5</w:t>
      </w:r>
      <w:r w:rsidR="00026145" w:rsidRPr="00005539">
        <w:rPr>
          <w:rFonts w:ascii="Times New Roman" w:hAnsi="Times New Roman"/>
          <w:sz w:val="24"/>
          <w:szCs w:val="22"/>
        </w:rPr>
        <w:t xml:space="preserve"> below) are not always available. </w:t>
      </w:r>
    </w:p>
    <w:p w14:paraId="50036E77" w14:textId="6A113D3A" w:rsidR="006765DA" w:rsidRPr="00005539" w:rsidRDefault="006765DA" w:rsidP="006765DA">
      <w:pPr>
        <w:jc w:val="both"/>
        <w:rPr>
          <w:rFonts w:ascii="Times New Roman" w:hAnsi="Times New Roman"/>
          <w:sz w:val="24"/>
          <w:szCs w:val="22"/>
        </w:rPr>
      </w:pPr>
      <w:r w:rsidRPr="00005539">
        <w:rPr>
          <w:rFonts w:ascii="Times New Roman" w:hAnsi="Times New Roman"/>
          <w:lang w:eastAsia="en-GB"/>
        </w:rPr>
        <w:br/>
      </w:r>
      <w:r w:rsidR="00752037" w:rsidRPr="00005539">
        <w:rPr>
          <w:rFonts w:ascii="Times New Roman" w:hAnsi="Times New Roman"/>
          <w:b/>
          <w:sz w:val="24"/>
          <w:szCs w:val="22"/>
        </w:rPr>
        <w:t>USA</w:t>
      </w:r>
      <w:r w:rsidRPr="00005539">
        <w:rPr>
          <w:rFonts w:ascii="Times New Roman" w:hAnsi="Times New Roman"/>
          <w:b/>
          <w:sz w:val="24"/>
          <w:szCs w:val="22"/>
        </w:rPr>
        <w:t xml:space="preserve"> </w:t>
      </w:r>
      <w:r w:rsidR="00752037" w:rsidRPr="00005539">
        <w:rPr>
          <w:rFonts w:ascii="Times New Roman" w:hAnsi="Times New Roman"/>
          <w:b/>
          <w:sz w:val="24"/>
          <w:szCs w:val="22"/>
        </w:rPr>
        <w:t>(</w:t>
      </w:r>
      <w:r w:rsidRPr="00005539">
        <w:rPr>
          <w:rFonts w:ascii="Times New Roman" w:hAnsi="Times New Roman"/>
          <w:b/>
          <w:sz w:val="24"/>
          <w:szCs w:val="22"/>
        </w:rPr>
        <w:t>Hawai‘i</w:t>
      </w:r>
      <w:r w:rsidR="00752037" w:rsidRPr="00005539">
        <w:rPr>
          <w:rFonts w:ascii="Times New Roman" w:hAnsi="Times New Roman"/>
          <w:b/>
          <w:sz w:val="24"/>
          <w:szCs w:val="22"/>
        </w:rPr>
        <w:t>):</w:t>
      </w:r>
      <w:r w:rsidRPr="00005539">
        <w:rPr>
          <w:rFonts w:ascii="Times New Roman" w:hAnsi="Times New Roman"/>
          <w:sz w:val="24"/>
          <w:szCs w:val="22"/>
        </w:rPr>
        <w:t xml:space="preserve"> </w:t>
      </w:r>
      <w:r w:rsidR="002A52E7" w:rsidRPr="00005539">
        <w:rPr>
          <w:rFonts w:ascii="Times New Roman" w:hAnsi="Times New Roman"/>
          <w:sz w:val="24"/>
          <w:szCs w:val="22"/>
        </w:rPr>
        <w:t xml:space="preserve">Pacific Island Ecosystems at Risk. The risk assessment for Hawai’i scored </w:t>
      </w:r>
      <w:r w:rsidR="002A52E7" w:rsidRPr="00005539">
        <w:rPr>
          <w:rFonts w:ascii="Times New Roman" w:hAnsi="Times New Roman"/>
          <w:i/>
          <w:sz w:val="24"/>
          <w:szCs w:val="22"/>
        </w:rPr>
        <w:t xml:space="preserve">L. cuneata </w:t>
      </w:r>
      <w:r w:rsidR="00DD4E00" w:rsidRPr="00005539">
        <w:rPr>
          <w:rFonts w:ascii="Times New Roman" w:hAnsi="Times New Roman"/>
          <w:sz w:val="24"/>
          <w:szCs w:val="22"/>
        </w:rPr>
        <w:t>as17, indicating that the species poses a high risk of becoming a problematic invader (PIER 2004).</w:t>
      </w:r>
    </w:p>
    <w:p w14:paraId="2EB1A4EC" w14:textId="32C31B0D" w:rsidR="006765DA" w:rsidRPr="00005539" w:rsidRDefault="006765DA" w:rsidP="006129CB">
      <w:pPr>
        <w:jc w:val="both"/>
        <w:rPr>
          <w:rFonts w:ascii="Times New Roman" w:hAnsi="Times New Roman"/>
          <w:sz w:val="24"/>
          <w:szCs w:val="22"/>
        </w:rPr>
      </w:pPr>
    </w:p>
    <w:p w14:paraId="4C0E9E3A" w14:textId="77777777" w:rsidR="00A5015D" w:rsidRPr="00005539" w:rsidRDefault="00A5015D" w:rsidP="008F421E">
      <w:pPr>
        <w:ind w:right="57"/>
        <w:rPr>
          <w:rFonts w:ascii="Times New Roman" w:hAnsi="Times New Roman"/>
          <w:b/>
          <w:sz w:val="24"/>
          <w:szCs w:val="22"/>
        </w:rPr>
      </w:pPr>
      <w:r w:rsidRPr="00005539">
        <w:rPr>
          <w:rFonts w:ascii="Times New Roman" w:hAnsi="Times New Roman"/>
          <w:b/>
          <w:sz w:val="24"/>
          <w:szCs w:val="22"/>
        </w:rPr>
        <w:t>Socio-economic benefits</w:t>
      </w:r>
    </w:p>
    <w:p w14:paraId="2349CCA9" w14:textId="561AFD09" w:rsidR="00823367" w:rsidRDefault="00D02DAF" w:rsidP="00823367">
      <w:pPr>
        <w:jc w:val="both"/>
        <w:rPr>
          <w:rFonts w:ascii="Times New Roman" w:hAnsi="Times New Roman"/>
          <w:sz w:val="24"/>
          <w:szCs w:val="24"/>
        </w:rPr>
      </w:pPr>
      <w:r w:rsidRPr="00823367">
        <w:rPr>
          <w:rFonts w:ascii="Times New Roman" w:hAnsi="Times New Roman"/>
          <w:sz w:val="24"/>
          <w:szCs w:val="24"/>
        </w:rPr>
        <w:t xml:space="preserve">Historically, the socio-economic benefits of this species were considered to be high: </w:t>
      </w:r>
      <w:r w:rsidRPr="00823367">
        <w:rPr>
          <w:rFonts w:ascii="Times New Roman" w:hAnsi="Times New Roman"/>
          <w:i/>
          <w:sz w:val="24"/>
          <w:szCs w:val="24"/>
        </w:rPr>
        <w:t>L</w:t>
      </w:r>
      <w:r w:rsidR="00C454E2">
        <w:rPr>
          <w:rFonts w:ascii="Times New Roman" w:hAnsi="Times New Roman"/>
          <w:i/>
          <w:sz w:val="24"/>
          <w:szCs w:val="24"/>
        </w:rPr>
        <w:t>espedeza</w:t>
      </w:r>
      <w:r w:rsidR="00C454E2" w:rsidRPr="00823367">
        <w:rPr>
          <w:rFonts w:ascii="Times New Roman" w:hAnsi="Times New Roman"/>
          <w:i/>
          <w:sz w:val="24"/>
          <w:szCs w:val="24"/>
        </w:rPr>
        <w:t xml:space="preserve"> </w:t>
      </w:r>
      <w:r w:rsidRPr="00823367">
        <w:rPr>
          <w:rFonts w:ascii="Times New Roman" w:hAnsi="Times New Roman"/>
          <w:i/>
          <w:sz w:val="24"/>
          <w:szCs w:val="24"/>
        </w:rPr>
        <w:t>cuneata</w:t>
      </w:r>
      <w:r w:rsidRPr="00823367">
        <w:rPr>
          <w:rFonts w:ascii="Times New Roman" w:hAnsi="Times New Roman"/>
          <w:sz w:val="24"/>
          <w:szCs w:val="24"/>
        </w:rPr>
        <w:t xml:space="preserve"> was originally introduced for the purposes of </w:t>
      </w:r>
      <w:r w:rsidR="004826C5" w:rsidRPr="00823367">
        <w:rPr>
          <w:rFonts w:ascii="Times New Roman" w:hAnsi="Times New Roman"/>
          <w:sz w:val="24"/>
          <w:szCs w:val="24"/>
          <w:lang w:val="en-US"/>
        </w:rPr>
        <w:t xml:space="preserve">fodder and soil conservation, with the </w:t>
      </w:r>
      <w:r w:rsidR="00220C9B" w:rsidRPr="00823367">
        <w:rPr>
          <w:rFonts w:ascii="Times New Roman" w:hAnsi="Times New Roman"/>
          <w:sz w:val="24"/>
          <w:szCs w:val="24"/>
          <w:lang w:val="en-US"/>
        </w:rPr>
        <w:t>later</w:t>
      </w:r>
      <w:r w:rsidR="004826C5" w:rsidRPr="00823367">
        <w:rPr>
          <w:rFonts w:ascii="Times New Roman" w:hAnsi="Times New Roman"/>
          <w:sz w:val="24"/>
          <w:szCs w:val="24"/>
          <w:lang w:val="en-US"/>
        </w:rPr>
        <w:t xml:space="preserve"> </w:t>
      </w:r>
      <w:r w:rsidR="00220C9B" w:rsidRPr="00823367">
        <w:rPr>
          <w:rFonts w:ascii="Times New Roman" w:hAnsi="Times New Roman"/>
          <w:sz w:val="24"/>
          <w:szCs w:val="24"/>
          <w:lang w:val="en-US"/>
        </w:rPr>
        <w:t>development</w:t>
      </w:r>
      <w:r w:rsidR="004826C5" w:rsidRPr="00823367">
        <w:rPr>
          <w:rFonts w:ascii="Times New Roman" w:hAnsi="Times New Roman"/>
          <w:sz w:val="24"/>
          <w:szCs w:val="24"/>
          <w:lang w:val="en-US"/>
        </w:rPr>
        <w:t xml:space="preserve"> of improved varieties for hay and pasturage (Hoveland &amp; Donnelly 1985). Hoveland &amp; Donnelly (1983) estimated that total hay production </w:t>
      </w:r>
      <w:r w:rsidR="008B31DE" w:rsidRPr="00823367">
        <w:rPr>
          <w:rFonts w:ascii="Times New Roman" w:hAnsi="Times New Roman"/>
          <w:sz w:val="24"/>
          <w:szCs w:val="24"/>
          <w:lang w:val="en-US"/>
        </w:rPr>
        <w:t>was</w:t>
      </w:r>
      <w:r w:rsidR="0069387D" w:rsidRPr="00823367">
        <w:rPr>
          <w:rFonts w:ascii="Times New Roman" w:hAnsi="Times New Roman"/>
          <w:sz w:val="24"/>
          <w:szCs w:val="24"/>
        </w:rPr>
        <w:t xml:space="preserve"> usually 6-11 t </w:t>
      </w:r>
      <w:r w:rsidR="00D84167" w:rsidRPr="00823367">
        <w:rPr>
          <w:rFonts w:ascii="Times New Roman" w:hAnsi="Times New Roman"/>
          <w:sz w:val="24"/>
          <w:szCs w:val="24"/>
        </w:rPr>
        <w:t>ha</w:t>
      </w:r>
      <w:r w:rsidR="0069387D" w:rsidRPr="00823367">
        <w:rPr>
          <w:rFonts w:ascii="Times New Roman" w:hAnsi="Times New Roman"/>
          <w:sz w:val="24"/>
          <w:szCs w:val="24"/>
          <w:vertAlign w:val="superscript"/>
        </w:rPr>
        <w:t>-1</w:t>
      </w:r>
      <w:r w:rsidR="008B31DE" w:rsidRPr="00823367">
        <w:rPr>
          <w:rFonts w:ascii="Times New Roman" w:hAnsi="Times New Roman"/>
          <w:sz w:val="24"/>
          <w:szCs w:val="24"/>
        </w:rPr>
        <w:t xml:space="preserve">; the plant is still promoted for this purpose in some territories (e.g. </w:t>
      </w:r>
      <w:r w:rsidR="00C358B7" w:rsidRPr="00823367">
        <w:rPr>
          <w:rFonts w:ascii="Times New Roman" w:hAnsi="Times New Roman"/>
          <w:sz w:val="24"/>
          <w:szCs w:val="24"/>
        </w:rPr>
        <w:t>Fair</w:t>
      </w:r>
      <w:r w:rsidR="008B31DE" w:rsidRPr="00823367">
        <w:rPr>
          <w:rFonts w:ascii="Times New Roman" w:hAnsi="Times New Roman"/>
          <w:sz w:val="24"/>
          <w:szCs w:val="24"/>
        </w:rPr>
        <w:t xml:space="preserve"> 2014)</w:t>
      </w:r>
      <w:r w:rsidR="004826C5" w:rsidRPr="00823367">
        <w:rPr>
          <w:rFonts w:ascii="Times New Roman" w:hAnsi="Times New Roman"/>
          <w:sz w:val="24"/>
          <w:szCs w:val="24"/>
        </w:rPr>
        <w:t>.</w:t>
      </w:r>
      <w:r w:rsidR="00C833D6" w:rsidRPr="00823367">
        <w:rPr>
          <w:rFonts w:ascii="Times New Roman" w:hAnsi="Times New Roman"/>
          <w:sz w:val="24"/>
          <w:szCs w:val="24"/>
        </w:rPr>
        <w:t xml:space="preserve"> The quality of the forage </w:t>
      </w:r>
      <w:r w:rsidR="00D034C0" w:rsidRPr="00823367">
        <w:rPr>
          <w:rFonts w:ascii="Times New Roman" w:hAnsi="Times New Roman"/>
          <w:sz w:val="24"/>
          <w:szCs w:val="24"/>
        </w:rPr>
        <w:t>can be</w:t>
      </w:r>
      <w:r w:rsidR="00C833D6" w:rsidRPr="00823367">
        <w:rPr>
          <w:rFonts w:ascii="Times New Roman" w:hAnsi="Times New Roman"/>
          <w:sz w:val="24"/>
          <w:szCs w:val="24"/>
        </w:rPr>
        <w:t xml:space="preserve"> high </w:t>
      </w:r>
      <w:r w:rsidR="00A43307" w:rsidRPr="00823367">
        <w:rPr>
          <w:rFonts w:ascii="Times New Roman" w:hAnsi="Times New Roman"/>
          <w:sz w:val="24"/>
          <w:szCs w:val="24"/>
        </w:rPr>
        <w:t>due to its high levels of crude protein, although the quality is reduced if tannin levels are</w:t>
      </w:r>
      <w:r w:rsidR="00C833D6" w:rsidRPr="00823367">
        <w:rPr>
          <w:rFonts w:ascii="Times New Roman" w:hAnsi="Times New Roman"/>
          <w:sz w:val="24"/>
          <w:szCs w:val="24"/>
        </w:rPr>
        <w:t xml:space="preserve"> also</w:t>
      </w:r>
      <w:r w:rsidR="00A43307" w:rsidRPr="00823367">
        <w:rPr>
          <w:rFonts w:ascii="Times New Roman" w:hAnsi="Times New Roman"/>
          <w:sz w:val="24"/>
          <w:szCs w:val="24"/>
        </w:rPr>
        <w:t xml:space="preserve"> high (hence the development of low-tannin varieties).</w:t>
      </w:r>
      <w:r w:rsidR="00626DFB" w:rsidRPr="00823367">
        <w:rPr>
          <w:rFonts w:ascii="Times New Roman" w:hAnsi="Times New Roman"/>
          <w:sz w:val="24"/>
          <w:szCs w:val="24"/>
        </w:rPr>
        <w:t xml:space="preserve"> Field drying also decreases tannin concentrations, and livestock will “readily consume” hay containing </w:t>
      </w:r>
      <w:r w:rsidR="00626DFB" w:rsidRPr="00823367">
        <w:rPr>
          <w:rFonts w:ascii="Times New Roman" w:hAnsi="Times New Roman"/>
          <w:i/>
          <w:sz w:val="24"/>
          <w:szCs w:val="24"/>
        </w:rPr>
        <w:t>L. cuneata</w:t>
      </w:r>
      <w:r w:rsidR="00626DFB" w:rsidRPr="00823367">
        <w:rPr>
          <w:rFonts w:ascii="Times New Roman" w:hAnsi="Times New Roman"/>
          <w:sz w:val="24"/>
          <w:szCs w:val="24"/>
        </w:rPr>
        <w:t xml:space="preserve"> (</w:t>
      </w:r>
      <w:r w:rsidR="008B3DA1" w:rsidRPr="00823367">
        <w:rPr>
          <w:rFonts w:ascii="Times New Roman" w:hAnsi="Times New Roman"/>
          <w:sz w:val="24"/>
          <w:szCs w:val="24"/>
        </w:rPr>
        <w:t xml:space="preserve">Ohlenbusch </w:t>
      </w:r>
      <w:r w:rsidR="007540A1" w:rsidRPr="007540A1">
        <w:rPr>
          <w:rFonts w:ascii="Times New Roman" w:hAnsi="Times New Roman"/>
          <w:i/>
          <w:sz w:val="24"/>
          <w:szCs w:val="24"/>
        </w:rPr>
        <w:t>et al.</w:t>
      </w:r>
      <w:r w:rsidR="008B3DA1" w:rsidRPr="00823367">
        <w:rPr>
          <w:rFonts w:ascii="Times New Roman" w:hAnsi="Times New Roman"/>
          <w:sz w:val="24"/>
          <w:szCs w:val="24"/>
        </w:rPr>
        <w:t xml:space="preserve"> 2007</w:t>
      </w:r>
      <w:r w:rsidR="00626DFB" w:rsidRPr="00823367">
        <w:rPr>
          <w:rFonts w:ascii="Times New Roman" w:hAnsi="Times New Roman"/>
          <w:sz w:val="24"/>
          <w:szCs w:val="24"/>
        </w:rPr>
        <w:t>).</w:t>
      </w:r>
      <w:r w:rsidR="00407F1F" w:rsidRPr="00823367">
        <w:rPr>
          <w:rFonts w:ascii="Times New Roman" w:hAnsi="Times New Roman"/>
          <w:sz w:val="24"/>
          <w:szCs w:val="24"/>
        </w:rPr>
        <w:t xml:space="preserve"> </w:t>
      </w:r>
      <w:r w:rsidR="00D034C0" w:rsidRPr="00823367">
        <w:rPr>
          <w:rFonts w:ascii="Times New Roman" w:hAnsi="Times New Roman"/>
          <w:sz w:val="24"/>
          <w:szCs w:val="24"/>
        </w:rPr>
        <w:t xml:space="preserve">Gucker (2010) provides an overview of a number of variables affecting forage quality. </w:t>
      </w:r>
      <w:r w:rsidR="00407F1F" w:rsidRPr="00823367">
        <w:rPr>
          <w:rFonts w:ascii="Times New Roman" w:hAnsi="Times New Roman"/>
          <w:sz w:val="24"/>
          <w:szCs w:val="24"/>
        </w:rPr>
        <w:t>The plant is also considered good for honey production</w:t>
      </w:r>
      <w:r w:rsidR="005F61C9" w:rsidRPr="00823367">
        <w:rPr>
          <w:rFonts w:ascii="Times New Roman" w:hAnsi="Times New Roman"/>
          <w:sz w:val="24"/>
          <w:szCs w:val="24"/>
        </w:rPr>
        <w:t xml:space="preserve"> by some authors</w:t>
      </w:r>
      <w:r w:rsidR="00407F1F" w:rsidRPr="00823367">
        <w:rPr>
          <w:rFonts w:ascii="Times New Roman" w:hAnsi="Times New Roman"/>
          <w:sz w:val="24"/>
          <w:szCs w:val="24"/>
        </w:rPr>
        <w:t xml:space="preserve"> (</w:t>
      </w:r>
      <w:r w:rsidR="00285D0B" w:rsidRPr="00823367">
        <w:rPr>
          <w:rFonts w:ascii="Times New Roman" w:hAnsi="Times New Roman"/>
          <w:sz w:val="24"/>
          <w:szCs w:val="24"/>
        </w:rPr>
        <w:t xml:space="preserve">e.g. </w:t>
      </w:r>
      <w:r w:rsidR="00A9441E" w:rsidRPr="00823367">
        <w:rPr>
          <w:rFonts w:ascii="Times New Roman" w:hAnsi="Times New Roman"/>
          <w:sz w:val="24"/>
          <w:szCs w:val="24"/>
        </w:rPr>
        <w:t>Stubbendiek and Conard 1989).</w:t>
      </w:r>
      <w:r w:rsidR="002306B3" w:rsidRPr="00823367">
        <w:rPr>
          <w:rFonts w:ascii="Times New Roman" w:hAnsi="Times New Roman"/>
          <w:sz w:val="24"/>
          <w:szCs w:val="24"/>
        </w:rPr>
        <w:t xml:space="preserve"> </w:t>
      </w:r>
    </w:p>
    <w:p w14:paraId="6D999F8E" w14:textId="77777777" w:rsidR="00183AC2" w:rsidRDefault="00183AC2" w:rsidP="00823367">
      <w:pPr>
        <w:jc w:val="both"/>
        <w:rPr>
          <w:rFonts w:ascii="Times New Roman" w:hAnsi="Times New Roman"/>
          <w:sz w:val="24"/>
          <w:szCs w:val="24"/>
        </w:rPr>
      </w:pPr>
    </w:p>
    <w:p w14:paraId="1BE9C1E4" w14:textId="5591722C" w:rsidR="002306B3" w:rsidRPr="00183AC2" w:rsidRDefault="00183AC2" w:rsidP="00823367">
      <w:pPr>
        <w:jc w:val="both"/>
        <w:rPr>
          <w:rFonts w:ascii="Times New Roman" w:hAnsi="Times New Roman"/>
          <w:sz w:val="24"/>
          <w:szCs w:val="24"/>
        </w:rPr>
      </w:pPr>
      <w:r>
        <w:rPr>
          <w:rFonts w:ascii="Times New Roman" w:hAnsi="Times New Roman"/>
          <w:sz w:val="24"/>
          <w:szCs w:val="24"/>
        </w:rPr>
        <w:t xml:space="preserve">Positive effects of </w:t>
      </w:r>
      <w:r w:rsidRPr="00B6332A">
        <w:rPr>
          <w:rFonts w:ascii="Times New Roman" w:hAnsi="Times New Roman"/>
          <w:sz w:val="24"/>
          <w:szCs w:val="24"/>
        </w:rPr>
        <w:t xml:space="preserve">the species on animal health and milk commercial quality (a reduction in the number of somatic cells in milk) have also been reported (Min </w:t>
      </w:r>
      <w:r w:rsidR="007540A1" w:rsidRPr="007540A1">
        <w:rPr>
          <w:rFonts w:ascii="Times New Roman" w:hAnsi="Times New Roman"/>
          <w:i/>
          <w:sz w:val="24"/>
          <w:szCs w:val="24"/>
        </w:rPr>
        <w:t>et al.</w:t>
      </w:r>
      <w:r w:rsidRPr="00B6332A">
        <w:rPr>
          <w:rFonts w:ascii="Times New Roman" w:hAnsi="Times New Roman"/>
          <w:sz w:val="24"/>
          <w:szCs w:val="24"/>
        </w:rPr>
        <w:t xml:space="preserve"> 2005). Forage</w:t>
      </w:r>
      <w:r w:rsidR="002306B3" w:rsidRPr="00B6332A">
        <w:rPr>
          <w:rFonts w:ascii="Times New Roman" w:hAnsi="Times New Roman"/>
          <w:sz w:val="24"/>
          <w:szCs w:val="24"/>
        </w:rPr>
        <w:t xml:space="preserve"> containing condensed tannins, such as </w:t>
      </w:r>
      <w:r w:rsidRPr="00B6332A">
        <w:rPr>
          <w:rFonts w:ascii="Times New Roman" w:hAnsi="Times New Roman"/>
          <w:i/>
          <w:sz w:val="24"/>
          <w:szCs w:val="24"/>
        </w:rPr>
        <w:t>L. cuneata</w:t>
      </w:r>
      <w:r w:rsidR="002306B3" w:rsidRPr="00B6332A">
        <w:rPr>
          <w:rFonts w:ascii="Times New Roman" w:hAnsi="Times New Roman"/>
          <w:sz w:val="24"/>
          <w:szCs w:val="24"/>
        </w:rPr>
        <w:t>, have shown anthelmintic activity against gastrointestinal nematodes of sheep and goats</w:t>
      </w:r>
      <w:r w:rsidR="004B1B08" w:rsidRPr="00B6332A">
        <w:rPr>
          <w:rFonts w:ascii="Times New Roman" w:hAnsi="Times New Roman"/>
          <w:sz w:val="24"/>
          <w:szCs w:val="24"/>
        </w:rPr>
        <w:t xml:space="preserve"> (Terrill </w:t>
      </w:r>
      <w:r w:rsidR="007540A1" w:rsidRPr="007540A1">
        <w:rPr>
          <w:rFonts w:ascii="Times New Roman" w:hAnsi="Times New Roman"/>
          <w:i/>
          <w:sz w:val="24"/>
          <w:szCs w:val="24"/>
        </w:rPr>
        <w:t>et al.</w:t>
      </w:r>
      <w:r w:rsidR="004B1B08" w:rsidRPr="00B6332A">
        <w:rPr>
          <w:rFonts w:ascii="Times New Roman" w:hAnsi="Times New Roman"/>
          <w:sz w:val="24"/>
          <w:szCs w:val="24"/>
        </w:rPr>
        <w:t xml:space="preserve"> 2009)</w:t>
      </w:r>
      <w:r w:rsidR="002306B3" w:rsidRPr="00B6332A">
        <w:rPr>
          <w:rFonts w:ascii="Times New Roman" w:hAnsi="Times New Roman"/>
          <w:sz w:val="24"/>
          <w:szCs w:val="24"/>
        </w:rPr>
        <w:t>. They may play a role in a rotation grazing system and may be included in integrated control plan. These specialized crops, which are bioact</w:t>
      </w:r>
      <w:r w:rsidR="00B6332A">
        <w:rPr>
          <w:rFonts w:ascii="Times New Roman" w:hAnsi="Times New Roman"/>
          <w:sz w:val="24"/>
          <w:szCs w:val="24"/>
        </w:rPr>
        <w:t xml:space="preserve">ive forages, </w:t>
      </w:r>
      <w:r w:rsidR="00B6332A" w:rsidRPr="0024359C">
        <w:rPr>
          <w:rFonts w:ascii="Times New Roman" w:hAnsi="Times New Roman"/>
          <w:sz w:val="24"/>
          <w:szCs w:val="24"/>
        </w:rPr>
        <w:t xml:space="preserve">are either grazed </w:t>
      </w:r>
      <w:r w:rsidR="002306B3" w:rsidRPr="0024359C">
        <w:rPr>
          <w:rFonts w:ascii="Times New Roman" w:hAnsi="Times New Roman"/>
          <w:sz w:val="24"/>
          <w:szCs w:val="24"/>
        </w:rPr>
        <w:t>or fed after conservation with the main purpose of preventing or curing disease (</w:t>
      </w:r>
      <w:r w:rsidR="00B6332A" w:rsidRPr="0024359C">
        <w:rPr>
          <w:rFonts w:ascii="Times New Roman" w:hAnsi="Times New Roman"/>
          <w:sz w:val="24"/>
          <w:szCs w:val="24"/>
        </w:rPr>
        <w:t>Grosso, 2014).</w:t>
      </w:r>
      <w:r w:rsidR="002306B3" w:rsidRPr="00823367">
        <w:rPr>
          <w:rFonts w:ascii="Times New Roman" w:hAnsi="Times New Roman"/>
          <w:sz w:val="24"/>
          <w:szCs w:val="24"/>
          <w:lang w:val="en-US" w:eastAsia="en-US"/>
        </w:rPr>
        <w:t xml:space="preserve"> </w:t>
      </w:r>
    </w:p>
    <w:p w14:paraId="15C4D907" w14:textId="44C285EB" w:rsidR="00407F1F" w:rsidRPr="00823367" w:rsidRDefault="00407F1F" w:rsidP="00823367">
      <w:pPr>
        <w:ind w:right="57"/>
        <w:jc w:val="both"/>
        <w:rPr>
          <w:rFonts w:ascii="Times New Roman" w:hAnsi="Times New Roman"/>
          <w:sz w:val="24"/>
          <w:szCs w:val="24"/>
        </w:rPr>
      </w:pPr>
    </w:p>
    <w:p w14:paraId="2C6BE277" w14:textId="1EB57F41" w:rsidR="00220C9B" w:rsidRPr="00823367" w:rsidRDefault="00220C9B" w:rsidP="00823367">
      <w:pPr>
        <w:ind w:right="57"/>
        <w:jc w:val="both"/>
        <w:rPr>
          <w:rFonts w:ascii="Times New Roman" w:hAnsi="Times New Roman"/>
          <w:sz w:val="24"/>
          <w:szCs w:val="24"/>
        </w:rPr>
      </w:pPr>
      <w:r w:rsidRPr="00823367">
        <w:rPr>
          <w:rFonts w:ascii="Times New Roman" w:hAnsi="Times New Roman"/>
          <w:sz w:val="24"/>
          <w:szCs w:val="24"/>
          <w:lang w:val="en-US"/>
        </w:rPr>
        <w:t xml:space="preserve">The use of </w:t>
      </w:r>
      <w:r w:rsidRPr="00823367">
        <w:rPr>
          <w:rFonts w:ascii="Times New Roman" w:hAnsi="Times New Roman"/>
          <w:i/>
          <w:sz w:val="24"/>
          <w:szCs w:val="24"/>
          <w:lang w:val="en-US"/>
        </w:rPr>
        <w:t>L. cuneata</w:t>
      </w:r>
      <w:r w:rsidRPr="00823367">
        <w:rPr>
          <w:rFonts w:ascii="Times New Roman" w:hAnsi="Times New Roman"/>
          <w:sz w:val="24"/>
          <w:szCs w:val="24"/>
          <w:lang w:val="en-US"/>
        </w:rPr>
        <w:t xml:space="preserve"> to provide rapid greening of disturbed sites includes its use for the revegetation of surface coal mine sites in the eastern U.S.</w:t>
      </w:r>
      <w:r w:rsidR="0071455C" w:rsidRPr="00823367">
        <w:rPr>
          <w:rFonts w:ascii="Times New Roman" w:hAnsi="Times New Roman"/>
          <w:sz w:val="24"/>
          <w:szCs w:val="24"/>
          <w:lang w:val="en-US"/>
        </w:rPr>
        <w:t xml:space="preserve"> (e.g. Carter and Ungar 2002).</w:t>
      </w:r>
    </w:p>
    <w:p w14:paraId="6BA7C9A9" w14:textId="77777777" w:rsidR="00A43307" w:rsidRPr="00005539" w:rsidRDefault="00A43307" w:rsidP="008F421E">
      <w:pPr>
        <w:ind w:right="57"/>
        <w:rPr>
          <w:rFonts w:ascii="Times New Roman" w:hAnsi="Times New Roman"/>
          <w:sz w:val="24"/>
          <w:szCs w:val="22"/>
        </w:rPr>
      </w:pPr>
    </w:p>
    <w:p w14:paraId="2F088C17" w14:textId="6013D6AF" w:rsidR="00A43307" w:rsidRDefault="00BF32F8" w:rsidP="008B3DA1">
      <w:pPr>
        <w:ind w:right="57"/>
        <w:jc w:val="both"/>
        <w:rPr>
          <w:rFonts w:ascii="Times New Roman" w:hAnsi="Times New Roman"/>
          <w:sz w:val="24"/>
          <w:szCs w:val="22"/>
        </w:rPr>
      </w:pPr>
      <w:r w:rsidRPr="00005539">
        <w:rPr>
          <w:rFonts w:ascii="Times New Roman" w:hAnsi="Times New Roman"/>
          <w:sz w:val="24"/>
          <w:szCs w:val="22"/>
        </w:rPr>
        <w:t xml:space="preserve">It has often been stated that </w:t>
      </w:r>
      <w:r w:rsidRPr="00005539">
        <w:rPr>
          <w:rFonts w:ascii="Times New Roman" w:hAnsi="Times New Roman"/>
          <w:i/>
          <w:sz w:val="24"/>
          <w:szCs w:val="22"/>
        </w:rPr>
        <w:t>Lespdeza</w:t>
      </w:r>
      <w:r w:rsidR="00CD567A" w:rsidRPr="00005539">
        <w:rPr>
          <w:rFonts w:ascii="Times New Roman" w:hAnsi="Times New Roman"/>
          <w:i/>
          <w:sz w:val="24"/>
          <w:szCs w:val="22"/>
        </w:rPr>
        <w:t xml:space="preserve"> cuneata</w:t>
      </w:r>
      <w:r w:rsidR="009E65AE" w:rsidRPr="00005539">
        <w:rPr>
          <w:rFonts w:ascii="Times New Roman" w:hAnsi="Times New Roman"/>
          <w:sz w:val="24"/>
          <w:szCs w:val="22"/>
        </w:rPr>
        <w:t xml:space="preserve"> </w:t>
      </w:r>
      <w:r w:rsidRPr="00005539">
        <w:rPr>
          <w:rFonts w:ascii="Times New Roman" w:hAnsi="Times New Roman"/>
          <w:sz w:val="24"/>
          <w:szCs w:val="22"/>
        </w:rPr>
        <w:t>is valuable for</w:t>
      </w:r>
      <w:r w:rsidR="009E65AE" w:rsidRPr="00005539">
        <w:rPr>
          <w:rFonts w:ascii="Times New Roman" w:hAnsi="Times New Roman"/>
          <w:sz w:val="24"/>
          <w:szCs w:val="22"/>
        </w:rPr>
        <w:t xml:space="preserve"> wildlife </w:t>
      </w:r>
      <w:r w:rsidRPr="00005539">
        <w:rPr>
          <w:rFonts w:ascii="Times New Roman" w:hAnsi="Times New Roman"/>
          <w:sz w:val="24"/>
          <w:szCs w:val="22"/>
        </w:rPr>
        <w:t xml:space="preserve">(see Gucker 2010), although </w:t>
      </w:r>
      <w:r w:rsidR="007B76A0" w:rsidRPr="00005539">
        <w:rPr>
          <w:rFonts w:ascii="Times New Roman" w:hAnsi="Times New Roman"/>
          <w:sz w:val="24"/>
          <w:szCs w:val="22"/>
        </w:rPr>
        <w:t>some</w:t>
      </w:r>
      <w:r w:rsidRPr="00005539">
        <w:rPr>
          <w:rFonts w:ascii="Times New Roman" w:hAnsi="Times New Roman"/>
          <w:sz w:val="24"/>
          <w:szCs w:val="22"/>
        </w:rPr>
        <w:t xml:space="preserve"> of this information appears</w:t>
      </w:r>
      <w:r w:rsidR="007B76A0" w:rsidRPr="00005539">
        <w:rPr>
          <w:rFonts w:ascii="Times New Roman" w:hAnsi="Times New Roman"/>
          <w:sz w:val="24"/>
          <w:szCs w:val="22"/>
        </w:rPr>
        <w:t xml:space="preserve"> to be anecdotal. Schneider </w:t>
      </w:r>
      <w:r w:rsidR="007540A1" w:rsidRPr="007540A1">
        <w:rPr>
          <w:rFonts w:ascii="Times New Roman" w:hAnsi="Times New Roman"/>
          <w:i/>
          <w:sz w:val="24"/>
          <w:szCs w:val="22"/>
        </w:rPr>
        <w:t>et al.</w:t>
      </w:r>
      <w:r w:rsidR="00393096" w:rsidRPr="00005539">
        <w:rPr>
          <w:rFonts w:ascii="Times New Roman" w:hAnsi="Times New Roman"/>
          <w:sz w:val="24"/>
          <w:szCs w:val="22"/>
        </w:rPr>
        <w:t xml:space="preserve"> (2006</w:t>
      </w:r>
      <w:r w:rsidR="007B76A0" w:rsidRPr="00005539">
        <w:rPr>
          <w:rFonts w:ascii="Times New Roman" w:hAnsi="Times New Roman"/>
          <w:sz w:val="24"/>
          <w:szCs w:val="22"/>
        </w:rPr>
        <w:t xml:space="preserve">) </w:t>
      </w:r>
      <w:r w:rsidR="00DE02D0" w:rsidRPr="00005539">
        <w:rPr>
          <w:rFonts w:ascii="Times New Roman" w:hAnsi="Times New Roman"/>
          <w:sz w:val="24"/>
          <w:szCs w:val="22"/>
        </w:rPr>
        <w:t xml:space="preserve">found the species to be an important year-round food source for reintroduced elk </w:t>
      </w:r>
      <w:r w:rsidR="00311B6F" w:rsidRPr="00005539">
        <w:rPr>
          <w:rFonts w:ascii="Times New Roman" w:hAnsi="Times New Roman"/>
          <w:sz w:val="24"/>
          <w:szCs w:val="22"/>
        </w:rPr>
        <w:t>(</w:t>
      </w:r>
      <w:r w:rsidR="00311B6F" w:rsidRPr="00005539">
        <w:rPr>
          <w:rFonts w:ascii="Times New Roman" w:hAnsi="Times New Roman"/>
          <w:i/>
          <w:sz w:val="24"/>
          <w:szCs w:val="22"/>
        </w:rPr>
        <w:t>Cervus elaphus</w:t>
      </w:r>
      <w:r w:rsidR="00311B6F" w:rsidRPr="00005539">
        <w:rPr>
          <w:rFonts w:ascii="Times New Roman" w:hAnsi="Times New Roman"/>
          <w:sz w:val="24"/>
          <w:szCs w:val="22"/>
        </w:rPr>
        <w:t xml:space="preserve">) </w:t>
      </w:r>
      <w:r w:rsidR="001D2605">
        <w:rPr>
          <w:rFonts w:ascii="Times New Roman" w:hAnsi="Times New Roman"/>
          <w:sz w:val="24"/>
          <w:szCs w:val="22"/>
        </w:rPr>
        <w:t xml:space="preserve">foraging on restored mine spoil </w:t>
      </w:r>
      <w:r w:rsidR="00DE02D0" w:rsidRPr="00005539">
        <w:rPr>
          <w:rFonts w:ascii="Times New Roman" w:hAnsi="Times New Roman"/>
          <w:sz w:val="24"/>
          <w:szCs w:val="22"/>
        </w:rPr>
        <w:t xml:space="preserve">in southeastern Kentucky. </w:t>
      </w:r>
      <w:r w:rsidR="00C50E4B" w:rsidRPr="00005539">
        <w:rPr>
          <w:rFonts w:ascii="Times New Roman" w:hAnsi="Times New Roman"/>
          <w:i/>
          <w:sz w:val="24"/>
          <w:szCs w:val="22"/>
        </w:rPr>
        <w:t>Lespedeza cuneata</w:t>
      </w:r>
      <w:r w:rsidR="00C50E4B" w:rsidRPr="00005539">
        <w:rPr>
          <w:rFonts w:ascii="Times New Roman" w:hAnsi="Times New Roman"/>
          <w:sz w:val="24"/>
          <w:szCs w:val="22"/>
        </w:rPr>
        <w:t xml:space="preserve"> has been recommended as a food source for northern bobwhite quail (</w:t>
      </w:r>
      <w:r w:rsidR="00C50E4B" w:rsidRPr="00005539">
        <w:rPr>
          <w:rFonts w:ascii="Times New Roman" w:hAnsi="Times New Roman"/>
          <w:i/>
          <w:sz w:val="24"/>
          <w:szCs w:val="22"/>
        </w:rPr>
        <w:t>Colinus virginianus</w:t>
      </w:r>
      <w:r w:rsidR="0017589F" w:rsidRPr="00005539">
        <w:rPr>
          <w:rFonts w:ascii="Times New Roman" w:hAnsi="Times New Roman"/>
          <w:sz w:val="24"/>
          <w:szCs w:val="22"/>
        </w:rPr>
        <w:t xml:space="preserve">), although one study found that birds fed </w:t>
      </w:r>
      <w:r w:rsidR="0017589F" w:rsidRPr="00005539">
        <w:rPr>
          <w:rFonts w:ascii="Times New Roman" w:hAnsi="Times New Roman"/>
          <w:i/>
          <w:sz w:val="24"/>
          <w:szCs w:val="22"/>
        </w:rPr>
        <w:t>L. cuneata</w:t>
      </w:r>
      <w:r w:rsidR="0017589F" w:rsidRPr="00005539">
        <w:rPr>
          <w:rFonts w:ascii="Times New Roman" w:hAnsi="Times New Roman"/>
          <w:sz w:val="24"/>
          <w:szCs w:val="22"/>
        </w:rPr>
        <w:t xml:space="preserve"> experienced “critical” weight losses, and that it would be unlikely to sustain birds during severe winter conditions (Newlon </w:t>
      </w:r>
      <w:r w:rsidR="007540A1" w:rsidRPr="007540A1">
        <w:rPr>
          <w:rFonts w:ascii="Times New Roman" w:hAnsi="Times New Roman"/>
          <w:i/>
          <w:sz w:val="24"/>
          <w:szCs w:val="22"/>
        </w:rPr>
        <w:t>et al.</w:t>
      </w:r>
      <w:r w:rsidR="0017589F" w:rsidRPr="00005539">
        <w:rPr>
          <w:rFonts w:ascii="Times New Roman" w:hAnsi="Times New Roman"/>
          <w:sz w:val="24"/>
          <w:szCs w:val="22"/>
        </w:rPr>
        <w:t xml:space="preserve"> 1964).</w:t>
      </w:r>
      <w:r w:rsidR="00682320" w:rsidRPr="00005539">
        <w:rPr>
          <w:rFonts w:ascii="Times New Roman" w:hAnsi="Times New Roman"/>
          <w:sz w:val="24"/>
          <w:szCs w:val="22"/>
        </w:rPr>
        <w:t xml:space="preserve"> Unger </w:t>
      </w:r>
      <w:r w:rsidR="007540A1" w:rsidRPr="007540A1">
        <w:rPr>
          <w:rFonts w:ascii="Times New Roman" w:hAnsi="Times New Roman"/>
          <w:i/>
          <w:sz w:val="24"/>
          <w:szCs w:val="22"/>
        </w:rPr>
        <w:t>et al.</w:t>
      </w:r>
      <w:r w:rsidR="00682320" w:rsidRPr="00005539">
        <w:rPr>
          <w:rFonts w:ascii="Times New Roman" w:hAnsi="Times New Roman"/>
          <w:i/>
          <w:sz w:val="24"/>
          <w:szCs w:val="22"/>
        </w:rPr>
        <w:t xml:space="preserve"> </w:t>
      </w:r>
      <w:r w:rsidR="00682320" w:rsidRPr="00005539">
        <w:rPr>
          <w:rFonts w:ascii="Times New Roman" w:hAnsi="Times New Roman"/>
          <w:sz w:val="24"/>
          <w:szCs w:val="22"/>
        </w:rPr>
        <w:t xml:space="preserve">(2015) used radio-tracking to determine habitat use by northern bobwhite on a reclaimed coal mining site, and found that </w:t>
      </w:r>
      <w:r w:rsidR="00682320" w:rsidRPr="00005539">
        <w:rPr>
          <w:rFonts w:ascii="Times New Roman" w:hAnsi="Times New Roman"/>
          <w:i/>
          <w:sz w:val="24"/>
          <w:szCs w:val="22"/>
        </w:rPr>
        <w:t>L. cuneata</w:t>
      </w:r>
      <w:r w:rsidR="00972A02" w:rsidRPr="00005539">
        <w:rPr>
          <w:rFonts w:ascii="Times New Roman" w:hAnsi="Times New Roman"/>
          <w:sz w:val="24"/>
          <w:szCs w:val="22"/>
        </w:rPr>
        <w:t xml:space="preserve"> stands were frequently used</w:t>
      </w:r>
      <w:r w:rsidR="00682320" w:rsidRPr="00005539">
        <w:rPr>
          <w:rFonts w:ascii="Times New Roman" w:hAnsi="Times New Roman"/>
          <w:sz w:val="24"/>
          <w:szCs w:val="22"/>
        </w:rPr>
        <w:t xml:space="preserve">; however, these authors still recommended that </w:t>
      </w:r>
      <w:r w:rsidR="00682320" w:rsidRPr="00005539">
        <w:rPr>
          <w:rFonts w:ascii="Times New Roman" w:hAnsi="Times New Roman"/>
          <w:i/>
          <w:sz w:val="24"/>
          <w:szCs w:val="22"/>
        </w:rPr>
        <w:t>L. cuneata</w:t>
      </w:r>
      <w:r w:rsidR="00682320" w:rsidRPr="00005539">
        <w:rPr>
          <w:rFonts w:ascii="Times New Roman" w:hAnsi="Times New Roman"/>
          <w:sz w:val="24"/>
          <w:szCs w:val="22"/>
        </w:rPr>
        <w:t xml:space="preserve"> </w:t>
      </w:r>
      <w:r w:rsidR="00E06A50" w:rsidRPr="00005539">
        <w:rPr>
          <w:rFonts w:ascii="Times New Roman" w:hAnsi="Times New Roman"/>
          <w:sz w:val="24"/>
          <w:szCs w:val="22"/>
        </w:rPr>
        <w:lastRenderedPageBreak/>
        <w:t>control could be beneficial</w:t>
      </w:r>
      <w:r w:rsidR="00682320" w:rsidRPr="00005539">
        <w:rPr>
          <w:rFonts w:ascii="Times New Roman" w:hAnsi="Times New Roman"/>
          <w:sz w:val="24"/>
          <w:szCs w:val="22"/>
        </w:rPr>
        <w:t xml:space="preserve">, </w:t>
      </w:r>
      <w:r w:rsidR="00097BE9" w:rsidRPr="00005539">
        <w:rPr>
          <w:rFonts w:ascii="Times New Roman" w:hAnsi="Times New Roman"/>
          <w:sz w:val="24"/>
          <w:szCs w:val="22"/>
        </w:rPr>
        <w:t xml:space="preserve">partly </w:t>
      </w:r>
      <w:r w:rsidR="00682320" w:rsidRPr="00005539">
        <w:rPr>
          <w:rFonts w:ascii="Times New Roman" w:hAnsi="Times New Roman"/>
          <w:sz w:val="24"/>
          <w:szCs w:val="22"/>
        </w:rPr>
        <w:t>due the suppressive effect of the species on native plants that are of higher nutritional value to the birds.</w:t>
      </w:r>
      <w:r w:rsidR="001D2605">
        <w:rPr>
          <w:rFonts w:ascii="Times New Roman" w:hAnsi="Times New Roman"/>
          <w:sz w:val="24"/>
          <w:szCs w:val="22"/>
        </w:rPr>
        <w:t xml:space="preserve"> Many authors agree </w:t>
      </w:r>
      <w:r w:rsidR="008B3DA1" w:rsidRPr="00005539">
        <w:rPr>
          <w:rFonts w:ascii="Times New Roman" w:hAnsi="Times New Roman"/>
          <w:sz w:val="24"/>
          <w:szCs w:val="22"/>
        </w:rPr>
        <w:t>that</w:t>
      </w:r>
      <w:r w:rsidR="00164829">
        <w:rPr>
          <w:rFonts w:ascii="Times New Roman" w:hAnsi="Times New Roman"/>
          <w:sz w:val="24"/>
          <w:szCs w:val="22"/>
        </w:rPr>
        <w:t>,</w:t>
      </w:r>
      <w:r w:rsidR="008B3DA1" w:rsidRPr="00005539">
        <w:rPr>
          <w:rFonts w:ascii="Times New Roman" w:hAnsi="Times New Roman"/>
          <w:sz w:val="24"/>
          <w:szCs w:val="22"/>
        </w:rPr>
        <w:t xml:space="preserve"> in general</w:t>
      </w:r>
      <w:r w:rsidR="00164829">
        <w:rPr>
          <w:rFonts w:ascii="Times New Roman" w:hAnsi="Times New Roman"/>
          <w:sz w:val="24"/>
          <w:szCs w:val="22"/>
        </w:rPr>
        <w:t>,</w:t>
      </w:r>
      <w:r w:rsidR="008B3DA1" w:rsidRPr="00005539">
        <w:rPr>
          <w:rFonts w:ascii="Times New Roman" w:hAnsi="Times New Roman"/>
          <w:sz w:val="24"/>
          <w:szCs w:val="22"/>
        </w:rPr>
        <w:t xml:space="preserve"> the wildlife value of </w:t>
      </w:r>
      <w:r w:rsidR="008B3DA1" w:rsidRPr="003D68BB">
        <w:rPr>
          <w:rFonts w:ascii="Times New Roman" w:hAnsi="Times New Roman"/>
          <w:i/>
          <w:sz w:val="24"/>
          <w:szCs w:val="22"/>
        </w:rPr>
        <w:t>L. cuneata</w:t>
      </w:r>
      <w:r w:rsidR="008B3DA1" w:rsidRPr="00005539">
        <w:rPr>
          <w:rFonts w:ascii="Times New Roman" w:hAnsi="Times New Roman"/>
          <w:sz w:val="24"/>
          <w:szCs w:val="22"/>
        </w:rPr>
        <w:t xml:space="preserve"> is low (Vogel 1981; Ohlenbusch </w:t>
      </w:r>
      <w:r w:rsidR="007540A1" w:rsidRPr="007540A1">
        <w:rPr>
          <w:rFonts w:ascii="Times New Roman" w:hAnsi="Times New Roman"/>
          <w:i/>
          <w:sz w:val="24"/>
          <w:szCs w:val="22"/>
        </w:rPr>
        <w:t>et al.</w:t>
      </w:r>
      <w:r w:rsidR="008B3DA1" w:rsidRPr="00005539">
        <w:rPr>
          <w:rFonts w:ascii="Times New Roman" w:hAnsi="Times New Roman"/>
          <w:sz w:val="24"/>
          <w:szCs w:val="22"/>
        </w:rPr>
        <w:t xml:space="preserve"> 2007).</w:t>
      </w:r>
    </w:p>
    <w:p w14:paraId="1B608721" w14:textId="7476D2B2" w:rsidR="00EE06FA" w:rsidRDefault="00EE06FA" w:rsidP="008B3DA1">
      <w:pPr>
        <w:ind w:right="57"/>
        <w:jc w:val="both"/>
        <w:rPr>
          <w:rFonts w:ascii="Times New Roman" w:hAnsi="Times New Roman"/>
          <w:sz w:val="24"/>
          <w:szCs w:val="22"/>
        </w:rPr>
      </w:pPr>
    </w:p>
    <w:p w14:paraId="25288A27" w14:textId="741FE411" w:rsidR="00EE06FA" w:rsidRPr="00EE06FA" w:rsidRDefault="00EE06FA" w:rsidP="00EE06FA">
      <w:pPr>
        <w:pStyle w:val="PlainText"/>
        <w:jc w:val="both"/>
        <w:rPr>
          <w:rFonts w:ascii="Times New Roman" w:hAnsi="Times New Roman"/>
          <w:sz w:val="24"/>
          <w:szCs w:val="24"/>
          <w:lang w:val="en-US"/>
        </w:rPr>
      </w:pPr>
      <w:r w:rsidRPr="00E8631B">
        <w:rPr>
          <w:rFonts w:ascii="Times New Roman" w:hAnsi="Times New Roman"/>
          <w:i/>
          <w:sz w:val="24"/>
          <w:szCs w:val="24"/>
        </w:rPr>
        <w:t xml:space="preserve">Lespedeza cuneata </w:t>
      </w:r>
      <w:r w:rsidRPr="00EE06FA">
        <w:rPr>
          <w:rFonts w:ascii="Times New Roman" w:hAnsi="Times New Roman"/>
          <w:sz w:val="24"/>
          <w:szCs w:val="24"/>
        </w:rPr>
        <w:t xml:space="preserve">is among the species that may be used as a cover crop to create </w:t>
      </w:r>
      <w:r w:rsidR="00C454E2">
        <w:rPr>
          <w:rFonts w:ascii="Times New Roman" w:hAnsi="Times New Roman"/>
          <w:sz w:val="24"/>
          <w:szCs w:val="24"/>
        </w:rPr>
        <w:t>game</w:t>
      </w:r>
      <w:r w:rsidR="00C454E2" w:rsidRPr="00EE06FA">
        <w:rPr>
          <w:rFonts w:ascii="Times New Roman" w:hAnsi="Times New Roman"/>
          <w:sz w:val="24"/>
          <w:szCs w:val="24"/>
        </w:rPr>
        <w:t xml:space="preserve"> </w:t>
      </w:r>
      <w:r w:rsidRPr="00EE06FA">
        <w:rPr>
          <w:rFonts w:ascii="Times New Roman" w:hAnsi="Times New Roman"/>
          <w:sz w:val="24"/>
          <w:szCs w:val="24"/>
        </w:rPr>
        <w:t>habitats for hunting which is increasing in the United States of America and Europe (Lin 2005).</w:t>
      </w:r>
    </w:p>
    <w:p w14:paraId="426CA7F6" w14:textId="006AB768" w:rsidR="003D68BB" w:rsidRDefault="003D68BB" w:rsidP="008B3DA1">
      <w:pPr>
        <w:ind w:right="57"/>
        <w:jc w:val="both"/>
        <w:rPr>
          <w:rFonts w:ascii="Times New Roman" w:hAnsi="Times New Roman"/>
          <w:sz w:val="24"/>
          <w:szCs w:val="22"/>
        </w:rPr>
      </w:pPr>
    </w:p>
    <w:p w14:paraId="7CAA50FB" w14:textId="6731FC1B" w:rsidR="00E340E9" w:rsidRDefault="00E340E9" w:rsidP="008B3DA1">
      <w:pPr>
        <w:ind w:right="57"/>
        <w:jc w:val="both"/>
        <w:rPr>
          <w:rFonts w:ascii="Times New Roman" w:hAnsi="Times New Roman"/>
          <w:sz w:val="24"/>
          <w:szCs w:val="24"/>
        </w:rPr>
      </w:pPr>
      <w:bookmarkStart w:id="13" w:name="_Hlk518888572"/>
      <w:r w:rsidRPr="00E340E9">
        <w:rPr>
          <w:rFonts w:ascii="Times New Roman" w:hAnsi="Times New Roman"/>
          <w:sz w:val="24"/>
          <w:szCs w:val="24"/>
        </w:rPr>
        <w:t xml:space="preserve">In the native range, the species has various medicinal uses: </w:t>
      </w:r>
      <w:r>
        <w:rPr>
          <w:rFonts w:ascii="Times New Roman" w:hAnsi="Times New Roman"/>
          <w:sz w:val="24"/>
          <w:szCs w:val="24"/>
        </w:rPr>
        <w:t xml:space="preserve">the whole plant is anthelmintic, depurative and tonic.  A decoction is used </w:t>
      </w:r>
      <w:r w:rsidR="00EB5230">
        <w:rPr>
          <w:rFonts w:ascii="Times New Roman" w:hAnsi="Times New Roman"/>
          <w:sz w:val="24"/>
          <w:szCs w:val="24"/>
        </w:rPr>
        <w:t xml:space="preserve">in the treatment of testicular tuberculosis, hernia, enuresis, dental caries, toothache, infantile marasmus/ascariasis, snake and dog bites, skin ulcers, dysentery and enteritis. </w:t>
      </w:r>
    </w:p>
    <w:bookmarkEnd w:id="13"/>
    <w:p w14:paraId="11851497" w14:textId="77777777" w:rsidR="00E340E9" w:rsidRDefault="00E340E9" w:rsidP="008B3DA1">
      <w:pPr>
        <w:ind w:right="57"/>
        <w:jc w:val="both"/>
        <w:rPr>
          <w:rFonts w:ascii="Times New Roman" w:hAnsi="Times New Roman"/>
          <w:sz w:val="24"/>
          <w:szCs w:val="22"/>
        </w:rPr>
      </w:pPr>
    </w:p>
    <w:p w14:paraId="76E7C446" w14:textId="002097D1" w:rsidR="00D44F8A" w:rsidRDefault="003D68BB" w:rsidP="00D44F8A">
      <w:pPr>
        <w:spacing w:before="80" w:after="80"/>
        <w:jc w:val="both"/>
        <w:rPr>
          <w:rFonts w:ascii="Times New Roman" w:hAnsi="Times New Roman"/>
          <w:sz w:val="24"/>
          <w:szCs w:val="22"/>
        </w:rPr>
      </w:pPr>
      <w:bookmarkStart w:id="14" w:name="_Hlk518888999"/>
      <w:r>
        <w:rPr>
          <w:rFonts w:ascii="Times New Roman" w:hAnsi="Times New Roman"/>
          <w:sz w:val="24"/>
          <w:szCs w:val="22"/>
        </w:rPr>
        <w:t>Currently, within the EPPO region</w:t>
      </w:r>
      <w:r w:rsidR="006B138B">
        <w:rPr>
          <w:rFonts w:ascii="Times New Roman" w:hAnsi="Times New Roman"/>
          <w:sz w:val="24"/>
          <w:szCs w:val="22"/>
        </w:rPr>
        <w:t xml:space="preserve"> (including EU member States)</w:t>
      </w:r>
      <w:r>
        <w:rPr>
          <w:rFonts w:ascii="Times New Roman" w:hAnsi="Times New Roman"/>
          <w:sz w:val="24"/>
          <w:szCs w:val="22"/>
        </w:rPr>
        <w:t xml:space="preserve">, apart from being sold in small numbers as an ornamental species, there are no </w:t>
      </w:r>
      <w:r w:rsidR="00F12687">
        <w:rPr>
          <w:rFonts w:ascii="Times New Roman" w:hAnsi="Times New Roman"/>
          <w:sz w:val="24"/>
          <w:szCs w:val="22"/>
        </w:rPr>
        <w:t xml:space="preserve">known </w:t>
      </w:r>
      <w:r>
        <w:rPr>
          <w:rFonts w:ascii="Times New Roman" w:hAnsi="Times New Roman"/>
          <w:sz w:val="24"/>
          <w:szCs w:val="22"/>
        </w:rPr>
        <w:t xml:space="preserve">socio-economic benefits </w:t>
      </w:r>
      <w:r w:rsidR="00F12687">
        <w:rPr>
          <w:rFonts w:ascii="Times New Roman" w:hAnsi="Times New Roman"/>
          <w:sz w:val="24"/>
          <w:szCs w:val="22"/>
        </w:rPr>
        <w:t>associated with</w:t>
      </w:r>
      <w:r>
        <w:rPr>
          <w:rFonts w:ascii="Times New Roman" w:hAnsi="Times New Roman"/>
          <w:sz w:val="24"/>
          <w:szCs w:val="22"/>
        </w:rPr>
        <w:t xml:space="preserve"> this species.</w:t>
      </w:r>
      <w:r w:rsidR="00D44F8A">
        <w:rPr>
          <w:rFonts w:ascii="Times New Roman" w:hAnsi="Times New Roman"/>
          <w:sz w:val="24"/>
          <w:szCs w:val="22"/>
        </w:rPr>
        <w:t xml:space="preserve">  </w:t>
      </w:r>
      <w:r w:rsidR="00C0105E">
        <w:rPr>
          <w:rFonts w:ascii="Times New Roman" w:hAnsi="Times New Roman"/>
          <w:sz w:val="24"/>
          <w:szCs w:val="22"/>
        </w:rPr>
        <w:t>To our knowledge, t</w:t>
      </w:r>
      <w:r w:rsidR="00EB5230">
        <w:rPr>
          <w:rFonts w:ascii="Times New Roman" w:hAnsi="Times New Roman"/>
          <w:sz w:val="24"/>
          <w:szCs w:val="22"/>
        </w:rPr>
        <w:t xml:space="preserve">he species has not been considered for the benefits shown in the USA in the PRA area. </w:t>
      </w:r>
      <w:r w:rsidR="00D44F8A">
        <w:rPr>
          <w:rFonts w:ascii="Times New Roman" w:hAnsi="Times New Roman"/>
          <w:color w:val="000000"/>
          <w:sz w:val="24"/>
          <w:szCs w:val="24"/>
          <w:shd w:val="clear" w:color="auto" w:fill="FFFFFF"/>
        </w:rPr>
        <w:t xml:space="preserve">Currently, there is little information available on the value of the species in horticulture. </w:t>
      </w:r>
      <w:r w:rsidR="00D44F8A">
        <w:rPr>
          <w:rFonts w:ascii="Times New Roman" w:hAnsi="Times New Roman"/>
          <w:sz w:val="24"/>
          <w:szCs w:val="22"/>
        </w:rPr>
        <w:t>The EWG consider that the species has low value within horticulture within the EPPO region</w:t>
      </w:r>
      <w:r w:rsidR="006B138B">
        <w:rPr>
          <w:rFonts w:ascii="Times New Roman" w:hAnsi="Times New Roman"/>
          <w:sz w:val="24"/>
          <w:szCs w:val="22"/>
        </w:rPr>
        <w:t xml:space="preserve"> including EU Member States</w:t>
      </w:r>
      <w:r w:rsidR="00D44F8A">
        <w:rPr>
          <w:rFonts w:ascii="Times New Roman" w:hAnsi="Times New Roman"/>
          <w:sz w:val="24"/>
          <w:szCs w:val="22"/>
        </w:rPr>
        <w:t xml:space="preserve">.  </w:t>
      </w:r>
    </w:p>
    <w:bookmarkEnd w:id="14"/>
    <w:p w14:paraId="24498E69" w14:textId="77777777" w:rsidR="00D44F8A" w:rsidRDefault="00D44F8A" w:rsidP="00D44F8A">
      <w:pPr>
        <w:spacing w:before="80" w:after="80"/>
        <w:rPr>
          <w:rFonts w:ascii="Times New Roman" w:hAnsi="Times New Roman"/>
          <w:sz w:val="24"/>
          <w:szCs w:val="22"/>
        </w:rPr>
      </w:pPr>
    </w:p>
    <w:p w14:paraId="5346E834" w14:textId="619A48CD" w:rsidR="00D44F8A" w:rsidRPr="003D39DC" w:rsidRDefault="00D44F8A" w:rsidP="00D44F8A">
      <w:pPr>
        <w:spacing w:before="80" w:after="80"/>
        <w:rPr>
          <w:rFonts w:ascii="Times New Roman" w:hAnsi="Times New Roman"/>
          <w:sz w:val="24"/>
        </w:rPr>
      </w:pPr>
      <w:r>
        <w:rPr>
          <w:rFonts w:ascii="Times New Roman" w:hAnsi="Times New Roman"/>
          <w:sz w:val="24"/>
        </w:rPr>
        <w:t>Examples of online suppliers within the EPPO region include:</w:t>
      </w:r>
    </w:p>
    <w:p w14:paraId="6246F738" w14:textId="77777777" w:rsidR="00D44F8A" w:rsidRDefault="000D5EAC" w:rsidP="00D44F8A">
      <w:pPr>
        <w:spacing w:before="80" w:after="80"/>
        <w:rPr>
          <w:rFonts w:ascii="Times New Roman" w:hAnsi="Times New Roman"/>
        </w:rPr>
      </w:pPr>
      <w:hyperlink r:id="rId20" w:history="1">
        <w:r w:rsidR="00D44F8A" w:rsidRPr="00B45C90">
          <w:rPr>
            <w:rStyle w:val="Hyperlink"/>
            <w:rFonts w:ascii="Times New Roman" w:hAnsi="Times New Roman"/>
          </w:rPr>
          <w:t>http://b-and-t-world-seeds.com/carth.asp?species=Lespedeza%20cuneata&amp;sref=40202</w:t>
        </w:r>
      </w:hyperlink>
      <w:r w:rsidR="00D44F8A">
        <w:rPr>
          <w:rFonts w:ascii="Times New Roman" w:hAnsi="Times New Roman"/>
        </w:rPr>
        <w:t xml:space="preserve"> </w:t>
      </w:r>
    </w:p>
    <w:p w14:paraId="57870180" w14:textId="079B5CDD" w:rsidR="00D44F8A" w:rsidRDefault="000D5EAC" w:rsidP="00D44F8A">
      <w:pPr>
        <w:spacing w:before="80" w:after="80"/>
        <w:rPr>
          <w:rFonts w:ascii="Times New Roman" w:hAnsi="Times New Roman"/>
        </w:rPr>
      </w:pPr>
      <w:hyperlink r:id="rId21" w:history="1">
        <w:r w:rsidR="00D44F8A" w:rsidRPr="00B45C90">
          <w:rPr>
            <w:rStyle w:val="Hyperlink"/>
            <w:rFonts w:ascii="Times New Roman" w:hAnsi="Times New Roman"/>
          </w:rPr>
          <w:t>http://www.omcseeds.com/lespedeza-cuneata-sericea-chinese-lespedeza-100.html</w:t>
        </w:r>
      </w:hyperlink>
      <w:r w:rsidR="00D44F8A">
        <w:rPr>
          <w:rFonts w:ascii="Times New Roman" w:hAnsi="Times New Roman"/>
        </w:rPr>
        <w:t xml:space="preserve"> </w:t>
      </w:r>
    </w:p>
    <w:p w14:paraId="6E4632E5" w14:textId="77777777" w:rsidR="00EB5230" w:rsidRDefault="00EB5230" w:rsidP="00D44F8A">
      <w:pPr>
        <w:spacing w:before="80" w:after="80"/>
        <w:rPr>
          <w:rFonts w:ascii="Times New Roman" w:hAnsi="Times New Roman"/>
        </w:rPr>
      </w:pPr>
    </w:p>
    <w:tbl>
      <w:tblPr>
        <w:tblW w:w="0" w:type="auto"/>
        <w:tblLook w:val="00A0" w:firstRow="1" w:lastRow="0" w:firstColumn="1" w:lastColumn="0" w:noHBand="0" w:noVBand="0"/>
      </w:tblPr>
      <w:tblGrid>
        <w:gridCol w:w="4786"/>
        <w:gridCol w:w="992"/>
        <w:gridCol w:w="709"/>
      </w:tblGrid>
      <w:tr w:rsidR="003D68BB" w:rsidRPr="00005539" w14:paraId="00891022" w14:textId="77777777" w:rsidTr="0027212D">
        <w:tc>
          <w:tcPr>
            <w:tcW w:w="4786" w:type="dxa"/>
          </w:tcPr>
          <w:p w14:paraId="2EC0E2BF" w14:textId="101B61B8" w:rsidR="003D68BB" w:rsidRPr="00BC269E" w:rsidRDefault="003D68BB" w:rsidP="00BC269E">
            <w:pPr>
              <w:pStyle w:val="Heading2"/>
              <w:rPr>
                <w:iCs/>
                <w:u w:val="none"/>
              </w:rPr>
            </w:pPr>
            <w:bookmarkStart w:id="15" w:name="_Toc530561260"/>
            <w:r w:rsidRPr="00BC269E">
              <w:rPr>
                <w:u w:val="none"/>
              </w:rPr>
              <w:t>3. Is the pest a vector?</w:t>
            </w:r>
            <w:bookmarkEnd w:id="15"/>
            <w:r w:rsidRPr="00BC269E">
              <w:rPr>
                <w:i/>
                <w:iCs/>
                <w:u w:val="none"/>
              </w:rPr>
              <w:t xml:space="preserve"> </w:t>
            </w:r>
          </w:p>
        </w:tc>
        <w:tc>
          <w:tcPr>
            <w:tcW w:w="992" w:type="dxa"/>
          </w:tcPr>
          <w:p w14:paraId="57F93C0E" w14:textId="77777777" w:rsidR="003D68BB" w:rsidRPr="00005539" w:rsidRDefault="003D68BB" w:rsidP="0027212D">
            <w:pPr>
              <w:rPr>
                <w:rFonts w:ascii="Times New Roman" w:hAnsi="Times New Roman"/>
                <w:b/>
                <w:iCs/>
                <w:sz w:val="24"/>
                <w:szCs w:val="24"/>
              </w:rPr>
            </w:pPr>
            <w:r w:rsidRPr="00005539">
              <w:rPr>
                <w:rFonts w:ascii="Times New Roman" w:hAnsi="Times New Roman"/>
                <w:b/>
                <w:iCs/>
                <w:sz w:val="24"/>
                <w:szCs w:val="24"/>
              </w:rPr>
              <w:t>No</w:t>
            </w:r>
          </w:p>
        </w:tc>
        <w:tc>
          <w:tcPr>
            <w:tcW w:w="709" w:type="dxa"/>
          </w:tcPr>
          <w:p w14:paraId="0F81C5AC" w14:textId="7A2D85BD" w:rsidR="003D68BB" w:rsidRPr="00005539" w:rsidRDefault="003D68BB" w:rsidP="0027212D">
            <w:pPr>
              <w:rPr>
                <w:rFonts w:ascii="Times New Roman" w:hAnsi="Times New Roman"/>
                <w:b/>
                <w:iCs/>
                <w:sz w:val="24"/>
                <w:szCs w:val="24"/>
              </w:rPr>
            </w:pPr>
            <w:r w:rsidRPr="00005539">
              <w:rPr>
                <w:rFonts w:ascii="Segoe UI Symbol" w:eastAsia="MS Mincho" w:hAnsi="Segoe UI Symbol" w:cs="Segoe UI Symbol"/>
                <w:b/>
                <w:iCs/>
                <w:sz w:val="24"/>
                <w:szCs w:val="24"/>
              </w:rPr>
              <w:t>☑</w:t>
            </w:r>
          </w:p>
        </w:tc>
      </w:tr>
    </w:tbl>
    <w:p w14:paraId="2241ADB2" w14:textId="77777777" w:rsidR="006B187E" w:rsidRPr="00005539" w:rsidRDefault="006B187E" w:rsidP="001C02A5">
      <w:pPr>
        <w:tabs>
          <w:tab w:val="left" w:pos="3472"/>
        </w:tabs>
        <w:spacing w:after="80"/>
        <w:ind w:left="-74"/>
        <w:rPr>
          <w:rFonts w:ascii="Times New Roman" w:hAnsi="Times New Roman"/>
          <w:i/>
          <w:sz w:val="24"/>
          <w:szCs w:val="24"/>
        </w:rPr>
      </w:pPr>
    </w:p>
    <w:tbl>
      <w:tblPr>
        <w:tblW w:w="0" w:type="auto"/>
        <w:tblLayout w:type="fixed"/>
        <w:tblLook w:val="00A0" w:firstRow="1" w:lastRow="0" w:firstColumn="1" w:lastColumn="0" w:noHBand="0" w:noVBand="0"/>
      </w:tblPr>
      <w:tblGrid>
        <w:gridCol w:w="4786"/>
        <w:gridCol w:w="992"/>
        <w:gridCol w:w="709"/>
      </w:tblGrid>
      <w:tr w:rsidR="003D68BB" w:rsidRPr="00005539" w14:paraId="0E17877B" w14:textId="77777777" w:rsidTr="00227A6A">
        <w:tc>
          <w:tcPr>
            <w:tcW w:w="4786" w:type="dxa"/>
            <w:vAlign w:val="center"/>
          </w:tcPr>
          <w:p w14:paraId="230A507B" w14:textId="77777777" w:rsidR="003D68BB" w:rsidRPr="00BC269E" w:rsidRDefault="003D68BB" w:rsidP="00BC269E">
            <w:pPr>
              <w:pStyle w:val="Heading2"/>
              <w:rPr>
                <w:iCs/>
                <w:u w:val="none"/>
              </w:rPr>
            </w:pPr>
            <w:bookmarkStart w:id="16" w:name="_Toc530561261"/>
            <w:r w:rsidRPr="00BC269E">
              <w:rPr>
                <w:u w:val="none"/>
              </w:rPr>
              <w:t>4. Is a vector needed for pest entry or spread?</w:t>
            </w:r>
            <w:bookmarkEnd w:id="16"/>
            <w:r w:rsidRPr="00BC269E">
              <w:rPr>
                <w:i/>
                <w:iCs/>
                <w:u w:val="none"/>
              </w:rPr>
              <w:t xml:space="preserve"> </w:t>
            </w:r>
          </w:p>
        </w:tc>
        <w:tc>
          <w:tcPr>
            <w:tcW w:w="992" w:type="dxa"/>
            <w:vAlign w:val="center"/>
          </w:tcPr>
          <w:p w14:paraId="0C444979" w14:textId="77777777" w:rsidR="003D68BB" w:rsidRPr="00005539" w:rsidRDefault="003D68BB" w:rsidP="00227A6A">
            <w:pPr>
              <w:rPr>
                <w:rFonts w:ascii="Times New Roman" w:hAnsi="Times New Roman"/>
                <w:b/>
                <w:iCs/>
                <w:sz w:val="24"/>
                <w:szCs w:val="24"/>
              </w:rPr>
            </w:pPr>
            <w:r w:rsidRPr="00005539">
              <w:rPr>
                <w:rFonts w:ascii="Times New Roman" w:hAnsi="Times New Roman"/>
                <w:b/>
                <w:iCs/>
                <w:sz w:val="24"/>
                <w:szCs w:val="24"/>
              </w:rPr>
              <w:t>No</w:t>
            </w:r>
          </w:p>
        </w:tc>
        <w:tc>
          <w:tcPr>
            <w:tcW w:w="709" w:type="dxa"/>
            <w:vAlign w:val="center"/>
          </w:tcPr>
          <w:p w14:paraId="32C36C1E" w14:textId="77777777" w:rsidR="003D68BB" w:rsidRPr="00005539" w:rsidRDefault="003D68BB" w:rsidP="00227A6A">
            <w:pPr>
              <w:rPr>
                <w:rFonts w:ascii="Times New Roman" w:hAnsi="Times New Roman"/>
                <w:b/>
                <w:iCs/>
                <w:sz w:val="24"/>
                <w:szCs w:val="24"/>
              </w:rPr>
            </w:pPr>
            <w:r w:rsidRPr="00005539">
              <w:rPr>
                <w:rFonts w:ascii="Segoe UI Symbol" w:eastAsia="Arial Unicode MS" w:hAnsi="Segoe UI Symbol" w:cs="Segoe UI Symbol"/>
                <w:b/>
                <w:iCs/>
                <w:sz w:val="24"/>
                <w:szCs w:val="24"/>
              </w:rPr>
              <w:t>☑</w:t>
            </w:r>
          </w:p>
        </w:tc>
      </w:tr>
    </w:tbl>
    <w:p w14:paraId="078000F0" w14:textId="77777777" w:rsidR="001D2605" w:rsidRDefault="001D2605" w:rsidP="00CF72B1">
      <w:pPr>
        <w:rPr>
          <w:rFonts w:ascii="Times New Roman" w:hAnsi="Times New Roman"/>
          <w:b/>
          <w:sz w:val="24"/>
          <w:szCs w:val="24"/>
        </w:rPr>
      </w:pPr>
    </w:p>
    <w:p w14:paraId="3A7BA79F" w14:textId="61DAF84D" w:rsidR="00175489" w:rsidRPr="00BC269E" w:rsidRDefault="00175489" w:rsidP="00BC269E">
      <w:pPr>
        <w:pStyle w:val="Heading2"/>
        <w:rPr>
          <w:u w:val="none"/>
        </w:rPr>
      </w:pPr>
      <w:bookmarkStart w:id="17" w:name="_Toc530561262"/>
      <w:r w:rsidRPr="00BC269E">
        <w:rPr>
          <w:u w:val="none"/>
        </w:rPr>
        <w:t>5. Regulatory status of the pest</w:t>
      </w:r>
      <w:bookmarkEnd w:id="17"/>
      <w:r w:rsidRPr="00BC269E">
        <w:rPr>
          <w:u w:val="none"/>
        </w:rPr>
        <w:t xml:space="preserve"> </w:t>
      </w:r>
    </w:p>
    <w:p w14:paraId="287497E9" w14:textId="77777777" w:rsidR="00BC269E" w:rsidRPr="00005539" w:rsidRDefault="00BC269E" w:rsidP="00CF72B1">
      <w:pPr>
        <w:rPr>
          <w:rFonts w:ascii="Times New Roman" w:hAnsi="Times New Roman"/>
          <w:b/>
          <w:sz w:val="24"/>
          <w:szCs w:val="24"/>
        </w:rPr>
      </w:pPr>
    </w:p>
    <w:p w14:paraId="34DA5767" w14:textId="15756D6E" w:rsidR="00175489" w:rsidRPr="00005539" w:rsidRDefault="004D1DF7" w:rsidP="004D1DF7">
      <w:pPr>
        <w:tabs>
          <w:tab w:val="left" w:pos="3472"/>
        </w:tabs>
        <w:rPr>
          <w:rFonts w:ascii="Times New Roman" w:hAnsi="Times New Roman"/>
          <w:b/>
          <w:sz w:val="24"/>
          <w:szCs w:val="24"/>
        </w:rPr>
      </w:pPr>
      <w:r>
        <w:rPr>
          <w:rFonts w:ascii="Times New Roman" w:hAnsi="Times New Roman"/>
          <w:b/>
          <w:sz w:val="24"/>
          <w:szCs w:val="24"/>
        </w:rPr>
        <w:t>USA</w:t>
      </w:r>
    </w:p>
    <w:p w14:paraId="32E879D0" w14:textId="3E2694B3" w:rsidR="00005539" w:rsidRDefault="003D68BB" w:rsidP="004D1DF7">
      <w:pPr>
        <w:tabs>
          <w:tab w:val="left" w:pos="3472"/>
        </w:tabs>
        <w:jc w:val="both"/>
        <w:rPr>
          <w:rFonts w:ascii="Times New Roman" w:hAnsi="Times New Roman"/>
          <w:sz w:val="24"/>
          <w:szCs w:val="24"/>
        </w:rPr>
      </w:pPr>
      <w:r w:rsidRPr="003D68BB">
        <w:rPr>
          <w:rFonts w:ascii="Times New Roman" w:hAnsi="Times New Roman"/>
          <w:sz w:val="24"/>
          <w:szCs w:val="24"/>
          <w:lang w:val="en-US"/>
        </w:rPr>
        <w:t xml:space="preserve">In the USA, </w:t>
      </w:r>
      <w:r w:rsidR="000067B6" w:rsidRPr="003D68BB">
        <w:rPr>
          <w:rFonts w:ascii="Times New Roman" w:hAnsi="Times New Roman"/>
          <w:sz w:val="24"/>
          <w:szCs w:val="24"/>
          <w:lang w:val="en-US"/>
        </w:rPr>
        <w:t>the plant has been declared a noxious weed in Kansas (</w:t>
      </w:r>
      <w:r w:rsidR="008B3DA1" w:rsidRPr="003D68BB">
        <w:rPr>
          <w:rFonts w:ascii="Times New Roman" w:hAnsi="Times New Roman"/>
          <w:sz w:val="24"/>
          <w:szCs w:val="24"/>
          <w:lang w:val="en-US"/>
        </w:rPr>
        <w:t xml:space="preserve">Ohlenbusch </w:t>
      </w:r>
      <w:r w:rsidR="007540A1" w:rsidRPr="007540A1">
        <w:rPr>
          <w:rFonts w:ascii="Times New Roman" w:hAnsi="Times New Roman"/>
          <w:i/>
          <w:sz w:val="24"/>
          <w:szCs w:val="24"/>
          <w:lang w:val="en-US"/>
        </w:rPr>
        <w:t>et al.</w:t>
      </w:r>
      <w:r w:rsidR="008B3DA1" w:rsidRPr="003D68BB">
        <w:rPr>
          <w:rFonts w:ascii="Times New Roman" w:hAnsi="Times New Roman"/>
          <w:sz w:val="24"/>
          <w:szCs w:val="24"/>
          <w:lang w:val="en-US"/>
        </w:rPr>
        <w:t xml:space="preserve"> 2007</w:t>
      </w:r>
      <w:r w:rsidR="000067B6" w:rsidRPr="003D68BB">
        <w:rPr>
          <w:rFonts w:ascii="Times New Roman" w:hAnsi="Times New Roman"/>
          <w:sz w:val="24"/>
          <w:szCs w:val="24"/>
          <w:lang w:val="en-US"/>
        </w:rPr>
        <w:t xml:space="preserve">), and, more recently, in Nebraska (see </w:t>
      </w:r>
      <w:hyperlink r:id="rId22" w:history="1">
        <w:r w:rsidR="000067B6" w:rsidRPr="003D68BB">
          <w:rPr>
            <w:rStyle w:val="Hyperlink"/>
            <w:rFonts w:ascii="Times New Roman" w:hAnsi="Times New Roman"/>
            <w:sz w:val="24"/>
            <w:szCs w:val="24"/>
            <w:lang w:val="en-US"/>
          </w:rPr>
          <w:t>http://www.nda.nebraska.gov/plant/noxious_weeds/index.html</w:t>
        </w:r>
      </w:hyperlink>
      <w:r w:rsidR="000067B6" w:rsidRPr="003D68BB">
        <w:rPr>
          <w:rFonts w:ascii="Times New Roman" w:hAnsi="Times New Roman"/>
          <w:sz w:val="24"/>
          <w:szCs w:val="24"/>
          <w:lang w:val="en-US"/>
        </w:rPr>
        <w:t>).</w:t>
      </w:r>
      <w:r w:rsidR="001D2605">
        <w:rPr>
          <w:rFonts w:ascii="Times New Roman" w:hAnsi="Times New Roman"/>
          <w:b/>
          <w:sz w:val="24"/>
          <w:szCs w:val="24"/>
        </w:rPr>
        <w:t xml:space="preserve"> </w:t>
      </w:r>
      <w:r w:rsidR="001D2605">
        <w:rPr>
          <w:rFonts w:ascii="Times New Roman" w:hAnsi="Times New Roman"/>
          <w:sz w:val="24"/>
          <w:szCs w:val="24"/>
        </w:rPr>
        <w:t xml:space="preserve">In </w:t>
      </w:r>
      <w:r w:rsidR="0021001B" w:rsidRPr="003D68BB">
        <w:rPr>
          <w:rFonts w:ascii="Times New Roman" w:hAnsi="Times New Roman"/>
          <w:color w:val="222222"/>
          <w:sz w:val="24"/>
          <w:szCs w:val="24"/>
          <w:shd w:val="clear" w:color="auto" w:fill="FFFFFF"/>
        </w:rPr>
        <w:t xml:space="preserve">Colorado, </w:t>
      </w:r>
      <w:r w:rsidR="001D2605">
        <w:rPr>
          <w:rFonts w:ascii="Times New Roman" w:hAnsi="Times New Roman"/>
          <w:color w:val="222222"/>
          <w:sz w:val="24"/>
          <w:szCs w:val="24"/>
          <w:shd w:val="clear" w:color="auto" w:fill="FFFFFF"/>
        </w:rPr>
        <w:t>the species is also listed as a noxious weed (</w:t>
      </w:r>
      <w:hyperlink r:id="rId23" w:history="1">
        <w:r w:rsidR="001D2605" w:rsidRPr="003D68BB">
          <w:rPr>
            <w:rStyle w:val="Hyperlink"/>
            <w:rFonts w:ascii="Times New Roman" w:hAnsi="Times New Roman"/>
            <w:sz w:val="24"/>
            <w:szCs w:val="24"/>
          </w:rPr>
          <w:t>https://plants.usda.gov/</w:t>
        </w:r>
      </w:hyperlink>
      <w:r w:rsidR="001D2605">
        <w:rPr>
          <w:rStyle w:val="Hyperlink"/>
          <w:rFonts w:ascii="Times New Roman" w:hAnsi="Times New Roman"/>
          <w:sz w:val="24"/>
          <w:szCs w:val="24"/>
        </w:rPr>
        <w:t>)</w:t>
      </w:r>
      <w:r w:rsidR="001D2605">
        <w:rPr>
          <w:rFonts w:ascii="Times New Roman" w:hAnsi="Times New Roman"/>
          <w:sz w:val="24"/>
          <w:szCs w:val="24"/>
        </w:rPr>
        <w:t>.  In addition, the species is listed as a noxious weed  in the State of New York (</w:t>
      </w:r>
      <w:hyperlink r:id="rId24" w:history="1">
        <w:r w:rsidR="001D2605" w:rsidRPr="00B536DB">
          <w:rPr>
            <w:rStyle w:val="Hyperlink"/>
            <w:rFonts w:ascii="Times New Roman" w:hAnsi="Times New Roman"/>
            <w:sz w:val="24"/>
            <w:szCs w:val="24"/>
          </w:rPr>
          <w:t>http://www.dec.ny.gov/docs/lands_forests_pdf/islist.pdf</w:t>
        </w:r>
      </w:hyperlink>
      <w:r w:rsidR="001D2605">
        <w:rPr>
          <w:rFonts w:ascii="Times New Roman" w:hAnsi="Times New Roman"/>
          <w:sz w:val="24"/>
          <w:szCs w:val="24"/>
        </w:rPr>
        <w:t xml:space="preserve">).  </w:t>
      </w:r>
    </w:p>
    <w:p w14:paraId="6C279A77" w14:textId="44480083" w:rsidR="001D2605" w:rsidRDefault="001D2605" w:rsidP="001D2605">
      <w:pPr>
        <w:tabs>
          <w:tab w:val="left" w:pos="3472"/>
        </w:tabs>
        <w:ind w:left="-72"/>
        <w:jc w:val="both"/>
        <w:rPr>
          <w:rFonts w:ascii="Times New Roman" w:hAnsi="Times New Roman"/>
          <w:sz w:val="24"/>
          <w:szCs w:val="24"/>
        </w:rPr>
      </w:pPr>
    </w:p>
    <w:p w14:paraId="03C49586" w14:textId="77777777" w:rsidR="002306B3" w:rsidRDefault="002306B3" w:rsidP="004D1DF7">
      <w:pPr>
        <w:rPr>
          <w:rFonts w:ascii="Times New Roman" w:hAnsi="Times New Roman"/>
          <w:b/>
          <w:bCs/>
          <w:sz w:val="24"/>
          <w:szCs w:val="24"/>
          <w:lang w:eastAsia="en-US"/>
        </w:rPr>
      </w:pPr>
      <w:r>
        <w:rPr>
          <w:rFonts w:ascii="Times New Roman" w:hAnsi="Times New Roman"/>
          <w:b/>
          <w:bCs/>
          <w:sz w:val="24"/>
          <w:szCs w:val="24"/>
        </w:rPr>
        <w:t>Spain</w:t>
      </w:r>
    </w:p>
    <w:p w14:paraId="27A8E88F" w14:textId="77777777" w:rsidR="002306B3" w:rsidRDefault="002306B3" w:rsidP="004D1DF7">
      <w:pPr>
        <w:jc w:val="both"/>
        <w:rPr>
          <w:rFonts w:ascii="Times New Roman" w:hAnsi="Times New Roman"/>
          <w:sz w:val="24"/>
          <w:szCs w:val="24"/>
        </w:rPr>
      </w:pPr>
      <w:r>
        <w:rPr>
          <w:rFonts w:ascii="Times New Roman" w:hAnsi="Times New Roman"/>
          <w:i/>
          <w:iCs/>
          <w:sz w:val="24"/>
          <w:szCs w:val="24"/>
        </w:rPr>
        <w:t>Lespedeza cuneata</w:t>
      </w:r>
      <w:r>
        <w:rPr>
          <w:rFonts w:ascii="Times New Roman" w:hAnsi="Times New Roman"/>
          <w:sz w:val="24"/>
          <w:szCs w:val="24"/>
        </w:rPr>
        <w:t xml:space="preserve"> was considered for inclusion in the “black” list of the Real Decreto (Royal Decree) 630/2013. This is a list of potentially invasive species. Inclusion on this list means, among other things, that the introduction of the species listed is prohibited, and that necessary measures should be taken for management, control and eradication. However, the species was not included in the final legislation.</w:t>
      </w:r>
    </w:p>
    <w:p w14:paraId="1948694D" w14:textId="77777777" w:rsidR="001D2605" w:rsidRDefault="001D2605" w:rsidP="001D2605">
      <w:pPr>
        <w:tabs>
          <w:tab w:val="left" w:pos="3472"/>
        </w:tabs>
        <w:ind w:left="-72"/>
        <w:jc w:val="both"/>
        <w:rPr>
          <w:rFonts w:ascii="Times New Roman" w:hAnsi="Times New Roman"/>
          <w:sz w:val="24"/>
          <w:szCs w:val="24"/>
        </w:rPr>
      </w:pPr>
    </w:p>
    <w:p w14:paraId="18D71C75" w14:textId="1F679D71" w:rsidR="001D2605" w:rsidRDefault="001D2605" w:rsidP="001D2605">
      <w:pPr>
        <w:tabs>
          <w:tab w:val="left" w:pos="3472"/>
        </w:tabs>
        <w:ind w:left="-72"/>
        <w:jc w:val="both"/>
        <w:rPr>
          <w:rFonts w:ascii="Times New Roman" w:hAnsi="Times New Roman"/>
          <w:sz w:val="24"/>
          <w:szCs w:val="24"/>
        </w:rPr>
      </w:pPr>
    </w:p>
    <w:p w14:paraId="650FBCC2" w14:textId="77777777" w:rsidR="001D2605" w:rsidRPr="001D2605" w:rsidRDefault="001D2605" w:rsidP="001D2605">
      <w:pPr>
        <w:tabs>
          <w:tab w:val="left" w:pos="3472"/>
        </w:tabs>
        <w:ind w:left="-72"/>
        <w:jc w:val="both"/>
        <w:rPr>
          <w:rFonts w:ascii="Times New Roman" w:hAnsi="Times New Roman"/>
          <w:b/>
          <w:sz w:val="24"/>
          <w:szCs w:val="24"/>
        </w:rPr>
        <w:sectPr w:rsidR="001D2605" w:rsidRPr="001D2605"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1DB7B218" w14:textId="60B24AB2" w:rsidR="00477067" w:rsidRDefault="00477067" w:rsidP="00025619">
      <w:pPr>
        <w:spacing w:before="60" w:after="60"/>
        <w:rPr>
          <w:rFonts w:ascii="Times New Roman" w:hAnsi="Times New Roman"/>
          <w:b/>
          <w:szCs w:val="22"/>
        </w:rPr>
      </w:pPr>
    </w:p>
    <w:p w14:paraId="412D318A" w14:textId="69237117" w:rsidR="00175489" w:rsidRPr="00EB017B" w:rsidRDefault="00175489" w:rsidP="00EB017B">
      <w:pPr>
        <w:pStyle w:val="Heading1"/>
        <w:rPr>
          <w:rFonts w:ascii="Times New Roman" w:hAnsi="Times New Roman"/>
        </w:rPr>
      </w:pPr>
      <w:bookmarkStart w:id="18" w:name="_Toc530561263"/>
      <w:r w:rsidRPr="00BC269E">
        <w:rPr>
          <w:rStyle w:val="Heading2Char"/>
          <w:b/>
          <w:i w:val="0"/>
        </w:rPr>
        <w:t>6. Distribution</w:t>
      </w:r>
      <w:r w:rsidR="000E3BEA">
        <w:rPr>
          <w:rStyle w:val="FootnoteReference"/>
          <w:rFonts w:ascii="Times New Roman" w:hAnsi="Times New Roman"/>
        </w:rPr>
        <w:footnoteReference w:id="3"/>
      </w:r>
      <w:bookmarkEnd w:id="18"/>
    </w:p>
    <w:tbl>
      <w:tblPr>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4"/>
        <w:gridCol w:w="2126"/>
        <w:gridCol w:w="4962"/>
        <w:gridCol w:w="1530"/>
      </w:tblGrid>
      <w:tr w:rsidR="00175489" w:rsidRPr="00874E7A" w14:paraId="457C934F" w14:textId="77777777" w:rsidTr="00220595">
        <w:trPr>
          <w:tblHeader/>
        </w:trPr>
        <w:tc>
          <w:tcPr>
            <w:tcW w:w="1214" w:type="dxa"/>
            <w:shd w:val="pct10" w:color="auto" w:fill="auto"/>
          </w:tcPr>
          <w:p w14:paraId="7DD2435C" w14:textId="77777777" w:rsidR="00175489" w:rsidRPr="00CA0FAF" w:rsidRDefault="00175489" w:rsidP="0035457C">
            <w:pPr>
              <w:spacing w:before="80" w:after="80"/>
              <w:ind w:right="57"/>
              <w:rPr>
                <w:rFonts w:ascii="Times New Roman" w:hAnsi="Times New Roman"/>
                <w:b/>
                <w:i/>
                <w:szCs w:val="22"/>
              </w:rPr>
            </w:pPr>
            <w:r w:rsidRPr="00CA0FAF">
              <w:rPr>
                <w:rFonts w:ascii="Times New Roman" w:hAnsi="Times New Roman"/>
                <w:b/>
                <w:i/>
                <w:szCs w:val="22"/>
              </w:rPr>
              <w:t>Continent</w:t>
            </w:r>
          </w:p>
        </w:tc>
        <w:tc>
          <w:tcPr>
            <w:tcW w:w="2126" w:type="dxa"/>
            <w:shd w:val="pct10" w:color="auto" w:fill="auto"/>
          </w:tcPr>
          <w:p w14:paraId="066F2486" w14:textId="77777777" w:rsidR="00175489" w:rsidRPr="00CA0FAF" w:rsidRDefault="00175489" w:rsidP="00F40618">
            <w:pPr>
              <w:spacing w:before="80"/>
              <w:ind w:right="57"/>
              <w:rPr>
                <w:rFonts w:ascii="Times New Roman" w:hAnsi="Times New Roman"/>
                <w:b/>
                <w:i/>
                <w:szCs w:val="22"/>
              </w:rPr>
            </w:pPr>
            <w:r w:rsidRPr="00CA0FAF">
              <w:rPr>
                <w:rFonts w:ascii="Times New Roman" w:hAnsi="Times New Roman"/>
                <w:b/>
                <w:i/>
                <w:szCs w:val="22"/>
              </w:rPr>
              <w:t xml:space="preserve">Distribution </w:t>
            </w:r>
            <w:r w:rsidRPr="00CA0FAF">
              <w:rPr>
                <w:rFonts w:ascii="Times New Roman" w:hAnsi="Times New Roman"/>
                <w:i/>
                <w:sz w:val="20"/>
              </w:rPr>
              <w:t>(list countries, or provide a general indication , e.g. present in West Africa)</w:t>
            </w:r>
          </w:p>
        </w:tc>
        <w:tc>
          <w:tcPr>
            <w:tcW w:w="4962" w:type="dxa"/>
            <w:shd w:val="pct10" w:color="auto" w:fill="auto"/>
          </w:tcPr>
          <w:p w14:paraId="70D8E525" w14:textId="77777777" w:rsidR="00175489" w:rsidRPr="00CA0FAF" w:rsidRDefault="00175489" w:rsidP="00F40618">
            <w:pPr>
              <w:spacing w:before="80" w:after="80"/>
              <w:ind w:right="57"/>
              <w:rPr>
                <w:rFonts w:ascii="Times New Roman" w:hAnsi="Times New Roman"/>
                <w:b/>
                <w:i/>
                <w:szCs w:val="22"/>
              </w:rPr>
            </w:pPr>
            <w:r w:rsidRPr="00CA0FAF">
              <w:rPr>
                <w:rFonts w:ascii="Times New Roman" w:hAnsi="Times New Roman"/>
                <w:b/>
                <w:i/>
                <w:szCs w:val="22"/>
              </w:rPr>
              <w:t xml:space="preserve">Provide comments on the pest status in the different countries where it occurs </w:t>
            </w:r>
            <w:r w:rsidRPr="00CA0FAF">
              <w:rPr>
                <w:rFonts w:ascii="Times New Roman" w:hAnsi="Times New Roman"/>
                <w:i/>
                <w:sz w:val="20"/>
              </w:rPr>
              <w:t>(e.g. widespread, native, introduced….)</w:t>
            </w:r>
            <w:r w:rsidRPr="00CA0FAF">
              <w:rPr>
                <w:rFonts w:ascii="Times New Roman" w:hAnsi="Times New Roman"/>
                <w:b/>
                <w:i/>
                <w:szCs w:val="22"/>
              </w:rPr>
              <w:t xml:space="preserve"> </w:t>
            </w:r>
          </w:p>
        </w:tc>
        <w:tc>
          <w:tcPr>
            <w:tcW w:w="1530" w:type="dxa"/>
            <w:shd w:val="pct10" w:color="auto" w:fill="auto"/>
          </w:tcPr>
          <w:p w14:paraId="4BDBACAF" w14:textId="77777777" w:rsidR="00175489" w:rsidRPr="00CA0FAF" w:rsidRDefault="00175489" w:rsidP="00F40618">
            <w:pPr>
              <w:spacing w:before="80" w:after="80"/>
              <w:ind w:right="57"/>
              <w:rPr>
                <w:rFonts w:ascii="Times New Roman" w:hAnsi="Times New Roman"/>
                <w:b/>
                <w:i/>
                <w:szCs w:val="22"/>
              </w:rPr>
            </w:pPr>
            <w:r w:rsidRPr="00CA0FAF">
              <w:rPr>
                <w:rFonts w:ascii="Times New Roman" w:hAnsi="Times New Roman"/>
                <w:b/>
                <w:bCs/>
                <w:i/>
                <w:iCs/>
              </w:rPr>
              <w:t>Reference</w:t>
            </w:r>
          </w:p>
        </w:tc>
      </w:tr>
      <w:tr w:rsidR="00175489" w:rsidRPr="00874E7A" w14:paraId="43D02946" w14:textId="77777777" w:rsidTr="00220595">
        <w:tc>
          <w:tcPr>
            <w:tcW w:w="1214" w:type="dxa"/>
          </w:tcPr>
          <w:p w14:paraId="572C2074" w14:textId="77777777" w:rsidR="00175489" w:rsidRPr="00005539" w:rsidRDefault="00175489" w:rsidP="0035457C">
            <w:pPr>
              <w:spacing w:before="80" w:after="80"/>
              <w:ind w:right="57"/>
              <w:rPr>
                <w:rFonts w:ascii="Times New Roman" w:hAnsi="Times New Roman"/>
                <w:sz w:val="24"/>
                <w:szCs w:val="24"/>
              </w:rPr>
            </w:pPr>
            <w:r w:rsidRPr="00005539">
              <w:rPr>
                <w:rFonts w:ascii="Times New Roman" w:hAnsi="Times New Roman"/>
                <w:sz w:val="24"/>
                <w:szCs w:val="24"/>
              </w:rPr>
              <w:t xml:space="preserve">Africa </w:t>
            </w:r>
          </w:p>
        </w:tc>
        <w:tc>
          <w:tcPr>
            <w:tcW w:w="2126" w:type="dxa"/>
          </w:tcPr>
          <w:p w14:paraId="52E5EB6A" w14:textId="77777777" w:rsidR="00175489" w:rsidRPr="00005539" w:rsidRDefault="002D78EE" w:rsidP="0035457C">
            <w:pPr>
              <w:spacing w:before="80" w:after="80"/>
              <w:ind w:right="57"/>
              <w:rPr>
                <w:rFonts w:ascii="Times New Roman" w:hAnsi="Times New Roman"/>
                <w:sz w:val="24"/>
                <w:szCs w:val="24"/>
              </w:rPr>
            </w:pPr>
            <w:r w:rsidRPr="00005539">
              <w:rPr>
                <w:rFonts w:ascii="Times New Roman" w:hAnsi="Times New Roman"/>
                <w:sz w:val="24"/>
                <w:szCs w:val="24"/>
              </w:rPr>
              <w:t>South Africa</w:t>
            </w:r>
            <w:r w:rsidR="006065AA" w:rsidRPr="00005539">
              <w:rPr>
                <w:rFonts w:ascii="Times New Roman" w:hAnsi="Times New Roman"/>
                <w:sz w:val="24"/>
                <w:szCs w:val="24"/>
              </w:rPr>
              <w:t>.</w:t>
            </w:r>
          </w:p>
        </w:tc>
        <w:tc>
          <w:tcPr>
            <w:tcW w:w="4962" w:type="dxa"/>
          </w:tcPr>
          <w:p w14:paraId="59852337" w14:textId="121B763F" w:rsidR="00175489" w:rsidRPr="00005539" w:rsidRDefault="008D2BC4" w:rsidP="00A503EE">
            <w:pPr>
              <w:spacing w:before="80" w:after="80"/>
              <w:ind w:right="57"/>
              <w:rPr>
                <w:rFonts w:ascii="Times New Roman" w:hAnsi="Times New Roman"/>
                <w:i/>
                <w:sz w:val="24"/>
                <w:szCs w:val="24"/>
              </w:rPr>
            </w:pPr>
            <w:r w:rsidRPr="00005539">
              <w:rPr>
                <w:rFonts w:ascii="Times New Roman" w:hAnsi="Times New Roman"/>
                <w:sz w:val="24"/>
                <w:szCs w:val="24"/>
              </w:rPr>
              <w:t>Introduced</w:t>
            </w:r>
            <w:r w:rsidR="00EB25CE" w:rsidRPr="00005539">
              <w:rPr>
                <w:rFonts w:ascii="Times New Roman" w:hAnsi="Times New Roman"/>
                <w:sz w:val="24"/>
                <w:szCs w:val="24"/>
              </w:rPr>
              <w:t xml:space="preserve">, </w:t>
            </w:r>
            <w:r w:rsidR="001D2605">
              <w:rPr>
                <w:rFonts w:ascii="Times New Roman" w:hAnsi="Times New Roman"/>
                <w:sz w:val="24"/>
                <w:szCs w:val="24"/>
              </w:rPr>
              <w:t>with known invasive occurrences.</w:t>
            </w:r>
          </w:p>
        </w:tc>
        <w:tc>
          <w:tcPr>
            <w:tcW w:w="1530" w:type="dxa"/>
          </w:tcPr>
          <w:p w14:paraId="63A4C96C" w14:textId="4E46A85B" w:rsidR="00175489" w:rsidRPr="00005539" w:rsidRDefault="001D2605" w:rsidP="0035457C">
            <w:pPr>
              <w:spacing w:before="80" w:after="80"/>
              <w:ind w:right="57"/>
              <w:rPr>
                <w:rFonts w:ascii="Times New Roman" w:hAnsi="Times New Roman"/>
                <w:sz w:val="24"/>
                <w:szCs w:val="24"/>
              </w:rPr>
            </w:pPr>
            <w:r w:rsidRPr="006415C6">
              <w:rPr>
                <w:rFonts w:ascii="Times New Roman" w:hAnsi="Times New Roman"/>
                <w:sz w:val="24"/>
                <w:szCs w:val="24"/>
              </w:rPr>
              <w:t>Henderson (2010)</w:t>
            </w:r>
            <w:r w:rsidR="00340334" w:rsidRPr="006415C6">
              <w:rPr>
                <w:rFonts w:ascii="Times New Roman" w:hAnsi="Times New Roman"/>
                <w:sz w:val="24"/>
                <w:szCs w:val="24"/>
              </w:rPr>
              <w:t>; Hoveland</w:t>
            </w:r>
            <w:r w:rsidR="00340334" w:rsidRPr="00005539">
              <w:rPr>
                <w:rFonts w:ascii="Times New Roman" w:hAnsi="Times New Roman"/>
                <w:sz w:val="24"/>
                <w:szCs w:val="24"/>
              </w:rPr>
              <w:t xml:space="preserve"> &amp; Donnelly (1983)</w:t>
            </w:r>
          </w:p>
        </w:tc>
      </w:tr>
      <w:tr w:rsidR="00175489" w:rsidRPr="00BC269E" w14:paraId="63BC3639" w14:textId="77777777" w:rsidTr="00220595">
        <w:tc>
          <w:tcPr>
            <w:tcW w:w="1214" w:type="dxa"/>
          </w:tcPr>
          <w:p w14:paraId="23CC31A2" w14:textId="77777777" w:rsidR="00175489" w:rsidRPr="00005539" w:rsidRDefault="00175489" w:rsidP="0035457C">
            <w:pPr>
              <w:spacing w:before="80" w:after="80"/>
              <w:ind w:right="57"/>
              <w:rPr>
                <w:rFonts w:ascii="Times New Roman" w:hAnsi="Times New Roman"/>
                <w:sz w:val="24"/>
                <w:szCs w:val="24"/>
              </w:rPr>
            </w:pPr>
            <w:r w:rsidRPr="00005539">
              <w:rPr>
                <w:rFonts w:ascii="Times New Roman" w:hAnsi="Times New Roman"/>
                <w:sz w:val="24"/>
                <w:szCs w:val="24"/>
              </w:rPr>
              <w:t>America</w:t>
            </w:r>
          </w:p>
        </w:tc>
        <w:tc>
          <w:tcPr>
            <w:tcW w:w="2126" w:type="dxa"/>
          </w:tcPr>
          <w:p w14:paraId="6B98C71A" w14:textId="77777777" w:rsidR="00175489" w:rsidRPr="00513314" w:rsidRDefault="002D78EE" w:rsidP="0035457C">
            <w:pPr>
              <w:spacing w:before="80" w:after="80"/>
              <w:ind w:right="57"/>
              <w:rPr>
                <w:rFonts w:ascii="Times New Roman" w:hAnsi="Times New Roman"/>
                <w:sz w:val="24"/>
                <w:szCs w:val="24"/>
                <w:lang w:val="es-ES"/>
              </w:rPr>
            </w:pPr>
            <w:r w:rsidRPr="00513314">
              <w:rPr>
                <w:rFonts w:ascii="Times New Roman" w:hAnsi="Times New Roman"/>
                <w:sz w:val="24"/>
                <w:szCs w:val="24"/>
                <w:lang w:val="es-ES"/>
              </w:rPr>
              <w:t>Canada, USA</w:t>
            </w:r>
            <w:r w:rsidR="006065AA" w:rsidRPr="00513314">
              <w:rPr>
                <w:rFonts w:ascii="Times New Roman" w:hAnsi="Times New Roman"/>
                <w:sz w:val="24"/>
                <w:szCs w:val="24"/>
                <w:lang w:val="es-ES"/>
              </w:rPr>
              <w:t>.</w:t>
            </w:r>
          </w:p>
          <w:p w14:paraId="61EA765D" w14:textId="77777777" w:rsidR="009F459B" w:rsidRPr="00513314" w:rsidRDefault="00012D54" w:rsidP="0035457C">
            <w:pPr>
              <w:spacing w:before="80" w:after="80"/>
              <w:ind w:right="57"/>
              <w:rPr>
                <w:rFonts w:ascii="Times New Roman" w:hAnsi="Times New Roman"/>
                <w:sz w:val="24"/>
                <w:szCs w:val="24"/>
                <w:lang w:val="es-ES"/>
              </w:rPr>
            </w:pPr>
            <w:r w:rsidRPr="00513314">
              <w:rPr>
                <w:rFonts w:ascii="Times New Roman" w:hAnsi="Times New Roman"/>
                <w:sz w:val="24"/>
                <w:szCs w:val="24"/>
                <w:lang w:val="es-ES"/>
              </w:rPr>
              <w:t xml:space="preserve">Brazil, </w:t>
            </w:r>
            <w:r w:rsidR="00EB25CE" w:rsidRPr="00513314">
              <w:rPr>
                <w:rFonts w:ascii="Times New Roman" w:hAnsi="Times New Roman"/>
                <w:sz w:val="24"/>
                <w:szCs w:val="24"/>
                <w:lang w:val="es-ES"/>
              </w:rPr>
              <w:t>Mexico.</w:t>
            </w:r>
          </w:p>
          <w:p w14:paraId="2CCAD43B" w14:textId="7ACBADFD" w:rsidR="00F928A0" w:rsidRPr="00513314" w:rsidRDefault="00F928A0" w:rsidP="0035457C">
            <w:pPr>
              <w:spacing w:before="80" w:after="80"/>
              <w:ind w:right="57"/>
              <w:rPr>
                <w:rFonts w:ascii="Times New Roman" w:hAnsi="Times New Roman"/>
                <w:sz w:val="24"/>
                <w:szCs w:val="24"/>
                <w:lang w:val="es-ES"/>
              </w:rPr>
            </w:pPr>
            <w:r w:rsidRPr="00513314">
              <w:rPr>
                <w:rFonts w:ascii="Times New Roman" w:hAnsi="Times New Roman"/>
                <w:sz w:val="24"/>
                <w:szCs w:val="24"/>
                <w:lang w:val="es-ES"/>
              </w:rPr>
              <w:t>Dominican Republic.</w:t>
            </w:r>
          </w:p>
        </w:tc>
        <w:tc>
          <w:tcPr>
            <w:tcW w:w="4962" w:type="dxa"/>
          </w:tcPr>
          <w:p w14:paraId="7C3CAF80" w14:textId="32A18308" w:rsidR="00175489" w:rsidRPr="00005539" w:rsidRDefault="008D2BC4" w:rsidP="0035457C">
            <w:pPr>
              <w:spacing w:before="80" w:after="80"/>
              <w:ind w:right="57"/>
              <w:rPr>
                <w:rFonts w:ascii="Times New Roman" w:hAnsi="Times New Roman"/>
                <w:sz w:val="24"/>
                <w:szCs w:val="24"/>
              </w:rPr>
            </w:pPr>
            <w:r w:rsidRPr="00005539">
              <w:rPr>
                <w:rFonts w:ascii="Times New Roman" w:hAnsi="Times New Roman"/>
                <w:sz w:val="24"/>
                <w:szCs w:val="24"/>
              </w:rPr>
              <w:t>Introduced and invasive</w:t>
            </w:r>
            <w:r w:rsidR="0080754B" w:rsidRPr="00005539">
              <w:rPr>
                <w:rFonts w:ascii="Times New Roman" w:hAnsi="Times New Roman"/>
                <w:sz w:val="24"/>
                <w:szCs w:val="24"/>
              </w:rPr>
              <w:t>.</w:t>
            </w:r>
          </w:p>
          <w:p w14:paraId="36BA5473" w14:textId="77777777" w:rsidR="009F459B" w:rsidRPr="00005539" w:rsidRDefault="00EB25CE" w:rsidP="0035457C">
            <w:pPr>
              <w:spacing w:before="80" w:after="80"/>
              <w:ind w:right="57"/>
              <w:rPr>
                <w:rFonts w:ascii="Times New Roman" w:hAnsi="Times New Roman"/>
                <w:sz w:val="24"/>
                <w:szCs w:val="24"/>
              </w:rPr>
            </w:pPr>
            <w:r w:rsidRPr="00005539">
              <w:rPr>
                <w:rFonts w:ascii="Times New Roman" w:hAnsi="Times New Roman"/>
                <w:sz w:val="24"/>
                <w:szCs w:val="24"/>
              </w:rPr>
              <w:t>Introduced, status unclear.</w:t>
            </w:r>
          </w:p>
          <w:p w14:paraId="3F25BA0F" w14:textId="49157F70" w:rsidR="00F928A0" w:rsidRPr="00005539" w:rsidRDefault="00F928A0" w:rsidP="0035457C">
            <w:pPr>
              <w:spacing w:before="80" w:after="80"/>
              <w:ind w:right="57"/>
              <w:rPr>
                <w:rFonts w:ascii="Times New Roman" w:hAnsi="Times New Roman"/>
                <w:sz w:val="24"/>
                <w:szCs w:val="24"/>
              </w:rPr>
            </w:pPr>
            <w:r w:rsidRPr="00005539">
              <w:rPr>
                <w:rFonts w:ascii="Times New Roman" w:hAnsi="Times New Roman"/>
                <w:sz w:val="24"/>
                <w:szCs w:val="24"/>
              </w:rPr>
              <w:t>Introduced, possibly locally naturalised (e.g. see location details for http://collections.nmnh.si.edu/search/botany/?ark=ark:/65665/3af065e62c7284365858d372dd50003f3).</w:t>
            </w:r>
          </w:p>
        </w:tc>
        <w:tc>
          <w:tcPr>
            <w:tcW w:w="1530" w:type="dxa"/>
          </w:tcPr>
          <w:p w14:paraId="255FB555" w14:textId="0FB665F0" w:rsidR="00175489" w:rsidRPr="00513314" w:rsidRDefault="00DA1C26" w:rsidP="0035457C">
            <w:pPr>
              <w:spacing w:before="80" w:after="80"/>
              <w:ind w:right="57"/>
              <w:rPr>
                <w:rFonts w:ascii="Times New Roman" w:hAnsi="Times New Roman"/>
                <w:sz w:val="24"/>
                <w:szCs w:val="24"/>
                <w:lang w:val="de-DE"/>
              </w:rPr>
            </w:pPr>
            <w:r w:rsidRPr="00513314">
              <w:rPr>
                <w:rFonts w:ascii="Times New Roman" w:hAnsi="Times New Roman"/>
                <w:sz w:val="24"/>
                <w:szCs w:val="24"/>
                <w:lang w:val="de-DE"/>
              </w:rPr>
              <w:t xml:space="preserve">Kartesz (1999); </w:t>
            </w:r>
            <w:r w:rsidR="008B3DA1" w:rsidRPr="00513314">
              <w:rPr>
                <w:rFonts w:ascii="Times New Roman" w:hAnsi="Times New Roman"/>
                <w:sz w:val="24"/>
                <w:szCs w:val="24"/>
                <w:lang w:val="de-DE"/>
              </w:rPr>
              <w:t xml:space="preserve">Ohlenbusch </w:t>
            </w:r>
            <w:r w:rsidR="007540A1" w:rsidRPr="007540A1">
              <w:rPr>
                <w:rFonts w:ascii="Times New Roman" w:hAnsi="Times New Roman"/>
                <w:i/>
                <w:sz w:val="24"/>
                <w:szCs w:val="24"/>
                <w:lang w:val="de-DE"/>
              </w:rPr>
              <w:t>et al.</w:t>
            </w:r>
            <w:r w:rsidR="008B3DA1" w:rsidRPr="00513314">
              <w:rPr>
                <w:rFonts w:ascii="Times New Roman" w:hAnsi="Times New Roman"/>
                <w:sz w:val="24"/>
                <w:szCs w:val="24"/>
                <w:lang w:val="de-DE"/>
              </w:rPr>
              <w:t xml:space="preserve"> (2007)</w:t>
            </w:r>
            <w:r w:rsidR="00340334" w:rsidRPr="00513314">
              <w:rPr>
                <w:rFonts w:ascii="Times New Roman" w:hAnsi="Times New Roman"/>
                <w:sz w:val="24"/>
                <w:szCs w:val="24"/>
                <w:lang w:val="de-DE"/>
              </w:rPr>
              <w:t>; Hoveland &amp; Donnelly (1983)</w:t>
            </w:r>
          </w:p>
        </w:tc>
      </w:tr>
      <w:tr w:rsidR="00175489" w:rsidRPr="00874E7A" w14:paraId="6FA5772B" w14:textId="77777777" w:rsidTr="00220595">
        <w:tc>
          <w:tcPr>
            <w:tcW w:w="1214" w:type="dxa"/>
          </w:tcPr>
          <w:p w14:paraId="46791953" w14:textId="77777777" w:rsidR="00175489" w:rsidRPr="00005539" w:rsidRDefault="00175489" w:rsidP="0035457C">
            <w:pPr>
              <w:spacing w:before="80" w:after="80"/>
              <w:ind w:right="57"/>
              <w:rPr>
                <w:rFonts w:ascii="Times New Roman" w:hAnsi="Times New Roman"/>
                <w:sz w:val="24"/>
                <w:szCs w:val="24"/>
              </w:rPr>
            </w:pPr>
            <w:r w:rsidRPr="00005539">
              <w:rPr>
                <w:rFonts w:ascii="Times New Roman" w:hAnsi="Times New Roman"/>
                <w:sz w:val="24"/>
                <w:szCs w:val="24"/>
              </w:rPr>
              <w:t>Asia</w:t>
            </w:r>
          </w:p>
        </w:tc>
        <w:tc>
          <w:tcPr>
            <w:tcW w:w="2126" w:type="dxa"/>
          </w:tcPr>
          <w:p w14:paraId="2ECD5F38" w14:textId="63714ED9" w:rsidR="00175489" w:rsidRPr="00005539" w:rsidRDefault="002D78EE" w:rsidP="00954C27">
            <w:pPr>
              <w:spacing w:before="80" w:after="80"/>
              <w:ind w:right="57"/>
              <w:rPr>
                <w:rFonts w:ascii="Times New Roman" w:hAnsi="Times New Roman"/>
                <w:i/>
                <w:sz w:val="24"/>
                <w:szCs w:val="24"/>
              </w:rPr>
            </w:pPr>
            <w:r w:rsidRPr="00005539">
              <w:rPr>
                <w:rFonts w:ascii="Times New Roman" w:hAnsi="Times New Roman"/>
                <w:color w:val="000000"/>
                <w:sz w:val="24"/>
                <w:szCs w:val="24"/>
                <w:shd w:val="clear" w:color="auto" w:fill="FFFFFF"/>
              </w:rPr>
              <w:t>Afghani</w:t>
            </w:r>
            <w:r w:rsidRPr="00005539">
              <w:rPr>
                <w:rFonts w:ascii="Times New Roman" w:hAnsi="Times New Roman"/>
                <w:color w:val="000000"/>
                <w:sz w:val="24"/>
                <w:szCs w:val="24"/>
                <w:shd w:val="clear" w:color="auto" w:fill="FFFFFF"/>
              </w:rPr>
              <w:softHyphen/>
              <w:t>stan, Bhutan, India, Indonesia, Japan, Korea, Laos, Malaysia, Nepal, Pakistan, Philippines, Thailand,</w:t>
            </w:r>
            <w:r w:rsidR="0073067E" w:rsidRPr="00005539">
              <w:rPr>
                <w:rFonts w:ascii="Times New Roman" w:hAnsi="Times New Roman"/>
                <w:color w:val="000000"/>
                <w:sz w:val="24"/>
                <w:szCs w:val="24"/>
                <w:shd w:val="clear" w:color="auto" w:fill="FFFFFF"/>
              </w:rPr>
              <w:t xml:space="preserve"> Timor-Leste,</w:t>
            </w:r>
            <w:r w:rsidRPr="00005539">
              <w:rPr>
                <w:rFonts w:ascii="Times New Roman" w:hAnsi="Times New Roman"/>
                <w:color w:val="000000"/>
                <w:sz w:val="24"/>
                <w:szCs w:val="24"/>
                <w:shd w:val="clear" w:color="auto" w:fill="FFFFFF"/>
              </w:rPr>
              <w:t xml:space="preserve"> Vietnam</w:t>
            </w:r>
            <w:r w:rsidR="006065AA" w:rsidRPr="00005539">
              <w:rPr>
                <w:rFonts w:ascii="Times New Roman" w:hAnsi="Times New Roman"/>
                <w:color w:val="000000"/>
                <w:sz w:val="24"/>
                <w:szCs w:val="24"/>
                <w:shd w:val="clear" w:color="auto" w:fill="FFFFFF"/>
              </w:rPr>
              <w:t>.</w:t>
            </w:r>
          </w:p>
        </w:tc>
        <w:tc>
          <w:tcPr>
            <w:tcW w:w="4962" w:type="dxa"/>
          </w:tcPr>
          <w:p w14:paraId="17CAA78F" w14:textId="77777777" w:rsidR="00175489" w:rsidRPr="00005539" w:rsidRDefault="008D2BC4" w:rsidP="0035457C">
            <w:pPr>
              <w:spacing w:before="80" w:after="80"/>
              <w:ind w:right="57"/>
              <w:rPr>
                <w:rFonts w:ascii="Times New Roman" w:hAnsi="Times New Roman"/>
                <w:i/>
                <w:sz w:val="24"/>
                <w:szCs w:val="24"/>
              </w:rPr>
            </w:pPr>
            <w:r w:rsidRPr="00005539">
              <w:rPr>
                <w:rFonts w:ascii="Times New Roman" w:hAnsi="Times New Roman"/>
                <w:color w:val="000000"/>
                <w:sz w:val="24"/>
                <w:szCs w:val="24"/>
                <w:shd w:val="clear" w:color="auto" w:fill="FFFFFF"/>
              </w:rPr>
              <w:t>Native</w:t>
            </w:r>
            <w:r w:rsidR="00EB25CE" w:rsidRPr="00005539">
              <w:rPr>
                <w:rFonts w:ascii="Times New Roman" w:hAnsi="Times New Roman"/>
                <w:color w:val="000000"/>
                <w:sz w:val="24"/>
                <w:szCs w:val="24"/>
                <w:shd w:val="clear" w:color="auto" w:fill="FFFFFF"/>
              </w:rPr>
              <w:t>.</w:t>
            </w:r>
          </w:p>
        </w:tc>
        <w:tc>
          <w:tcPr>
            <w:tcW w:w="1530" w:type="dxa"/>
          </w:tcPr>
          <w:p w14:paraId="548AE5F9" w14:textId="77777777" w:rsidR="00175489" w:rsidRPr="00005539" w:rsidRDefault="00CC449B" w:rsidP="0035457C">
            <w:pPr>
              <w:spacing w:before="80" w:after="80"/>
              <w:ind w:right="57"/>
              <w:rPr>
                <w:rFonts w:ascii="Times New Roman" w:hAnsi="Times New Roman"/>
                <w:sz w:val="24"/>
                <w:szCs w:val="24"/>
              </w:rPr>
            </w:pPr>
            <w:r w:rsidRPr="00005539">
              <w:rPr>
                <w:rFonts w:ascii="Times New Roman" w:hAnsi="Times New Roman"/>
                <w:sz w:val="24"/>
                <w:szCs w:val="24"/>
              </w:rPr>
              <w:t>Flora of China (2010)</w:t>
            </w:r>
          </w:p>
        </w:tc>
      </w:tr>
      <w:tr w:rsidR="00175489" w:rsidRPr="00874E7A" w14:paraId="3D5CE3B5" w14:textId="77777777" w:rsidTr="00220595">
        <w:tc>
          <w:tcPr>
            <w:tcW w:w="1214" w:type="dxa"/>
          </w:tcPr>
          <w:p w14:paraId="39D9942C" w14:textId="77777777" w:rsidR="00175489" w:rsidRPr="00005539" w:rsidRDefault="00175489" w:rsidP="0035457C">
            <w:pPr>
              <w:spacing w:before="80" w:after="80"/>
              <w:ind w:right="57"/>
              <w:rPr>
                <w:rFonts w:ascii="Times New Roman" w:hAnsi="Times New Roman"/>
                <w:sz w:val="24"/>
                <w:szCs w:val="24"/>
              </w:rPr>
            </w:pPr>
            <w:r w:rsidRPr="00005539">
              <w:rPr>
                <w:rFonts w:ascii="Times New Roman" w:hAnsi="Times New Roman"/>
                <w:sz w:val="24"/>
                <w:szCs w:val="24"/>
              </w:rPr>
              <w:t>Europe</w:t>
            </w:r>
          </w:p>
        </w:tc>
        <w:tc>
          <w:tcPr>
            <w:tcW w:w="2126" w:type="dxa"/>
          </w:tcPr>
          <w:p w14:paraId="6B163705" w14:textId="7EAF2B87" w:rsidR="00EE721B" w:rsidRPr="00005539" w:rsidRDefault="00EE721B" w:rsidP="0035457C">
            <w:pPr>
              <w:spacing w:before="80" w:after="80"/>
              <w:ind w:right="57"/>
              <w:rPr>
                <w:rFonts w:ascii="Times New Roman" w:hAnsi="Times New Roman"/>
                <w:sz w:val="24"/>
                <w:szCs w:val="24"/>
              </w:rPr>
            </w:pPr>
            <w:r>
              <w:rPr>
                <w:rFonts w:ascii="Times New Roman" w:hAnsi="Times New Roman"/>
                <w:sz w:val="24"/>
                <w:szCs w:val="24"/>
              </w:rPr>
              <w:t>None*</w:t>
            </w:r>
          </w:p>
        </w:tc>
        <w:tc>
          <w:tcPr>
            <w:tcW w:w="4962" w:type="dxa"/>
          </w:tcPr>
          <w:p w14:paraId="4E49AF41" w14:textId="2099A269" w:rsidR="00175489" w:rsidRPr="00005539" w:rsidRDefault="00EE721B" w:rsidP="00EC1809">
            <w:pPr>
              <w:spacing w:before="80" w:after="80"/>
              <w:ind w:right="57"/>
              <w:rPr>
                <w:rFonts w:ascii="Times New Roman" w:hAnsi="Times New Roman"/>
                <w:sz w:val="24"/>
                <w:szCs w:val="24"/>
              </w:rPr>
            </w:pPr>
            <w:r>
              <w:rPr>
                <w:rFonts w:ascii="Times New Roman" w:hAnsi="Times New Roman"/>
                <w:sz w:val="24"/>
                <w:szCs w:val="22"/>
              </w:rPr>
              <w:t xml:space="preserve">*Not present in the natural environment. </w:t>
            </w:r>
            <w:r w:rsidR="008D2BC4" w:rsidRPr="00005539">
              <w:rPr>
                <w:rFonts w:ascii="Times New Roman" w:hAnsi="Times New Roman"/>
                <w:sz w:val="24"/>
                <w:szCs w:val="24"/>
              </w:rPr>
              <w:t>Introduced</w:t>
            </w:r>
            <w:r w:rsidR="002E0967" w:rsidRPr="00005539">
              <w:rPr>
                <w:rFonts w:ascii="Times New Roman" w:hAnsi="Times New Roman"/>
                <w:sz w:val="24"/>
                <w:szCs w:val="24"/>
              </w:rPr>
              <w:t>, no evidence of naturalisation</w:t>
            </w:r>
            <w:r w:rsidR="00B03E6D" w:rsidRPr="00005539">
              <w:rPr>
                <w:rFonts w:ascii="Times New Roman" w:hAnsi="Times New Roman"/>
                <w:sz w:val="24"/>
                <w:szCs w:val="24"/>
              </w:rPr>
              <w:t xml:space="preserve"> </w:t>
            </w:r>
            <w:r w:rsidR="00EC1809" w:rsidRPr="00005539">
              <w:rPr>
                <w:rFonts w:ascii="Times New Roman" w:hAnsi="Times New Roman"/>
                <w:sz w:val="24"/>
                <w:szCs w:val="24"/>
              </w:rPr>
              <w:t>known</w:t>
            </w:r>
            <w:r w:rsidR="002E0967" w:rsidRPr="00005539">
              <w:rPr>
                <w:rFonts w:ascii="Times New Roman" w:hAnsi="Times New Roman"/>
                <w:sz w:val="24"/>
                <w:szCs w:val="24"/>
              </w:rPr>
              <w:t>.</w:t>
            </w:r>
            <w:r w:rsidR="002A6C72" w:rsidRPr="00005539">
              <w:rPr>
                <w:rFonts w:ascii="Times New Roman" w:hAnsi="Times New Roman"/>
                <w:sz w:val="24"/>
                <w:szCs w:val="24"/>
              </w:rPr>
              <w:t xml:space="preserve"> Only in cultivation.</w:t>
            </w:r>
            <w:r w:rsidR="00D44F8A">
              <w:rPr>
                <w:rFonts w:ascii="Times New Roman" w:hAnsi="Times New Roman"/>
                <w:sz w:val="24"/>
                <w:szCs w:val="24"/>
              </w:rPr>
              <w:t xml:space="preserve">  </w:t>
            </w:r>
          </w:p>
        </w:tc>
        <w:tc>
          <w:tcPr>
            <w:tcW w:w="1530" w:type="dxa"/>
          </w:tcPr>
          <w:p w14:paraId="7BD534F0" w14:textId="77777777" w:rsidR="00175489" w:rsidRPr="00005539" w:rsidRDefault="005B7BFD" w:rsidP="00460FF3">
            <w:pPr>
              <w:spacing w:before="80" w:after="80"/>
              <w:ind w:right="57"/>
              <w:rPr>
                <w:rFonts w:ascii="Times New Roman" w:hAnsi="Times New Roman"/>
                <w:sz w:val="24"/>
                <w:szCs w:val="24"/>
              </w:rPr>
            </w:pPr>
            <w:r w:rsidRPr="00005539">
              <w:rPr>
                <w:rFonts w:ascii="Times New Roman" w:hAnsi="Times New Roman"/>
                <w:sz w:val="24"/>
                <w:szCs w:val="24"/>
              </w:rPr>
              <w:t xml:space="preserve">e.g. </w:t>
            </w:r>
            <w:r w:rsidR="00460FF3" w:rsidRPr="00005539">
              <w:rPr>
                <w:rFonts w:ascii="Times New Roman" w:hAnsi="Times New Roman"/>
                <w:sz w:val="24"/>
                <w:szCs w:val="24"/>
              </w:rPr>
              <w:t>Cullen (1995)</w:t>
            </w:r>
          </w:p>
        </w:tc>
      </w:tr>
      <w:tr w:rsidR="00175489" w:rsidRPr="00874E7A" w14:paraId="510131EF" w14:textId="77777777" w:rsidTr="00220595">
        <w:tc>
          <w:tcPr>
            <w:tcW w:w="1214" w:type="dxa"/>
            <w:tcBorders>
              <w:bottom w:val="double" w:sz="4" w:space="0" w:color="auto"/>
            </w:tcBorders>
          </w:tcPr>
          <w:p w14:paraId="2F986ECC" w14:textId="77777777" w:rsidR="00175489" w:rsidRPr="00005539" w:rsidRDefault="00175489" w:rsidP="0035457C">
            <w:pPr>
              <w:spacing w:before="80" w:after="80"/>
              <w:ind w:right="57"/>
              <w:rPr>
                <w:rFonts w:ascii="Times New Roman" w:hAnsi="Times New Roman"/>
                <w:sz w:val="24"/>
                <w:szCs w:val="24"/>
              </w:rPr>
            </w:pPr>
            <w:r w:rsidRPr="00005539">
              <w:rPr>
                <w:rFonts w:ascii="Times New Roman" w:hAnsi="Times New Roman"/>
                <w:sz w:val="24"/>
                <w:szCs w:val="24"/>
              </w:rPr>
              <w:t>Oceania</w:t>
            </w:r>
          </w:p>
        </w:tc>
        <w:tc>
          <w:tcPr>
            <w:tcW w:w="2126" w:type="dxa"/>
            <w:tcBorders>
              <w:bottom w:val="double" w:sz="4" w:space="0" w:color="auto"/>
            </w:tcBorders>
          </w:tcPr>
          <w:p w14:paraId="05DF4C00" w14:textId="77777777" w:rsidR="00175489" w:rsidRPr="00005539" w:rsidRDefault="002D78EE" w:rsidP="0035457C">
            <w:pPr>
              <w:spacing w:before="80" w:after="80"/>
              <w:ind w:right="57"/>
              <w:rPr>
                <w:rFonts w:ascii="Times New Roman" w:hAnsi="Times New Roman"/>
                <w:sz w:val="24"/>
                <w:szCs w:val="24"/>
              </w:rPr>
            </w:pPr>
            <w:r w:rsidRPr="00005539">
              <w:rPr>
                <w:rFonts w:ascii="Times New Roman" w:hAnsi="Times New Roman"/>
                <w:sz w:val="24"/>
                <w:szCs w:val="24"/>
              </w:rPr>
              <w:t>Australia</w:t>
            </w:r>
            <w:r w:rsidR="006065AA" w:rsidRPr="00005539">
              <w:rPr>
                <w:rFonts w:ascii="Times New Roman" w:hAnsi="Times New Roman"/>
                <w:sz w:val="24"/>
                <w:szCs w:val="24"/>
              </w:rPr>
              <w:t>.</w:t>
            </w:r>
          </w:p>
        </w:tc>
        <w:tc>
          <w:tcPr>
            <w:tcW w:w="4962" w:type="dxa"/>
            <w:tcBorders>
              <w:bottom w:val="double" w:sz="4" w:space="0" w:color="auto"/>
            </w:tcBorders>
          </w:tcPr>
          <w:p w14:paraId="62733ED7" w14:textId="77777777" w:rsidR="00175489" w:rsidRPr="00005539" w:rsidRDefault="008D2BC4" w:rsidP="0035457C">
            <w:pPr>
              <w:spacing w:before="80" w:after="80"/>
              <w:ind w:right="57"/>
              <w:rPr>
                <w:rFonts w:ascii="Times New Roman" w:hAnsi="Times New Roman"/>
                <w:sz w:val="24"/>
                <w:szCs w:val="24"/>
              </w:rPr>
            </w:pPr>
            <w:r w:rsidRPr="00005539">
              <w:rPr>
                <w:rFonts w:ascii="Times New Roman" w:hAnsi="Times New Roman"/>
                <w:sz w:val="24"/>
                <w:szCs w:val="24"/>
              </w:rPr>
              <w:t>Native</w:t>
            </w:r>
            <w:r w:rsidR="00EB25CE" w:rsidRPr="00005539">
              <w:rPr>
                <w:rFonts w:ascii="Times New Roman" w:hAnsi="Times New Roman"/>
                <w:sz w:val="24"/>
                <w:szCs w:val="24"/>
              </w:rPr>
              <w:t>.</w:t>
            </w:r>
          </w:p>
        </w:tc>
        <w:tc>
          <w:tcPr>
            <w:tcW w:w="1530" w:type="dxa"/>
            <w:tcBorders>
              <w:bottom w:val="double" w:sz="4" w:space="0" w:color="auto"/>
            </w:tcBorders>
          </w:tcPr>
          <w:p w14:paraId="7A3EA9B3" w14:textId="77777777" w:rsidR="00175489" w:rsidRPr="00005539" w:rsidRDefault="0085058C" w:rsidP="0035457C">
            <w:pPr>
              <w:spacing w:before="80" w:after="80"/>
              <w:ind w:right="57"/>
              <w:rPr>
                <w:rFonts w:ascii="Times New Roman" w:hAnsi="Times New Roman"/>
                <w:sz w:val="24"/>
                <w:szCs w:val="24"/>
              </w:rPr>
            </w:pPr>
            <w:r w:rsidRPr="00005539">
              <w:rPr>
                <w:rFonts w:ascii="Times New Roman" w:hAnsi="Times New Roman"/>
                <w:sz w:val="24"/>
                <w:szCs w:val="24"/>
              </w:rPr>
              <w:t>Harden (2001)</w:t>
            </w:r>
          </w:p>
        </w:tc>
      </w:tr>
    </w:tbl>
    <w:p w14:paraId="35E58C0B" w14:textId="77777777" w:rsidR="00715F6C" w:rsidRDefault="00715F6C" w:rsidP="00105D2C">
      <w:pPr>
        <w:rPr>
          <w:rFonts w:ascii="Times New Roman" w:hAnsi="Times New Roman"/>
          <w:b/>
          <w:szCs w:val="22"/>
        </w:rPr>
      </w:pPr>
    </w:p>
    <w:p w14:paraId="18BC7B4A" w14:textId="4F84195F" w:rsidR="00BA47F0" w:rsidRDefault="009351EA" w:rsidP="00105D2C">
      <w:pPr>
        <w:rPr>
          <w:rFonts w:ascii="Times New Roman" w:hAnsi="Times New Roman"/>
          <w:b/>
          <w:szCs w:val="22"/>
        </w:rPr>
      </w:pPr>
      <w:r>
        <w:rPr>
          <w:rFonts w:ascii="Times New Roman" w:hAnsi="Times New Roman"/>
          <w:b/>
          <w:szCs w:val="22"/>
        </w:rPr>
        <w:t>Introduction</w:t>
      </w:r>
    </w:p>
    <w:p w14:paraId="05A902D5" w14:textId="0CEAD08C" w:rsidR="002306B3" w:rsidRDefault="009351EA" w:rsidP="00F17D13">
      <w:pPr>
        <w:jc w:val="both"/>
        <w:rPr>
          <w:rFonts w:ascii="Times New Roman" w:hAnsi="Times New Roman"/>
          <w:sz w:val="24"/>
          <w:szCs w:val="22"/>
        </w:rPr>
      </w:pPr>
      <w:r w:rsidRPr="00005539">
        <w:rPr>
          <w:rFonts w:ascii="Times New Roman" w:hAnsi="Times New Roman"/>
          <w:i/>
          <w:sz w:val="24"/>
          <w:szCs w:val="22"/>
        </w:rPr>
        <w:t>Lespedeza cuneata</w:t>
      </w:r>
      <w:r>
        <w:rPr>
          <w:rFonts w:ascii="Times New Roman" w:hAnsi="Times New Roman"/>
          <w:sz w:val="24"/>
          <w:szCs w:val="22"/>
        </w:rPr>
        <w:t xml:space="preserve"> has a wide native geographical range spanning Asia and Australia (see Appendix </w:t>
      </w:r>
      <w:r w:rsidR="00AB4A03">
        <w:rPr>
          <w:rFonts w:ascii="Times New Roman" w:hAnsi="Times New Roman"/>
          <w:sz w:val="24"/>
          <w:szCs w:val="22"/>
        </w:rPr>
        <w:t>5</w:t>
      </w:r>
      <w:r>
        <w:rPr>
          <w:rFonts w:ascii="Times New Roman" w:hAnsi="Times New Roman"/>
          <w:sz w:val="24"/>
          <w:szCs w:val="22"/>
        </w:rPr>
        <w:t xml:space="preserve">, Figure 1).  </w:t>
      </w:r>
    </w:p>
    <w:p w14:paraId="475DE601" w14:textId="6D5F21DF" w:rsidR="00F17D13" w:rsidRDefault="00F17D13" w:rsidP="002306B3">
      <w:pPr>
        <w:rPr>
          <w:rFonts w:ascii="Times New Roman" w:hAnsi="Times New Roman"/>
          <w:sz w:val="24"/>
          <w:szCs w:val="22"/>
        </w:rPr>
      </w:pPr>
    </w:p>
    <w:p w14:paraId="75A35B2C" w14:textId="14BE41BB" w:rsidR="00F17D13" w:rsidRPr="00E8631B" w:rsidRDefault="00F17D13" w:rsidP="002306B3">
      <w:pPr>
        <w:rPr>
          <w:rFonts w:ascii="Times New Roman" w:hAnsi="Times New Roman"/>
          <w:b/>
          <w:sz w:val="24"/>
          <w:szCs w:val="22"/>
        </w:rPr>
      </w:pPr>
      <w:r w:rsidRPr="00E8631B">
        <w:rPr>
          <w:rFonts w:ascii="Times New Roman" w:hAnsi="Times New Roman"/>
          <w:b/>
          <w:sz w:val="24"/>
          <w:szCs w:val="22"/>
        </w:rPr>
        <w:t>Africa</w:t>
      </w:r>
    </w:p>
    <w:p w14:paraId="61EC56C8" w14:textId="127E6A8B" w:rsidR="00F17D13" w:rsidRPr="00F17D13" w:rsidRDefault="00F17D13" w:rsidP="002306B3">
      <w:pPr>
        <w:rPr>
          <w:rFonts w:ascii="Times New Roman" w:hAnsi="Times New Roman"/>
          <w:b/>
          <w:szCs w:val="22"/>
        </w:rPr>
      </w:pPr>
      <w:r w:rsidRPr="00005539">
        <w:rPr>
          <w:rFonts w:ascii="Times New Roman" w:hAnsi="Times New Roman"/>
          <w:i/>
          <w:sz w:val="24"/>
          <w:szCs w:val="22"/>
        </w:rPr>
        <w:t>Lespedeza cuneata</w:t>
      </w:r>
      <w:r>
        <w:rPr>
          <w:rFonts w:ascii="Times New Roman" w:hAnsi="Times New Roman"/>
          <w:i/>
          <w:sz w:val="24"/>
          <w:szCs w:val="22"/>
        </w:rPr>
        <w:t xml:space="preserve"> </w:t>
      </w:r>
      <w:r>
        <w:rPr>
          <w:rFonts w:ascii="Times New Roman" w:hAnsi="Times New Roman"/>
          <w:sz w:val="24"/>
          <w:szCs w:val="22"/>
        </w:rPr>
        <w:t xml:space="preserve">has been introduced into South Africa but little information is available on its </w:t>
      </w:r>
      <w:r w:rsidR="00D836C0">
        <w:rPr>
          <w:rFonts w:ascii="Times New Roman" w:hAnsi="Times New Roman"/>
          <w:sz w:val="24"/>
          <w:szCs w:val="22"/>
        </w:rPr>
        <w:t xml:space="preserve">current status (naturalised or invasive) or </w:t>
      </w:r>
      <w:r>
        <w:rPr>
          <w:rFonts w:ascii="Times New Roman" w:hAnsi="Times New Roman"/>
          <w:sz w:val="24"/>
          <w:szCs w:val="22"/>
        </w:rPr>
        <w:t xml:space="preserve">occurrence.  </w:t>
      </w:r>
    </w:p>
    <w:p w14:paraId="56FE491C" w14:textId="00F9D5E0" w:rsidR="009351EA" w:rsidRDefault="009351EA" w:rsidP="002306B3">
      <w:pPr>
        <w:rPr>
          <w:rFonts w:ascii="Times New Roman" w:hAnsi="Times New Roman"/>
          <w:b/>
          <w:szCs w:val="22"/>
        </w:rPr>
      </w:pPr>
    </w:p>
    <w:p w14:paraId="0B8EA362" w14:textId="62D9EFDA" w:rsidR="009351EA" w:rsidRDefault="009351EA" w:rsidP="002306B3">
      <w:pPr>
        <w:rPr>
          <w:rFonts w:ascii="Times New Roman" w:hAnsi="Times New Roman"/>
          <w:b/>
          <w:szCs w:val="22"/>
        </w:rPr>
      </w:pPr>
      <w:r>
        <w:rPr>
          <w:rFonts w:ascii="Times New Roman" w:hAnsi="Times New Roman"/>
          <w:b/>
          <w:szCs w:val="22"/>
        </w:rPr>
        <w:t>North America</w:t>
      </w:r>
    </w:p>
    <w:p w14:paraId="5DD3788D" w14:textId="3891AE64" w:rsidR="009351EA" w:rsidRPr="009351EA" w:rsidRDefault="009351EA" w:rsidP="009351EA">
      <w:pPr>
        <w:jc w:val="both"/>
        <w:rPr>
          <w:rFonts w:ascii="Times New Roman" w:hAnsi="Times New Roman"/>
          <w:b/>
          <w:sz w:val="24"/>
          <w:szCs w:val="24"/>
        </w:rPr>
      </w:pPr>
      <w:r w:rsidRPr="009351EA">
        <w:rPr>
          <w:rFonts w:ascii="Times New Roman" w:hAnsi="Times New Roman"/>
          <w:i/>
          <w:sz w:val="24"/>
          <w:szCs w:val="24"/>
        </w:rPr>
        <w:t xml:space="preserve">Lespedeza cuneata </w:t>
      </w:r>
      <w:r w:rsidRPr="009351EA">
        <w:rPr>
          <w:rFonts w:ascii="Times New Roman" w:hAnsi="Times New Roman"/>
          <w:sz w:val="24"/>
          <w:szCs w:val="24"/>
        </w:rPr>
        <w:t xml:space="preserve">is non-native to North America. </w:t>
      </w:r>
      <w:r w:rsidRPr="009351EA">
        <w:rPr>
          <w:rFonts w:ascii="Times New Roman" w:hAnsi="Times New Roman"/>
          <w:color w:val="000000"/>
          <w:sz w:val="24"/>
          <w:szCs w:val="24"/>
          <w:shd w:val="clear" w:color="auto" w:fill="FFFFFF"/>
        </w:rPr>
        <w:t xml:space="preserve">It was initially planted in the United States in 1896 at the North Carolina </w:t>
      </w:r>
      <w:r>
        <w:rPr>
          <w:rFonts w:ascii="Times New Roman" w:hAnsi="Times New Roman"/>
          <w:color w:val="000000"/>
          <w:sz w:val="24"/>
          <w:szCs w:val="24"/>
          <w:shd w:val="clear" w:color="auto" w:fill="FFFFFF"/>
        </w:rPr>
        <w:t>Agricultural Experiment Station</w:t>
      </w:r>
      <w:r w:rsidRPr="009351EA">
        <w:rPr>
          <w:rFonts w:ascii="Times New Roman" w:hAnsi="Times New Roman"/>
          <w:color w:val="000000"/>
          <w:sz w:val="24"/>
          <w:szCs w:val="24"/>
          <w:shd w:val="clear" w:color="auto" w:fill="FFFFFF"/>
        </w:rPr>
        <w:t xml:space="preserve">. In the 1920s and 30s, </w:t>
      </w:r>
      <w:r w:rsidRPr="009351EA">
        <w:rPr>
          <w:rFonts w:ascii="Times New Roman" w:hAnsi="Times New Roman"/>
          <w:i/>
          <w:sz w:val="24"/>
          <w:szCs w:val="24"/>
        </w:rPr>
        <w:t xml:space="preserve">Lespedeza cuneata </w:t>
      </w:r>
      <w:r w:rsidRPr="009351EA">
        <w:rPr>
          <w:rFonts w:ascii="Times New Roman" w:hAnsi="Times New Roman"/>
          <w:color w:val="000000"/>
          <w:sz w:val="24"/>
          <w:szCs w:val="24"/>
          <w:shd w:val="clear" w:color="auto" w:fill="FFFFFF"/>
        </w:rPr>
        <w:t xml:space="preserve">was grown and planted for erosion control and mine reclamation but was not widely utilized as a </w:t>
      </w:r>
      <w:r>
        <w:rPr>
          <w:rFonts w:ascii="Times New Roman" w:hAnsi="Times New Roman"/>
          <w:color w:val="000000"/>
          <w:sz w:val="24"/>
          <w:szCs w:val="24"/>
          <w:shd w:val="clear" w:color="auto" w:fill="FFFFFF"/>
        </w:rPr>
        <w:t>pasture species until the 1940s</w:t>
      </w:r>
      <w:r w:rsidRPr="009351EA">
        <w:rPr>
          <w:rFonts w:ascii="Times New Roman" w:hAnsi="Times New Roman"/>
          <w:color w:val="000000"/>
          <w:sz w:val="24"/>
          <w:szCs w:val="24"/>
          <w:shd w:val="clear" w:color="auto" w:fill="FFFFFF"/>
        </w:rPr>
        <w:t xml:space="preserve">. As of 2009, </w:t>
      </w:r>
      <w:r w:rsidRPr="009351EA">
        <w:rPr>
          <w:rFonts w:ascii="Times New Roman" w:hAnsi="Times New Roman"/>
          <w:i/>
          <w:sz w:val="24"/>
          <w:szCs w:val="24"/>
        </w:rPr>
        <w:t xml:space="preserve">Lespedeza cuneata </w:t>
      </w:r>
      <w:r w:rsidRPr="009351EA">
        <w:rPr>
          <w:rFonts w:ascii="Times New Roman" w:hAnsi="Times New Roman"/>
          <w:color w:val="000000"/>
          <w:sz w:val="24"/>
          <w:szCs w:val="24"/>
          <w:shd w:val="clear" w:color="auto" w:fill="FFFFFF"/>
        </w:rPr>
        <w:t xml:space="preserve">was known outside of cultivation as far north as New Jersey and Michigan, as far south as Florida and Texas, and as far west as Nebraska and Oklahoma. </w:t>
      </w:r>
      <w:r w:rsidR="00D44F8A" w:rsidRPr="00005539">
        <w:rPr>
          <w:rFonts w:ascii="Times New Roman" w:hAnsi="Times New Roman"/>
          <w:i/>
          <w:sz w:val="24"/>
          <w:szCs w:val="22"/>
        </w:rPr>
        <w:t>Lespedeza cuneata</w:t>
      </w:r>
      <w:r w:rsidR="00D44F8A">
        <w:rPr>
          <w:rFonts w:ascii="Times New Roman" w:hAnsi="Times New Roman"/>
          <w:i/>
          <w:sz w:val="24"/>
          <w:szCs w:val="22"/>
        </w:rPr>
        <w:t xml:space="preserve"> </w:t>
      </w:r>
      <w:r w:rsidRPr="009351EA">
        <w:rPr>
          <w:rFonts w:ascii="Times New Roman" w:hAnsi="Times New Roman"/>
          <w:color w:val="000000"/>
          <w:sz w:val="24"/>
          <w:szCs w:val="24"/>
          <w:shd w:val="clear" w:color="auto" w:fill="FFFFFF"/>
        </w:rPr>
        <w:t>populati</w:t>
      </w:r>
      <w:r>
        <w:rPr>
          <w:rFonts w:ascii="Times New Roman" w:hAnsi="Times New Roman"/>
          <w:color w:val="000000"/>
          <w:sz w:val="24"/>
          <w:szCs w:val="24"/>
          <w:shd w:val="clear" w:color="auto" w:fill="FFFFFF"/>
        </w:rPr>
        <w:t>ons are also reported in Hawaii</w:t>
      </w:r>
      <w:r w:rsidRPr="009351EA">
        <w:rPr>
          <w:rFonts w:ascii="Times New Roman" w:hAnsi="Times New Roman"/>
          <w:color w:val="000000"/>
          <w:sz w:val="24"/>
          <w:szCs w:val="24"/>
          <w:shd w:val="clear" w:color="auto" w:fill="FFFFFF"/>
        </w:rPr>
        <w:t xml:space="preserve">. </w:t>
      </w:r>
      <w:r w:rsidRPr="009351EA">
        <w:rPr>
          <w:rFonts w:ascii="Times New Roman" w:hAnsi="Times New Roman"/>
          <w:color w:val="000000"/>
          <w:sz w:val="24"/>
          <w:szCs w:val="24"/>
          <w:shd w:val="clear" w:color="auto" w:fill="FFFFFF"/>
        </w:rPr>
        <w:lastRenderedPageBreak/>
        <w:t>According to the Color</w:t>
      </w:r>
      <w:r w:rsidRPr="00210AAA">
        <w:rPr>
          <w:rFonts w:ascii="Times New Roman" w:hAnsi="Times New Roman"/>
          <w:color w:val="000000"/>
          <w:sz w:val="24"/>
          <w:szCs w:val="24"/>
          <w:shd w:val="clear" w:color="auto" w:fill="FFFFFF"/>
        </w:rPr>
        <w:t xml:space="preserve">ado Weed Management Association, </w:t>
      </w:r>
      <w:r w:rsidR="00D44F8A" w:rsidRPr="00210AAA">
        <w:rPr>
          <w:rFonts w:ascii="Times New Roman" w:hAnsi="Times New Roman"/>
          <w:i/>
          <w:sz w:val="24"/>
          <w:szCs w:val="22"/>
        </w:rPr>
        <w:t>L</w:t>
      </w:r>
      <w:r w:rsidR="009B272E" w:rsidRPr="00210AAA">
        <w:rPr>
          <w:rFonts w:ascii="Times New Roman" w:hAnsi="Times New Roman"/>
          <w:i/>
          <w:sz w:val="24"/>
          <w:szCs w:val="22"/>
        </w:rPr>
        <w:t>.</w:t>
      </w:r>
      <w:r w:rsidR="00D44F8A" w:rsidRPr="00210AAA">
        <w:rPr>
          <w:rFonts w:ascii="Times New Roman" w:hAnsi="Times New Roman"/>
          <w:i/>
          <w:sz w:val="24"/>
          <w:szCs w:val="22"/>
        </w:rPr>
        <w:t xml:space="preserve"> cuneata </w:t>
      </w:r>
      <w:r w:rsidRPr="00210AAA">
        <w:rPr>
          <w:rFonts w:ascii="Times New Roman" w:hAnsi="Times New Roman"/>
          <w:color w:val="000000"/>
          <w:sz w:val="24"/>
          <w:szCs w:val="24"/>
          <w:shd w:val="clear" w:color="auto" w:fill="FFFFFF"/>
        </w:rPr>
        <w:t xml:space="preserve">is either absent or very limited in their state. The Southeastern Exotic Pest Plant Council reports that </w:t>
      </w:r>
      <w:r w:rsidR="00E8631B" w:rsidRPr="00210AAA">
        <w:rPr>
          <w:rFonts w:ascii="Times New Roman" w:hAnsi="Times New Roman"/>
          <w:i/>
          <w:color w:val="000000"/>
          <w:sz w:val="24"/>
          <w:szCs w:val="24"/>
          <w:shd w:val="clear" w:color="auto" w:fill="FFFFFF"/>
        </w:rPr>
        <w:t xml:space="preserve">L. </w:t>
      </w:r>
      <w:r w:rsidR="00210AAA" w:rsidRPr="00210AAA">
        <w:rPr>
          <w:rFonts w:ascii="Times New Roman" w:hAnsi="Times New Roman"/>
          <w:i/>
          <w:color w:val="000000"/>
          <w:sz w:val="24"/>
          <w:szCs w:val="24"/>
          <w:shd w:val="clear" w:color="auto" w:fill="FFFFFF"/>
        </w:rPr>
        <w:t>cuneata</w:t>
      </w:r>
      <w:r w:rsidR="00210AAA" w:rsidRPr="00210AAA">
        <w:rPr>
          <w:rFonts w:ascii="Times New Roman" w:hAnsi="Times New Roman"/>
          <w:color w:val="000000"/>
          <w:sz w:val="24"/>
          <w:szCs w:val="24"/>
          <w:shd w:val="clear" w:color="auto" w:fill="FFFFFF"/>
        </w:rPr>
        <w:t xml:space="preserve"> </w:t>
      </w:r>
      <w:r w:rsidRPr="00210AAA">
        <w:rPr>
          <w:rFonts w:ascii="Times New Roman" w:hAnsi="Times New Roman"/>
          <w:color w:val="000000"/>
          <w:sz w:val="24"/>
          <w:szCs w:val="24"/>
          <w:shd w:val="clear" w:color="auto" w:fill="FFFFFF"/>
        </w:rPr>
        <w:t>is especially</w:t>
      </w:r>
      <w:r w:rsidRPr="009351EA">
        <w:rPr>
          <w:rFonts w:ascii="Times New Roman" w:hAnsi="Times New Roman"/>
          <w:color w:val="000000"/>
          <w:sz w:val="24"/>
          <w:szCs w:val="24"/>
          <w:shd w:val="clear" w:color="auto" w:fill="FFFFFF"/>
        </w:rPr>
        <w:t xml:space="preserve"> common in the Pie</w:t>
      </w:r>
      <w:r w:rsidR="00F17D13">
        <w:rPr>
          <w:rFonts w:ascii="Times New Roman" w:hAnsi="Times New Roman"/>
          <w:color w:val="000000"/>
          <w:sz w:val="24"/>
          <w:szCs w:val="24"/>
          <w:shd w:val="clear" w:color="auto" w:fill="FFFFFF"/>
        </w:rPr>
        <w:t>dmont and Coastal Plain regions</w:t>
      </w:r>
      <w:r w:rsidRPr="009351EA">
        <w:rPr>
          <w:rFonts w:ascii="Times New Roman" w:hAnsi="Times New Roman"/>
          <w:color w:val="000000"/>
          <w:sz w:val="24"/>
          <w:szCs w:val="24"/>
          <w:shd w:val="clear" w:color="auto" w:fill="FFFFFF"/>
        </w:rPr>
        <w:t>. </w:t>
      </w:r>
      <w:r w:rsidRPr="009351EA">
        <w:rPr>
          <w:rStyle w:val="Emphasis"/>
          <w:rFonts w:ascii="Times New Roman" w:hAnsi="Times New Roman"/>
          <w:color w:val="000000"/>
        </w:rPr>
        <w:t>Lespedeza cuneata</w:t>
      </w:r>
      <w:r w:rsidRPr="009351EA">
        <w:rPr>
          <w:rFonts w:ascii="Times New Roman" w:hAnsi="Times New Roman"/>
          <w:color w:val="000000"/>
          <w:sz w:val="24"/>
          <w:szCs w:val="24"/>
          <w:shd w:val="clear" w:color="auto" w:fill="FFFFFF"/>
        </w:rPr>
        <w:t> var. </w:t>
      </w:r>
      <w:r w:rsidRPr="009351EA">
        <w:rPr>
          <w:rStyle w:val="Emphasis"/>
          <w:rFonts w:ascii="Times New Roman" w:hAnsi="Times New Roman"/>
          <w:color w:val="000000"/>
        </w:rPr>
        <w:t>serpens</w:t>
      </w:r>
      <w:r>
        <w:rPr>
          <w:rFonts w:ascii="Times New Roman" w:hAnsi="Times New Roman"/>
          <w:color w:val="000000"/>
          <w:sz w:val="24"/>
          <w:szCs w:val="24"/>
          <w:shd w:val="clear" w:color="auto" w:fill="FFFFFF"/>
        </w:rPr>
        <w:t> occurs only in Missouri</w:t>
      </w:r>
      <w:r w:rsidRPr="009351E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See Figure 2, Appendix </w:t>
      </w:r>
      <w:r w:rsidR="00AB4A03">
        <w:rPr>
          <w:rFonts w:ascii="Times New Roman" w:hAnsi="Times New Roman"/>
          <w:color w:val="000000"/>
          <w:sz w:val="24"/>
          <w:szCs w:val="24"/>
          <w:shd w:val="clear" w:color="auto" w:fill="FFFFFF"/>
        </w:rPr>
        <w:t>5</w:t>
      </w:r>
      <w:r>
        <w:rPr>
          <w:rFonts w:ascii="Times New Roman" w:hAnsi="Times New Roman"/>
          <w:color w:val="000000"/>
          <w:sz w:val="24"/>
          <w:szCs w:val="24"/>
          <w:shd w:val="clear" w:color="auto" w:fill="FFFFFF"/>
        </w:rPr>
        <w:t xml:space="preserve">.     </w:t>
      </w:r>
    </w:p>
    <w:p w14:paraId="51C9CAFA" w14:textId="2CE9820E" w:rsidR="006415C6" w:rsidRDefault="006415C6" w:rsidP="002306B3">
      <w:pPr>
        <w:rPr>
          <w:rFonts w:ascii="Times New Roman" w:hAnsi="Times New Roman"/>
          <w:szCs w:val="22"/>
        </w:rPr>
      </w:pPr>
    </w:p>
    <w:p w14:paraId="152F1806" w14:textId="551F369A" w:rsidR="006415C6" w:rsidRPr="00F17D13" w:rsidRDefault="00F17D13" w:rsidP="002306B3">
      <w:pPr>
        <w:rPr>
          <w:rFonts w:ascii="Times New Roman" w:hAnsi="Times New Roman"/>
          <w:b/>
          <w:sz w:val="24"/>
          <w:szCs w:val="22"/>
        </w:rPr>
      </w:pPr>
      <w:r w:rsidRPr="00F17D13">
        <w:rPr>
          <w:rFonts w:ascii="Times New Roman" w:hAnsi="Times New Roman"/>
          <w:b/>
          <w:sz w:val="24"/>
          <w:szCs w:val="22"/>
        </w:rPr>
        <w:t>Asia and Oceania</w:t>
      </w:r>
    </w:p>
    <w:p w14:paraId="297E8664" w14:textId="47DBF863" w:rsidR="00F17D13" w:rsidRPr="00F17D13" w:rsidRDefault="00F17D13" w:rsidP="00F17D13">
      <w:pPr>
        <w:jc w:val="both"/>
        <w:rPr>
          <w:rFonts w:ascii="Times New Roman" w:hAnsi="Times New Roman"/>
          <w:sz w:val="24"/>
          <w:szCs w:val="24"/>
        </w:rPr>
      </w:pPr>
      <w:r w:rsidRPr="00F17D13">
        <w:rPr>
          <w:rFonts w:ascii="Times New Roman" w:hAnsi="Times New Roman"/>
          <w:i/>
          <w:sz w:val="24"/>
          <w:szCs w:val="24"/>
        </w:rPr>
        <w:t>Lespedeza cuneata</w:t>
      </w:r>
      <w:r w:rsidRPr="00F17D13">
        <w:rPr>
          <w:rFonts w:ascii="Times New Roman" w:hAnsi="Times New Roman"/>
          <w:sz w:val="24"/>
          <w:szCs w:val="24"/>
        </w:rPr>
        <w:t xml:space="preserve"> has a </w:t>
      </w:r>
      <w:r w:rsidRPr="00F17D13">
        <w:rPr>
          <w:rFonts w:ascii="Times New Roman" w:hAnsi="Times New Roman"/>
          <w:bCs/>
          <w:sz w:val="24"/>
          <w:szCs w:val="24"/>
          <w:shd w:val="clear" w:color="auto" w:fill="FFFFFF"/>
        </w:rPr>
        <w:t>native</w:t>
      </w:r>
      <w:r w:rsidRPr="00F17D13">
        <w:rPr>
          <w:rFonts w:ascii="Times New Roman" w:hAnsi="Times New Roman"/>
          <w:sz w:val="24"/>
          <w:szCs w:val="24"/>
          <w:shd w:val="clear" w:color="auto" w:fill="FFFFFF"/>
        </w:rPr>
        <w:t xml:space="preserve"> distribution range </w:t>
      </w:r>
      <w:r w:rsidR="00482F20">
        <w:rPr>
          <w:rFonts w:ascii="Times New Roman" w:hAnsi="Times New Roman"/>
          <w:sz w:val="24"/>
          <w:szCs w:val="24"/>
          <w:shd w:val="clear" w:color="auto" w:fill="FFFFFF"/>
        </w:rPr>
        <w:t>in</w:t>
      </w:r>
      <w:r w:rsidRPr="00F17D13">
        <w:rPr>
          <w:rFonts w:ascii="Times New Roman" w:hAnsi="Times New Roman"/>
          <w:sz w:val="24"/>
          <w:szCs w:val="24"/>
          <w:shd w:val="clear" w:color="auto" w:fill="FFFFFF"/>
        </w:rPr>
        <w:t xml:space="preserve"> temperate and tropical Asia and Australasia</w:t>
      </w:r>
      <w:r w:rsidR="00D44F8A">
        <w:rPr>
          <w:rFonts w:ascii="Times New Roman" w:hAnsi="Times New Roman"/>
          <w:sz w:val="24"/>
          <w:szCs w:val="24"/>
          <w:shd w:val="clear" w:color="auto" w:fill="FFFFFF"/>
        </w:rPr>
        <w:t xml:space="preserve"> </w:t>
      </w:r>
      <w:r w:rsidR="00D44F8A" w:rsidRPr="00005539">
        <w:rPr>
          <w:rFonts w:ascii="Times New Roman" w:hAnsi="Times New Roman"/>
          <w:sz w:val="24"/>
          <w:szCs w:val="24"/>
        </w:rPr>
        <w:t>Harden (2001)</w:t>
      </w:r>
      <w:r w:rsidR="00D44F8A">
        <w:rPr>
          <w:rFonts w:ascii="Times New Roman" w:hAnsi="Times New Roman"/>
          <w:sz w:val="24"/>
          <w:szCs w:val="24"/>
          <w:shd w:val="clear" w:color="auto" w:fill="FFFFFF"/>
        </w:rPr>
        <w:t>.</w:t>
      </w:r>
      <w:r w:rsidRPr="00F17D13">
        <w:rPr>
          <w:rFonts w:ascii="Times New Roman" w:hAnsi="Times New Roman"/>
          <w:sz w:val="24"/>
          <w:szCs w:val="24"/>
          <w:shd w:val="clear" w:color="auto" w:fill="FFFFFF"/>
        </w:rPr>
        <w:t> </w:t>
      </w:r>
    </w:p>
    <w:p w14:paraId="61F4F099" w14:textId="6899C185" w:rsidR="006415C6" w:rsidRDefault="006415C6" w:rsidP="002306B3">
      <w:pPr>
        <w:rPr>
          <w:rFonts w:ascii="Times New Roman" w:hAnsi="Times New Roman"/>
          <w:szCs w:val="22"/>
        </w:rPr>
      </w:pPr>
    </w:p>
    <w:p w14:paraId="1FF6FA49" w14:textId="2E66F43E" w:rsidR="006415C6" w:rsidRDefault="006415C6" w:rsidP="002306B3">
      <w:pPr>
        <w:rPr>
          <w:rFonts w:ascii="Times New Roman" w:hAnsi="Times New Roman"/>
          <w:szCs w:val="22"/>
        </w:rPr>
      </w:pPr>
    </w:p>
    <w:p w14:paraId="3EB4C1C5" w14:textId="77777777" w:rsidR="006415C6" w:rsidRDefault="006415C6" w:rsidP="002306B3">
      <w:pPr>
        <w:rPr>
          <w:rFonts w:ascii="Times New Roman" w:hAnsi="Times New Roman"/>
          <w:szCs w:val="22"/>
        </w:rPr>
        <w:sectPr w:rsidR="006415C6">
          <w:footnotePr>
            <w:pos w:val="beneathText"/>
          </w:footnotePr>
          <w:endnotePr>
            <w:numFmt w:val="decimal"/>
          </w:endnotePr>
          <w:pgSz w:w="11906" w:h="16838"/>
          <w:pgMar w:top="794" w:right="1134" w:bottom="567" w:left="1418" w:header="454" w:footer="454" w:gutter="0"/>
          <w:cols w:space="720"/>
        </w:sectPr>
      </w:pPr>
    </w:p>
    <w:p w14:paraId="43589913" w14:textId="77777777" w:rsidR="00175489" w:rsidRPr="00BC269E" w:rsidRDefault="00175489" w:rsidP="00BC269E">
      <w:pPr>
        <w:pStyle w:val="Heading2"/>
        <w:rPr>
          <w:u w:val="none"/>
        </w:rPr>
      </w:pPr>
      <w:bookmarkStart w:id="19" w:name="_Toc530561264"/>
      <w:r w:rsidRPr="00BC269E">
        <w:rPr>
          <w:u w:val="none"/>
        </w:rPr>
        <w:lastRenderedPageBreak/>
        <w:t xml:space="preserve">7. </w:t>
      </w:r>
      <w:r w:rsidR="009F0D6A" w:rsidRPr="00BC269E">
        <w:rPr>
          <w:u w:val="none"/>
        </w:rPr>
        <w:t>H</w:t>
      </w:r>
      <w:r w:rsidRPr="00BC269E">
        <w:rPr>
          <w:u w:val="none"/>
        </w:rPr>
        <w:t xml:space="preserve">abitats </w:t>
      </w:r>
      <w:r w:rsidR="000A6B9F" w:rsidRPr="00BC269E">
        <w:rPr>
          <w:u w:val="none"/>
        </w:rPr>
        <w:t xml:space="preserve">and their </w:t>
      </w:r>
      <w:r w:rsidRPr="00BC269E">
        <w:rPr>
          <w:u w:val="none"/>
        </w:rPr>
        <w:t>distribution</w:t>
      </w:r>
      <w:r w:rsidR="000A6B9F" w:rsidRPr="00BC269E">
        <w:rPr>
          <w:u w:val="none"/>
        </w:rPr>
        <w:t xml:space="preserve"> in the PRA area</w:t>
      </w:r>
      <w:bookmarkEnd w:id="19"/>
      <w:r w:rsidR="000A6B9F" w:rsidRPr="00BC269E">
        <w:rPr>
          <w:u w:val="none"/>
        </w:rPr>
        <w:t xml:space="preserve"> </w:t>
      </w:r>
    </w:p>
    <w:p w14:paraId="38F53ADB" w14:textId="2B54D608" w:rsidR="00175489" w:rsidRPr="00CA0FAF" w:rsidRDefault="00175489" w:rsidP="00105D2C">
      <w:pPr>
        <w:spacing w:after="80"/>
        <w:ind w:left="-74"/>
        <w:jc w:val="both"/>
        <w:rPr>
          <w:rFonts w:ascii="Times New Roman" w:hAnsi="Times New Roman"/>
          <w:i/>
          <w:szCs w:val="22"/>
        </w:rPr>
      </w:pPr>
    </w:p>
    <w:tbl>
      <w:tblPr>
        <w:tblW w:w="9314" w:type="dxa"/>
        <w:tblInd w:w="-106" w:type="dxa"/>
        <w:tblLook w:val="00A0" w:firstRow="1" w:lastRow="0" w:firstColumn="1" w:lastColumn="0" w:noHBand="0" w:noVBand="0"/>
      </w:tblPr>
      <w:tblGrid>
        <w:gridCol w:w="1314"/>
        <w:gridCol w:w="1878"/>
        <w:gridCol w:w="1613"/>
        <w:gridCol w:w="1419"/>
        <w:gridCol w:w="1769"/>
        <w:gridCol w:w="1321"/>
      </w:tblGrid>
      <w:tr w:rsidR="009F0D6A" w:rsidRPr="009F0D6A" w14:paraId="15AA9A39" w14:textId="77777777" w:rsidTr="00E81442">
        <w:trPr>
          <w:trHeight w:val="1207"/>
        </w:trPr>
        <w:tc>
          <w:tcPr>
            <w:tcW w:w="1314" w:type="dxa"/>
            <w:tcBorders>
              <w:top w:val="single" w:sz="8" w:space="0" w:color="auto"/>
              <w:left w:val="single" w:sz="8" w:space="0" w:color="auto"/>
              <w:bottom w:val="single" w:sz="8" w:space="0" w:color="auto"/>
              <w:right w:val="single" w:sz="8" w:space="0" w:color="auto"/>
            </w:tcBorders>
            <w:shd w:val="pct12" w:color="000000" w:fill="E5E5E5"/>
          </w:tcPr>
          <w:p w14:paraId="32DFABF1" w14:textId="77777777" w:rsidR="009F0D6A" w:rsidRPr="009F0D6A" w:rsidRDefault="009F0D6A" w:rsidP="009F0D6A">
            <w:pPr>
              <w:rPr>
                <w:rFonts w:ascii="Times New Roman" w:hAnsi="Times New Roman"/>
                <w:b/>
                <w:bCs/>
                <w:color w:val="000000"/>
                <w:szCs w:val="22"/>
                <w:lang w:eastAsia="en-GB"/>
              </w:rPr>
            </w:pPr>
            <w:r w:rsidRPr="009F0D6A">
              <w:rPr>
                <w:rFonts w:ascii="Times New Roman" w:hAnsi="Times New Roman"/>
                <w:b/>
                <w:bCs/>
                <w:color w:val="000000"/>
                <w:szCs w:val="22"/>
                <w:lang w:eastAsia="en-GB"/>
              </w:rPr>
              <w:t>Habitats</w:t>
            </w:r>
          </w:p>
        </w:tc>
        <w:tc>
          <w:tcPr>
            <w:tcW w:w="1878" w:type="dxa"/>
            <w:tcBorders>
              <w:top w:val="single" w:sz="8" w:space="0" w:color="auto"/>
              <w:left w:val="nil"/>
              <w:bottom w:val="single" w:sz="8" w:space="0" w:color="auto"/>
              <w:right w:val="single" w:sz="8" w:space="0" w:color="auto"/>
            </w:tcBorders>
            <w:shd w:val="pct12" w:color="000000" w:fill="E5E5E5"/>
          </w:tcPr>
          <w:p w14:paraId="49D401DC" w14:textId="77777777" w:rsidR="009F0D6A" w:rsidRPr="009F0D6A" w:rsidRDefault="009F0D6A" w:rsidP="009F0D6A">
            <w:pPr>
              <w:rPr>
                <w:rFonts w:ascii="Times New Roman" w:hAnsi="Times New Roman"/>
                <w:b/>
                <w:bCs/>
                <w:color w:val="000000"/>
                <w:szCs w:val="22"/>
                <w:lang w:eastAsia="en-GB"/>
              </w:rPr>
            </w:pPr>
            <w:r w:rsidRPr="009F0D6A">
              <w:rPr>
                <w:rFonts w:ascii="Times New Roman" w:hAnsi="Times New Roman"/>
                <w:b/>
                <w:bCs/>
                <w:color w:val="000000"/>
                <w:szCs w:val="22"/>
                <w:lang w:eastAsia="en-GB"/>
              </w:rPr>
              <w:t>EUNIS habitat types</w:t>
            </w:r>
          </w:p>
        </w:tc>
        <w:tc>
          <w:tcPr>
            <w:tcW w:w="1613" w:type="dxa"/>
            <w:tcBorders>
              <w:top w:val="single" w:sz="8" w:space="0" w:color="auto"/>
              <w:left w:val="nil"/>
              <w:bottom w:val="single" w:sz="8" w:space="0" w:color="auto"/>
              <w:right w:val="single" w:sz="8" w:space="0" w:color="auto"/>
            </w:tcBorders>
            <w:shd w:val="pct12" w:color="000000" w:fill="E5E5E5"/>
          </w:tcPr>
          <w:p w14:paraId="65582F6F" w14:textId="77777777" w:rsidR="009F0D6A" w:rsidRPr="009F0D6A" w:rsidRDefault="009F0D6A" w:rsidP="009F0D6A">
            <w:pPr>
              <w:rPr>
                <w:rFonts w:ascii="Times New Roman" w:hAnsi="Times New Roman"/>
                <w:b/>
                <w:bCs/>
                <w:color w:val="000000"/>
                <w:szCs w:val="22"/>
                <w:lang w:eastAsia="en-GB"/>
              </w:rPr>
            </w:pPr>
            <w:r w:rsidRPr="009F0D6A">
              <w:rPr>
                <w:rFonts w:ascii="Times New Roman" w:hAnsi="Times New Roman"/>
                <w:b/>
                <w:bCs/>
                <w:color w:val="000000"/>
                <w:szCs w:val="22"/>
                <w:lang w:eastAsia="en-GB"/>
              </w:rPr>
              <w:t>Status of habitat (eg threatened or protected)</w:t>
            </w:r>
          </w:p>
        </w:tc>
        <w:tc>
          <w:tcPr>
            <w:tcW w:w="1419" w:type="dxa"/>
            <w:tcBorders>
              <w:top w:val="single" w:sz="8" w:space="0" w:color="auto"/>
              <w:left w:val="nil"/>
              <w:bottom w:val="single" w:sz="8" w:space="0" w:color="auto"/>
              <w:right w:val="single" w:sz="8" w:space="0" w:color="auto"/>
            </w:tcBorders>
            <w:shd w:val="pct12" w:color="000000" w:fill="E5E5E5"/>
          </w:tcPr>
          <w:p w14:paraId="03209F5A" w14:textId="77777777" w:rsidR="009F0D6A" w:rsidRPr="009F0D6A" w:rsidRDefault="009F0D6A" w:rsidP="009F0D6A">
            <w:pPr>
              <w:rPr>
                <w:rFonts w:ascii="Times New Roman" w:hAnsi="Times New Roman"/>
                <w:b/>
                <w:bCs/>
                <w:color w:val="000000"/>
                <w:szCs w:val="22"/>
                <w:lang w:eastAsia="en-GB"/>
              </w:rPr>
            </w:pPr>
            <w:r w:rsidRPr="009F0D6A">
              <w:rPr>
                <w:rFonts w:ascii="Times New Roman" w:hAnsi="Times New Roman"/>
                <w:b/>
                <w:bCs/>
                <w:color w:val="000000"/>
                <w:szCs w:val="22"/>
                <w:lang w:eastAsia="en-GB"/>
              </w:rPr>
              <w:t>Present in PRA area (Yes/No)</w:t>
            </w:r>
          </w:p>
        </w:tc>
        <w:tc>
          <w:tcPr>
            <w:tcW w:w="1769" w:type="dxa"/>
            <w:tcBorders>
              <w:top w:val="single" w:sz="8" w:space="0" w:color="auto"/>
              <w:left w:val="nil"/>
              <w:bottom w:val="single" w:sz="8" w:space="0" w:color="auto"/>
              <w:right w:val="single" w:sz="8" w:space="0" w:color="auto"/>
            </w:tcBorders>
            <w:shd w:val="pct12" w:color="000000" w:fill="E5E5E5"/>
          </w:tcPr>
          <w:p w14:paraId="158DF400" w14:textId="77777777" w:rsidR="009F0D6A" w:rsidRPr="009F0D6A" w:rsidRDefault="009F0D6A" w:rsidP="009F0D6A">
            <w:pPr>
              <w:rPr>
                <w:rFonts w:ascii="Times New Roman" w:hAnsi="Times New Roman"/>
                <w:b/>
                <w:bCs/>
                <w:color w:val="000000"/>
                <w:szCs w:val="22"/>
                <w:lang w:eastAsia="en-GB"/>
              </w:rPr>
            </w:pPr>
            <w:r w:rsidRPr="009F0D6A">
              <w:rPr>
                <w:rFonts w:ascii="Times New Roman" w:hAnsi="Times New Roman"/>
                <w:b/>
                <w:bCs/>
                <w:color w:val="000000"/>
                <w:szCs w:val="22"/>
                <w:lang w:eastAsia="en-GB"/>
              </w:rPr>
              <w:t xml:space="preserve">Comments (e.g. </w:t>
            </w:r>
            <w:r w:rsidRPr="009F0D6A">
              <w:rPr>
                <w:rFonts w:ascii="Times New Roman" w:hAnsi="Times New Roman"/>
                <w:b/>
                <w:bCs/>
                <w:i/>
                <w:iCs/>
                <w:color w:val="000000"/>
                <w:szCs w:val="22"/>
                <w:lang w:eastAsia="en-GB"/>
              </w:rPr>
              <w:t>major/minor habitats</w:t>
            </w:r>
            <w:r w:rsidRPr="009F0D6A">
              <w:rPr>
                <w:rFonts w:ascii="Times New Roman" w:hAnsi="Times New Roman"/>
                <w:b/>
                <w:bCs/>
                <w:color w:val="000000"/>
                <w:szCs w:val="22"/>
                <w:lang w:eastAsia="en-GB"/>
              </w:rPr>
              <w:t xml:space="preserve"> in the PRA area)</w:t>
            </w:r>
          </w:p>
        </w:tc>
        <w:tc>
          <w:tcPr>
            <w:tcW w:w="1321" w:type="dxa"/>
            <w:tcBorders>
              <w:top w:val="single" w:sz="8" w:space="0" w:color="auto"/>
              <w:left w:val="nil"/>
              <w:bottom w:val="single" w:sz="8" w:space="0" w:color="auto"/>
              <w:right w:val="single" w:sz="8" w:space="0" w:color="auto"/>
            </w:tcBorders>
            <w:shd w:val="pct12" w:color="000000" w:fill="E5E5E5"/>
          </w:tcPr>
          <w:p w14:paraId="01D64F3D" w14:textId="77777777" w:rsidR="009F0D6A" w:rsidRPr="009F0D6A" w:rsidRDefault="009F0D6A" w:rsidP="009F0D6A">
            <w:pPr>
              <w:rPr>
                <w:rFonts w:ascii="Times New Roman" w:hAnsi="Times New Roman"/>
                <w:b/>
                <w:bCs/>
                <w:i/>
                <w:iCs/>
                <w:color w:val="000000"/>
                <w:szCs w:val="22"/>
                <w:lang w:eastAsia="en-GB"/>
              </w:rPr>
            </w:pPr>
            <w:r w:rsidRPr="009F0D6A">
              <w:rPr>
                <w:rFonts w:ascii="Times New Roman" w:hAnsi="Times New Roman"/>
                <w:b/>
                <w:bCs/>
                <w:i/>
                <w:iCs/>
                <w:color w:val="000000"/>
                <w:szCs w:val="22"/>
                <w:lang w:eastAsia="en-GB"/>
              </w:rPr>
              <w:t>Reference</w:t>
            </w:r>
          </w:p>
        </w:tc>
      </w:tr>
      <w:tr w:rsidR="009F0D6A" w:rsidRPr="009F0D6A" w14:paraId="00E6A602" w14:textId="77777777" w:rsidTr="00E81442">
        <w:trPr>
          <w:trHeight w:val="320"/>
        </w:trPr>
        <w:tc>
          <w:tcPr>
            <w:tcW w:w="1314" w:type="dxa"/>
            <w:tcBorders>
              <w:top w:val="nil"/>
              <w:left w:val="single" w:sz="8" w:space="0" w:color="auto"/>
              <w:bottom w:val="single" w:sz="8" w:space="0" w:color="auto"/>
              <w:right w:val="single" w:sz="8" w:space="0" w:color="auto"/>
            </w:tcBorders>
            <w:vAlign w:val="center"/>
          </w:tcPr>
          <w:p w14:paraId="4CEB45FD" w14:textId="121A87CD" w:rsidR="009F0D6A" w:rsidRPr="00005539" w:rsidRDefault="00532265"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Grassland</w:t>
            </w:r>
          </w:p>
        </w:tc>
        <w:tc>
          <w:tcPr>
            <w:tcW w:w="1878" w:type="dxa"/>
            <w:tcBorders>
              <w:top w:val="nil"/>
              <w:left w:val="nil"/>
              <w:bottom w:val="single" w:sz="8" w:space="0" w:color="auto"/>
              <w:right w:val="single" w:sz="8" w:space="0" w:color="auto"/>
            </w:tcBorders>
            <w:vAlign w:val="center"/>
          </w:tcPr>
          <w:p w14:paraId="78E8DE1D" w14:textId="2903CEA0" w:rsidR="009F0D6A" w:rsidRPr="00005539" w:rsidRDefault="00532265"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E: Grassland and tall forb</w:t>
            </w:r>
            <w:r w:rsidR="009F0D6A" w:rsidRPr="00005539">
              <w:rPr>
                <w:rFonts w:ascii="Times New Roman" w:hAnsi="Times New Roman"/>
                <w:color w:val="000000"/>
                <w:sz w:val="24"/>
                <w:szCs w:val="24"/>
                <w:lang w:eastAsia="en-GB"/>
              </w:rPr>
              <w:t> </w:t>
            </w:r>
          </w:p>
        </w:tc>
        <w:tc>
          <w:tcPr>
            <w:tcW w:w="1613" w:type="dxa"/>
            <w:tcBorders>
              <w:top w:val="nil"/>
              <w:left w:val="nil"/>
              <w:bottom w:val="single" w:sz="8" w:space="0" w:color="auto"/>
              <w:right w:val="single" w:sz="8" w:space="0" w:color="auto"/>
            </w:tcBorders>
            <w:vAlign w:val="center"/>
          </w:tcPr>
          <w:p w14:paraId="189DEB42" w14:textId="30DC5922"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Yes, in part</w:t>
            </w:r>
          </w:p>
        </w:tc>
        <w:tc>
          <w:tcPr>
            <w:tcW w:w="1419" w:type="dxa"/>
            <w:tcBorders>
              <w:top w:val="nil"/>
              <w:left w:val="nil"/>
              <w:bottom w:val="single" w:sz="8" w:space="0" w:color="auto"/>
              <w:right w:val="single" w:sz="8" w:space="0" w:color="auto"/>
            </w:tcBorders>
            <w:vAlign w:val="center"/>
          </w:tcPr>
          <w:p w14:paraId="7D570C07" w14:textId="593AA5A4"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No</w:t>
            </w:r>
          </w:p>
        </w:tc>
        <w:tc>
          <w:tcPr>
            <w:tcW w:w="1769" w:type="dxa"/>
            <w:tcBorders>
              <w:top w:val="nil"/>
              <w:left w:val="nil"/>
              <w:bottom w:val="single" w:sz="8" w:space="0" w:color="auto"/>
              <w:right w:val="single" w:sz="8" w:space="0" w:color="auto"/>
            </w:tcBorders>
            <w:vAlign w:val="center"/>
          </w:tcPr>
          <w:p w14:paraId="0F756C92" w14:textId="5957C0D4"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Major</w:t>
            </w:r>
          </w:p>
        </w:tc>
        <w:tc>
          <w:tcPr>
            <w:tcW w:w="1321" w:type="dxa"/>
            <w:tcBorders>
              <w:top w:val="nil"/>
              <w:left w:val="nil"/>
              <w:bottom w:val="single" w:sz="8" w:space="0" w:color="auto"/>
              <w:right w:val="single" w:sz="8" w:space="0" w:color="auto"/>
            </w:tcBorders>
            <w:vAlign w:val="center"/>
          </w:tcPr>
          <w:p w14:paraId="26D2D29D" w14:textId="0932F574" w:rsidR="009F0D6A" w:rsidRPr="009F0D6A" w:rsidRDefault="006E5D1F" w:rsidP="009F0D6A">
            <w:pPr>
              <w:rPr>
                <w:rFonts w:ascii="Times New Roman" w:hAnsi="Times New Roman"/>
                <w:color w:val="000000"/>
                <w:szCs w:val="22"/>
                <w:lang w:eastAsia="en-GB"/>
              </w:rPr>
            </w:pPr>
            <w:r w:rsidRPr="00005539">
              <w:rPr>
                <w:rFonts w:ascii="Times New Roman" w:hAnsi="Times New Roman"/>
                <w:sz w:val="24"/>
                <w:szCs w:val="22"/>
              </w:rPr>
              <w:t>Weber (2017) Gucker (2010)</w:t>
            </w:r>
          </w:p>
        </w:tc>
      </w:tr>
      <w:tr w:rsidR="009F0D6A" w:rsidRPr="009F0D6A" w14:paraId="560EFCDB" w14:textId="77777777" w:rsidTr="00E81442">
        <w:trPr>
          <w:trHeight w:val="320"/>
        </w:trPr>
        <w:tc>
          <w:tcPr>
            <w:tcW w:w="1314" w:type="dxa"/>
            <w:tcBorders>
              <w:top w:val="nil"/>
              <w:left w:val="single" w:sz="8" w:space="0" w:color="auto"/>
              <w:bottom w:val="single" w:sz="8" w:space="0" w:color="auto"/>
              <w:right w:val="single" w:sz="8" w:space="0" w:color="auto"/>
            </w:tcBorders>
            <w:vAlign w:val="center"/>
          </w:tcPr>
          <w:p w14:paraId="2B7B4D74" w14:textId="1ED87561" w:rsidR="009F0D6A" w:rsidRPr="00005539" w:rsidRDefault="00532265"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Forest</w:t>
            </w:r>
            <w:r w:rsidR="009F0D6A" w:rsidRPr="00005539">
              <w:rPr>
                <w:rFonts w:ascii="Times New Roman" w:hAnsi="Times New Roman"/>
                <w:color w:val="000000"/>
                <w:sz w:val="24"/>
                <w:szCs w:val="24"/>
                <w:lang w:eastAsia="en-GB"/>
              </w:rPr>
              <w:t> </w:t>
            </w:r>
          </w:p>
        </w:tc>
        <w:tc>
          <w:tcPr>
            <w:tcW w:w="1878" w:type="dxa"/>
            <w:tcBorders>
              <w:top w:val="nil"/>
              <w:left w:val="nil"/>
              <w:bottom w:val="single" w:sz="8" w:space="0" w:color="auto"/>
              <w:right w:val="single" w:sz="8" w:space="0" w:color="auto"/>
            </w:tcBorders>
            <w:vAlign w:val="center"/>
          </w:tcPr>
          <w:p w14:paraId="345733DC" w14:textId="058B0C02" w:rsidR="009F0D6A" w:rsidRPr="00005539" w:rsidRDefault="00532265"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G: Woodland, forest and other wooded land</w:t>
            </w:r>
            <w:r w:rsidR="00AD7C66">
              <w:rPr>
                <w:rFonts w:ascii="Times New Roman" w:hAnsi="Times New Roman"/>
                <w:color w:val="000000"/>
                <w:sz w:val="24"/>
                <w:szCs w:val="24"/>
                <w:lang w:eastAsia="en-GB"/>
              </w:rPr>
              <w:t xml:space="preserve">, (particularly G5 and other open </w:t>
            </w:r>
            <w:r w:rsidR="003D39DC">
              <w:rPr>
                <w:rFonts w:ascii="Times New Roman" w:hAnsi="Times New Roman"/>
                <w:color w:val="000000"/>
                <w:sz w:val="24"/>
                <w:szCs w:val="24"/>
                <w:lang w:eastAsia="en-GB"/>
              </w:rPr>
              <w:t xml:space="preserve">wooded </w:t>
            </w:r>
            <w:r w:rsidR="00AD7C66">
              <w:rPr>
                <w:rFonts w:ascii="Times New Roman" w:hAnsi="Times New Roman"/>
                <w:color w:val="000000"/>
                <w:sz w:val="24"/>
                <w:szCs w:val="24"/>
                <w:lang w:eastAsia="en-GB"/>
              </w:rPr>
              <w:t>types).</w:t>
            </w:r>
            <w:r w:rsidR="009F0D6A" w:rsidRPr="00005539">
              <w:rPr>
                <w:rFonts w:ascii="Times New Roman" w:hAnsi="Times New Roman"/>
                <w:color w:val="000000"/>
                <w:sz w:val="24"/>
                <w:szCs w:val="24"/>
                <w:lang w:eastAsia="en-GB"/>
              </w:rPr>
              <w:t> </w:t>
            </w:r>
          </w:p>
        </w:tc>
        <w:tc>
          <w:tcPr>
            <w:tcW w:w="1613" w:type="dxa"/>
            <w:tcBorders>
              <w:top w:val="nil"/>
              <w:left w:val="nil"/>
              <w:bottom w:val="single" w:sz="8" w:space="0" w:color="auto"/>
              <w:right w:val="single" w:sz="8" w:space="0" w:color="auto"/>
            </w:tcBorders>
            <w:vAlign w:val="center"/>
          </w:tcPr>
          <w:p w14:paraId="106D404D" w14:textId="3487FC89"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1458A0" w:rsidRPr="00005539">
              <w:rPr>
                <w:rFonts w:ascii="Times New Roman" w:hAnsi="Times New Roman"/>
                <w:color w:val="000000"/>
                <w:sz w:val="24"/>
                <w:szCs w:val="24"/>
                <w:lang w:eastAsia="en-GB"/>
              </w:rPr>
              <w:t>Yes, in part</w:t>
            </w:r>
          </w:p>
        </w:tc>
        <w:tc>
          <w:tcPr>
            <w:tcW w:w="1419" w:type="dxa"/>
            <w:tcBorders>
              <w:top w:val="nil"/>
              <w:left w:val="nil"/>
              <w:bottom w:val="single" w:sz="8" w:space="0" w:color="auto"/>
              <w:right w:val="single" w:sz="8" w:space="0" w:color="auto"/>
            </w:tcBorders>
            <w:vAlign w:val="center"/>
          </w:tcPr>
          <w:p w14:paraId="4A487CBC" w14:textId="2ADF7E1A"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No</w:t>
            </w:r>
          </w:p>
        </w:tc>
        <w:tc>
          <w:tcPr>
            <w:tcW w:w="1769" w:type="dxa"/>
            <w:tcBorders>
              <w:top w:val="nil"/>
              <w:left w:val="nil"/>
              <w:bottom w:val="single" w:sz="8" w:space="0" w:color="auto"/>
              <w:right w:val="single" w:sz="8" w:space="0" w:color="auto"/>
            </w:tcBorders>
            <w:vAlign w:val="center"/>
          </w:tcPr>
          <w:p w14:paraId="59E627AD" w14:textId="39594622"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Major</w:t>
            </w:r>
          </w:p>
        </w:tc>
        <w:tc>
          <w:tcPr>
            <w:tcW w:w="1321" w:type="dxa"/>
            <w:tcBorders>
              <w:top w:val="nil"/>
              <w:left w:val="nil"/>
              <w:bottom w:val="single" w:sz="8" w:space="0" w:color="auto"/>
              <w:right w:val="single" w:sz="8" w:space="0" w:color="auto"/>
            </w:tcBorders>
            <w:vAlign w:val="center"/>
          </w:tcPr>
          <w:p w14:paraId="6D8D053E" w14:textId="41E9456E" w:rsidR="009F0D6A" w:rsidRPr="009F0D6A" w:rsidRDefault="009F0D6A" w:rsidP="009F0D6A">
            <w:pPr>
              <w:rPr>
                <w:rFonts w:ascii="Times New Roman" w:hAnsi="Times New Roman"/>
                <w:color w:val="000000"/>
                <w:szCs w:val="22"/>
                <w:lang w:eastAsia="en-GB"/>
              </w:rPr>
            </w:pPr>
            <w:r w:rsidRPr="009F0D6A">
              <w:rPr>
                <w:rFonts w:ascii="Times New Roman" w:hAnsi="Times New Roman"/>
                <w:color w:val="000000"/>
                <w:szCs w:val="22"/>
                <w:lang w:eastAsia="en-GB"/>
              </w:rPr>
              <w:t> </w:t>
            </w:r>
            <w:r w:rsidR="006E5D1F" w:rsidRPr="00005539">
              <w:rPr>
                <w:rFonts w:ascii="Times New Roman" w:hAnsi="Times New Roman"/>
                <w:sz w:val="24"/>
                <w:szCs w:val="22"/>
              </w:rPr>
              <w:t>Weber (2017) Gucker (2010)</w:t>
            </w:r>
          </w:p>
        </w:tc>
      </w:tr>
      <w:tr w:rsidR="009F0D6A" w:rsidRPr="009F0D6A" w14:paraId="67964D7F" w14:textId="77777777" w:rsidTr="00E81442">
        <w:trPr>
          <w:trHeight w:val="320"/>
        </w:trPr>
        <w:tc>
          <w:tcPr>
            <w:tcW w:w="1314" w:type="dxa"/>
            <w:tcBorders>
              <w:top w:val="nil"/>
              <w:left w:val="single" w:sz="8" w:space="0" w:color="auto"/>
              <w:bottom w:val="single" w:sz="8" w:space="0" w:color="auto"/>
              <w:right w:val="single" w:sz="8" w:space="0" w:color="auto"/>
            </w:tcBorders>
            <w:vAlign w:val="center"/>
          </w:tcPr>
          <w:p w14:paraId="1807359A" w14:textId="4A5244FA" w:rsidR="009F0D6A" w:rsidRPr="00E81442" w:rsidRDefault="000D5EAC" w:rsidP="009F0D6A">
            <w:pPr>
              <w:rPr>
                <w:rFonts w:ascii="Times New Roman" w:hAnsi="Times New Roman"/>
                <w:color w:val="000000"/>
                <w:sz w:val="24"/>
                <w:szCs w:val="24"/>
                <w:lang w:eastAsia="en-GB"/>
              </w:rPr>
            </w:pPr>
            <w:hyperlink r:id="rId25" w:tooltip="Regularly or recently cultivated agricultural, horticultural and domestic habitats" w:history="1">
              <w:r w:rsidR="00E81442" w:rsidRPr="00E81442">
                <w:rPr>
                  <w:rStyle w:val="Hyperlink"/>
                  <w:rFonts w:ascii="Times New Roman" w:hAnsi="Times New Roman"/>
                  <w:color w:val="auto"/>
                  <w:sz w:val="24"/>
                  <w:szCs w:val="24"/>
                  <w:u w:val="none"/>
                  <w:shd w:val="clear" w:color="auto" w:fill="FFFFFF"/>
                </w:rPr>
                <w:t>Cultivated</w:t>
              </w:r>
            </w:hyperlink>
            <w:r w:rsidR="00E81442" w:rsidRPr="00E81442">
              <w:rPr>
                <w:rFonts w:ascii="Times New Roman" w:hAnsi="Times New Roman"/>
                <w:sz w:val="24"/>
                <w:szCs w:val="24"/>
              </w:rPr>
              <w:t xml:space="preserve"> land</w:t>
            </w:r>
          </w:p>
        </w:tc>
        <w:tc>
          <w:tcPr>
            <w:tcW w:w="1878" w:type="dxa"/>
            <w:tcBorders>
              <w:top w:val="nil"/>
              <w:left w:val="nil"/>
              <w:bottom w:val="single" w:sz="8" w:space="0" w:color="auto"/>
              <w:right w:val="single" w:sz="8" w:space="0" w:color="auto"/>
            </w:tcBorders>
            <w:vAlign w:val="center"/>
          </w:tcPr>
          <w:p w14:paraId="67A018D4" w14:textId="3D55FD34" w:rsidR="009F0D6A" w:rsidRPr="00E81442" w:rsidRDefault="00E81442" w:rsidP="00E81442">
            <w:pPr>
              <w:rPr>
                <w:rFonts w:ascii="Times New Roman" w:hAnsi="Times New Roman"/>
                <w:color w:val="000000"/>
                <w:sz w:val="24"/>
                <w:szCs w:val="24"/>
                <w:lang w:eastAsia="en-GB"/>
              </w:rPr>
            </w:pPr>
            <w:r w:rsidRPr="00E81442">
              <w:rPr>
                <w:rFonts w:ascii="Times New Roman" w:hAnsi="Times New Roman"/>
                <w:sz w:val="24"/>
                <w:szCs w:val="24"/>
              </w:rPr>
              <w:t xml:space="preserve">I. </w:t>
            </w:r>
            <w:hyperlink r:id="rId26" w:tooltip="Regularly or recently cultivated agricultural, horticultural and domestic habitats" w:history="1">
              <w:r w:rsidRPr="00E81442">
                <w:rPr>
                  <w:rStyle w:val="Hyperlink"/>
                  <w:rFonts w:ascii="Times New Roman" w:hAnsi="Times New Roman"/>
                  <w:color w:val="auto"/>
                  <w:sz w:val="24"/>
                  <w:szCs w:val="24"/>
                  <w:u w:val="none"/>
                  <w:shd w:val="clear" w:color="auto" w:fill="FFFFFF"/>
                </w:rPr>
                <w:t>Regularly or recently cultivated agricultural, horticultural and domestic habitats</w:t>
              </w:r>
            </w:hyperlink>
          </w:p>
        </w:tc>
        <w:tc>
          <w:tcPr>
            <w:tcW w:w="1613" w:type="dxa"/>
            <w:tcBorders>
              <w:top w:val="nil"/>
              <w:left w:val="nil"/>
              <w:bottom w:val="single" w:sz="8" w:space="0" w:color="auto"/>
              <w:right w:val="single" w:sz="8" w:space="0" w:color="auto"/>
            </w:tcBorders>
            <w:vAlign w:val="center"/>
          </w:tcPr>
          <w:p w14:paraId="03E56C96" w14:textId="08CD1DFD"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E81442">
              <w:rPr>
                <w:rFonts w:ascii="Times New Roman" w:hAnsi="Times New Roman"/>
                <w:color w:val="000000"/>
                <w:sz w:val="24"/>
                <w:szCs w:val="24"/>
                <w:lang w:eastAsia="en-GB"/>
              </w:rPr>
              <w:t>In part</w:t>
            </w:r>
          </w:p>
        </w:tc>
        <w:tc>
          <w:tcPr>
            <w:tcW w:w="1419" w:type="dxa"/>
            <w:tcBorders>
              <w:top w:val="nil"/>
              <w:left w:val="nil"/>
              <w:bottom w:val="single" w:sz="8" w:space="0" w:color="auto"/>
              <w:right w:val="single" w:sz="8" w:space="0" w:color="auto"/>
            </w:tcBorders>
            <w:vAlign w:val="center"/>
          </w:tcPr>
          <w:p w14:paraId="13837BBB" w14:textId="1A892CB5"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E81442">
              <w:rPr>
                <w:rFonts w:ascii="Times New Roman" w:hAnsi="Times New Roman"/>
                <w:color w:val="000000"/>
                <w:sz w:val="24"/>
                <w:szCs w:val="24"/>
                <w:lang w:eastAsia="en-GB"/>
              </w:rPr>
              <w:t>No</w:t>
            </w:r>
          </w:p>
        </w:tc>
        <w:tc>
          <w:tcPr>
            <w:tcW w:w="1769" w:type="dxa"/>
            <w:tcBorders>
              <w:top w:val="nil"/>
              <w:left w:val="nil"/>
              <w:bottom w:val="single" w:sz="8" w:space="0" w:color="auto"/>
              <w:right w:val="single" w:sz="8" w:space="0" w:color="auto"/>
            </w:tcBorders>
            <w:vAlign w:val="center"/>
          </w:tcPr>
          <w:p w14:paraId="362E621E" w14:textId="3446824A"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E81442">
              <w:rPr>
                <w:rFonts w:ascii="Times New Roman" w:hAnsi="Times New Roman"/>
                <w:color w:val="000000"/>
                <w:sz w:val="24"/>
                <w:szCs w:val="24"/>
                <w:lang w:eastAsia="en-GB"/>
              </w:rPr>
              <w:t>Major</w:t>
            </w:r>
          </w:p>
        </w:tc>
        <w:tc>
          <w:tcPr>
            <w:tcW w:w="1321" w:type="dxa"/>
            <w:tcBorders>
              <w:top w:val="nil"/>
              <w:left w:val="nil"/>
              <w:bottom w:val="single" w:sz="8" w:space="0" w:color="auto"/>
              <w:right w:val="single" w:sz="8" w:space="0" w:color="auto"/>
            </w:tcBorders>
            <w:vAlign w:val="center"/>
          </w:tcPr>
          <w:p w14:paraId="2C76E0AE" w14:textId="5BBE464F" w:rsidR="009F0D6A" w:rsidRPr="009F0D6A" w:rsidRDefault="009F0D6A" w:rsidP="009F0D6A">
            <w:pPr>
              <w:rPr>
                <w:rFonts w:ascii="Times New Roman" w:hAnsi="Times New Roman"/>
                <w:color w:val="000000"/>
                <w:szCs w:val="22"/>
                <w:lang w:eastAsia="en-GB"/>
              </w:rPr>
            </w:pPr>
            <w:r w:rsidRPr="009F0D6A">
              <w:rPr>
                <w:rFonts w:ascii="Times New Roman" w:hAnsi="Times New Roman"/>
                <w:color w:val="000000"/>
                <w:szCs w:val="22"/>
                <w:lang w:eastAsia="en-GB"/>
              </w:rPr>
              <w:t> </w:t>
            </w:r>
            <w:r w:rsidR="006E5D1F" w:rsidRPr="00005539">
              <w:rPr>
                <w:rFonts w:ascii="Times New Roman" w:hAnsi="Times New Roman"/>
                <w:sz w:val="24"/>
                <w:szCs w:val="22"/>
              </w:rPr>
              <w:t>Weber (2017) Gucker (2010)</w:t>
            </w:r>
          </w:p>
        </w:tc>
      </w:tr>
      <w:tr w:rsidR="009F0D6A" w:rsidRPr="009F0D6A" w14:paraId="0DC89A50" w14:textId="77777777" w:rsidTr="00E81442">
        <w:trPr>
          <w:trHeight w:val="320"/>
        </w:trPr>
        <w:tc>
          <w:tcPr>
            <w:tcW w:w="1314" w:type="dxa"/>
            <w:tcBorders>
              <w:top w:val="nil"/>
              <w:left w:val="single" w:sz="8" w:space="0" w:color="auto"/>
              <w:bottom w:val="single" w:sz="8" w:space="0" w:color="auto"/>
              <w:right w:val="single" w:sz="8" w:space="0" w:color="auto"/>
            </w:tcBorders>
            <w:vAlign w:val="center"/>
          </w:tcPr>
          <w:p w14:paraId="0C27FC9F" w14:textId="245397F3" w:rsidR="009F0D6A" w:rsidRPr="00005539" w:rsidRDefault="00967EE2"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Man-made</w:t>
            </w:r>
          </w:p>
        </w:tc>
        <w:tc>
          <w:tcPr>
            <w:tcW w:w="1878" w:type="dxa"/>
            <w:tcBorders>
              <w:top w:val="nil"/>
              <w:left w:val="nil"/>
              <w:bottom w:val="single" w:sz="8" w:space="0" w:color="auto"/>
              <w:right w:val="single" w:sz="8" w:space="0" w:color="auto"/>
            </w:tcBorders>
            <w:vAlign w:val="center"/>
          </w:tcPr>
          <w:p w14:paraId="7513206C" w14:textId="2EB00B42" w:rsidR="009F0D6A" w:rsidRPr="00005539" w:rsidRDefault="00967EE2"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J: Constructed, industrial and other artificial habitats</w:t>
            </w:r>
            <w:r w:rsidR="009F0D6A" w:rsidRPr="00005539">
              <w:rPr>
                <w:rFonts w:ascii="Times New Roman" w:hAnsi="Times New Roman"/>
                <w:color w:val="000000"/>
                <w:sz w:val="24"/>
                <w:szCs w:val="24"/>
                <w:lang w:eastAsia="en-GB"/>
              </w:rPr>
              <w:t> </w:t>
            </w:r>
          </w:p>
        </w:tc>
        <w:tc>
          <w:tcPr>
            <w:tcW w:w="1613" w:type="dxa"/>
            <w:tcBorders>
              <w:top w:val="nil"/>
              <w:left w:val="nil"/>
              <w:bottom w:val="single" w:sz="8" w:space="0" w:color="auto"/>
              <w:right w:val="single" w:sz="8" w:space="0" w:color="auto"/>
            </w:tcBorders>
            <w:vAlign w:val="center"/>
          </w:tcPr>
          <w:p w14:paraId="79CFC611" w14:textId="3AB7A7B3"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No</w:t>
            </w:r>
          </w:p>
        </w:tc>
        <w:tc>
          <w:tcPr>
            <w:tcW w:w="1419" w:type="dxa"/>
            <w:tcBorders>
              <w:top w:val="nil"/>
              <w:left w:val="nil"/>
              <w:bottom w:val="single" w:sz="8" w:space="0" w:color="auto"/>
              <w:right w:val="single" w:sz="8" w:space="0" w:color="auto"/>
            </w:tcBorders>
            <w:vAlign w:val="center"/>
          </w:tcPr>
          <w:p w14:paraId="32EE7DAD" w14:textId="166925D1"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No</w:t>
            </w:r>
          </w:p>
        </w:tc>
        <w:tc>
          <w:tcPr>
            <w:tcW w:w="1769" w:type="dxa"/>
            <w:tcBorders>
              <w:top w:val="nil"/>
              <w:left w:val="nil"/>
              <w:bottom w:val="single" w:sz="8" w:space="0" w:color="auto"/>
              <w:right w:val="single" w:sz="8" w:space="0" w:color="auto"/>
            </w:tcBorders>
            <w:vAlign w:val="center"/>
          </w:tcPr>
          <w:p w14:paraId="0258274C" w14:textId="4408EC72" w:rsidR="009F0D6A" w:rsidRPr="00005539" w:rsidRDefault="009F0D6A" w:rsidP="009F0D6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w:t>
            </w:r>
            <w:r w:rsidR="00967EE2" w:rsidRPr="00005539">
              <w:rPr>
                <w:rFonts w:ascii="Times New Roman" w:hAnsi="Times New Roman"/>
                <w:color w:val="000000"/>
                <w:sz w:val="24"/>
                <w:szCs w:val="24"/>
                <w:lang w:eastAsia="en-GB"/>
              </w:rPr>
              <w:t>Major</w:t>
            </w:r>
          </w:p>
        </w:tc>
        <w:tc>
          <w:tcPr>
            <w:tcW w:w="1321" w:type="dxa"/>
            <w:tcBorders>
              <w:top w:val="nil"/>
              <w:left w:val="nil"/>
              <w:bottom w:val="single" w:sz="8" w:space="0" w:color="auto"/>
              <w:right w:val="single" w:sz="8" w:space="0" w:color="auto"/>
            </w:tcBorders>
            <w:vAlign w:val="center"/>
          </w:tcPr>
          <w:p w14:paraId="0AE85319" w14:textId="7889B961" w:rsidR="009F0D6A" w:rsidRPr="009F0D6A" w:rsidRDefault="009F0D6A" w:rsidP="009F0D6A">
            <w:pPr>
              <w:rPr>
                <w:rFonts w:ascii="Times New Roman" w:hAnsi="Times New Roman"/>
                <w:color w:val="000000"/>
                <w:szCs w:val="22"/>
                <w:lang w:eastAsia="en-GB"/>
              </w:rPr>
            </w:pPr>
            <w:r w:rsidRPr="009F0D6A">
              <w:rPr>
                <w:rFonts w:ascii="Times New Roman" w:hAnsi="Times New Roman"/>
                <w:color w:val="000000"/>
                <w:szCs w:val="22"/>
                <w:lang w:eastAsia="en-GB"/>
              </w:rPr>
              <w:t> </w:t>
            </w:r>
            <w:r w:rsidR="006E5D1F" w:rsidRPr="00005539">
              <w:rPr>
                <w:rFonts w:ascii="Times New Roman" w:hAnsi="Times New Roman"/>
                <w:sz w:val="24"/>
                <w:szCs w:val="22"/>
              </w:rPr>
              <w:t>Weber (2017) Gucker (2010)</w:t>
            </w:r>
          </w:p>
        </w:tc>
      </w:tr>
      <w:tr w:rsidR="00E81442" w:rsidRPr="009F0D6A" w14:paraId="448186C1" w14:textId="77777777" w:rsidTr="00726C7A">
        <w:trPr>
          <w:trHeight w:val="320"/>
        </w:trPr>
        <w:tc>
          <w:tcPr>
            <w:tcW w:w="1314" w:type="dxa"/>
            <w:tcBorders>
              <w:top w:val="nil"/>
              <w:left w:val="single" w:sz="8" w:space="0" w:color="auto"/>
              <w:bottom w:val="double" w:sz="6" w:space="0" w:color="auto"/>
              <w:right w:val="single" w:sz="8" w:space="0" w:color="auto"/>
            </w:tcBorders>
            <w:vAlign w:val="center"/>
          </w:tcPr>
          <w:p w14:paraId="1630D883" w14:textId="77777777" w:rsidR="00E81442" w:rsidRPr="00005539" w:rsidRDefault="00E81442" w:rsidP="00726C7A">
            <w:pPr>
              <w:rPr>
                <w:rFonts w:ascii="Times New Roman" w:hAnsi="Times New Roman"/>
                <w:color w:val="000000"/>
                <w:sz w:val="24"/>
                <w:szCs w:val="24"/>
                <w:lang w:eastAsia="en-GB"/>
              </w:rPr>
            </w:pPr>
            <w:bookmarkStart w:id="20" w:name="_Hlk496168427"/>
            <w:bookmarkStart w:id="21" w:name="_Hlk496168256"/>
            <w:r w:rsidRPr="00005539">
              <w:rPr>
                <w:rFonts w:ascii="Times New Roman" w:hAnsi="Times New Roman"/>
                <w:color w:val="000000"/>
                <w:sz w:val="24"/>
                <w:szCs w:val="24"/>
                <w:lang w:eastAsia="en-GB"/>
              </w:rPr>
              <w:t>Heathland</w:t>
            </w:r>
          </w:p>
        </w:tc>
        <w:tc>
          <w:tcPr>
            <w:tcW w:w="1878" w:type="dxa"/>
            <w:tcBorders>
              <w:top w:val="nil"/>
              <w:left w:val="nil"/>
              <w:bottom w:val="double" w:sz="6" w:space="0" w:color="auto"/>
              <w:right w:val="single" w:sz="8" w:space="0" w:color="auto"/>
            </w:tcBorders>
            <w:vAlign w:val="center"/>
          </w:tcPr>
          <w:p w14:paraId="6AEEE065" w14:textId="77777777" w:rsidR="00E81442" w:rsidRPr="00005539" w:rsidRDefault="00E81442"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F: Heathland, scrub and tundra</w:t>
            </w:r>
          </w:p>
          <w:p w14:paraId="6923757B" w14:textId="77777777" w:rsidR="00E81442" w:rsidRPr="00005539" w:rsidRDefault="00E81442"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e.g. F4 Temperate shrub heathland </w:t>
            </w:r>
          </w:p>
        </w:tc>
        <w:tc>
          <w:tcPr>
            <w:tcW w:w="1613" w:type="dxa"/>
            <w:tcBorders>
              <w:top w:val="nil"/>
              <w:left w:val="nil"/>
              <w:bottom w:val="double" w:sz="6" w:space="0" w:color="auto"/>
              <w:right w:val="single" w:sz="8" w:space="0" w:color="auto"/>
            </w:tcBorders>
            <w:vAlign w:val="center"/>
          </w:tcPr>
          <w:p w14:paraId="105ED404" w14:textId="77777777" w:rsidR="00E81442" w:rsidRPr="00005539" w:rsidRDefault="00E81442"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Yes, in part</w:t>
            </w:r>
          </w:p>
        </w:tc>
        <w:tc>
          <w:tcPr>
            <w:tcW w:w="1419" w:type="dxa"/>
            <w:tcBorders>
              <w:top w:val="nil"/>
              <w:left w:val="nil"/>
              <w:bottom w:val="double" w:sz="6" w:space="0" w:color="auto"/>
              <w:right w:val="single" w:sz="8" w:space="0" w:color="auto"/>
            </w:tcBorders>
            <w:vAlign w:val="center"/>
          </w:tcPr>
          <w:p w14:paraId="20F85940" w14:textId="77777777" w:rsidR="00E81442" w:rsidRPr="00005539" w:rsidRDefault="00E81442"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No</w:t>
            </w:r>
          </w:p>
        </w:tc>
        <w:tc>
          <w:tcPr>
            <w:tcW w:w="1769" w:type="dxa"/>
            <w:tcBorders>
              <w:top w:val="nil"/>
              <w:left w:val="nil"/>
              <w:bottom w:val="double" w:sz="6" w:space="0" w:color="auto"/>
              <w:right w:val="single" w:sz="8" w:space="0" w:color="auto"/>
            </w:tcBorders>
            <w:vAlign w:val="center"/>
          </w:tcPr>
          <w:p w14:paraId="72849DC6" w14:textId="77777777" w:rsidR="00E81442" w:rsidRPr="00005539" w:rsidRDefault="00E81442"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Major</w:t>
            </w:r>
          </w:p>
        </w:tc>
        <w:tc>
          <w:tcPr>
            <w:tcW w:w="1321" w:type="dxa"/>
            <w:tcBorders>
              <w:top w:val="nil"/>
              <w:left w:val="nil"/>
              <w:bottom w:val="double" w:sz="6" w:space="0" w:color="auto"/>
              <w:right w:val="single" w:sz="8" w:space="0" w:color="auto"/>
            </w:tcBorders>
            <w:vAlign w:val="center"/>
          </w:tcPr>
          <w:p w14:paraId="64A5B79A" w14:textId="39DDE21D" w:rsidR="00E81442" w:rsidRPr="009F0D6A" w:rsidRDefault="00E81442" w:rsidP="00726C7A">
            <w:pPr>
              <w:rPr>
                <w:rFonts w:ascii="Times New Roman" w:hAnsi="Times New Roman"/>
                <w:color w:val="000000"/>
                <w:szCs w:val="22"/>
                <w:lang w:eastAsia="en-GB"/>
              </w:rPr>
            </w:pPr>
            <w:r w:rsidRPr="009F0D6A">
              <w:rPr>
                <w:rFonts w:ascii="Times New Roman" w:hAnsi="Times New Roman"/>
                <w:color w:val="000000"/>
                <w:szCs w:val="22"/>
                <w:lang w:eastAsia="en-GB"/>
              </w:rPr>
              <w:t> </w:t>
            </w:r>
            <w:r w:rsidR="006E5D1F" w:rsidRPr="00005539">
              <w:rPr>
                <w:rFonts w:ascii="Times New Roman" w:hAnsi="Times New Roman"/>
                <w:sz w:val="24"/>
                <w:szCs w:val="22"/>
              </w:rPr>
              <w:t>Weber (2017) Gucker (2010)</w:t>
            </w:r>
          </w:p>
        </w:tc>
      </w:tr>
      <w:bookmarkEnd w:id="20"/>
      <w:tr w:rsidR="003D39DC" w:rsidRPr="009F0D6A" w14:paraId="0CC00246" w14:textId="77777777" w:rsidTr="00E81442">
        <w:trPr>
          <w:trHeight w:val="320"/>
        </w:trPr>
        <w:tc>
          <w:tcPr>
            <w:tcW w:w="1314" w:type="dxa"/>
            <w:tcBorders>
              <w:top w:val="nil"/>
              <w:left w:val="single" w:sz="8" w:space="0" w:color="auto"/>
              <w:bottom w:val="double" w:sz="6" w:space="0" w:color="auto"/>
              <w:right w:val="single" w:sz="8" w:space="0" w:color="auto"/>
            </w:tcBorders>
            <w:vAlign w:val="center"/>
          </w:tcPr>
          <w:p w14:paraId="451014B6" w14:textId="466F8D3E" w:rsidR="003D39DC" w:rsidRPr="00005539" w:rsidRDefault="003D39DC" w:rsidP="00726C7A">
            <w:pPr>
              <w:rPr>
                <w:rFonts w:ascii="Times New Roman" w:hAnsi="Times New Roman"/>
                <w:color w:val="000000"/>
                <w:sz w:val="24"/>
                <w:szCs w:val="24"/>
                <w:lang w:eastAsia="en-GB"/>
              </w:rPr>
            </w:pPr>
            <w:r>
              <w:rPr>
                <w:rFonts w:ascii="Times New Roman" w:hAnsi="Times New Roman"/>
                <w:color w:val="000000"/>
                <w:sz w:val="24"/>
                <w:szCs w:val="24"/>
                <w:lang w:eastAsia="en-GB"/>
              </w:rPr>
              <w:t>Habitat complexes</w:t>
            </w:r>
          </w:p>
        </w:tc>
        <w:tc>
          <w:tcPr>
            <w:tcW w:w="1878" w:type="dxa"/>
            <w:tcBorders>
              <w:top w:val="nil"/>
              <w:left w:val="nil"/>
              <w:bottom w:val="double" w:sz="6" w:space="0" w:color="auto"/>
              <w:right w:val="single" w:sz="8" w:space="0" w:color="auto"/>
            </w:tcBorders>
            <w:vAlign w:val="center"/>
          </w:tcPr>
          <w:p w14:paraId="7243D9DA" w14:textId="408A5E43" w:rsidR="003D39DC" w:rsidRPr="00005539" w:rsidRDefault="003D39DC" w:rsidP="00726C7A">
            <w:pPr>
              <w:rPr>
                <w:rFonts w:ascii="Times New Roman" w:hAnsi="Times New Roman"/>
                <w:color w:val="000000"/>
                <w:sz w:val="24"/>
                <w:szCs w:val="24"/>
                <w:lang w:eastAsia="en-GB"/>
              </w:rPr>
            </w:pPr>
            <w:r>
              <w:rPr>
                <w:rFonts w:ascii="Times New Roman" w:hAnsi="Times New Roman"/>
                <w:color w:val="000000"/>
                <w:sz w:val="24"/>
                <w:szCs w:val="24"/>
                <w:lang w:eastAsia="en-GB"/>
              </w:rPr>
              <w:t>X. Particularly open woodland types</w:t>
            </w:r>
          </w:p>
        </w:tc>
        <w:tc>
          <w:tcPr>
            <w:tcW w:w="1613" w:type="dxa"/>
            <w:tcBorders>
              <w:top w:val="nil"/>
              <w:left w:val="nil"/>
              <w:bottom w:val="double" w:sz="6" w:space="0" w:color="auto"/>
              <w:right w:val="single" w:sz="8" w:space="0" w:color="auto"/>
            </w:tcBorders>
            <w:vAlign w:val="center"/>
          </w:tcPr>
          <w:p w14:paraId="30098651" w14:textId="4E157A95" w:rsidR="003D39DC" w:rsidRPr="00005539" w:rsidRDefault="003D39DC"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Yes, in part</w:t>
            </w:r>
          </w:p>
        </w:tc>
        <w:tc>
          <w:tcPr>
            <w:tcW w:w="1419" w:type="dxa"/>
            <w:tcBorders>
              <w:top w:val="nil"/>
              <w:left w:val="nil"/>
              <w:bottom w:val="double" w:sz="6" w:space="0" w:color="auto"/>
              <w:right w:val="single" w:sz="8" w:space="0" w:color="auto"/>
            </w:tcBorders>
            <w:vAlign w:val="center"/>
          </w:tcPr>
          <w:p w14:paraId="7872B0A8" w14:textId="5E850B0D" w:rsidR="003D39DC" w:rsidRPr="00005539" w:rsidRDefault="003D39DC"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No</w:t>
            </w:r>
          </w:p>
        </w:tc>
        <w:tc>
          <w:tcPr>
            <w:tcW w:w="1769" w:type="dxa"/>
            <w:tcBorders>
              <w:top w:val="nil"/>
              <w:left w:val="nil"/>
              <w:bottom w:val="double" w:sz="6" w:space="0" w:color="auto"/>
              <w:right w:val="single" w:sz="8" w:space="0" w:color="auto"/>
            </w:tcBorders>
            <w:vAlign w:val="center"/>
          </w:tcPr>
          <w:p w14:paraId="62F01810" w14:textId="477BB82E" w:rsidR="003D39DC" w:rsidRPr="00005539" w:rsidRDefault="003D39DC" w:rsidP="00726C7A">
            <w:pPr>
              <w:rPr>
                <w:rFonts w:ascii="Times New Roman" w:hAnsi="Times New Roman"/>
                <w:color w:val="000000"/>
                <w:sz w:val="24"/>
                <w:szCs w:val="24"/>
                <w:lang w:eastAsia="en-GB"/>
              </w:rPr>
            </w:pPr>
            <w:r w:rsidRPr="00005539">
              <w:rPr>
                <w:rFonts w:ascii="Times New Roman" w:hAnsi="Times New Roman"/>
                <w:color w:val="000000"/>
                <w:sz w:val="24"/>
                <w:szCs w:val="24"/>
                <w:lang w:eastAsia="en-GB"/>
              </w:rPr>
              <w:t> Major</w:t>
            </w:r>
          </w:p>
        </w:tc>
        <w:tc>
          <w:tcPr>
            <w:tcW w:w="1321" w:type="dxa"/>
            <w:tcBorders>
              <w:top w:val="nil"/>
              <w:left w:val="nil"/>
              <w:bottom w:val="double" w:sz="6" w:space="0" w:color="auto"/>
              <w:right w:val="single" w:sz="8" w:space="0" w:color="auto"/>
            </w:tcBorders>
            <w:vAlign w:val="center"/>
          </w:tcPr>
          <w:p w14:paraId="2FD8018B" w14:textId="7940A1B3" w:rsidR="003D39DC" w:rsidRPr="009F0D6A" w:rsidRDefault="003D39DC" w:rsidP="00726C7A">
            <w:pPr>
              <w:rPr>
                <w:rFonts w:ascii="Times New Roman" w:hAnsi="Times New Roman"/>
                <w:color w:val="000000"/>
                <w:szCs w:val="22"/>
                <w:lang w:eastAsia="en-GB"/>
              </w:rPr>
            </w:pPr>
            <w:r w:rsidRPr="009F0D6A">
              <w:rPr>
                <w:rFonts w:ascii="Times New Roman" w:hAnsi="Times New Roman"/>
                <w:color w:val="000000"/>
                <w:szCs w:val="22"/>
                <w:lang w:eastAsia="en-GB"/>
              </w:rPr>
              <w:t> </w:t>
            </w:r>
            <w:r w:rsidR="006E5D1F" w:rsidRPr="00005539">
              <w:rPr>
                <w:rFonts w:ascii="Times New Roman" w:hAnsi="Times New Roman"/>
                <w:sz w:val="24"/>
                <w:szCs w:val="22"/>
              </w:rPr>
              <w:t>Weber (2017) Gucker (2010)</w:t>
            </w:r>
          </w:p>
        </w:tc>
      </w:tr>
      <w:bookmarkEnd w:id="21"/>
    </w:tbl>
    <w:p w14:paraId="5CA8F05E" w14:textId="4C5CB3AF" w:rsidR="009F0D6A" w:rsidRDefault="009F0D6A" w:rsidP="0006439D">
      <w:pPr>
        <w:rPr>
          <w:rFonts w:ascii="Times New Roman" w:hAnsi="Times New Roman"/>
          <w:b/>
          <w:szCs w:val="22"/>
        </w:rPr>
      </w:pPr>
    </w:p>
    <w:p w14:paraId="581A21A2" w14:textId="2F6F2873" w:rsidR="0068325E" w:rsidRPr="00005539" w:rsidRDefault="001E4329" w:rsidP="0068325E">
      <w:pPr>
        <w:ind w:right="57"/>
        <w:jc w:val="both"/>
        <w:rPr>
          <w:rFonts w:ascii="Times New Roman" w:hAnsi="Times New Roman"/>
          <w:sz w:val="24"/>
          <w:szCs w:val="24"/>
          <w:lang w:val="en-US"/>
        </w:rPr>
      </w:pPr>
      <w:r w:rsidRPr="00005539">
        <w:rPr>
          <w:rFonts w:ascii="Times New Roman" w:hAnsi="Times New Roman"/>
          <w:sz w:val="24"/>
          <w:szCs w:val="22"/>
        </w:rPr>
        <w:t>Weber (2017) gives the typically i</w:t>
      </w:r>
      <w:r w:rsidR="0068325E" w:rsidRPr="00005539">
        <w:rPr>
          <w:rFonts w:ascii="Times New Roman" w:hAnsi="Times New Roman"/>
          <w:sz w:val="24"/>
          <w:szCs w:val="22"/>
        </w:rPr>
        <w:t xml:space="preserve">nvaded </w:t>
      </w:r>
      <w:r w:rsidRPr="00005539">
        <w:rPr>
          <w:rFonts w:ascii="Times New Roman" w:hAnsi="Times New Roman"/>
          <w:sz w:val="24"/>
          <w:szCs w:val="22"/>
        </w:rPr>
        <w:t>habitats as</w:t>
      </w:r>
      <w:r w:rsidR="0068325E" w:rsidRPr="00005539">
        <w:rPr>
          <w:rFonts w:ascii="Times New Roman" w:hAnsi="Times New Roman"/>
          <w:sz w:val="24"/>
          <w:szCs w:val="22"/>
        </w:rPr>
        <w:t xml:space="preserve"> grassland, woodland, forests, </w:t>
      </w:r>
      <w:r w:rsidRPr="00005539">
        <w:rPr>
          <w:rFonts w:ascii="Times New Roman" w:hAnsi="Times New Roman"/>
          <w:sz w:val="24"/>
          <w:szCs w:val="22"/>
        </w:rPr>
        <w:t xml:space="preserve">the </w:t>
      </w:r>
      <w:r w:rsidR="0068325E" w:rsidRPr="00005539">
        <w:rPr>
          <w:rFonts w:ascii="Times New Roman" w:hAnsi="Times New Roman"/>
          <w:sz w:val="24"/>
          <w:szCs w:val="22"/>
        </w:rPr>
        <w:t xml:space="preserve">edges of wetlands, pastures, </w:t>
      </w:r>
      <w:r w:rsidRPr="00005539">
        <w:rPr>
          <w:rFonts w:ascii="Times New Roman" w:hAnsi="Times New Roman"/>
          <w:sz w:val="24"/>
          <w:szCs w:val="22"/>
        </w:rPr>
        <w:t xml:space="preserve">and </w:t>
      </w:r>
      <w:r w:rsidR="0068325E" w:rsidRPr="00005539">
        <w:rPr>
          <w:rFonts w:ascii="Times New Roman" w:hAnsi="Times New Roman"/>
          <w:sz w:val="24"/>
          <w:szCs w:val="22"/>
        </w:rPr>
        <w:t>disturbed sites</w:t>
      </w:r>
      <w:r w:rsidRPr="00005539">
        <w:rPr>
          <w:rFonts w:ascii="Times New Roman" w:hAnsi="Times New Roman"/>
          <w:sz w:val="24"/>
          <w:szCs w:val="22"/>
        </w:rPr>
        <w:t xml:space="preserve">. </w:t>
      </w:r>
      <w:r w:rsidR="00B60B26" w:rsidRPr="00005539">
        <w:rPr>
          <w:rFonts w:ascii="Times New Roman" w:hAnsi="Times New Roman"/>
          <w:sz w:val="24"/>
          <w:szCs w:val="22"/>
        </w:rPr>
        <w:t>Gucker (2010) summarised</w:t>
      </w:r>
      <w:r w:rsidR="00F40FD9" w:rsidRPr="00005539">
        <w:rPr>
          <w:rFonts w:ascii="Times New Roman" w:hAnsi="Times New Roman"/>
          <w:sz w:val="24"/>
          <w:szCs w:val="22"/>
        </w:rPr>
        <w:t xml:space="preserve"> the literature available at that time on invaded habitats in America, noting that it “generally occurs on relatively open sites with little or no shrub competition”, although it is also found in “open woodlands, savannas and thickets”.</w:t>
      </w:r>
      <w:r w:rsidR="007C770A" w:rsidRPr="00005539">
        <w:rPr>
          <w:rFonts w:ascii="Times New Roman" w:hAnsi="Times New Roman"/>
          <w:sz w:val="24"/>
          <w:szCs w:val="22"/>
        </w:rPr>
        <w:t xml:space="preserve"> Gucker (2010) also provides a table of the plant communities in which the plant has </w:t>
      </w:r>
      <w:r w:rsidR="00076032" w:rsidRPr="00005539">
        <w:rPr>
          <w:rFonts w:ascii="Times New Roman" w:hAnsi="Times New Roman"/>
          <w:sz w:val="24"/>
          <w:szCs w:val="22"/>
        </w:rPr>
        <w:t xml:space="preserve">been recorded in North America; this re-emphasises the association with grasslands and a variety of woodland types, but also includes damper habitats such as stream valleys and the margins of lakes, ponds, and swamps.  </w:t>
      </w:r>
    </w:p>
    <w:p w14:paraId="7AE04CBB" w14:textId="77777777" w:rsidR="00005539" w:rsidRDefault="00005539" w:rsidP="004239DB">
      <w:pPr>
        <w:sectPr w:rsidR="00005539"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3F0F8836" w14:textId="21376DCA" w:rsidR="00175489" w:rsidRPr="00EB017B" w:rsidRDefault="00175489" w:rsidP="00EB017B">
      <w:pPr>
        <w:pStyle w:val="Heading1"/>
        <w:rPr>
          <w:rFonts w:ascii="Times New Roman" w:hAnsi="Times New Roman"/>
          <w:vertAlign w:val="superscript"/>
        </w:rPr>
      </w:pPr>
      <w:bookmarkStart w:id="22" w:name="_Toc530561265"/>
      <w:r w:rsidRPr="00BC269E">
        <w:rPr>
          <w:rStyle w:val="Heading2Char"/>
          <w:b/>
          <w:i w:val="0"/>
        </w:rPr>
        <w:lastRenderedPageBreak/>
        <w:t>8. Pathways for entry</w:t>
      </w:r>
      <w:r w:rsidR="00FC00FA">
        <w:rPr>
          <w:rFonts w:ascii="Times New Roman" w:hAnsi="Times New Roman"/>
        </w:rPr>
        <w:t xml:space="preserve"> </w:t>
      </w:r>
      <w:r w:rsidR="00FC00FA" w:rsidRPr="00403AF3">
        <w:rPr>
          <w:rFonts w:ascii="Times New Roman" w:hAnsi="Times New Roman"/>
          <w:i/>
          <w:iCs/>
        </w:rPr>
        <w:t>(in order of importance)</w:t>
      </w:r>
      <w:bookmarkEnd w:id="22"/>
    </w:p>
    <w:p w14:paraId="6BA42286" w14:textId="72F8F9F1" w:rsidR="00411E0F" w:rsidRDefault="00411E0F" w:rsidP="004376ED">
      <w:pPr>
        <w:ind w:left="-74"/>
        <w:rPr>
          <w:rFonts w:ascii="Times New Roman" w:hAnsi="Times New Roman"/>
          <w:szCs w:val="22"/>
          <w:lang w:eastAsia="fr-FR"/>
        </w:r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6379"/>
      </w:tblGrid>
      <w:tr w:rsidR="004376ED" w:rsidRPr="00874E7A" w14:paraId="794050E5" w14:textId="77777777" w:rsidTr="00532265">
        <w:tc>
          <w:tcPr>
            <w:tcW w:w="3049" w:type="dxa"/>
            <w:shd w:val="pct10" w:color="auto" w:fill="auto"/>
          </w:tcPr>
          <w:p w14:paraId="4E901C94" w14:textId="77777777" w:rsidR="004376ED" w:rsidRDefault="004376ED" w:rsidP="00532265">
            <w:pPr>
              <w:spacing w:before="80" w:after="80"/>
              <w:rPr>
                <w:rFonts w:ascii="Times New Roman" w:hAnsi="Times New Roman"/>
                <w:b/>
                <w:bCs/>
              </w:rPr>
            </w:pPr>
            <w:r w:rsidRPr="00CA0FAF">
              <w:rPr>
                <w:rFonts w:ascii="Times New Roman" w:hAnsi="Times New Roman"/>
                <w:b/>
                <w:bCs/>
              </w:rPr>
              <w:t>Possible pathways</w:t>
            </w:r>
          </w:p>
          <w:p w14:paraId="09A529CB" w14:textId="77777777" w:rsidR="004376ED" w:rsidRPr="00403AF3" w:rsidRDefault="004376ED" w:rsidP="00532265">
            <w:pPr>
              <w:spacing w:before="80" w:after="80"/>
              <w:rPr>
                <w:rFonts w:ascii="Times New Roman" w:hAnsi="Times New Roman"/>
                <w:i/>
                <w:iCs/>
              </w:rPr>
            </w:pPr>
            <w:r w:rsidRPr="00403AF3">
              <w:rPr>
                <w:rFonts w:ascii="Times New Roman" w:hAnsi="Times New Roman"/>
                <w:i/>
                <w:iCs/>
              </w:rPr>
              <w:t>(in order of importance)</w:t>
            </w:r>
          </w:p>
        </w:tc>
        <w:tc>
          <w:tcPr>
            <w:tcW w:w="6379" w:type="dxa"/>
            <w:shd w:val="pct10" w:color="auto" w:fill="auto"/>
          </w:tcPr>
          <w:p w14:paraId="424CFCE4" w14:textId="77777777" w:rsidR="004376ED" w:rsidRDefault="004376ED" w:rsidP="00532265">
            <w:pPr>
              <w:spacing w:before="80" w:after="80"/>
              <w:rPr>
                <w:rFonts w:ascii="Times New Roman" w:hAnsi="Times New Roman"/>
                <w:bCs/>
              </w:rPr>
            </w:pPr>
            <w:r>
              <w:rPr>
                <w:rFonts w:ascii="Times New Roman" w:hAnsi="Times New Roman"/>
                <w:b/>
                <w:bCs/>
              </w:rPr>
              <w:t xml:space="preserve">Pathway: </w:t>
            </w:r>
            <w:r w:rsidR="009351EA">
              <w:rPr>
                <w:rFonts w:ascii="Times New Roman" w:hAnsi="Times New Roman"/>
                <w:bCs/>
              </w:rPr>
              <w:t>P</w:t>
            </w:r>
            <w:r>
              <w:rPr>
                <w:rFonts w:ascii="Times New Roman" w:hAnsi="Times New Roman"/>
                <w:bCs/>
              </w:rPr>
              <w:t>lants for planting</w:t>
            </w:r>
          </w:p>
          <w:p w14:paraId="204103ED" w14:textId="4230E0A2" w:rsidR="00D44F8A" w:rsidRPr="007F31E6" w:rsidRDefault="00D44F8A" w:rsidP="00532265">
            <w:pPr>
              <w:spacing w:before="80" w:after="80"/>
              <w:rPr>
                <w:rFonts w:ascii="Times New Roman" w:hAnsi="Times New Roman"/>
                <w:bCs/>
              </w:rPr>
            </w:pPr>
            <w:r>
              <w:rPr>
                <w:rFonts w:ascii="Times New Roman" w:hAnsi="Times New Roman"/>
                <w:b/>
                <w:bCs/>
              </w:rPr>
              <w:t>(CBD terminology: Escape from confinement</w:t>
            </w:r>
            <w:r w:rsidR="00941B82">
              <w:rPr>
                <w:rFonts w:ascii="Times New Roman" w:hAnsi="Times New Roman"/>
                <w:b/>
                <w:bCs/>
              </w:rPr>
              <w:t xml:space="preserve"> - horticulture</w:t>
            </w:r>
            <w:r>
              <w:rPr>
                <w:rFonts w:ascii="Times New Roman" w:hAnsi="Times New Roman"/>
                <w:b/>
                <w:bCs/>
              </w:rPr>
              <w:t>)</w:t>
            </w:r>
          </w:p>
        </w:tc>
      </w:tr>
      <w:tr w:rsidR="004376ED" w:rsidRPr="00874E7A" w14:paraId="7F3B32A0" w14:textId="77777777" w:rsidTr="00532265">
        <w:tc>
          <w:tcPr>
            <w:tcW w:w="3049" w:type="dxa"/>
          </w:tcPr>
          <w:p w14:paraId="336C4B11" w14:textId="77777777" w:rsidR="004376ED" w:rsidRPr="00C604C2" w:rsidRDefault="004376ED" w:rsidP="00532265">
            <w:pPr>
              <w:spacing w:before="80" w:after="80"/>
              <w:rPr>
                <w:rFonts w:ascii="Times New Roman" w:hAnsi="Times New Roman"/>
                <w:bCs/>
              </w:rPr>
            </w:pPr>
            <w:r w:rsidRPr="00C604C2">
              <w:rPr>
                <w:rFonts w:ascii="Times New Roman" w:hAnsi="Times New Roman"/>
                <w:bCs/>
              </w:rPr>
              <w:t xml:space="preserve">Short description explaining why it is considered as a pathway </w:t>
            </w:r>
          </w:p>
        </w:tc>
        <w:tc>
          <w:tcPr>
            <w:tcW w:w="6379" w:type="dxa"/>
          </w:tcPr>
          <w:p w14:paraId="47678682" w14:textId="7EF8A6F1" w:rsidR="003D39DC" w:rsidRDefault="00BC47C1" w:rsidP="003D39DC">
            <w:pPr>
              <w:spacing w:before="80" w:after="80"/>
              <w:jc w:val="both"/>
              <w:rPr>
                <w:rFonts w:ascii="Times New Roman" w:hAnsi="Times New Roman"/>
                <w:sz w:val="24"/>
              </w:rPr>
            </w:pPr>
            <w:r w:rsidRPr="003D39DC">
              <w:rPr>
                <w:rFonts w:ascii="Times New Roman" w:hAnsi="Times New Roman"/>
                <w:sz w:val="24"/>
              </w:rPr>
              <w:t>The species is named in horticultural Floras (e.g. Cullen 1</w:t>
            </w:r>
            <w:r w:rsidR="00C776EB">
              <w:rPr>
                <w:rFonts w:ascii="Times New Roman" w:hAnsi="Times New Roman"/>
                <w:sz w:val="24"/>
              </w:rPr>
              <w:t>995) for the EPPO region</w:t>
            </w:r>
            <w:r w:rsidRPr="003D39DC">
              <w:rPr>
                <w:rFonts w:ascii="Times New Roman" w:hAnsi="Times New Roman"/>
                <w:sz w:val="24"/>
              </w:rPr>
              <w:t xml:space="preserve"> and may be grown on a small scale. </w:t>
            </w:r>
            <w:r w:rsidR="007540A1" w:rsidRPr="007540A1">
              <w:rPr>
                <w:rFonts w:ascii="Times New Roman" w:hAnsi="Times New Roman"/>
                <w:i/>
                <w:sz w:val="24"/>
              </w:rPr>
              <w:t>et al.et al.</w:t>
            </w:r>
          </w:p>
          <w:p w14:paraId="3977824C" w14:textId="022A4DD6" w:rsidR="003D39DC" w:rsidRPr="003D39DC" w:rsidRDefault="003D39DC" w:rsidP="00532265">
            <w:pPr>
              <w:spacing w:before="80" w:after="80"/>
              <w:rPr>
                <w:rFonts w:ascii="Times New Roman" w:hAnsi="Times New Roman"/>
                <w:sz w:val="24"/>
              </w:rPr>
            </w:pPr>
            <w:r>
              <w:rPr>
                <w:rFonts w:ascii="Times New Roman" w:hAnsi="Times New Roman"/>
                <w:sz w:val="24"/>
              </w:rPr>
              <w:t>Examples of online suppliers within the EPPO region include:</w:t>
            </w:r>
          </w:p>
          <w:p w14:paraId="1C026059" w14:textId="03ACD87B" w:rsidR="00BC47C1" w:rsidRDefault="000D5EAC" w:rsidP="00532265">
            <w:pPr>
              <w:spacing w:before="80" w:after="80"/>
              <w:rPr>
                <w:rFonts w:ascii="Times New Roman" w:hAnsi="Times New Roman"/>
              </w:rPr>
            </w:pPr>
            <w:hyperlink r:id="rId27" w:history="1">
              <w:r w:rsidR="00BC47C1" w:rsidRPr="00B45C90">
                <w:rPr>
                  <w:rStyle w:val="Hyperlink"/>
                  <w:rFonts w:ascii="Times New Roman" w:hAnsi="Times New Roman"/>
                </w:rPr>
                <w:t>http://b-and-t-world-seeds.com/carth.asp?species=Lespedeza%20cuneata&amp;sref=40202</w:t>
              </w:r>
            </w:hyperlink>
            <w:r w:rsidR="00BC47C1">
              <w:rPr>
                <w:rFonts w:ascii="Times New Roman" w:hAnsi="Times New Roman"/>
              </w:rPr>
              <w:t xml:space="preserve"> </w:t>
            </w:r>
          </w:p>
          <w:p w14:paraId="5FE5D36D" w14:textId="77777777" w:rsidR="003D39DC" w:rsidRDefault="000D5EAC" w:rsidP="003D39DC">
            <w:pPr>
              <w:spacing w:before="80" w:after="80"/>
              <w:rPr>
                <w:rFonts w:ascii="Times New Roman" w:hAnsi="Times New Roman"/>
              </w:rPr>
            </w:pPr>
            <w:hyperlink r:id="rId28" w:history="1">
              <w:r w:rsidR="003D39DC" w:rsidRPr="00B45C90">
                <w:rPr>
                  <w:rStyle w:val="Hyperlink"/>
                  <w:rFonts w:ascii="Times New Roman" w:hAnsi="Times New Roman"/>
                </w:rPr>
                <w:t>http://www.omcseeds.com/lespedeza-cuneata-sericea-chinese-lespedeza-100.html</w:t>
              </w:r>
            </w:hyperlink>
            <w:r w:rsidR="003D39DC">
              <w:rPr>
                <w:rFonts w:ascii="Times New Roman" w:hAnsi="Times New Roman"/>
              </w:rPr>
              <w:t xml:space="preserve"> </w:t>
            </w:r>
          </w:p>
          <w:p w14:paraId="18F98A94" w14:textId="77777777" w:rsidR="003D39DC" w:rsidRDefault="003D39DC" w:rsidP="00532265">
            <w:pPr>
              <w:spacing w:before="80" w:after="80"/>
              <w:rPr>
                <w:rFonts w:ascii="Times New Roman" w:hAnsi="Times New Roman"/>
              </w:rPr>
            </w:pPr>
          </w:p>
          <w:p w14:paraId="599AE266" w14:textId="0D99566B" w:rsidR="003D39DC" w:rsidRPr="003D39DC" w:rsidRDefault="003D39DC" w:rsidP="00532265">
            <w:pPr>
              <w:spacing w:before="80" w:after="80"/>
              <w:rPr>
                <w:rFonts w:ascii="Times New Roman" w:hAnsi="Times New Roman"/>
                <w:sz w:val="24"/>
              </w:rPr>
            </w:pPr>
            <w:r>
              <w:rPr>
                <w:rFonts w:ascii="Times New Roman" w:hAnsi="Times New Roman"/>
                <w:sz w:val="24"/>
              </w:rPr>
              <w:t>Examples of online suppliers outside the EPPO region include:</w:t>
            </w:r>
          </w:p>
          <w:p w14:paraId="5C8897FA" w14:textId="21076EA5" w:rsidR="002306B3" w:rsidRPr="00CA0FAF" w:rsidRDefault="000D5EAC" w:rsidP="00532265">
            <w:pPr>
              <w:spacing w:before="80" w:after="80"/>
              <w:rPr>
                <w:rFonts w:ascii="Times New Roman" w:hAnsi="Times New Roman"/>
              </w:rPr>
            </w:pPr>
            <w:hyperlink r:id="rId29" w:history="1">
              <w:r w:rsidR="004C7CBF" w:rsidRPr="004C7CBF">
                <w:rPr>
                  <w:rStyle w:val="Hyperlink"/>
                  <w:rFonts w:ascii="Times New Roman" w:hAnsi="Times New Roman"/>
                </w:rPr>
                <w:t>http://www.pepinieredesavettes.com/pepiniere/lespedeza-cuneata,1697,theme==0,page==1?noclear</w:t>
              </w:r>
            </w:hyperlink>
            <w:r w:rsidR="004C7CBF">
              <w:rPr>
                <w:rFonts w:ascii="Times New Roman" w:hAnsi="Times New Roman"/>
              </w:rPr>
              <w:t xml:space="preserve"> </w:t>
            </w:r>
          </w:p>
        </w:tc>
      </w:tr>
      <w:tr w:rsidR="00914A88" w:rsidRPr="00CA0FAF" w14:paraId="277820A1" w14:textId="77777777" w:rsidTr="00532265">
        <w:tc>
          <w:tcPr>
            <w:tcW w:w="3049" w:type="dxa"/>
          </w:tcPr>
          <w:p w14:paraId="1D12180B" w14:textId="6496D779" w:rsidR="00914A88" w:rsidRPr="00CA0FAF" w:rsidRDefault="00914A88" w:rsidP="00532265">
            <w:pPr>
              <w:spacing w:before="80" w:after="80"/>
              <w:rPr>
                <w:rFonts w:ascii="Times New Roman" w:hAnsi="Times New Roman"/>
              </w:rPr>
            </w:pPr>
            <w:r>
              <w:rPr>
                <w:rFonts w:ascii="Times New Roman" w:hAnsi="Times New Roman"/>
              </w:rPr>
              <w:t>Is the pathway prohibited in the PRA area?</w:t>
            </w:r>
          </w:p>
        </w:tc>
        <w:tc>
          <w:tcPr>
            <w:tcW w:w="6379" w:type="dxa"/>
          </w:tcPr>
          <w:p w14:paraId="5A311178" w14:textId="7574822F" w:rsidR="00914A88" w:rsidRPr="00CA0FAF" w:rsidRDefault="00914A88" w:rsidP="00532265">
            <w:pPr>
              <w:spacing w:before="80" w:after="80"/>
              <w:rPr>
                <w:rFonts w:ascii="Times New Roman" w:hAnsi="Times New Roman"/>
              </w:rPr>
            </w:pPr>
            <w:r w:rsidRPr="001B6C9F">
              <w:rPr>
                <w:rFonts w:ascii="Times New Roman" w:hAnsi="Times New Roman"/>
                <w:sz w:val="24"/>
              </w:rPr>
              <w:t>No</w:t>
            </w:r>
            <w:r w:rsidR="003D39DC" w:rsidRPr="001B6C9F">
              <w:rPr>
                <w:rFonts w:ascii="Times New Roman" w:hAnsi="Times New Roman"/>
                <w:sz w:val="24"/>
              </w:rPr>
              <w:t xml:space="preserve">, the pathway is not prohibited within the EPPO region. </w:t>
            </w:r>
          </w:p>
        </w:tc>
      </w:tr>
      <w:tr w:rsidR="00914A88" w:rsidRPr="00874E7A" w14:paraId="440B417C" w14:textId="77777777" w:rsidTr="00532265">
        <w:tc>
          <w:tcPr>
            <w:tcW w:w="3049" w:type="dxa"/>
          </w:tcPr>
          <w:p w14:paraId="468899E1" w14:textId="0DD7F7C8" w:rsidR="00914A88" w:rsidRPr="00CA0FAF" w:rsidRDefault="00914A88" w:rsidP="00532265">
            <w:pPr>
              <w:spacing w:before="80" w:after="80"/>
              <w:rPr>
                <w:rFonts w:ascii="Times New Roman" w:hAnsi="Times New Roman"/>
              </w:rPr>
            </w:pPr>
            <w:r>
              <w:rPr>
                <w:rFonts w:ascii="Times New Roman" w:hAnsi="Times New Roman"/>
              </w:rPr>
              <w:t>Has the p</w:t>
            </w:r>
            <w:r w:rsidRPr="00CA0FAF">
              <w:rPr>
                <w:rFonts w:ascii="Times New Roman" w:hAnsi="Times New Roman"/>
              </w:rPr>
              <w:t>est</w:t>
            </w:r>
            <w:r>
              <w:rPr>
                <w:rFonts w:ascii="Times New Roman" w:hAnsi="Times New Roman"/>
              </w:rPr>
              <w:t xml:space="preserve"> already been</w:t>
            </w:r>
            <w:r w:rsidRPr="00CA0FAF">
              <w:rPr>
                <w:rFonts w:ascii="Times New Roman" w:hAnsi="Times New Roman"/>
              </w:rPr>
              <w:t xml:space="preserve"> intercepted on the pathway</w:t>
            </w:r>
            <w:r>
              <w:rPr>
                <w:rFonts w:ascii="Times New Roman" w:hAnsi="Times New Roman"/>
              </w:rPr>
              <w:t>?</w:t>
            </w:r>
          </w:p>
        </w:tc>
        <w:tc>
          <w:tcPr>
            <w:tcW w:w="6379" w:type="dxa"/>
          </w:tcPr>
          <w:p w14:paraId="01841AF8" w14:textId="473D5228" w:rsidR="00914A88" w:rsidRPr="00CA0FAF" w:rsidRDefault="00914A88" w:rsidP="00AA25B7">
            <w:pPr>
              <w:spacing w:before="80" w:after="80"/>
              <w:jc w:val="both"/>
              <w:rPr>
                <w:rFonts w:ascii="Times New Roman" w:hAnsi="Times New Roman"/>
              </w:rPr>
            </w:pPr>
            <w:r w:rsidRPr="001B6C9F">
              <w:rPr>
                <w:rFonts w:ascii="Times New Roman" w:hAnsi="Times New Roman"/>
                <w:sz w:val="24"/>
              </w:rPr>
              <w:t>No, but is available to purchase (see above)</w:t>
            </w:r>
            <w:r w:rsidR="003D39DC" w:rsidRPr="001B6C9F">
              <w:rPr>
                <w:rFonts w:ascii="Times New Roman" w:hAnsi="Times New Roman"/>
                <w:sz w:val="24"/>
              </w:rPr>
              <w:t xml:space="preserve"> and seed material may be imported into the EPPO region</w:t>
            </w:r>
            <w:r w:rsidR="006B138B">
              <w:rPr>
                <w:rFonts w:ascii="Times New Roman" w:hAnsi="Times New Roman"/>
                <w:sz w:val="24"/>
              </w:rPr>
              <w:t xml:space="preserve"> including Europe</w:t>
            </w:r>
            <w:r w:rsidR="003D39DC" w:rsidRPr="001B6C9F">
              <w:rPr>
                <w:rFonts w:ascii="Times New Roman" w:hAnsi="Times New Roman"/>
                <w:sz w:val="24"/>
              </w:rPr>
              <w:t xml:space="preserve">.  </w:t>
            </w:r>
          </w:p>
        </w:tc>
      </w:tr>
      <w:tr w:rsidR="00914A88" w:rsidRPr="00874E7A" w14:paraId="0392BFB3" w14:textId="77777777" w:rsidTr="00F610FF">
        <w:tc>
          <w:tcPr>
            <w:tcW w:w="3049" w:type="dxa"/>
            <w:tcBorders>
              <w:top w:val="single" w:sz="4" w:space="0" w:color="auto"/>
              <w:left w:val="single" w:sz="4" w:space="0" w:color="auto"/>
              <w:bottom w:val="single" w:sz="4" w:space="0" w:color="auto"/>
              <w:right w:val="single" w:sz="4" w:space="0" w:color="auto"/>
            </w:tcBorders>
          </w:tcPr>
          <w:p w14:paraId="7EDBFE06" w14:textId="26532D47" w:rsidR="00914A88" w:rsidRPr="00CA0FAF" w:rsidRDefault="00914A88" w:rsidP="00532265">
            <w:pPr>
              <w:spacing w:before="80" w:after="80"/>
              <w:rPr>
                <w:rFonts w:ascii="Times New Roman" w:hAnsi="Times New Roman"/>
              </w:rPr>
            </w:pPr>
            <w:r>
              <w:rPr>
                <w:rFonts w:ascii="Times New Roman" w:hAnsi="Times New Roman"/>
              </w:rPr>
              <w:t>What is the most likely stage associated with the pathway?</w:t>
            </w:r>
          </w:p>
        </w:tc>
        <w:tc>
          <w:tcPr>
            <w:tcW w:w="6379" w:type="dxa"/>
            <w:tcBorders>
              <w:top w:val="single" w:sz="4" w:space="0" w:color="auto"/>
              <w:left w:val="single" w:sz="4" w:space="0" w:color="auto"/>
              <w:bottom w:val="single" w:sz="4" w:space="0" w:color="auto"/>
              <w:right w:val="single" w:sz="4" w:space="0" w:color="auto"/>
            </w:tcBorders>
          </w:tcPr>
          <w:p w14:paraId="58AD1886" w14:textId="0E052926" w:rsidR="00914A88" w:rsidRPr="00CA0FAF" w:rsidRDefault="00914A88" w:rsidP="00AA25B7">
            <w:pPr>
              <w:spacing w:before="80" w:after="80"/>
              <w:jc w:val="both"/>
              <w:rPr>
                <w:rFonts w:ascii="Times New Roman" w:hAnsi="Times New Roman"/>
              </w:rPr>
            </w:pPr>
            <w:r w:rsidRPr="001B6C9F">
              <w:rPr>
                <w:rFonts w:ascii="Times New Roman" w:hAnsi="Times New Roman"/>
                <w:sz w:val="24"/>
              </w:rPr>
              <w:t>Seeds</w:t>
            </w:r>
            <w:r w:rsidR="003D39DC" w:rsidRPr="001B6C9F">
              <w:rPr>
                <w:rFonts w:ascii="Times New Roman" w:hAnsi="Times New Roman"/>
                <w:sz w:val="24"/>
              </w:rPr>
              <w:t xml:space="preserve"> are the most likely stage associated with this pathway. </w:t>
            </w:r>
          </w:p>
        </w:tc>
      </w:tr>
      <w:tr w:rsidR="00914A88" w:rsidRPr="00CA0FAF" w14:paraId="49EAA854" w14:textId="77777777" w:rsidTr="00532265">
        <w:tc>
          <w:tcPr>
            <w:tcW w:w="3049" w:type="dxa"/>
            <w:tcBorders>
              <w:top w:val="single" w:sz="4" w:space="0" w:color="auto"/>
              <w:left w:val="single" w:sz="4" w:space="0" w:color="auto"/>
              <w:bottom w:val="single" w:sz="4" w:space="0" w:color="auto"/>
              <w:right w:val="single" w:sz="4" w:space="0" w:color="auto"/>
            </w:tcBorders>
          </w:tcPr>
          <w:p w14:paraId="2FD0E289" w14:textId="73D919E3" w:rsidR="00914A88" w:rsidRPr="00CA0FAF" w:rsidRDefault="00914A88" w:rsidP="00532265">
            <w:pPr>
              <w:spacing w:before="80" w:after="80"/>
              <w:rPr>
                <w:rFonts w:ascii="Times New Roman" w:hAnsi="Times New Roman"/>
              </w:rPr>
            </w:pPr>
            <w:r>
              <w:rPr>
                <w:rFonts w:ascii="Times New Roman" w:hAnsi="Times New Roman"/>
              </w:rPr>
              <w:t>What are the important factors for association with the pathway?</w:t>
            </w:r>
          </w:p>
        </w:tc>
        <w:tc>
          <w:tcPr>
            <w:tcW w:w="6379" w:type="dxa"/>
            <w:tcBorders>
              <w:top w:val="single" w:sz="4" w:space="0" w:color="auto"/>
              <w:left w:val="single" w:sz="4" w:space="0" w:color="auto"/>
              <w:bottom w:val="single" w:sz="4" w:space="0" w:color="auto"/>
              <w:right w:val="single" w:sz="4" w:space="0" w:color="auto"/>
            </w:tcBorders>
          </w:tcPr>
          <w:p w14:paraId="7B8F778F" w14:textId="35F18BBF" w:rsidR="00914A88" w:rsidRPr="00CA0FAF" w:rsidRDefault="003D39DC" w:rsidP="00AA25B7">
            <w:pPr>
              <w:spacing w:before="80" w:after="80"/>
              <w:jc w:val="both"/>
              <w:rPr>
                <w:rFonts w:ascii="Times New Roman" w:hAnsi="Times New Roman"/>
              </w:rPr>
            </w:pPr>
            <w:r w:rsidRPr="001B6C9F">
              <w:rPr>
                <w:rFonts w:ascii="Times New Roman" w:hAnsi="Times New Roman"/>
                <w:sz w:val="24"/>
              </w:rPr>
              <w:t>The important factors associated with this pathway include s</w:t>
            </w:r>
            <w:r w:rsidR="00914A88" w:rsidRPr="001B6C9F">
              <w:rPr>
                <w:rFonts w:ascii="Times New Roman" w:hAnsi="Times New Roman"/>
                <w:sz w:val="24"/>
              </w:rPr>
              <w:t>eed longevity coupled with high seed production at likely sources.</w:t>
            </w:r>
          </w:p>
        </w:tc>
      </w:tr>
      <w:tr w:rsidR="00914A88" w:rsidRPr="00CA0FAF" w14:paraId="36C68F22" w14:textId="77777777" w:rsidTr="00532265">
        <w:tc>
          <w:tcPr>
            <w:tcW w:w="3049" w:type="dxa"/>
            <w:tcBorders>
              <w:top w:val="single" w:sz="4" w:space="0" w:color="auto"/>
              <w:left w:val="single" w:sz="4" w:space="0" w:color="auto"/>
              <w:bottom w:val="single" w:sz="4" w:space="0" w:color="auto"/>
              <w:right w:val="single" w:sz="4" w:space="0" w:color="auto"/>
            </w:tcBorders>
          </w:tcPr>
          <w:p w14:paraId="4A487043" w14:textId="653BB5AE" w:rsidR="00914A88" w:rsidRPr="001B6C9F" w:rsidRDefault="00914A88" w:rsidP="00532265">
            <w:pPr>
              <w:spacing w:before="80" w:after="80"/>
              <w:rPr>
                <w:rFonts w:ascii="Times New Roman" w:hAnsi="Times New Roman"/>
                <w:sz w:val="24"/>
                <w:szCs w:val="24"/>
              </w:rPr>
            </w:pPr>
            <w:r w:rsidRPr="001B6C9F">
              <w:rPr>
                <w:rFonts w:ascii="Times New Roman" w:hAnsi="Times New Roman"/>
                <w:sz w:val="24"/>
                <w:szCs w:val="24"/>
              </w:rPr>
              <w:t>Is the pest likely to survival transport and storage in this pathway?</w:t>
            </w:r>
          </w:p>
        </w:tc>
        <w:tc>
          <w:tcPr>
            <w:tcW w:w="6379" w:type="dxa"/>
            <w:tcBorders>
              <w:top w:val="single" w:sz="4" w:space="0" w:color="auto"/>
              <w:left w:val="single" w:sz="4" w:space="0" w:color="auto"/>
              <w:bottom w:val="single" w:sz="4" w:space="0" w:color="auto"/>
              <w:right w:val="single" w:sz="4" w:space="0" w:color="auto"/>
            </w:tcBorders>
          </w:tcPr>
          <w:p w14:paraId="58079AB2" w14:textId="4AAF1C5C" w:rsidR="00914A88" w:rsidRPr="001B6C9F" w:rsidRDefault="00914A88" w:rsidP="00AA25B7">
            <w:pPr>
              <w:spacing w:before="80" w:after="80"/>
              <w:jc w:val="both"/>
              <w:rPr>
                <w:rFonts w:ascii="Times New Roman" w:hAnsi="Times New Roman"/>
                <w:sz w:val="24"/>
                <w:szCs w:val="24"/>
              </w:rPr>
            </w:pPr>
            <w:r w:rsidRPr="001B6C9F">
              <w:rPr>
                <w:rFonts w:ascii="Times New Roman" w:hAnsi="Times New Roman"/>
                <w:sz w:val="24"/>
                <w:szCs w:val="24"/>
              </w:rPr>
              <w:t>Yes</w:t>
            </w:r>
            <w:r w:rsidR="001B6C9F">
              <w:rPr>
                <w:rFonts w:ascii="Times New Roman" w:hAnsi="Times New Roman"/>
                <w:sz w:val="24"/>
                <w:szCs w:val="24"/>
              </w:rPr>
              <w:t xml:space="preserve">, </w:t>
            </w:r>
            <w:r w:rsidR="001B6C9F" w:rsidRPr="001B6C9F">
              <w:rPr>
                <w:rFonts w:ascii="Times New Roman" w:hAnsi="Times New Roman"/>
                <w:sz w:val="24"/>
                <w:szCs w:val="24"/>
              </w:rPr>
              <w:t>the pest likely to survival transport and storage in this pathway</w:t>
            </w:r>
            <w:r w:rsidR="003D39DC" w:rsidRPr="001B6C9F">
              <w:rPr>
                <w:rFonts w:ascii="Times New Roman" w:hAnsi="Times New Roman"/>
                <w:sz w:val="24"/>
                <w:szCs w:val="24"/>
              </w:rPr>
              <w:t xml:space="preserve"> </w:t>
            </w:r>
          </w:p>
        </w:tc>
      </w:tr>
      <w:tr w:rsidR="00914A88" w:rsidRPr="00CA0FAF" w14:paraId="388BFB6E" w14:textId="77777777" w:rsidTr="00532265">
        <w:tc>
          <w:tcPr>
            <w:tcW w:w="3049" w:type="dxa"/>
            <w:tcBorders>
              <w:top w:val="single" w:sz="4" w:space="0" w:color="auto"/>
              <w:left w:val="single" w:sz="4" w:space="0" w:color="auto"/>
              <w:bottom w:val="single" w:sz="4" w:space="0" w:color="auto"/>
              <w:right w:val="single" w:sz="4" w:space="0" w:color="auto"/>
            </w:tcBorders>
          </w:tcPr>
          <w:p w14:paraId="7A6DD77A" w14:textId="76520ECF" w:rsidR="00914A88" w:rsidRPr="00CA0FAF" w:rsidRDefault="00914A88" w:rsidP="00532265">
            <w:pPr>
              <w:spacing w:before="80" w:after="80"/>
              <w:rPr>
                <w:rFonts w:ascii="Times New Roman" w:hAnsi="Times New Roman"/>
              </w:rPr>
            </w:pPr>
            <w:r>
              <w:rPr>
                <w:rFonts w:ascii="Times New Roman" w:hAnsi="Times New Roman"/>
              </w:rPr>
              <w:t>Can the pest transfer from this pathway to a suitable habitat?</w:t>
            </w:r>
          </w:p>
        </w:tc>
        <w:tc>
          <w:tcPr>
            <w:tcW w:w="6379" w:type="dxa"/>
            <w:tcBorders>
              <w:top w:val="single" w:sz="4" w:space="0" w:color="auto"/>
              <w:left w:val="single" w:sz="4" w:space="0" w:color="auto"/>
              <w:bottom w:val="single" w:sz="4" w:space="0" w:color="auto"/>
              <w:right w:val="single" w:sz="4" w:space="0" w:color="auto"/>
            </w:tcBorders>
          </w:tcPr>
          <w:p w14:paraId="62F05223" w14:textId="41F65CB1" w:rsidR="00914A88" w:rsidRPr="00CA0FAF" w:rsidRDefault="001B6C9F" w:rsidP="00AA25B7">
            <w:pPr>
              <w:spacing w:before="80" w:after="80"/>
              <w:jc w:val="both"/>
              <w:rPr>
                <w:rFonts w:ascii="Times New Roman" w:hAnsi="Times New Roman"/>
              </w:rPr>
            </w:pPr>
            <w:r>
              <w:rPr>
                <w:rFonts w:ascii="Times New Roman" w:hAnsi="Times New Roman"/>
              </w:rPr>
              <w:t>Yes, the pest transfer from this pathway to a suitable habitat.  The species has the potential of being planted outside close to natural habitats</w:t>
            </w:r>
            <w:r w:rsidR="006B138B">
              <w:rPr>
                <w:rFonts w:ascii="Times New Roman" w:hAnsi="Times New Roman"/>
              </w:rPr>
              <w:t xml:space="preserve"> and escape from confinement</w:t>
            </w:r>
            <w:r>
              <w:rPr>
                <w:rFonts w:ascii="Times New Roman" w:hAnsi="Times New Roman"/>
              </w:rPr>
              <w:t xml:space="preserve">. </w:t>
            </w:r>
          </w:p>
        </w:tc>
      </w:tr>
      <w:tr w:rsidR="00914A88" w:rsidRPr="00CA0FAF" w14:paraId="63E99BC4" w14:textId="77777777" w:rsidTr="00532265">
        <w:tc>
          <w:tcPr>
            <w:tcW w:w="3049" w:type="dxa"/>
            <w:tcBorders>
              <w:top w:val="single" w:sz="4" w:space="0" w:color="auto"/>
              <w:left w:val="single" w:sz="4" w:space="0" w:color="auto"/>
              <w:bottom w:val="single" w:sz="4" w:space="0" w:color="auto"/>
              <w:right w:val="single" w:sz="4" w:space="0" w:color="auto"/>
            </w:tcBorders>
          </w:tcPr>
          <w:p w14:paraId="6D398852" w14:textId="6242522F" w:rsidR="00914A88" w:rsidRPr="00CA0FAF" w:rsidRDefault="00914A88" w:rsidP="00532265">
            <w:pPr>
              <w:spacing w:before="80" w:after="80"/>
              <w:rPr>
                <w:rFonts w:ascii="Times New Roman" w:hAnsi="Times New Roman"/>
              </w:rPr>
            </w:pPr>
            <w:r>
              <w:rPr>
                <w:rFonts w:ascii="Times New Roman" w:hAnsi="Times New Roman"/>
              </w:rPr>
              <w:t>Will the volume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532F9811" w14:textId="7473AF19" w:rsidR="00914A88" w:rsidRPr="001B6C9F" w:rsidRDefault="00C776EB" w:rsidP="00AA25B7">
            <w:pPr>
              <w:spacing w:before="80" w:after="80"/>
              <w:jc w:val="both"/>
              <w:rPr>
                <w:rFonts w:ascii="Times New Roman" w:hAnsi="Times New Roman"/>
                <w:sz w:val="24"/>
              </w:rPr>
            </w:pPr>
            <w:r>
              <w:rPr>
                <w:rFonts w:ascii="Times New Roman" w:hAnsi="Times New Roman"/>
                <w:sz w:val="24"/>
              </w:rPr>
              <w:t>There is no evidence</w:t>
            </w:r>
            <w:r w:rsidR="001B6C9F" w:rsidRPr="001B6C9F">
              <w:rPr>
                <w:rFonts w:ascii="Times New Roman" w:hAnsi="Times New Roman"/>
                <w:sz w:val="24"/>
              </w:rPr>
              <w:t xml:space="preserve"> </w:t>
            </w:r>
            <w:r>
              <w:rPr>
                <w:rFonts w:ascii="Times New Roman" w:hAnsi="Times New Roman"/>
                <w:sz w:val="24"/>
              </w:rPr>
              <w:t xml:space="preserve">available on the </w:t>
            </w:r>
            <w:r w:rsidR="001B6C9F" w:rsidRPr="001B6C9F">
              <w:rPr>
                <w:rFonts w:ascii="Times New Roman" w:hAnsi="Times New Roman"/>
                <w:sz w:val="24"/>
              </w:rPr>
              <w:t xml:space="preserve">volume of movement </w:t>
            </w:r>
            <w:r>
              <w:rPr>
                <w:rFonts w:ascii="Times New Roman" w:hAnsi="Times New Roman"/>
                <w:sz w:val="24"/>
              </w:rPr>
              <w:t>into the EPPO region</w:t>
            </w:r>
            <w:r w:rsidR="003D39DC" w:rsidRPr="001B6C9F">
              <w:rPr>
                <w:rFonts w:ascii="Times New Roman" w:hAnsi="Times New Roman"/>
                <w:sz w:val="24"/>
              </w:rPr>
              <w:t xml:space="preserve">.  </w:t>
            </w:r>
            <w:r>
              <w:rPr>
                <w:rFonts w:ascii="Times New Roman" w:hAnsi="Times New Roman"/>
                <w:sz w:val="24"/>
              </w:rPr>
              <w:t xml:space="preserve">However, the species is available from multiple sites online in large quantities (greater than 20 kg) and therefore the volume could support entry.  </w:t>
            </w:r>
          </w:p>
        </w:tc>
      </w:tr>
      <w:tr w:rsidR="00914A88" w:rsidRPr="00CA0FAF" w14:paraId="578B0B98" w14:textId="77777777" w:rsidTr="00532265">
        <w:tc>
          <w:tcPr>
            <w:tcW w:w="3049" w:type="dxa"/>
            <w:tcBorders>
              <w:top w:val="single" w:sz="4" w:space="0" w:color="auto"/>
              <w:left w:val="single" w:sz="4" w:space="0" w:color="auto"/>
              <w:bottom w:val="single" w:sz="4" w:space="0" w:color="auto"/>
              <w:right w:val="single" w:sz="4" w:space="0" w:color="auto"/>
            </w:tcBorders>
          </w:tcPr>
          <w:p w14:paraId="14099502" w14:textId="65E12936" w:rsidR="00914A88" w:rsidRPr="00CA0FAF" w:rsidRDefault="00914A88" w:rsidP="00532265">
            <w:pPr>
              <w:spacing w:before="80" w:after="80"/>
              <w:rPr>
                <w:rFonts w:ascii="Times New Roman" w:hAnsi="Times New Roman"/>
              </w:rPr>
            </w:pPr>
            <w:r>
              <w:rPr>
                <w:rFonts w:ascii="Times New Roman" w:hAnsi="Times New Roman"/>
              </w:rPr>
              <w:t>Will the frequency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4EA6294B" w14:textId="7B4E3A7D" w:rsidR="00914A88" w:rsidRPr="001B6C9F" w:rsidRDefault="00C776EB" w:rsidP="00AA25B7">
            <w:pPr>
              <w:spacing w:before="80" w:after="80"/>
              <w:jc w:val="both"/>
              <w:rPr>
                <w:rFonts w:ascii="Times New Roman" w:hAnsi="Times New Roman"/>
                <w:sz w:val="24"/>
              </w:rPr>
            </w:pPr>
            <w:r>
              <w:rPr>
                <w:rFonts w:ascii="Times New Roman" w:hAnsi="Times New Roman"/>
                <w:sz w:val="24"/>
              </w:rPr>
              <w:t>There is no evidence</w:t>
            </w:r>
            <w:r w:rsidRPr="001B6C9F">
              <w:rPr>
                <w:rFonts w:ascii="Times New Roman" w:hAnsi="Times New Roman"/>
                <w:sz w:val="24"/>
              </w:rPr>
              <w:t xml:space="preserve"> </w:t>
            </w:r>
            <w:r>
              <w:rPr>
                <w:rFonts w:ascii="Times New Roman" w:hAnsi="Times New Roman"/>
                <w:sz w:val="24"/>
              </w:rPr>
              <w:t xml:space="preserve">available on the </w:t>
            </w:r>
            <w:r w:rsidR="001B6C9F" w:rsidRPr="001B6C9F">
              <w:rPr>
                <w:rFonts w:ascii="Times New Roman" w:hAnsi="Times New Roman"/>
                <w:sz w:val="24"/>
              </w:rPr>
              <w:t xml:space="preserve">frequency of movement </w:t>
            </w:r>
            <w:r>
              <w:rPr>
                <w:rFonts w:ascii="Times New Roman" w:hAnsi="Times New Roman"/>
                <w:sz w:val="24"/>
              </w:rPr>
              <w:t>into the EPPO region.</w:t>
            </w:r>
            <w:r w:rsidR="001B6C9F" w:rsidRPr="001B6C9F">
              <w:rPr>
                <w:rFonts w:ascii="Times New Roman" w:hAnsi="Times New Roman"/>
                <w:sz w:val="24"/>
              </w:rPr>
              <w:t xml:space="preserve"> </w:t>
            </w:r>
            <w:r>
              <w:rPr>
                <w:rFonts w:ascii="Times New Roman" w:hAnsi="Times New Roman"/>
                <w:sz w:val="24"/>
              </w:rPr>
              <w:t xml:space="preserve">However, the species is available from multiple online distributors and therefore there is potential for frequent imports into the EPPO region.  </w:t>
            </w:r>
          </w:p>
        </w:tc>
      </w:tr>
      <w:tr w:rsidR="00914A88" w:rsidRPr="00CA0FAF" w14:paraId="19AC3201" w14:textId="77777777" w:rsidTr="00532265">
        <w:tc>
          <w:tcPr>
            <w:tcW w:w="3049" w:type="dxa"/>
            <w:tcBorders>
              <w:top w:val="single" w:sz="4" w:space="0" w:color="auto"/>
              <w:left w:val="single" w:sz="4" w:space="0" w:color="auto"/>
              <w:bottom w:val="single" w:sz="4" w:space="0" w:color="auto"/>
              <w:right w:val="single" w:sz="4" w:space="0" w:color="auto"/>
            </w:tcBorders>
          </w:tcPr>
          <w:p w14:paraId="0C48AEE6" w14:textId="51532EA6" w:rsidR="00914A88" w:rsidRPr="00CA0FAF" w:rsidRDefault="00914A88" w:rsidP="00532265">
            <w:pPr>
              <w:spacing w:before="80" w:after="80"/>
              <w:rPr>
                <w:rFonts w:ascii="Times New Roman" w:hAnsi="Times New Roman"/>
              </w:rPr>
            </w:pPr>
            <w:r>
              <w:rPr>
                <w:rFonts w:ascii="Times New Roman" w:hAnsi="Times New Roman"/>
              </w:rPr>
              <w:t xml:space="preserve">Likelihood of entry </w:t>
            </w:r>
          </w:p>
        </w:tc>
        <w:tc>
          <w:tcPr>
            <w:tcW w:w="6379" w:type="dxa"/>
            <w:tcBorders>
              <w:top w:val="single" w:sz="4" w:space="0" w:color="auto"/>
              <w:left w:val="single" w:sz="4" w:space="0" w:color="auto"/>
              <w:bottom w:val="single" w:sz="4" w:space="0" w:color="auto"/>
              <w:right w:val="single" w:sz="4" w:space="0" w:color="auto"/>
            </w:tcBorders>
          </w:tcPr>
          <w:p w14:paraId="5B6A5783" w14:textId="299EEAF9" w:rsidR="00914A88" w:rsidRPr="00CA0FAF" w:rsidRDefault="00914A88" w:rsidP="00532265">
            <w:pPr>
              <w:spacing w:before="80" w:after="80"/>
              <w:rPr>
                <w:rFonts w:ascii="Times New Roman" w:hAnsi="Times New Roman"/>
              </w:rPr>
            </w:pPr>
            <w:r w:rsidRPr="00C776EB">
              <w:rPr>
                <w:rFonts w:ascii="Times New Roman" w:hAnsi="Times New Roman"/>
                <w:szCs w:val="22"/>
              </w:rPr>
              <w:t>Low</w:t>
            </w:r>
            <w:r w:rsidRPr="00CA0FAF">
              <w:rPr>
                <w:rFonts w:ascii="Times New Roman" w:hAnsi="Times New Roman"/>
                <w:szCs w:val="22"/>
              </w:rPr>
              <w:t xml:space="preserve"> </w:t>
            </w:r>
            <w:r>
              <w:rPr>
                <w:rFonts w:ascii="MS Mincho" w:eastAsia="MS Mincho" w:hAnsi="MS Mincho" w:cs="MS Mincho" w:hint="eastAsia"/>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 xml:space="preserve">Moderate </w:t>
            </w:r>
            <w:r w:rsidRPr="00CA0FAF">
              <w:rPr>
                <w:rFonts w:ascii="MS Mincho" w:eastAsia="MS Mincho" w:hAnsi="MS Mincho" w:cs="MS Mincho"/>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High</w:t>
            </w:r>
            <w:r w:rsidRPr="00CA0FAF">
              <w:rPr>
                <w:rFonts w:ascii="Times New Roman" w:hAnsi="Times New Roman"/>
                <w:szCs w:val="22"/>
              </w:rPr>
              <w:t xml:space="preserve"> </w:t>
            </w:r>
            <w:r w:rsidRPr="00CA0FAF">
              <w:rPr>
                <w:rFonts w:ascii="MS Mincho" w:eastAsia="MS Mincho" w:hAnsi="MS Mincho" w:cs="MS Mincho"/>
                <w:szCs w:val="22"/>
              </w:rPr>
              <w:t>☐</w:t>
            </w:r>
          </w:p>
        </w:tc>
      </w:tr>
      <w:tr w:rsidR="00914A88" w:rsidRPr="00CA0FAF" w14:paraId="2A6CE671" w14:textId="77777777" w:rsidTr="00532265">
        <w:tc>
          <w:tcPr>
            <w:tcW w:w="3049" w:type="dxa"/>
            <w:tcBorders>
              <w:top w:val="single" w:sz="4" w:space="0" w:color="auto"/>
              <w:left w:val="single" w:sz="4" w:space="0" w:color="auto"/>
              <w:bottom w:val="single" w:sz="4" w:space="0" w:color="auto"/>
              <w:right w:val="single" w:sz="4" w:space="0" w:color="auto"/>
            </w:tcBorders>
          </w:tcPr>
          <w:p w14:paraId="7E071C0A" w14:textId="02F8C999" w:rsidR="00914A88" w:rsidRPr="00CA0FAF" w:rsidRDefault="00914A88" w:rsidP="00532265">
            <w:pPr>
              <w:spacing w:before="80" w:after="80"/>
              <w:rPr>
                <w:rFonts w:ascii="Times New Roman" w:hAnsi="Times New Roman"/>
              </w:rPr>
            </w:pPr>
            <w:r>
              <w:rPr>
                <w:rFonts w:ascii="Times New Roman" w:hAnsi="Times New Roman"/>
              </w:rPr>
              <w:t>Likelihood of uncertainty</w:t>
            </w:r>
          </w:p>
        </w:tc>
        <w:tc>
          <w:tcPr>
            <w:tcW w:w="6379" w:type="dxa"/>
            <w:tcBorders>
              <w:top w:val="single" w:sz="4" w:space="0" w:color="auto"/>
              <w:left w:val="single" w:sz="4" w:space="0" w:color="auto"/>
              <w:bottom w:val="single" w:sz="4" w:space="0" w:color="auto"/>
              <w:right w:val="single" w:sz="4" w:space="0" w:color="auto"/>
            </w:tcBorders>
          </w:tcPr>
          <w:p w14:paraId="71CB9701" w14:textId="0B7F0D25" w:rsidR="00914A88" w:rsidRPr="00CA0FAF" w:rsidRDefault="00914A88" w:rsidP="00563C0A">
            <w:pPr>
              <w:spacing w:before="80" w:after="80"/>
              <w:rPr>
                <w:rFonts w:ascii="Times New Roman" w:hAnsi="Times New Roman"/>
              </w:rPr>
            </w:pPr>
            <w:r w:rsidRPr="00C776EB">
              <w:rPr>
                <w:rFonts w:ascii="Times New Roman" w:hAnsi="Times New Roman"/>
                <w:szCs w:val="22"/>
              </w:rPr>
              <w:t xml:space="preserve">Low </w:t>
            </w:r>
            <w:r w:rsidRPr="00CA0FAF">
              <w:rPr>
                <w:rFonts w:ascii="MS Mincho" w:eastAsia="MS Mincho" w:hAnsi="MS Mincho" w:cs="MS Mincho"/>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Moderate</w:t>
            </w:r>
            <w:r w:rsidRPr="00CA0FAF">
              <w:rPr>
                <w:rFonts w:ascii="Times New Roman" w:hAnsi="Times New Roman"/>
                <w:szCs w:val="22"/>
              </w:rPr>
              <w:t xml:space="preserve"> </w:t>
            </w:r>
            <w:r>
              <w:rPr>
                <w:rFonts w:ascii="MS Mincho" w:eastAsia="MS Mincho" w:hAnsi="MS Mincho" w:cs="MS Mincho" w:hint="eastAsia"/>
                <w:szCs w:val="22"/>
              </w:rPr>
              <w:t>☑</w:t>
            </w:r>
            <w:r w:rsidRPr="00CA0FAF">
              <w:rPr>
                <w:rFonts w:ascii="Times New Roman" w:hAnsi="Times New Roman"/>
                <w:i/>
                <w:szCs w:val="22"/>
              </w:rPr>
              <w:t xml:space="preserve"> </w:t>
            </w:r>
            <w:r>
              <w:rPr>
                <w:rFonts w:ascii="Times New Roman" w:hAnsi="Times New Roman"/>
                <w:i/>
                <w:szCs w:val="22"/>
              </w:rPr>
              <w:t xml:space="preserve">                                     </w:t>
            </w:r>
            <w:r w:rsidR="00C776EB">
              <w:rPr>
                <w:rFonts w:ascii="Times New Roman" w:hAnsi="Times New Roman"/>
                <w:i/>
                <w:szCs w:val="22"/>
              </w:rPr>
              <w:t xml:space="preserve"> </w:t>
            </w:r>
            <w:r w:rsidRPr="00C776EB">
              <w:rPr>
                <w:rFonts w:ascii="Times New Roman" w:hAnsi="Times New Roman"/>
                <w:szCs w:val="22"/>
              </w:rPr>
              <w:t>High</w:t>
            </w:r>
            <w:r w:rsidRPr="00CA0FAF">
              <w:rPr>
                <w:rFonts w:ascii="Times New Roman" w:hAnsi="Times New Roman"/>
                <w:szCs w:val="22"/>
              </w:rPr>
              <w:t xml:space="preserve"> </w:t>
            </w:r>
            <w:r w:rsidRPr="00CA0FAF">
              <w:rPr>
                <w:rFonts w:ascii="MS Mincho" w:eastAsia="MS Mincho" w:hAnsi="MS Mincho" w:cs="MS Mincho"/>
                <w:szCs w:val="22"/>
              </w:rPr>
              <w:t>☐</w:t>
            </w:r>
          </w:p>
        </w:tc>
      </w:tr>
      <w:tr w:rsidR="001B6C9F" w:rsidRPr="00CA0FAF" w14:paraId="2E678BEC" w14:textId="77777777" w:rsidTr="00532265">
        <w:tc>
          <w:tcPr>
            <w:tcW w:w="3049" w:type="dxa"/>
            <w:tcBorders>
              <w:top w:val="single" w:sz="4" w:space="0" w:color="auto"/>
              <w:left w:val="single" w:sz="4" w:space="0" w:color="auto"/>
              <w:bottom w:val="single" w:sz="4" w:space="0" w:color="auto"/>
              <w:right w:val="single" w:sz="4" w:space="0" w:color="auto"/>
            </w:tcBorders>
          </w:tcPr>
          <w:p w14:paraId="2ED1583D" w14:textId="3A8B364B" w:rsidR="001B6C9F" w:rsidRPr="00CA0FAF" w:rsidRDefault="001B6C9F" w:rsidP="00532265">
            <w:pPr>
              <w:spacing w:before="80" w:after="80"/>
              <w:rPr>
                <w:rFonts w:ascii="Times New Roman" w:hAnsi="Times New Roman"/>
              </w:rPr>
            </w:pPr>
          </w:p>
        </w:tc>
        <w:tc>
          <w:tcPr>
            <w:tcW w:w="6379" w:type="dxa"/>
            <w:tcBorders>
              <w:top w:val="single" w:sz="4" w:space="0" w:color="auto"/>
              <w:left w:val="single" w:sz="4" w:space="0" w:color="auto"/>
              <w:bottom w:val="single" w:sz="4" w:space="0" w:color="auto"/>
              <w:right w:val="single" w:sz="4" w:space="0" w:color="auto"/>
            </w:tcBorders>
          </w:tcPr>
          <w:p w14:paraId="3032F82C" w14:textId="3DD8A052" w:rsidR="001B6C9F" w:rsidRPr="00CA0FAF" w:rsidRDefault="001B6C9F" w:rsidP="00532265">
            <w:pPr>
              <w:spacing w:before="80" w:after="80"/>
              <w:rPr>
                <w:rFonts w:ascii="Times New Roman" w:hAnsi="Times New Roman"/>
              </w:rPr>
            </w:pPr>
          </w:p>
        </w:tc>
      </w:tr>
    </w:tbl>
    <w:p w14:paraId="556FB1B4" w14:textId="77777777" w:rsidR="004376ED" w:rsidRPr="00CA0FAF" w:rsidRDefault="004376ED" w:rsidP="004376ED">
      <w:pPr>
        <w:ind w:left="-74"/>
        <w:rPr>
          <w:rFonts w:ascii="Times New Roman" w:hAnsi="Times New Roman"/>
          <w:i/>
          <w:szCs w:val="22"/>
        </w:r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6379"/>
      </w:tblGrid>
      <w:tr w:rsidR="006B138B" w:rsidRPr="00874E7A" w14:paraId="1EFC6886" w14:textId="77777777" w:rsidTr="00464F07">
        <w:tc>
          <w:tcPr>
            <w:tcW w:w="3049" w:type="dxa"/>
            <w:shd w:val="pct10" w:color="auto" w:fill="auto"/>
          </w:tcPr>
          <w:p w14:paraId="69D7A4AB" w14:textId="77777777" w:rsidR="006B138B" w:rsidRDefault="006B138B" w:rsidP="00464F07">
            <w:pPr>
              <w:spacing w:before="80" w:after="80"/>
              <w:rPr>
                <w:rFonts w:ascii="Times New Roman" w:hAnsi="Times New Roman"/>
                <w:b/>
                <w:bCs/>
              </w:rPr>
            </w:pPr>
            <w:r w:rsidRPr="00CA0FAF">
              <w:rPr>
                <w:rFonts w:ascii="Times New Roman" w:hAnsi="Times New Roman"/>
                <w:b/>
                <w:bCs/>
              </w:rPr>
              <w:t>Possible pathways</w:t>
            </w:r>
          </w:p>
          <w:p w14:paraId="10D51681" w14:textId="77777777" w:rsidR="006B138B" w:rsidRPr="00403AF3" w:rsidRDefault="006B138B" w:rsidP="00464F07">
            <w:pPr>
              <w:spacing w:before="80" w:after="80"/>
              <w:rPr>
                <w:rFonts w:ascii="Times New Roman" w:hAnsi="Times New Roman"/>
                <w:i/>
                <w:iCs/>
              </w:rPr>
            </w:pPr>
            <w:r w:rsidRPr="00403AF3">
              <w:rPr>
                <w:rFonts w:ascii="Times New Roman" w:hAnsi="Times New Roman"/>
                <w:i/>
                <w:iCs/>
              </w:rPr>
              <w:lastRenderedPageBreak/>
              <w:t>(in order of importance)</w:t>
            </w:r>
          </w:p>
        </w:tc>
        <w:tc>
          <w:tcPr>
            <w:tcW w:w="6379" w:type="dxa"/>
            <w:shd w:val="pct10" w:color="auto" w:fill="auto"/>
          </w:tcPr>
          <w:p w14:paraId="59CD194B" w14:textId="77777777" w:rsidR="006B138B" w:rsidRDefault="006B138B" w:rsidP="00464F07">
            <w:pPr>
              <w:spacing w:before="80" w:after="80"/>
              <w:rPr>
                <w:rFonts w:ascii="Times New Roman" w:hAnsi="Times New Roman"/>
                <w:bCs/>
              </w:rPr>
            </w:pPr>
            <w:r>
              <w:rPr>
                <w:rFonts w:ascii="Times New Roman" w:hAnsi="Times New Roman"/>
                <w:b/>
                <w:bCs/>
              </w:rPr>
              <w:lastRenderedPageBreak/>
              <w:t xml:space="preserve">Pathway: </w:t>
            </w:r>
            <w:r>
              <w:rPr>
                <w:rFonts w:ascii="Times New Roman" w:hAnsi="Times New Roman"/>
                <w:bCs/>
              </w:rPr>
              <w:t>Plants for planting</w:t>
            </w:r>
          </w:p>
          <w:p w14:paraId="2C50488F" w14:textId="73C3F107" w:rsidR="006B138B" w:rsidRPr="007F31E6" w:rsidRDefault="006B138B" w:rsidP="00464F07">
            <w:pPr>
              <w:spacing w:before="80" w:after="80"/>
              <w:rPr>
                <w:rFonts w:ascii="Times New Roman" w:hAnsi="Times New Roman"/>
                <w:bCs/>
              </w:rPr>
            </w:pPr>
            <w:r>
              <w:rPr>
                <w:rFonts w:ascii="Times New Roman" w:hAnsi="Times New Roman"/>
                <w:b/>
                <w:bCs/>
              </w:rPr>
              <w:lastRenderedPageBreak/>
              <w:t>(</w:t>
            </w:r>
            <w:r w:rsidRPr="00936757">
              <w:rPr>
                <w:rFonts w:ascii="Times New Roman" w:hAnsi="Times New Roman"/>
                <w:b/>
                <w:bCs/>
              </w:rPr>
              <w:t xml:space="preserve">CBD terminology: Escape from confinement - </w:t>
            </w:r>
            <w:r w:rsidR="00936757" w:rsidRPr="00936757">
              <w:rPr>
                <w:rFonts w:ascii="Times New Roman" w:hAnsi="Times New Roman"/>
                <w:b/>
                <w:bCs/>
              </w:rPr>
              <w:t>agriculture</w:t>
            </w:r>
            <w:r w:rsidRPr="00936757">
              <w:rPr>
                <w:rFonts w:ascii="Times New Roman" w:hAnsi="Times New Roman"/>
                <w:b/>
                <w:bCs/>
              </w:rPr>
              <w:t>)</w:t>
            </w:r>
          </w:p>
        </w:tc>
      </w:tr>
      <w:tr w:rsidR="006B138B" w:rsidRPr="00874E7A" w14:paraId="3AA66032" w14:textId="77777777" w:rsidTr="00464F07">
        <w:tc>
          <w:tcPr>
            <w:tcW w:w="3049" w:type="dxa"/>
          </w:tcPr>
          <w:p w14:paraId="54429699" w14:textId="77777777" w:rsidR="006B138B" w:rsidRPr="00C604C2" w:rsidRDefault="006B138B" w:rsidP="00464F07">
            <w:pPr>
              <w:spacing w:before="80" w:after="80"/>
              <w:rPr>
                <w:rFonts w:ascii="Times New Roman" w:hAnsi="Times New Roman"/>
                <w:bCs/>
              </w:rPr>
            </w:pPr>
            <w:r w:rsidRPr="00C604C2">
              <w:rPr>
                <w:rFonts w:ascii="Times New Roman" w:hAnsi="Times New Roman"/>
                <w:bCs/>
              </w:rPr>
              <w:lastRenderedPageBreak/>
              <w:t xml:space="preserve">Short description explaining why it is considered as a pathway </w:t>
            </w:r>
          </w:p>
        </w:tc>
        <w:tc>
          <w:tcPr>
            <w:tcW w:w="6379" w:type="dxa"/>
          </w:tcPr>
          <w:p w14:paraId="19985515" w14:textId="65C3E983" w:rsidR="006B138B" w:rsidRDefault="006B138B" w:rsidP="00464F07">
            <w:pPr>
              <w:spacing w:before="80" w:after="80"/>
              <w:jc w:val="both"/>
              <w:rPr>
                <w:rFonts w:ascii="Times New Roman" w:hAnsi="Times New Roman"/>
                <w:sz w:val="24"/>
              </w:rPr>
            </w:pPr>
            <w:r>
              <w:rPr>
                <w:rFonts w:ascii="Times New Roman" w:hAnsi="Times New Roman"/>
                <w:sz w:val="24"/>
              </w:rPr>
              <w:t xml:space="preserve">The species is utilised as a forage species outside of the EPPO </w:t>
            </w:r>
            <w:r w:rsidRPr="006415C6">
              <w:rPr>
                <w:rFonts w:ascii="Times New Roman" w:hAnsi="Times New Roman"/>
                <w:sz w:val="24"/>
              </w:rPr>
              <w:t xml:space="preserve">region and could be imported into the region for this purpose in the search for new protein plants in the future (Chadd </w:t>
            </w:r>
            <w:r w:rsidR="007540A1" w:rsidRPr="007540A1">
              <w:rPr>
                <w:rFonts w:ascii="Times New Roman" w:hAnsi="Times New Roman"/>
                <w:i/>
                <w:sz w:val="24"/>
              </w:rPr>
              <w:t>et al.et al.</w:t>
            </w:r>
            <w:r w:rsidRPr="006415C6">
              <w:rPr>
                <w:rFonts w:ascii="Times New Roman" w:hAnsi="Times New Roman"/>
                <w:sz w:val="24"/>
              </w:rPr>
              <w:t xml:space="preserve"> 2004).</w:t>
            </w:r>
            <w:r>
              <w:rPr>
                <w:rFonts w:ascii="Times New Roman" w:hAnsi="Times New Roman"/>
                <w:sz w:val="24"/>
              </w:rPr>
              <w:t xml:space="preserve">  </w:t>
            </w:r>
          </w:p>
          <w:p w14:paraId="366343FE" w14:textId="77777777" w:rsidR="006B138B" w:rsidRDefault="006B138B" w:rsidP="00464F07">
            <w:pPr>
              <w:spacing w:before="80" w:after="80"/>
              <w:rPr>
                <w:rFonts w:ascii="Times New Roman" w:hAnsi="Times New Roman"/>
              </w:rPr>
            </w:pPr>
          </w:p>
          <w:p w14:paraId="19342970" w14:textId="77777777" w:rsidR="006B138B" w:rsidRPr="003D39DC" w:rsidRDefault="006B138B" w:rsidP="00464F07">
            <w:pPr>
              <w:spacing w:before="80" w:after="80"/>
              <w:rPr>
                <w:rFonts w:ascii="Times New Roman" w:hAnsi="Times New Roman"/>
                <w:sz w:val="24"/>
              </w:rPr>
            </w:pPr>
            <w:r>
              <w:rPr>
                <w:rFonts w:ascii="Times New Roman" w:hAnsi="Times New Roman"/>
                <w:sz w:val="24"/>
              </w:rPr>
              <w:t>Examples of online suppliers outside the EPPO region include:</w:t>
            </w:r>
          </w:p>
          <w:p w14:paraId="01267014" w14:textId="77777777" w:rsidR="006B138B" w:rsidRPr="00CA0FAF" w:rsidRDefault="000D5EAC" w:rsidP="00464F07">
            <w:pPr>
              <w:spacing w:before="80" w:after="80"/>
              <w:rPr>
                <w:rFonts w:ascii="Times New Roman" w:hAnsi="Times New Roman"/>
              </w:rPr>
            </w:pPr>
            <w:hyperlink r:id="rId30" w:history="1">
              <w:r w:rsidR="006B138B" w:rsidRPr="004C7CBF">
                <w:rPr>
                  <w:rStyle w:val="Hyperlink"/>
                  <w:rFonts w:ascii="Times New Roman" w:hAnsi="Times New Roman"/>
                </w:rPr>
                <w:t>http://www.pepinieredesavettes.com/pepiniere/lespedeza-cuneata,1697,theme==0,page==1?noclear</w:t>
              </w:r>
            </w:hyperlink>
            <w:r w:rsidR="006B138B">
              <w:rPr>
                <w:rFonts w:ascii="Times New Roman" w:hAnsi="Times New Roman"/>
              </w:rPr>
              <w:t xml:space="preserve"> </w:t>
            </w:r>
          </w:p>
        </w:tc>
      </w:tr>
      <w:tr w:rsidR="006B138B" w:rsidRPr="00CA0FAF" w14:paraId="54C0BEA1" w14:textId="77777777" w:rsidTr="00464F07">
        <w:tc>
          <w:tcPr>
            <w:tcW w:w="3049" w:type="dxa"/>
          </w:tcPr>
          <w:p w14:paraId="1BC52919" w14:textId="77777777" w:rsidR="006B138B" w:rsidRPr="00CA0FAF" w:rsidRDefault="006B138B" w:rsidP="00464F07">
            <w:pPr>
              <w:spacing w:before="80" w:after="80"/>
              <w:rPr>
                <w:rFonts w:ascii="Times New Roman" w:hAnsi="Times New Roman"/>
              </w:rPr>
            </w:pPr>
            <w:r>
              <w:rPr>
                <w:rFonts w:ascii="Times New Roman" w:hAnsi="Times New Roman"/>
              </w:rPr>
              <w:t>Is the pathway prohibited in the PRA area?</w:t>
            </w:r>
          </w:p>
        </w:tc>
        <w:tc>
          <w:tcPr>
            <w:tcW w:w="6379" w:type="dxa"/>
          </w:tcPr>
          <w:p w14:paraId="75C6553B" w14:textId="77777777" w:rsidR="006B138B" w:rsidRPr="00CA0FAF" w:rsidRDefault="006B138B" w:rsidP="00464F07">
            <w:pPr>
              <w:spacing w:before="80" w:after="80"/>
              <w:rPr>
                <w:rFonts w:ascii="Times New Roman" w:hAnsi="Times New Roman"/>
              </w:rPr>
            </w:pPr>
            <w:r w:rsidRPr="001B6C9F">
              <w:rPr>
                <w:rFonts w:ascii="Times New Roman" w:hAnsi="Times New Roman"/>
                <w:sz w:val="24"/>
              </w:rPr>
              <w:t xml:space="preserve">No, the pathway is not prohibited within the EPPO region. </w:t>
            </w:r>
          </w:p>
        </w:tc>
      </w:tr>
      <w:tr w:rsidR="006B138B" w:rsidRPr="00874E7A" w14:paraId="56A8A8E5" w14:textId="77777777" w:rsidTr="00464F07">
        <w:tc>
          <w:tcPr>
            <w:tcW w:w="3049" w:type="dxa"/>
          </w:tcPr>
          <w:p w14:paraId="015E0C9F" w14:textId="77777777" w:rsidR="006B138B" w:rsidRPr="00CA0FAF" w:rsidRDefault="006B138B" w:rsidP="00464F07">
            <w:pPr>
              <w:spacing w:before="80" w:after="80"/>
              <w:rPr>
                <w:rFonts w:ascii="Times New Roman" w:hAnsi="Times New Roman"/>
              </w:rPr>
            </w:pPr>
            <w:r>
              <w:rPr>
                <w:rFonts w:ascii="Times New Roman" w:hAnsi="Times New Roman"/>
              </w:rPr>
              <w:t>Has the p</w:t>
            </w:r>
            <w:r w:rsidRPr="00CA0FAF">
              <w:rPr>
                <w:rFonts w:ascii="Times New Roman" w:hAnsi="Times New Roman"/>
              </w:rPr>
              <w:t>est</w:t>
            </w:r>
            <w:r>
              <w:rPr>
                <w:rFonts w:ascii="Times New Roman" w:hAnsi="Times New Roman"/>
              </w:rPr>
              <w:t xml:space="preserve"> already been</w:t>
            </w:r>
            <w:r w:rsidRPr="00CA0FAF">
              <w:rPr>
                <w:rFonts w:ascii="Times New Roman" w:hAnsi="Times New Roman"/>
              </w:rPr>
              <w:t xml:space="preserve"> intercepted on the pathway</w:t>
            </w:r>
            <w:r>
              <w:rPr>
                <w:rFonts w:ascii="Times New Roman" w:hAnsi="Times New Roman"/>
              </w:rPr>
              <w:t>?</w:t>
            </w:r>
          </w:p>
        </w:tc>
        <w:tc>
          <w:tcPr>
            <w:tcW w:w="6379" w:type="dxa"/>
          </w:tcPr>
          <w:p w14:paraId="1016D2FB" w14:textId="77777777" w:rsidR="006B138B" w:rsidRPr="00CA0FAF" w:rsidRDefault="006B138B" w:rsidP="00464F07">
            <w:pPr>
              <w:spacing w:before="80" w:after="80"/>
              <w:jc w:val="both"/>
              <w:rPr>
                <w:rFonts w:ascii="Times New Roman" w:hAnsi="Times New Roman"/>
              </w:rPr>
            </w:pPr>
            <w:r w:rsidRPr="001B6C9F">
              <w:rPr>
                <w:rFonts w:ascii="Times New Roman" w:hAnsi="Times New Roman"/>
                <w:sz w:val="24"/>
              </w:rPr>
              <w:t>No, but is available to purchase (see above) and seed material may be imported into the EPPO region</w:t>
            </w:r>
            <w:r>
              <w:rPr>
                <w:rFonts w:ascii="Times New Roman" w:hAnsi="Times New Roman"/>
                <w:sz w:val="24"/>
              </w:rPr>
              <w:t xml:space="preserve"> including Europe</w:t>
            </w:r>
            <w:r w:rsidRPr="001B6C9F">
              <w:rPr>
                <w:rFonts w:ascii="Times New Roman" w:hAnsi="Times New Roman"/>
                <w:sz w:val="24"/>
              </w:rPr>
              <w:t xml:space="preserve">.  </w:t>
            </w:r>
          </w:p>
        </w:tc>
      </w:tr>
      <w:tr w:rsidR="006B138B" w:rsidRPr="00874E7A" w14:paraId="3771DDB5" w14:textId="77777777" w:rsidTr="00464F07">
        <w:tc>
          <w:tcPr>
            <w:tcW w:w="3049" w:type="dxa"/>
            <w:tcBorders>
              <w:top w:val="single" w:sz="4" w:space="0" w:color="auto"/>
              <w:left w:val="single" w:sz="4" w:space="0" w:color="auto"/>
              <w:bottom w:val="single" w:sz="4" w:space="0" w:color="auto"/>
              <w:right w:val="single" w:sz="4" w:space="0" w:color="auto"/>
            </w:tcBorders>
          </w:tcPr>
          <w:p w14:paraId="1F644A00" w14:textId="77777777" w:rsidR="006B138B" w:rsidRPr="00CA0FAF" w:rsidRDefault="006B138B" w:rsidP="00464F07">
            <w:pPr>
              <w:spacing w:before="80" w:after="80"/>
              <w:rPr>
                <w:rFonts w:ascii="Times New Roman" w:hAnsi="Times New Roman"/>
              </w:rPr>
            </w:pPr>
            <w:r>
              <w:rPr>
                <w:rFonts w:ascii="Times New Roman" w:hAnsi="Times New Roman"/>
              </w:rPr>
              <w:t>What is the most likely stage associated with the pathway?</w:t>
            </w:r>
          </w:p>
        </w:tc>
        <w:tc>
          <w:tcPr>
            <w:tcW w:w="6379" w:type="dxa"/>
            <w:tcBorders>
              <w:top w:val="single" w:sz="4" w:space="0" w:color="auto"/>
              <w:left w:val="single" w:sz="4" w:space="0" w:color="auto"/>
              <w:bottom w:val="single" w:sz="4" w:space="0" w:color="auto"/>
              <w:right w:val="single" w:sz="4" w:space="0" w:color="auto"/>
            </w:tcBorders>
          </w:tcPr>
          <w:p w14:paraId="657793E6" w14:textId="77777777" w:rsidR="006B138B" w:rsidRPr="00CA0FAF" w:rsidRDefault="006B138B" w:rsidP="00464F07">
            <w:pPr>
              <w:spacing w:before="80" w:after="80"/>
              <w:jc w:val="both"/>
              <w:rPr>
                <w:rFonts w:ascii="Times New Roman" w:hAnsi="Times New Roman"/>
              </w:rPr>
            </w:pPr>
            <w:r w:rsidRPr="001B6C9F">
              <w:rPr>
                <w:rFonts w:ascii="Times New Roman" w:hAnsi="Times New Roman"/>
                <w:sz w:val="24"/>
              </w:rPr>
              <w:t xml:space="preserve">Seeds are the most likely stage associated with this pathway. </w:t>
            </w:r>
          </w:p>
        </w:tc>
      </w:tr>
      <w:tr w:rsidR="006B138B" w:rsidRPr="00CA0FAF" w14:paraId="6527C28C" w14:textId="77777777" w:rsidTr="00464F07">
        <w:tc>
          <w:tcPr>
            <w:tcW w:w="3049" w:type="dxa"/>
            <w:tcBorders>
              <w:top w:val="single" w:sz="4" w:space="0" w:color="auto"/>
              <w:left w:val="single" w:sz="4" w:space="0" w:color="auto"/>
              <w:bottom w:val="single" w:sz="4" w:space="0" w:color="auto"/>
              <w:right w:val="single" w:sz="4" w:space="0" w:color="auto"/>
            </w:tcBorders>
          </w:tcPr>
          <w:p w14:paraId="26534BF6" w14:textId="77777777" w:rsidR="006B138B" w:rsidRPr="00CA0FAF" w:rsidRDefault="006B138B" w:rsidP="00464F07">
            <w:pPr>
              <w:spacing w:before="80" w:after="80"/>
              <w:rPr>
                <w:rFonts w:ascii="Times New Roman" w:hAnsi="Times New Roman"/>
              </w:rPr>
            </w:pPr>
            <w:r>
              <w:rPr>
                <w:rFonts w:ascii="Times New Roman" w:hAnsi="Times New Roman"/>
              </w:rPr>
              <w:t>What are the important factors for association with the pathway?</w:t>
            </w:r>
          </w:p>
        </w:tc>
        <w:tc>
          <w:tcPr>
            <w:tcW w:w="6379" w:type="dxa"/>
            <w:tcBorders>
              <w:top w:val="single" w:sz="4" w:space="0" w:color="auto"/>
              <w:left w:val="single" w:sz="4" w:space="0" w:color="auto"/>
              <w:bottom w:val="single" w:sz="4" w:space="0" w:color="auto"/>
              <w:right w:val="single" w:sz="4" w:space="0" w:color="auto"/>
            </w:tcBorders>
          </w:tcPr>
          <w:p w14:paraId="6495E2B9" w14:textId="77777777" w:rsidR="006B138B" w:rsidRPr="00CA0FAF" w:rsidRDefault="006B138B" w:rsidP="00464F07">
            <w:pPr>
              <w:spacing w:before="80" w:after="80"/>
              <w:jc w:val="both"/>
              <w:rPr>
                <w:rFonts w:ascii="Times New Roman" w:hAnsi="Times New Roman"/>
              </w:rPr>
            </w:pPr>
            <w:r w:rsidRPr="001B6C9F">
              <w:rPr>
                <w:rFonts w:ascii="Times New Roman" w:hAnsi="Times New Roman"/>
                <w:sz w:val="24"/>
              </w:rPr>
              <w:t>The important factors associated with this pathway include seed longevity coupled with high seed production at likely sources.</w:t>
            </w:r>
          </w:p>
        </w:tc>
      </w:tr>
      <w:tr w:rsidR="006B138B" w:rsidRPr="00CA0FAF" w14:paraId="3296E708" w14:textId="77777777" w:rsidTr="00464F07">
        <w:tc>
          <w:tcPr>
            <w:tcW w:w="3049" w:type="dxa"/>
            <w:tcBorders>
              <w:top w:val="single" w:sz="4" w:space="0" w:color="auto"/>
              <w:left w:val="single" w:sz="4" w:space="0" w:color="auto"/>
              <w:bottom w:val="single" w:sz="4" w:space="0" w:color="auto"/>
              <w:right w:val="single" w:sz="4" w:space="0" w:color="auto"/>
            </w:tcBorders>
          </w:tcPr>
          <w:p w14:paraId="415F71EA" w14:textId="77777777" w:rsidR="006B138B" w:rsidRPr="001B6C9F" w:rsidRDefault="006B138B" w:rsidP="00464F07">
            <w:pPr>
              <w:spacing w:before="80" w:after="80"/>
              <w:rPr>
                <w:rFonts w:ascii="Times New Roman" w:hAnsi="Times New Roman"/>
                <w:sz w:val="24"/>
                <w:szCs w:val="24"/>
              </w:rPr>
            </w:pPr>
            <w:r w:rsidRPr="001B6C9F">
              <w:rPr>
                <w:rFonts w:ascii="Times New Roman" w:hAnsi="Times New Roman"/>
                <w:sz w:val="24"/>
                <w:szCs w:val="24"/>
              </w:rPr>
              <w:t>Is the pest likely to survival transport and storage in this pathway?</w:t>
            </w:r>
          </w:p>
        </w:tc>
        <w:tc>
          <w:tcPr>
            <w:tcW w:w="6379" w:type="dxa"/>
            <w:tcBorders>
              <w:top w:val="single" w:sz="4" w:space="0" w:color="auto"/>
              <w:left w:val="single" w:sz="4" w:space="0" w:color="auto"/>
              <w:bottom w:val="single" w:sz="4" w:space="0" w:color="auto"/>
              <w:right w:val="single" w:sz="4" w:space="0" w:color="auto"/>
            </w:tcBorders>
          </w:tcPr>
          <w:p w14:paraId="05A1FDEB" w14:textId="77777777" w:rsidR="006B138B" w:rsidRPr="001B6C9F" w:rsidRDefault="006B138B" w:rsidP="00464F07">
            <w:pPr>
              <w:spacing w:before="80" w:after="80"/>
              <w:jc w:val="both"/>
              <w:rPr>
                <w:rFonts w:ascii="Times New Roman" w:hAnsi="Times New Roman"/>
                <w:sz w:val="24"/>
                <w:szCs w:val="24"/>
              </w:rPr>
            </w:pPr>
            <w:r w:rsidRPr="001B6C9F">
              <w:rPr>
                <w:rFonts w:ascii="Times New Roman" w:hAnsi="Times New Roman"/>
                <w:sz w:val="24"/>
                <w:szCs w:val="24"/>
              </w:rPr>
              <w:t>Yes</w:t>
            </w:r>
            <w:r>
              <w:rPr>
                <w:rFonts w:ascii="Times New Roman" w:hAnsi="Times New Roman"/>
                <w:sz w:val="24"/>
                <w:szCs w:val="24"/>
              </w:rPr>
              <w:t xml:space="preserve">, </w:t>
            </w:r>
            <w:r w:rsidRPr="001B6C9F">
              <w:rPr>
                <w:rFonts w:ascii="Times New Roman" w:hAnsi="Times New Roman"/>
                <w:sz w:val="24"/>
                <w:szCs w:val="24"/>
              </w:rPr>
              <w:t xml:space="preserve">the pest likely to survival transport and storage in this pathway </w:t>
            </w:r>
          </w:p>
        </w:tc>
      </w:tr>
      <w:tr w:rsidR="006B138B" w:rsidRPr="00CA0FAF" w14:paraId="3CCC1ABF" w14:textId="77777777" w:rsidTr="00464F07">
        <w:tc>
          <w:tcPr>
            <w:tcW w:w="3049" w:type="dxa"/>
            <w:tcBorders>
              <w:top w:val="single" w:sz="4" w:space="0" w:color="auto"/>
              <w:left w:val="single" w:sz="4" w:space="0" w:color="auto"/>
              <w:bottom w:val="single" w:sz="4" w:space="0" w:color="auto"/>
              <w:right w:val="single" w:sz="4" w:space="0" w:color="auto"/>
            </w:tcBorders>
          </w:tcPr>
          <w:p w14:paraId="6229DC65" w14:textId="77777777" w:rsidR="006B138B" w:rsidRPr="00CA0FAF" w:rsidRDefault="006B138B" w:rsidP="00464F07">
            <w:pPr>
              <w:spacing w:before="80" w:after="80"/>
              <w:rPr>
                <w:rFonts w:ascii="Times New Roman" w:hAnsi="Times New Roman"/>
              </w:rPr>
            </w:pPr>
            <w:r>
              <w:rPr>
                <w:rFonts w:ascii="Times New Roman" w:hAnsi="Times New Roman"/>
              </w:rPr>
              <w:t>Can the pest transfer from this pathway to a suitable habitat?</w:t>
            </w:r>
          </w:p>
        </w:tc>
        <w:tc>
          <w:tcPr>
            <w:tcW w:w="6379" w:type="dxa"/>
            <w:tcBorders>
              <w:top w:val="single" w:sz="4" w:space="0" w:color="auto"/>
              <w:left w:val="single" w:sz="4" w:space="0" w:color="auto"/>
              <w:bottom w:val="single" w:sz="4" w:space="0" w:color="auto"/>
              <w:right w:val="single" w:sz="4" w:space="0" w:color="auto"/>
            </w:tcBorders>
          </w:tcPr>
          <w:p w14:paraId="7AF8FB42" w14:textId="0A64081D" w:rsidR="006B138B" w:rsidRPr="00CA0FAF" w:rsidRDefault="006B138B" w:rsidP="00464F07">
            <w:pPr>
              <w:spacing w:before="80" w:after="80"/>
              <w:jc w:val="both"/>
              <w:rPr>
                <w:rFonts w:ascii="Times New Roman" w:hAnsi="Times New Roman"/>
              </w:rPr>
            </w:pPr>
            <w:r>
              <w:rPr>
                <w:rFonts w:ascii="Times New Roman" w:hAnsi="Times New Roman"/>
              </w:rPr>
              <w:t xml:space="preserve">Yes, the pest transfer from this pathway to a suitable habitat.  The species has the potential of being planted outside close to natural habitats and escape from confinement. </w:t>
            </w:r>
          </w:p>
        </w:tc>
      </w:tr>
      <w:tr w:rsidR="006B138B" w:rsidRPr="00CA0FAF" w14:paraId="392B3021" w14:textId="77777777" w:rsidTr="00464F07">
        <w:tc>
          <w:tcPr>
            <w:tcW w:w="3049" w:type="dxa"/>
            <w:tcBorders>
              <w:top w:val="single" w:sz="4" w:space="0" w:color="auto"/>
              <w:left w:val="single" w:sz="4" w:space="0" w:color="auto"/>
              <w:bottom w:val="single" w:sz="4" w:space="0" w:color="auto"/>
              <w:right w:val="single" w:sz="4" w:space="0" w:color="auto"/>
            </w:tcBorders>
          </w:tcPr>
          <w:p w14:paraId="7D2AF051" w14:textId="77777777" w:rsidR="006B138B" w:rsidRPr="00CA0FAF" w:rsidRDefault="006B138B" w:rsidP="00464F07">
            <w:pPr>
              <w:spacing w:before="80" w:after="80"/>
              <w:rPr>
                <w:rFonts w:ascii="Times New Roman" w:hAnsi="Times New Roman"/>
              </w:rPr>
            </w:pPr>
            <w:r>
              <w:rPr>
                <w:rFonts w:ascii="Times New Roman" w:hAnsi="Times New Roman"/>
              </w:rPr>
              <w:t>Will the volume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735258F2" w14:textId="77777777" w:rsidR="006B138B" w:rsidRPr="001B6C9F" w:rsidRDefault="006B138B" w:rsidP="00464F07">
            <w:pPr>
              <w:spacing w:before="80" w:after="80"/>
              <w:jc w:val="both"/>
              <w:rPr>
                <w:rFonts w:ascii="Times New Roman" w:hAnsi="Times New Roman"/>
                <w:sz w:val="24"/>
              </w:rPr>
            </w:pPr>
            <w:r>
              <w:rPr>
                <w:rFonts w:ascii="Times New Roman" w:hAnsi="Times New Roman"/>
                <w:sz w:val="24"/>
              </w:rPr>
              <w:t>There is no evidence</w:t>
            </w:r>
            <w:r w:rsidRPr="001B6C9F">
              <w:rPr>
                <w:rFonts w:ascii="Times New Roman" w:hAnsi="Times New Roman"/>
                <w:sz w:val="24"/>
              </w:rPr>
              <w:t xml:space="preserve"> </w:t>
            </w:r>
            <w:r>
              <w:rPr>
                <w:rFonts w:ascii="Times New Roman" w:hAnsi="Times New Roman"/>
                <w:sz w:val="24"/>
              </w:rPr>
              <w:t xml:space="preserve">available on the </w:t>
            </w:r>
            <w:r w:rsidRPr="001B6C9F">
              <w:rPr>
                <w:rFonts w:ascii="Times New Roman" w:hAnsi="Times New Roman"/>
                <w:sz w:val="24"/>
              </w:rPr>
              <w:t xml:space="preserve">volume of movement </w:t>
            </w:r>
            <w:r>
              <w:rPr>
                <w:rFonts w:ascii="Times New Roman" w:hAnsi="Times New Roman"/>
                <w:sz w:val="24"/>
              </w:rPr>
              <w:t>into the EPPO region</w:t>
            </w:r>
            <w:r w:rsidRPr="001B6C9F">
              <w:rPr>
                <w:rFonts w:ascii="Times New Roman" w:hAnsi="Times New Roman"/>
                <w:sz w:val="24"/>
              </w:rPr>
              <w:t xml:space="preserve">.  </w:t>
            </w:r>
            <w:r>
              <w:rPr>
                <w:rFonts w:ascii="Times New Roman" w:hAnsi="Times New Roman"/>
                <w:sz w:val="24"/>
              </w:rPr>
              <w:t xml:space="preserve">However, the species is available from multiple sites online in large quantities (greater than 20 kg) and therefore the volume could support entry.  </w:t>
            </w:r>
          </w:p>
        </w:tc>
      </w:tr>
      <w:tr w:rsidR="006B138B" w:rsidRPr="00CA0FAF" w14:paraId="0E4B21A3" w14:textId="77777777" w:rsidTr="00464F07">
        <w:tc>
          <w:tcPr>
            <w:tcW w:w="3049" w:type="dxa"/>
            <w:tcBorders>
              <w:top w:val="single" w:sz="4" w:space="0" w:color="auto"/>
              <w:left w:val="single" w:sz="4" w:space="0" w:color="auto"/>
              <w:bottom w:val="single" w:sz="4" w:space="0" w:color="auto"/>
              <w:right w:val="single" w:sz="4" w:space="0" w:color="auto"/>
            </w:tcBorders>
          </w:tcPr>
          <w:p w14:paraId="48E23156" w14:textId="77777777" w:rsidR="006B138B" w:rsidRPr="00CA0FAF" w:rsidRDefault="006B138B" w:rsidP="00464F07">
            <w:pPr>
              <w:spacing w:before="80" w:after="80"/>
              <w:rPr>
                <w:rFonts w:ascii="Times New Roman" w:hAnsi="Times New Roman"/>
              </w:rPr>
            </w:pPr>
            <w:r>
              <w:rPr>
                <w:rFonts w:ascii="Times New Roman" w:hAnsi="Times New Roman"/>
              </w:rPr>
              <w:t>Will the frequency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288B97CB" w14:textId="77777777" w:rsidR="006B138B" w:rsidRPr="001B6C9F" w:rsidRDefault="006B138B" w:rsidP="00464F07">
            <w:pPr>
              <w:spacing w:before="80" w:after="80"/>
              <w:jc w:val="both"/>
              <w:rPr>
                <w:rFonts w:ascii="Times New Roman" w:hAnsi="Times New Roman"/>
                <w:sz w:val="24"/>
              </w:rPr>
            </w:pPr>
            <w:r>
              <w:rPr>
                <w:rFonts w:ascii="Times New Roman" w:hAnsi="Times New Roman"/>
                <w:sz w:val="24"/>
              </w:rPr>
              <w:t>There is no evidence</w:t>
            </w:r>
            <w:r w:rsidRPr="001B6C9F">
              <w:rPr>
                <w:rFonts w:ascii="Times New Roman" w:hAnsi="Times New Roman"/>
                <w:sz w:val="24"/>
              </w:rPr>
              <w:t xml:space="preserve"> </w:t>
            </w:r>
            <w:r>
              <w:rPr>
                <w:rFonts w:ascii="Times New Roman" w:hAnsi="Times New Roman"/>
                <w:sz w:val="24"/>
              </w:rPr>
              <w:t xml:space="preserve">available on the </w:t>
            </w:r>
            <w:r w:rsidRPr="001B6C9F">
              <w:rPr>
                <w:rFonts w:ascii="Times New Roman" w:hAnsi="Times New Roman"/>
                <w:sz w:val="24"/>
              </w:rPr>
              <w:t xml:space="preserve">frequency of movement </w:t>
            </w:r>
            <w:r>
              <w:rPr>
                <w:rFonts w:ascii="Times New Roman" w:hAnsi="Times New Roman"/>
                <w:sz w:val="24"/>
              </w:rPr>
              <w:t>into the EPPO region.</w:t>
            </w:r>
            <w:r w:rsidRPr="001B6C9F">
              <w:rPr>
                <w:rFonts w:ascii="Times New Roman" w:hAnsi="Times New Roman"/>
                <w:sz w:val="24"/>
              </w:rPr>
              <w:t xml:space="preserve"> </w:t>
            </w:r>
            <w:r>
              <w:rPr>
                <w:rFonts w:ascii="Times New Roman" w:hAnsi="Times New Roman"/>
                <w:sz w:val="24"/>
              </w:rPr>
              <w:t xml:space="preserve">However, the species is available from multiple online distributors and therefore there is potential for frequent imports into the EPPO region.  </w:t>
            </w:r>
          </w:p>
        </w:tc>
      </w:tr>
      <w:tr w:rsidR="006B138B" w:rsidRPr="00CA0FAF" w14:paraId="60E87171" w14:textId="77777777" w:rsidTr="00464F07">
        <w:tc>
          <w:tcPr>
            <w:tcW w:w="3049" w:type="dxa"/>
            <w:tcBorders>
              <w:top w:val="single" w:sz="4" w:space="0" w:color="auto"/>
              <w:left w:val="single" w:sz="4" w:space="0" w:color="auto"/>
              <w:bottom w:val="single" w:sz="4" w:space="0" w:color="auto"/>
              <w:right w:val="single" w:sz="4" w:space="0" w:color="auto"/>
            </w:tcBorders>
          </w:tcPr>
          <w:p w14:paraId="73562A5A" w14:textId="77777777" w:rsidR="006B138B" w:rsidRPr="00CA0FAF" w:rsidRDefault="006B138B" w:rsidP="00464F07">
            <w:pPr>
              <w:spacing w:before="80" w:after="80"/>
              <w:rPr>
                <w:rFonts w:ascii="Times New Roman" w:hAnsi="Times New Roman"/>
              </w:rPr>
            </w:pPr>
            <w:r>
              <w:rPr>
                <w:rFonts w:ascii="Times New Roman" w:hAnsi="Times New Roman"/>
              </w:rPr>
              <w:t xml:space="preserve">Likelihood of entry </w:t>
            </w:r>
          </w:p>
        </w:tc>
        <w:tc>
          <w:tcPr>
            <w:tcW w:w="6379" w:type="dxa"/>
            <w:tcBorders>
              <w:top w:val="single" w:sz="4" w:space="0" w:color="auto"/>
              <w:left w:val="single" w:sz="4" w:space="0" w:color="auto"/>
              <w:bottom w:val="single" w:sz="4" w:space="0" w:color="auto"/>
              <w:right w:val="single" w:sz="4" w:space="0" w:color="auto"/>
            </w:tcBorders>
          </w:tcPr>
          <w:p w14:paraId="4BA3AB1E" w14:textId="77777777" w:rsidR="006B138B" w:rsidRPr="00CA0FAF" w:rsidRDefault="006B138B" w:rsidP="00464F07">
            <w:pPr>
              <w:spacing w:before="80" w:after="80"/>
              <w:rPr>
                <w:rFonts w:ascii="Times New Roman" w:hAnsi="Times New Roman"/>
              </w:rPr>
            </w:pPr>
            <w:r w:rsidRPr="00C776EB">
              <w:rPr>
                <w:rFonts w:ascii="Times New Roman" w:hAnsi="Times New Roman"/>
                <w:szCs w:val="22"/>
              </w:rPr>
              <w:t>Low</w:t>
            </w:r>
            <w:r w:rsidRPr="00CA0FAF">
              <w:rPr>
                <w:rFonts w:ascii="Times New Roman" w:hAnsi="Times New Roman"/>
                <w:szCs w:val="22"/>
              </w:rPr>
              <w:t xml:space="preserve"> </w:t>
            </w:r>
            <w:r>
              <w:rPr>
                <w:rFonts w:ascii="MS Mincho" w:eastAsia="MS Mincho" w:hAnsi="MS Mincho" w:cs="MS Mincho" w:hint="eastAsia"/>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 xml:space="preserve">Moderate </w:t>
            </w:r>
            <w:r w:rsidRPr="00CA0FAF">
              <w:rPr>
                <w:rFonts w:ascii="MS Mincho" w:eastAsia="MS Mincho" w:hAnsi="MS Mincho" w:cs="MS Mincho"/>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High</w:t>
            </w:r>
            <w:r w:rsidRPr="00CA0FAF">
              <w:rPr>
                <w:rFonts w:ascii="Times New Roman" w:hAnsi="Times New Roman"/>
                <w:szCs w:val="22"/>
              </w:rPr>
              <w:t xml:space="preserve"> </w:t>
            </w:r>
            <w:r w:rsidRPr="00CA0FAF">
              <w:rPr>
                <w:rFonts w:ascii="MS Mincho" w:eastAsia="MS Mincho" w:hAnsi="MS Mincho" w:cs="MS Mincho"/>
                <w:szCs w:val="22"/>
              </w:rPr>
              <w:t>☐</w:t>
            </w:r>
          </w:p>
        </w:tc>
      </w:tr>
      <w:tr w:rsidR="006B138B" w:rsidRPr="00CA0FAF" w14:paraId="4FFFE942" w14:textId="77777777" w:rsidTr="00464F07">
        <w:tc>
          <w:tcPr>
            <w:tcW w:w="3049" w:type="dxa"/>
            <w:tcBorders>
              <w:top w:val="single" w:sz="4" w:space="0" w:color="auto"/>
              <w:left w:val="single" w:sz="4" w:space="0" w:color="auto"/>
              <w:bottom w:val="single" w:sz="4" w:space="0" w:color="auto"/>
              <w:right w:val="single" w:sz="4" w:space="0" w:color="auto"/>
            </w:tcBorders>
          </w:tcPr>
          <w:p w14:paraId="5054EA32" w14:textId="77777777" w:rsidR="006B138B" w:rsidRPr="00CA0FAF" w:rsidRDefault="006B138B" w:rsidP="00464F07">
            <w:pPr>
              <w:spacing w:before="80" w:after="80"/>
              <w:rPr>
                <w:rFonts w:ascii="Times New Roman" w:hAnsi="Times New Roman"/>
              </w:rPr>
            </w:pPr>
            <w:r>
              <w:rPr>
                <w:rFonts w:ascii="Times New Roman" w:hAnsi="Times New Roman"/>
              </w:rPr>
              <w:t>Likelihood of uncertainty</w:t>
            </w:r>
          </w:p>
        </w:tc>
        <w:tc>
          <w:tcPr>
            <w:tcW w:w="6379" w:type="dxa"/>
            <w:tcBorders>
              <w:top w:val="single" w:sz="4" w:space="0" w:color="auto"/>
              <w:left w:val="single" w:sz="4" w:space="0" w:color="auto"/>
              <w:bottom w:val="single" w:sz="4" w:space="0" w:color="auto"/>
              <w:right w:val="single" w:sz="4" w:space="0" w:color="auto"/>
            </w:tcBorders>
          </w:tcPr>
          <w:p w14:paraId="64A95A73" w14:textId="77777777" w:rsidR="006B138B" w:rsidRPr="00CA0FAF" w:rsidRDefault="006B138B" w:rsidP="00464F07">
            <w:pPr>
              <w:spacing w:before="80" w:after="80"/>
              <w:rPr>
                <w:rFonts w:ascii="Times New Roman" w:hAnsi="Times New Roman"/>
              </w:rPr>
            </w:pPr>
            <w:r w:rsidRPr="00C776EB">
              <w:rPr>
                <w:rFonts w:ascii="Times New Roman" w:hAnsi="Times New Roman"/>
                <w:szCs w:val="22"/>
              </w:rPr>
              <w:t xml:space="preserve">Low </w:t>
            </w:r>
            <w:r w:rsidRPr="00CA0FAF">
              <w:rPr>
                <w:rFonts w:ascii="MS Mincho" w:eastAsia="MS Mincho" w:hAnsi="MS Mincho" w:cs="MS Mincho"/>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Moderate</w:t>
            </w:r>
            <w:r w:rsidRPr="00CA0FAF">
              <w:rPr>
                <w:rFonts w:ascii="Times New Roman" w:hAnsi="Times New Roman"/>
                <w:szCs w:val="22"/>
              </w:rPr>
              <w:t xml:space="preserve"> </w:t>
            </w:r>
            <w:r>
              <w:rPr>
                <w:rFonts w:ascii="MS Mincho" w:eastAsia="MS Mincho" w:hAnsi="MS Mincho" w:cs="MS Mincho" w:hint="eastAsia"/>
                <w:szCs w:val="22"/>
              </w:rPr>
              <w:t>☑</w:t>
            </w:r>
            <w:r w:rsidRPr="00CA0FAF">
              <w:rPr>
                <w:rFonts w:ascii="Times New Roman" w:hAnsi="Times New Roman"/>
                <w:i/>
                <w:szCs w:val="22"/>
              </w:rPr>
              <w:t xml:space="preserve"> </w:t>
            </w:r>
            <w:r>
              <w:rPr>
                <w:rFonts w:ascii="Times New Roman" w:hAnsi="Times New Roman"/>
                <w:i/>
                <w:szCs w:val="22"/>
              </w:rPr>
              <w:t xml:space="preserve">                                      </w:t>
            </w:r>
            <w:r w:rsidRPr="00C776EB">
              <w:rPr>
                <w:rFonts w:ascii="Times New Roman" w:hAnsi="Times New Roman"/>
                <w:szCs w:val="22"/>
              </w:rPr>
              <w:t>High</w:t>
            </w:r>
            <w:r w:rsidRPr="00CA0FAF">
              <w:rPr>
                <w:rFonts w:ascii="Times New Roman" w:hAnsi="Times New Roman"/>
                <w:szCs w:val="22"/>
              </w:rPr>
              <w:t xml:space="preserve"> </w:t>
            </w:r>
            <w:r w:rsidRPr="00CA0FAF">
              <w:rPr>
                <w:rFonts w:ascii="MS Mincho" w:eastAsia="MS Mincho" w:hAnsi="MS Mincho" w:cs="MS Mincho"/>
                <w:szCs w:val="22"/>
              </w:rPr>
              <w:t>☐</w:t>
            </w:r>
          </w:p>
        </w:tc>
      </w:tr>
      <w:tr w:rsidR="006B138B" w:rsidRPr="00CA0FAF" w14:paraId="72323CBA" w14:textId="77777777" w:rsidTr="00464F07">
        <w:tc>
          <w:tcPr>
            <w:tcW w:w="3049" w:type="dxa"/>
            <w:tcBorders>
              <w:top w:val="single" w:sz="4" w:space="0" w:color="auto"/>
              <w:left w:val="single" w:sz="4" w:space="0" w:color="auto"/>
              <w:bottom w:val="single" w:sz="4" w:space="0" w:color="auto"/>
              <w:right w:val="single" w:sz="4" w:space="0" w:color="auto"/>
            </w:tcBorders>
          </w:tcPr>
          <w:p w14:paraId="27A47001" w14:textId="77777777" w:rsidR="006B138B" w:rsidRPr="00CA0FAF" w:rsidRDefault="006B138B" w:rsidP="00464F07">
            <w:pPr>
              <w:spacing w:before="80" w:after="80"/>
              <w:rPr>
                <w:rFonts w:ascii="Times New Roman" w:hAnsi="Times New Roman"/>
              </w:rPr>
            </w:pPr>
          </w:p>
        </w:tc>
        <w:tc>
          <w:tcPr>
            <w:tcW w:w="6379" w:type="dxa"/>
            <w:tcBorders>
              <w:top w:val="single" w:sz="4" w:space="0" w:color="auto"/>
              <w:left w:val="single" w:sz="4" w:space="0" w:color="auto"/>
              <w:bottom w:val="single" w:sz="4" w:space="0" w:color="auto"/>
              <w:right w:val="single" w:sz="4" w:space="0" w:color="auto"/>
            </w:tcBorders>
          </w:tcPr>
          <w:p w14:paraId="6A69A6D6" w14:textId="77777777" w:rsidR="006B138B" w:rsidRPr="00CA0FAF" w:rsidRDefault="006B138B" w:rsidP="00464F07">
            <w:pPr>
              <w:spacing w:before="80" w:after="80"/>
              <w:rPr>
                <w:rFonts w:ascii="Times New Roman" w:hAnsi="Times New Roman"/>
              </w:rPr>
            </w:pPr>
          </w:p>
        </w:tc>
      </w:tr>
    </w:tbl>
    <w:p w14:paraId="46BE1F29" w14:textId="5981E08E" w:rsidR="004376ED" w:rsidRDefault="004376ED" w:rsidP="00113A6C">
      <w:pPr>
        <w:ind w:left="-74"/>
        <w:rPr>
          <w:rFonts w:ascii="Times New Roman" w:hAnsi="Times New Roman"/>
          <w:szCs w:val="22"/>
        </w:rPr>
      </w:pPr>
    </w:p>
    <w:p w14:paraId="1293C3F2" w14:textId="77777777" w:rsidR="00FC00FA" w:rsidRPr="003B36B4" w:rsidRDefault="00FC00FA" w:rsidP="00FC00FA">
      <w:pPr>
        <w:tabs>
          <w:tab w:val="left" w:pos="3472"/>
        </w:tabs>
        <w:spacing w:before="80" w:after="80"/>
        <w:ind w:right="57"/>
        <w:jc w:val="both"/>
        <w:rPr>
          <w:rFonts w:ascii="Times New Roman" w:hAnsi="Times New Roman"/>
          <w:color w:val="00000A"/>
          <w:sz w:val="24"/>
          <w:szCs w:val="22"/>
          <w:lang w:val="en-NZ"/>
        </w:rPr>
      </w:pPr>
      <w:bookmarkStart w:id="23" w:name="_Hlk502302750"/>
      <w:r w:rsidRPr="003B36B4">
        <w:rPr>
          <w:rFonts w:ascii="Times New Roman" w:hAnsi="Times New Roman"/>
          <w:color w:val="00000A"/>
          <w:sz w:val="24"/>
          <w:szCs w:val="22"/>
          <w:lang w:val="en-NZ"/>
        </w:rPr>
        <w:t xml:space="preserve">As the species is imported as a commodity, all European biogeographical regions will have the same likelihood of entry and uncertainty scores.  </w:t>
      </w:r>
    </w:p>
    <w:bookmarkEnd w:id="23"/>
    <w:p w14:paraId="66909F65" w14:textId="77777777" w:rsidR="00FC00FA" w:rsidRPr="003E45A1" w:rsidRDefault="00FC00FA" w:rsidP="00113A6C">
      <w:pPr>
        <w:ind w:left="-74"/>
        <w:rPr>
          <w:rFonts w:ascii="Times New Roman" w:hAnsi="Times New Roman"/>
          <w:szCs w:val="22"/>
          <w:lang w:val="en-NZ"/>
        </w:rPr>
        <w:sectPr w:rsidR="00FC00FA" w:rsidRPr="003E45A1" w:rsidSect="00800DB6">
          <w:footnotePr>
            <w:pos w:val="beneathText"/>
          </w:footnotePr>
          <w:endnotePr>
            <w:numFmt w:val="decimal"/>
          </w:endnotePr>
          <w:pgSz w:w="11906" w:h="16838" w:code="9"/>
          <w:pgMar w:top="794" w:right="1134" w:bottom="567" w:left="1418" w:header="454" w:footer="454" w:gutter="0"/>
          <w:cols w:space="720"/>
          <w:titlePg/>
          <w:docGrid w:linePitch="299"/>
        </w:sect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6379"/>
      </w:tblGrid>
      <w:tr w:rsidR="009F0D6A" w:rsidRPr="00874E7A" w14:paraId="791C5B6E" w14:textId="77777777" w:rsidTr="009F0D6A">
        <w:tc>
          <w:tcPr>
            <w:tcW w:w="3049" w:type="dxa"/>
            <w:shd w:val="pct10" w:color="auto" w:fill="auto"/>
          </w:tcPr>
          <w:p w14:paraId="5917BA51" w14:textId="77777777" w:rsidR="009F0D6A" w:rsidRDefault="009F0D6A" w:rsidP="009F0D6A">
            <w:pPr>
              <w:spacing w:before="80" w:after="80"/>
              <w:rPr>
                <w:rFonts w:ascii="Times New Roman" w:hAnsi="Times New Roman"/>
                <w:b/>
                <w:bCs/>
              </w:rPr>
            </w:pPr>
            <w:r w:rsidRPr="00CA0FAF">
              <w:rPr>
                <w:rFonts w:ascii="Times New Roman" w:hAnsi="Times New Roman"/>
                <w:b/>
                <w:bCs/>
              </w:rPr>
              <w:lastRenderedPageBreak/>
              <w:t>Possible pathways</w:t>
            </w:r>
          </w:p>
          <w:p w14:paraId="7E53A930" w14:textId="77777777" w:rsidR="009F0D6A" w:rsidRPr="00403AF3" w:rsidRDefault="009F0D6A" w:rsidP="009F0D6A">
            <w:pPr>
              <w:spacing w:before="80" w:after="80"/>
              <w:rPr>
                <w:rFonts w:ascii="Times New Roman" w:hAnsi="Times New Roman"/>
                <w:i/>
                <w:iCs/>
              </w:rPr>
            </w:pPr>
            <w:r w:rsidRPr="00403AF3">
              <w:rPr>
                <w:rFonts w:ascii="Times New Roman" w:hAnsi="Times New Roman"/>
                <w:i/>
                <w:iCs/>
              </w:rPr>
              <w:t>(in order of importance)</w:t>
            </w:r>
          </w:p>
        </w:tc>
        <w:tc>
          <w:tcPr>
            <w:tcW w:w="6379" w:type="dxa"/>
            <w:shd w:val="pct10" w:color="auto" w:fill="auto"/>
          </w:tcPr>
          <w:p w14:paraId="589F10B1" w14:textId="04133A6E" w:rsidR="009F0D6A" w:rsidRDefault="009F0D6A" w:rsidP="009F0D6A">
            <w:pPr>
              <w:spacing w:before="80" w:after="80"/>
              <w:rPr>
                <w:rFonts w:ascii="Times New Roman" w:hAnsi="Times New Roman"/>
                <w:b/>
                <w:bCs/>
              </w:rPr>
            </w:pPr>
            <w:r>
              <w:rPr>
                <w:rFonts w:ascii="Times New Roman" w:hAnsi="Times New Roman"/>
                <w:b/>
                <w:bCs/>
              </w:rPr>
              <w:t>Pathway:</w:t>
            </w:r>
            <w:r w:rsidR="007F31E6">
              <w:rPr>
                <w:rFonts w:ascii="Times New Roman" w:hAnsi="Times New Roman"/>
                <w:b/>
                <w:bCs/>
              </w:rPr>
              <w:t xml:space="preserve"> </w:t>
            </w:r>
            <w:r w:rsidR="00EC2AE1">
              <w:rPr>
                <w:rFonts w:ascii="Times New Roman" w:hAnsi="Times New Roman"/>
                <w:b/>
                <w:bCs/>
              </w:rPr>
              <w:t xml:space="preserve">Hay and straw </w:t>
            </w:r>
            <w:r w:rsidR="003505AE">
              <w:rPr>
                <w:rFonts w:ascii="Times New Roman" w:hAnsi="Times New Roman"/>
                <w:b/>
                <w:bCs/>
              </w:rPr>
              <w:t xml:space="preserve">imports </w:t>
            </w:r>
          </w:p>
          <w:p w14:paraId="6A8E88A0" w14:textId="24A3B7CB" w:rsidR="00EE721B" w:rsidRPr="007F31E6" w:rsidRDefault="00EE721B" w:rsidP="009F0D6A">
            <w:pPr>
              <w:spacing w:before="80" w:after="80"/>
              <w:rPr>
                <w:rFonts w:ascii="Times New Roman" w:hAnsi="Times New Roman"/>
                <w:bCs/>
              </w:rPr>
            </w:pPr>
            <w:r>
              <w:rPr>
                <w:rFonts w:ascii="Times New Roman" w:hAnsi="Times New Roman"/>
                <w:bCs/>
              </w:rPr>
              <w:t>CBD terminology: (</w:t>
            </w:r>
            <w:r w:rsidR="00941B82">
              <w:rPr>
                <w:rFonts w:ascii="Times New Roman" w:hAnsi="Times New Roman"/>
                <w:bCs/>
              </w:rPr>
              <w:t>Transport</w:t>
            </w:r>
            <w:r>
              <w:rPr>
                <w:rFonts w:ascii="Times New Roman" w:hAnsi="Times New Roman"/>
                <w:bCs/>
              </w:rPr>
              <w:t xml:space="preserve"> – </w:t>
            </w:r>
            <w:r w:rsidR="00941B82">
              <w:rPr>
                <w:rFonts w:ascii="Times New Roman" w:hAnsi="Times New Roman"/>
                <w:bCs/>
              </w:rPr>
              <w:t>Contaminant</w:t>
            </w:r>
            <w:r>
              <w:rPr>
                <w:rFonts w:ascii="Times New Roman" w:hAnsi="Times New Roman"/>
                <w:bCs/>
              </w:rPr>
              <w:t>)</w:t>
            </w:r>
          </w:p>
        </w:tc>
      </w:tr>
      <w:tr w:rsidR="009F0D6A" w:rsidRPr="00874E7A" w14:paraId="2C61B454" w14:textId="77777777" w:rsidTr="009F0D6A">
        <w:tc>
          <w:tcPr>
            <w:tcW w:w="3049" w:type="dxa"/>
          </w:tcPr>
          <w:p w14:paraId="4FEC8E16" w14:textId="77777777" w:rsidR="009F0D6A" w:rsidRPr="00C604C2" w:rsidRDefault="009F0D6A" w:rsidP="009F0D6A">
            <w:pPr>
              <w:spacing w:before="80" w:after="80"/>
              <w:rPr>
                <w:rFonts w:ascii="Times New Roman" w:hAnsi="Times New Roman"/>
                <w:bCs/>
              </w:rPr>
            </w:pPr>
            <w:r w:rsidRPr="00C604C2">
              <w:rPr>
                <w:rFonts w:ascii="Times New Roman" w:hAnsi="Times New Roman"/>
                <w:bCs/>
              </w:rPr>
              <w:t xml:space="preserve">Short description explaining why it is considered as a pathway </w:t>
            </w:r>
          </w:p>
        </w:tc>
        <w:tc>
          <w:tcPr>
            <w:tcW w:w="6379" w:type="dxa"/>
          </w:tcPr>
          <w:p w14:paraId="4113B709" w14:textId="7D935BF3" w:rsidR="003505AE" w:rsidRPr="00EC2AE1" w:rsidRDefault="00B47866" w:rsidP="00EC2AE1">
            <w:pPr>
              <w:spacing w:before="80" w:after="80"/>
              <w:jc w:val="both"/>
              <w:rPr>
                <w:rFonts w:ascii="Times New Roman" w:hAnsi="Times New Roman"/>
                <w:sz w:val="24"/>
                <w:szCs w:val="22"/>
              </w:rPr>
            </w:pPr>
            <w:r w:rsidRPr="001B6C9F">
              <w:rPr>
                <w:rFonts w:ascii="Times New Roman" w:hAnsi="Times New Roman"/>
                <w:sz w:val="24"/>
                <w:szCs w:val="22"/>
              </w:rPr>
              <w:t xml:space="preserve">Although there is no published evidence of </w:t>
            </w:r>
            <w:r w:rsidRPr="001B6C9F">
              <w:rPr>
                <w:rFonts w:ascii="Times New Roman" w:hAnsi="Times New Roman"/>
                <w:i/>
                <w:sz w:val="24"/>
                <w:szCs w:val="22"/>
              </w:rPr>
              <w:t>L. cuneata</w:t>
            </w:r>
            <w:r w:rsidRPr="001B6C9F">
              <w:rPr>
                <w:rFonts w:ascii="Times New Roman" w:hAnsi="Times New Roman"/>
                <w:sz w:val="24"/>
                <w:szCs w:val="22"/>
              </w:rPr>
              <w:t xml:space="preserve"> being transported as part of hay material from the USA</w:t>
            </w:r>
            <w:r w:rsidR="00157953" w:rsidRPr="001B6C9F">
              <w:rPr>
                <w:rFonts w:ascii="Times New Roman" w:hAnsi="Times New Roman"/>
                <w:sz w:val="24"/>
                <w:szCs w:val="22"/>
              </w:rPr>
              <w:t>,</w:t>
            </w:r>
            <w:r w:rsidRPr="001B6C9F">
              <w:rPr>
                <w:rFonts w:ascii="Times New Roman" w:hAnsi="Times New Roman"/>
                <w:sz w:val="24"/>
                <w:szCs w:val="22"/>
              </w:rPr>
              <w:t xml:space="preserve"> there is evidence that hay is imported into the EU (see https://apps.fas.usda.gov/gats/default.aspx) and potentially seed of </w:t>
            </w:r>
            <w:r w:rsidRPr="001B6C9F">
              <w:rPr>
                <w:rFonts w:ascii="Times New Roman" w:hAnsi="Times New Roman"/>
                <w:i/>
                <w:sz w:val="24"/>
                <w:szCs w:val="22"/>
              </w:rPr>
              <w:t>L. cuneata</w:t>
            </w:r>
            <w:r w:rsidRPr="001B6C9F">
              <w:rPr>
                <w:rFonts w:ascii="Times New Roman" w:hAnsi="Times New Roman"/>
                <w:sz w:val="24"/>
                <w:szCs w:val="22"/>
              </w:rPr>
              <w:t xml:space="preserve"> may be included.  </w:t>
            </w:r>
            <w:r w:rsidR="003505AE">
              <w:rPr>
                <w:rFonts w:ascii="Times New Roman" w:hAnsi="Times New Roman"/>
                <w:sz w:val="24"/>
                <w:szCs w:val="22"/>
              </w:rPr>
              <w:t xml:space="preserve">This is probably related to feed for horses.  </w:t>
            </w:r>
          </w:p>
        </w:tc>
      </w:tr>
      <w:tr w:rsidR="00914A88" w:rsidRPr="00CA0FAF" w14:paraId="66ED82F9" w14:textId="77777777" w:rsidTr="000816E1">
        <w:tc>
          <w:tcPr>
            <w:tcW w:w="3049" w:type="dxa"/>
          </w:tcPr>
          <w:p w14:paraId="3B4FCF1C" w14:textId="41AD39CD" w:rsidR="00914A88" w:rsidRPr="00CA0FAF" w:rsidRDefault="00914A88" w:rsidP="000816E1">
            <w:pPr>
              <w:spacing w:before="80" w:after="80"/>
              <w:rPr>
                <w:rFonts w:ascii="Times New Roman" w:hAnsi="Times New Roman"/>
              </w:rPr>
            </w:pPr>
            <w:r>
              <w:rPr>
                <w:rFonts w:ascii="Times New Roman" w:hAnsi="Times New Roman"/>
              </w:rPr>
              <w:t>Is the pathway prohibited in the PRA area?</w:t>
            </w:r>
          </w:p>
        </w:tc>
        <w:tc>
          <w:tcPr>
            <w:tcW w:w="6379" w:type="dxa"/>
          </w:tcPr>
          <w:p w14:paraId="7FC941C8" w14:textId="491CFC01" w:rsidR="00914A88" w:rsidRPr="001B6C9F" w:rsidRDefault="003505AE" w:rsidP="00EC2AE1">
            <w:pPr>
              <w:spacing w:before="80" w:after="80"/>
              <w:jc w:val="both"/>
              <w:rPr>
                <w:rFonts w:ascii="Times New Roman" w:hAnsi="Times New Roman"/>
                <w:sz w:val="24"/>
                <w:szCs w:val="22"/>
              </w:rPr>
            </w:pPr>
            <w:r>
              <w:rPr>
                <w:rFonts w:ascii="Times New Roman" w:hAnsi="Times New Roman"/>
                <w:sz w:val="24"/>
                <w:szCs w:val="22"/>
              </w:rPr>
              <w:t xml:space="preserve">Within the EU Member States are able to import under the Regulation 136/2004. </w:t>
            </w:r>
            <w:r w:rsidR="00914A88" w:rsidRPr="001B6C9F">
              <w:rPr>
                <w:rFonts w:ascii="Times New Roman" w:hAnsi="Times New Roman"/>
                <w:sz w:val="24"/>
                <w:szCs w:val="22"/>
              </w:rPr>
              <w:t xml:space="preserve">Regulations on the import of hay into </w:t>
            </w:r>
            <w:r>
              <w:rPr>
                <w:rFonts w:ascii="Times New Roman" w:hAnsi="Times New Roman"/>
                <w:sz w:val="24"/>
                <w:szCs w:val="22"/>
              </w:rPr>
              <w:t xml:space="preserve">other </w:t>
            </w:r>
            <w:r w:rsidR="00914A88" w:rsidRPr="001B6C9F">
              <w:rPr>
                <w:rFonts w:ascii="Times New Roman" w:hAnsi="Times New Roman"/>
                <w:sz w:val="24"/>
                <w:szCs w:val="22"/>
              </w:rPr>
              <w:t xml:space="preserve">EPPO </w:t>
            </w:r>
            <w:r>
              <w:rPr>
                <w:rFonts w:ascii="Times New Roman" w:hAnsi="Times New Roman"/>
                <w:sz w:val="24"/>
                <w:szCs w:val="22"/>
              </w:rPr>
              <w:t xml:space="preserve">countries </w:t>
            </w:r>
            <w:r w:rsidR="00914A88" w:rsidRPr="001B6C9F">
              <w:rPr>
                <w:rFonts w:ascii="Times New Roman" w:hAnsi="Times New Roman"/>
                <w:sz w:val="24"/>
                <w:szCs w:val="22"/>
              </w:rPr>
              <w:t>is unclear.</w:t>
            </w:r>
          </w:p>
        </w:tc>
      </w:tr>
      <w:tr w:rsidR="00914A88" w:rsidRPr="00874E7A" w14:paraId="79607FB0" w14:textId="77777777" w:rsidTr="009F0D6A">
        <w:tc>
          <w:tcPr>
            <w:tcW w:w="3049" w:type="dxa"/>
          </w:tcPr>
          <w:p w14:paraId="40C68B42" w14:textId="1668D735" w:rsidR="00914A88" w:rsidRPr="00CA0FAF" w:rsidRDefault="00914A88" w:rsidP="009F0D6A">
            <w:pPr>
              <w:spacing w:before="80" w:after="80"/>
              <w:rPr>
                <w:rFonts w:ascii="Times New Roman" w:hAnsi="Times New Roman"/>
              </w:rPr>
            </w:pPr>
            <w:r>
              <w:rPr>
                <w:rFonts w:ascii="Times New Roman" w:hAnsi="Times New Roman"/>
              </w:rPr>
              <w:t>Has the p</w:t>
            </w:r>
            <w:r w:rsidRPr="00CA0FAF">
              <w:rPr>
                <w:rFonts w:ascii="Times New Roman" w:hAnsi="Times New Roman"/>
              </w:rPr>
              <w:t>est</w:t>
            </w:r>
            <w:r>
              <w:rPr>
                <w:rFonts w:ascii="Times New Roman" w:hAnsi="Times New Roman"/>
              </w:rPr>
              <w:t xml:space="preserve"> already been</w:t>
            </w:r>
            <w:r w:rsidRPr="00CA0FAF">
              <w:rPr>
                <w:rFonts w:ascii="Times New Roman" w:hAnsi="Times New Roman"/>
              </w:rPr>
              <w:t xml:space="preserve"> intercepted on the pathway</w:t>
            </w:r>
            <w:r>
              <w:rPr>
                <w:rFonts w:ascii="Times New Roman" w:hAnsi="Times New Roman"/>
              </w:rPr>
              <w:t>?</w:t>
            </w:r>
          </w:p>
        </w:tc>
        <w:tc>
          <w:tcPr>
            <w:tcW w:w="6379" w:type="dxa"/>
          </w:tcPr>
          <w:p w14:paraId="1BD94609" w14:textId="203FAF1E" w:rsidR="00914A88" w:rsidRPr="003505AE" w:rsidRDefault="003505AE" w:rsidP="00EC2AE1">
            <w:pPr>
              <w:spacing w:before="80" w:after="80"/>
              <w:jc w:val="both"/>
              <w:rPr>
                <w:rFonts w:ascii="Times New Roman" w:hAnsi="Times New Roman"/>
                <w:sz w:val="24"/>
                <w:szCs w:val="22"/>
              </w:rPr>
            </w:pPr>
            <w:r>
              <w:rPr>
                <w:rFonts w:ascii="Times New Roman" w:hAnsi="Times New Roman"/>
                <w:sz w:val="24"/>
                <w:szCs w:val="22"/>
              </w:rPr>
              <w:t xml:space="preserve">The EWG is unaware of any evidence that the species has been intercepted along this pathway.  </w:t>
            </w:r>
          </w:p>
        </w:tc>
      </w:tr>
      <w:tr w:rsidR="00914A88" w:rsidRPr="00874E7A" w14:paraId="0E0E86B7" w14:textId="77777777" w:rsidTr="00F610FF">
        <w:tc>
          <w:tcPr>
            <w:tcW w:w="3049" w:type="dxa"/>
            <w:tcBorders>
              <w:top w:val="single" w:sz="4" w:space="0" w:color="auto"/>
              <w:left w:val="single" w:sz="4" w:space="0" w:color="auto"/>
              <w:bottom w:val="single" w:sz="4" w:space="0" w:color="auto"/>
              <w:right w:val="single" w:sz="4" w:space="0" w:color="auto"/>
            </w:tcBorders>
          </w:tcPr>
          <w:p w14:paraId="060F7A87" w14:textId="0B544494" w:rsidR="00914A88" w:rsidRPr="00CA0FAF" w:rsidRDefault="00914A88" w:rsidP="009F0D6A">
            <w:pPr>
              <w:spacing w:before="80" w:after="80"/>
              <w:rPr>
                <w:rFonts w:ascii="Times New Roman" w:hAnsi="Times New Roman"/>
              </w:rPr>
            </w:pPr>
            <w:r>
              <w:rPr>
                <w:rFonts w:ascii="Times New Roman" w:hAnsi="Times New Roman"/>
              </w:rPr>
              <w:t>What is the most likely stage associated with the pathway?</w:t>
            </w:r>
          </w:p>
        </w:tc>
        <w:tc>
          <w:tcPr>
            <w:tcW w:w="6379" w:type="dxa"/>
            <w:tcBorders>
              <w:top w:val="single" w:sz="4" w:space="0" w:color="auto"/>
              <w:left w:val="single" w:sz="4" w:space="0" w:color="auto"/>
              <w:bottom w:val="single" w:sz="4" w:space="0" w:color="auto"/>
              <w:right w:val="single" w:sz="4" w:space="0" w:color="auto"/>
            </w:tcBorders>
          </w:tcPr>
          <w:p w14:paraId="1ADC3CA0" w14:textId="7EB2B898" w:rsidR="00914A88" w:rsidRPr="001B6C9F" w:rsidRDefault="00914A88" w:rsidP="004E109B">
            <w:pPr>
              <w:spacing w:before="80" w:after="80"/>
              <w:rPr>
                <w:rFonts w:ascii="Times New Roman" w:hAnsi="Times New Roman"/>
                <w:sz w:val="24"/>
                <w:szCs w:val="22"/>
              </w:rPr>
            </w:pPr>
            <w:r w:rsidRPr="001B6C9F">
              <w:rPr>
                <w:rFonts w:ascii="Times New Roman" w:hAnsi="Times New Roman"/>
                <w:sz w:val="24"/>
                <w:szCs w:val="22"/>
              </w:rPr>
              <w:t>Seeds are the most likely stage associated with this pathway.</w:t>
            </w:r>
          </w:p>
        </w:tc>
      </w:tr>
      <w:tr w:rsidR="00914A88" w:rsidRPr="00CA0FAF" w14:paraId="1E8EBF18" w14:textId="77777777" w:rsidTr="009F0D6A">
        <w:tc>
          <w:tcPr>
            <w:tcW w:w="3049" w:type="dxa"/>
            <w:tcBorders>
              <w:top w:val="single" w:sz="4" w:space="0" w:color="auto"/>
              <w:left w:val="single" w:sz="4" w:space="0" w:color="auto"/>
              <w:bottom w:val="single" w:sz="4" w:space="0" w:color="auto"/>
              <w:right w:val="single" w:sz="4" w:space="0" w:color="auto"/>
            </w:tcBorders>
          </w:tcPr>
          <w:p w14:paraId="5E52E3FC" w14:textId="78723F31" w:rsidR="00914A88" w:rsidRPr="00CA0FAF" w:rsidRDefault="00914A88" w:rsidP="009F0D6A">
            <w:pPr>
              <w:spacing w:before="80" w:after="80"/>
              <w:rPr>
                <w:rFonts w:ascii="Times New Roman" w:hAnsi="Times New Roman"/>
              </w:rPr>
            </w:pPr>
            <w:r>
              <w:rPr>
                <w:rFonts w:ascii="Times New Roman" w:hAnsi="Times New Roman"/>
              </w:rPr>
              <w:t>What are the important factors for association with the pathway?</w:t>
            </w:r>
          </w:p>
        </w:tc>
        <w:tc>
          <w:tcPr>
            <w:tcW w:w="6379" w:type="dxa"/>
            <w:tcBorders>
              <w:top w:val="single" w:sz="4" w:space="0" w:color="auto"/>
              <w:left w:val="single" w:sz="4" w:space="0" w:color="auto"/>
              <w:bottom w:val="single" w:sz="4" w:space="0" w:color="auto"/>
              <w:right w:val="single" w:sz="4" w:space="0" w:color="auto"/>
            </w:tcBorders>
          </w:tcPr>
          <w:p w14:paraId="2D011BA8" w14:textId="5FBA9E13" w:rsidR="00914A88" w:rsidRPr="001B6C9F" w:rsidRDefault="00914A88" w:rsidP="00EC2AE1">
            <w:pPr>
              <w:spacing w:before="80" w:after="80"/>
              <w:jc w:val="both"/>
              <w:rPr>
                <w:rFonts w:ascii="Times New Roman" w:hAnsi="Times New Roman"/>
                <w:sz w:val="24"/>
                <w:szCs w:val="22"/>
              </w:rPr>
            </w:pPr>
            <w:r w:rsidRPr="001B6C9F">
              <w:rPr>
                <w:rFonts w:ascii="Times New Roman" w:hAnsi="Times New Roman"/>
                <w:i/>
                <w:sz w:val="24"/>
                <w:szCs w:val="22"/>
              </w:rPr>
              <w:t>L. cuneata</w:t>
            </w:r>
            <w:r w:rsidRPr="001B6C9F">
              <w:rPr>
                <w:rFonts w:ascii="Times New Roman" w:hAnsi="Times New Roman"/>
                <w:sz w:val="24"/>
                <w:szCs w:val="22"/>
              </w:rPr>
              <w:t xml:space="preserve"> grows in habitats in the USA from which hay may be harvested for export.</w:t>
            </w:r>
          </w:p>
        </w:tc>
      </w:tr>
      <w:tr w:rsidR="00914A88" w:rsidRPr="00CA0FAF" w14:paraId="563B6350" w14:textId="77777777" w:rsidTr="009F0D6A">
        <w:tc>
          <w:tcPr>
            <w:tcW w:w="3049" w:type="dxa"/>
            <w:tcBorders>
              <w:top w:val="single" w:sz="4" w:space="0" w:color="auto"/>
              <w:left w:val="single" w:sz="4" w:space="0" w:color="auto"/>
              <w:bottom w:val="single" w:sz="4" w:space="0" w:color="auto"/>
              <w:right w:val="single" w:sz="4" w:space="0" w:color="auto"/>
            </w:tcBorders>
          </w:tcPr>
          <w:p w14:paraId="6545C4FF" w14:textId="188E8A84" w:rsidR="00914A88" w:rsidRPr="00CA0FAF" w:rsidRDefault="00914A88" w:rsidP="009F0D6A">
            <w:pPr>
              <w:spacing w:before="80" w:after="80"/>
              <w:rPr>
                <w:rFonts w:ascii="Times New Roman" w:hAnsi="Times New Roman"/>
              </w:rPr>
            </w:pPr>
            <w:r>
              <w:rPr>
                <w:rFonts w:ascii="Times New Roman" w:hAnsi="Times New Roman"/>
              </w:rPr>
              <w:t>Is the pest likely to survival transport and storage in this pathway?</w:t>
            </w:r>
          </w:p>
        </w:tc>
        <w:tc>
          <w:tcPr>
            <w:tcW w:w="6379" w:type="dxa"/>
            <w:tcBorders>
              <w:top w:val="single" w:sz="4" w:space="0" w:color="auto"/>
              <w:left w:val="single" w:sz="4" w:space="0" w:color="auto"/>
              <w:bottom w:val="single" w:sz="4" w:space="0" w:color="auto"/>
              <w:right w:val="single" w:sz="4" w:space="0" w:color="auto"/>
            </w:tcBorders>
          </w:tcPr>
          <w:p w14:paraId="40A35D34" w14:textId="6D6A8462" w:rsidR="00914A88" w:rsidRPr="001B6C9F" w:rsidRDefault="00914A88" w:rsidP="00A81DDA">
            <w:pPr>
              <w:spacing w:before="80" w:after="80"/>
              <w:rPr>
                <w:rFonts w:ascii="Times New Roman" w:hAnsi="Times New Roman"/>
                <w:sz w:val="24"/>
                <w:szCs w:val="22"/>
              </w:rPr>
            </w:pPr>
            <w:r w:rsidRPr="001B6C9F">
              <w:rPr>
                <w:rFonts w:ascii="Times New Roman" w:hAnsi="Times New Roman"/>
                <w:sz w:val="24"/>
                <w:szCs w:val="22"/>
              </w:rPr>
              <w:t>Yes</w:t>
            </w:r>
            <w:r w:rsidR="00EC2AE1">
              <w:rPr>
                <w:rFonts w:ascii="Times New Roman" w:hAnsi="Times New Roman"/>
                <w:sz w:val="24"/>
                <w:szCs w:val="22"/>
              </w:rPr>
              <w:t xml:space="preserve">, seeds are likely to survive storage along this pathway. </w:t>
            </w:r>
          </w:p>
        </w:tc>
      </w:tr>
      <w:tr w:rsidR="00914A88" w:rsidRPr="00CA0FAF" w14:paraId="5DC1EC11" w14:textId="77777777" w:rsidTr="009F0D6A">
        <w:tc>
          <w:tcPr>
            <w:tcW w:w="3049" w:type="dxa"/>
            <w:tcBorders>
              <w:top w:val="single" w:sz="4" w:space="0" w:color="auto"/>
              <w:left w:val="single" w:sz="4" w:space="0" w:color="auto"/>
              <w:bottom w:val="single" w:sz="4" w:space="0" w:color="auto"/>
              <w:right w:val="single" w:sz="4" w:space="0" w:color="auto"/>
            </w:tcBorders>
          </w:tcPr>
          <w:p w14:paraId="3F5DE295" w14:textId="1F984469" w:rsidR="00914A88" w:rsidRPr="00CA0FAF" w:rsidRDefault="00914A88" w:rsidP="006E7F0F">
            <w:pPr>
              <w:spacing w:before="80" w:after="80"/>
              <w:rPr>
                <w:rFonts w:ascii="Times New Roman" w:hAnsi="Times New Roman"/>
              </w:rPr>
            </w:pPr>
            <w:r>
              <w:rPr>
                <w:rFonts w:ascii="Times New Roman" w:hAnsi="Times New Roman"/>
              </w:rPr>
              <w:t>Can the pest transfer from this pathway to a suitable habitat?</w:t>
            </w:r>
          </w:p>
        </w:tc>
        <w:tc>
          <w:tcPr>
            <w:tcW w:w="6379" w:type="dxa"/>
            <w:tcBorders>
              <w:top w:val="single" w:sz="4" w:space="0" w:color="auto"/>
              <w:left w:val="single" w:sz="4" w:space="0" w:color="auto"/>
              <w:bottom w:val="single" w:sz="4" w:space="0" w:color="auto"/>
              <w:right w:val="single" w:sz="4" w:space="0" w:color="auto"/>
            </w:tcBorders>
          </w:tcPr>
          <w:p w14:paraId="0FCA44E6" w14:textId="2386077C" w:rsidR="00914A88" w:rsidRPr="001B6C9F" w:rsidRDefault="00914A88" w:rsidP="00EC2AE1">
            <w:pPr>
              <w:spacing w:before="80" w:after="80"/>
              <w:jc w:val="both"/>
              <w:rPr>
                <w:rFonts w:ascii="Times New Roman" w:hAnsi="Times New Roman"/>
                <w:sz w:val="24"/>
                <w:szCs w:val="22"/>
              </w:rPr>
            </w:pPr>
            <w:r w:rsidRPr="001B6C9F">
              <w:rPr>
                <w:rFonts w:ascii="Times New Roman" w:hAnsi="Times New Roman"/>
                <w:sz w:val="24"/>
                <w:szCs w:val="22"/>
              </w:rPr>
              <w:t>Yes, via the spreading of hay material and from livestock eating hay material and spreading seed through dung.</w:t>
            </w:r>
          </w:p>
        </w:tc>
      </w:tr>
      <w:tr w:rsidR="00914A88" w:rsidRPr="00CA0FAF" w14:paraId="12AB5A1E" w14:textId="77777777" w:rsidTr="000816E1">
        <w:tc>
          <w:tcPr>
            <w:tcW w:w="3049" w:type="dxa"/>
            <w:tcBorders>
              <w:top w:val="single" w:sz="4" w:space="0" w:color="auto"/>
              <w:left w:val="single" w:sz="4" w:space="0" w:color="auto"/>
              <w:bottom w:val="single" w:sz="4" w:space="0" w:color="auto"/>
              <w:right w:val="single" w:sz="4" w:space="0" w:color="auto"/>
            </w:tcBorders>
          </w:tcPr>
          <w:p w14:paraId="738A3113" w14:textId="2DF2E68E" w:rsidR="00914A88" w:rsidRPr="00CA0FAF" w:rsidRDefault="00914A88" w:rsidP="000816E1">
            <w:pPr>
              <w:spacing w:before="80" w:after="80"/>
              <w:rPr>
                <w:rFonts w:ascii="Times New Roman" w:hAnsi="Times New Roman"/>
              </w:rPr>
            </w:pPr>
            <w:r>
              <w:rPr>
                <w:rFonts w:ascii="Times New Roman" w:hAnsi="Times New Roman"/>
              </w:rPr>
              <w:t>Will the volume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17898B22" w14:textId="078F0A0D" w:rsidR="00914A88" w:rsidRPr="001B6C9F" w:rsidRDefault="00914A88" w:rsidP="00EC2AE1">
            <w:pPr>
              <w:spacing w:before="80" w:after="80"/>
              <w:jc w:val="both"/>
              <w:rPr>
                <w:rFonts w:ascii="Times New Roman" w:hAnsi="Times New Roman"/>
                <w:sz w:val="24"/>
                <w:szCs w:val="22"/>
              </w:rPr>
            </w:pPr>
            <w:r w:rsidRPr="001B6C9F">
              <w:rPr>
                <w:rFonts w:ascii="Times New Roman" w:hAnsi="Times New Roman"/>
                <w:sz w:val="24"/>
                <w:szCs w:val="22"/>
              </w:rPr>
              <w:t xml:space="preserve">Yes. Though the volume of hay import into the EPPO region from the USA varies between years (https://apps.fas.usda.gov/gats/default.aspx).  </w:t>
            </w:r>
          </w:p>
        </w:tc>
      </w:tr>
      <w:tr w:rsidR="00914A88" w:rsidRPr="00CA0FAF" w14:paraId="43873B1B" w14:textId="77777777" w:rsidTr="009F0D6A">
        <w:tc>
          <w:tcPr>
            <w:tcW w:w="3049" w:type="dxa"/>
            <w:tcBorders>
              <w:top w:val="single" w:sz="4" w:space="0" w:color="auto"/>
              <w:left w:val="single" w:sz="4" w:space="0" w:color="auto"/>
              <w:bottom w:val="single" w:sz="4" w:space="0" w:color="auto"/>
              <w:right w:val="single" w:sz="4" w:space="0" w:color="auto"/>
            </w:tcBorders>
          </w:tcPr>
          <w:p w14:paraId="52ACDE4E" w14:textId="1C4597FE" w:rsidR="00914A88" w:rsidRPr="00CA0FAF" w:rsidRDefault="00914A88" w:rsidP="009F0D6A">
            <w:pPr>
              <w:spacing w:before="80" w:after="80"/>
              <w:rPr>
                <w:rFonts w:ascii="Times New Roman" w:hAnsi="Times New Roman"/>
              </w:rPr>
            </w:pPr>
            <w:r>
              <w:rPr>
                <w:rFonts w:ascii="Times New Roman" w:hAnsi="Times New Roman"/>
              </w:rPr>
              <w:t>Will the frequency of movement along the pathway support entry?</w:t>
            </w:r>
          </w:p>
        </w:tc>
        <w:tc>
          <w:tcPr>
            <w:tcW w:w="6379" w:type="dxa"/>
            <w:tcBorders>
              <w:top w:val="single" w:sz="4" w:space="0" w:color="auto"/>
              <w:left w:val="single" w:sz="4" w:space="0" w:color="auto"/>
              <w:bottom w:val="single" w:sz="4" w:space="0" w:color="auto"/>
              <w:right w:val="single" w:sz="4" w:space="0" w:color="auto"/>
            </w:tcBorders>
          </w:tcPr>
          <w:p w14:paraId="4CD93306" w14:textId="46738654" w:rsidR="00914A88" w:rsidRPr="001B6C9F" w:rsidRDefault="00914A88" w:rsidP="00EC2AE1">
            <w:pPr>
              <w:spacing w:before="80" w:after="80"/>
              <w:jc w:val="both"/>
              <w:rPr>
                <w:rFonts w:ascii="Times New Roman" w:hAnsi="Times New Roman"/>
                <w:sz w:val="24"/>
                <w:szCs w:val="22"/>
              </w:rPr>
            </w:pPr>
            <w:r w:rsidRPr="001B6C9F">
              <w:rPr>
                <w:rFonts w:ascii="Times New Roman" w:hAnsi="Times New Roman"/>
                <w:sz w:val="24"/>
                <w:szCs w:val="22"/>
              </w:rPr>
              <w:t xml:space="preserve">Yes. Hay is imported into the EPPO region from the USA regularly over a 5–10-year period, with variation between years (https://apps.fas.usda.gov/gats/default.aspx).  </w:t>
            </w:r>
          </w:p>
        </w:tc>
      </w:tr>
      <w:tr w:rsidR="00914A88" w:rsidRPr="00CA0FAF" w14:paraId="1006B676" w14:textId="77777777" w:rsidTr="000816E1">
        <w:tc>
          <w:tcPr>
            <w:tcW w:w="3049" w:type="dxa"/>
            <w:tcBorders>
              <w:top w:val="single" w:sz="4" w:space="0" w:color="auto"/>
              <w:left w:val="single" w:sz="4" w:space="0" w:color="auto"/>
              <w:bottom w:val="single" w:sz="4" w:space="0" w:color="auto"/>
              <w:right w:val="single" w:sz="4" w:space="0" w:color="auto"/>
            </w:tcBorders>
          </w:tcPr>
          <w:p w14:paraId="35F3510D" w14:textId="4FE7CBBA" w:rsidR="00914A88" w:rsidRPr="00CA0FAF" w:rsidRDefault="00914A88" w:rsidP="000816E1">
            <w:pPr>
              <w:spacing w:before="80" w:after="80"/>
              <w:rPr>
                <w:rFonts w:ascii="Times New Roman" w:hAnsi="Times New Roman"/>
              </w:rPr>
            </w:pPr>
            <w:r>
              <w:rPr>
                <w:rFonts w:ascii="Times New Roman" w:hAnsi="Times New Roman"/>
              </w:rPr>
              <w:t xml:space="preserve">Likelihood of entry </w:t>
            </w:r>
          </w:p>
        </w:tc>
        <w:tc>
          <w:tcPr>
            <w:tcW w:w="6379" w:type="dxa"/>
            <w:tcBorders>
              <w:top w:val="single" w:sz="4" w:space="0" w:color="auto"/>
              <w:left w:val="single" w:sz="4" w:space="0" w:color="auto"/>
              <w:bottom w:val="single" w:sz="4" w:space="0" w:color="auto"/>
              <w:right w:val="single" w:sz="4" w:space="0" w:color="auto"/>
            </w:tcBorders>
          </w:tcPr>
          <w:p w14:paraId="52793C2F" w14:textId="2EA8CC95" w:rsidR="00914A88" w:rsidRPr="00597E4A" w:rsidRDefault="00914A88" w:rsidP="00597E4A">
            <w:pPr>
              <w:spacing w:before="80" w:after="80"/>
              <w:rPr>
                <w:rFonts w:ascii="Times New Roman" w:hAnsi="Times New Roman"/>
                <w:szCs w:val="22"/>
              </w:rPr>
            </w:pPr>
            <w:r w:rsidRPr="00CA0FAF">
              <w:rPr>
                <w:rFonts w:ascii="Times New Roman" w:hAnsi="Times New Roman"/>
                <w:i/>
                <w:szCs w:val="22"/>
              </w:rPr>
              <w:t>Low</w:t>
            </w:r>
            <w:r w:rsidR="00E444CE">
              <w:rPr>
                <w:rFonts w:ascii="Times New Roman" w:hAnsi="Times New Roman"/>
                <w:szCs w:val="22"/>
              </w:rPr>
              <w:t xml:space="preserve"> </w:t>
            </w:r>
            <w:r w:rsidRPr="00CA0FAF">
              <w:rPr>
                <w:rFonts w:ascii="Times New Roman" w:hAnsi="Times New Roman"/>
                <w:i/>
                <w:szCs w:val="22"/>
              </w:rPr>
              <w:t xml:space="preserve"> </w:t>
            </w:r>
            <w:r>
              <w:rPr>
                <w:rFonts w:ascii="Times New Roman" w:hAnsi="Times New Roman"/>
                <w:i/>
                <w:szCs w:val="22"/>
              </w:rPr>
              <w:t xml:space="preserve">                      </w:t>
            </w:r>
            <w:r w:rsidRPr="00CA0FAF">
              <w:rPr>
                <w:rFonts w:ascii="Times New Roman" w:hAnsi="Times New Roman"/>
                <w:i/>
                <w:szCs w:val="22"/>
              </w:rPr>
              <w:t>Moderate</w:t>
            </w:r>
            <w:r w:rsidRPr="00CA0FAF">
              <w:rPr>
                <w:rFonts w:ascii="Times New Roman" w:hAnsi="Times New Roman"/>
                <w:szCs w:val="22"/>
              </w:rPr>
              <w:t xml:space="preserve"> </w:t>
            </w:r>
            <w:r w:rsidRPr="00CA0FAF">
              <w:rPr>
                <w:rFonts w:ascii="Times New Roman" w:hAnsi="Times New Roman"/>
                <w:i/>
                <w:szCs w:val="22"/>
              </w:rPr>
              <w:t xml:space="preserve"> </w:t>
            </w:r>
            <w:r>
              <w:rPr>
                <w:rFonts w:ascii="Times New Roman" w:hAnsi="Times New Roman"/>
                <w:i/>
                <w:szCs w:val="22"/>
              </w:rPr>
              <w:t xml:space="preserve">   </w:t>
            </w:r>
            <w:r w:rsidR="00EF6D30">
              <w:rPr>
                <w:rFonts w:ascii="MS Mincho" w:eastAsia="MS Mincho" w:hAnsi="MS Mincho" w:cs="MS Mincho"/>
                <w:szCs w:val="22"/>
              </w:rPr>
              <w:t>X</w:t>
            </w:r>
            <w:r>
              <w:rPr>
                <w:rFonts w:ascii="Times New Roman" w:hAnsi="Times New Roman"/>
                <w:i/>
                <w:szCs w:val="22"/>
              </w:rPr>
              <w:t xml:space="preserve">                                   </w:t>
            </w:r>
            <w:r w:rsidRPr="00CA0FAF">
              <w:rPr>
                <w:rFonts w:ascii="Times New Roman" w:hAnsi="Times New Roman"/>
                <w:i/>
                <w:szCs w:val="22"/>
              </w:rPr>
              <w:t>High</w:t>
            </w:r>
            <w:r w:rsidRPr="00CA0FAF">
              <w:rPr>
                <w:rFonts w:ascii="Times New Roman" w:hAnsi="Times New Roman"/>
                <w:szCs w:val="22"/>
              </w:rPr>
              <w:t xml:space="preserve"> </w:t>
            </w:r>
            <w:r w:rsidRPr="00CA0FAF">
              <w:rPr>
                <w:rFonts w:ascii="MS Mincho" w:eastAsia="MS Mincho" w:hAnsi="MS Mincho" w:cs="MS Mincho"/>
                <w:szCs w:val="22"/>
              </w:rPr>
              <w:t>☐</w:t>
            </w:r>
          </w:p>
        </w:tc>
      </w:tr>
      <w:tr w:rsidR="00914A88" w:rsidRPr="00CA0FAF" w14:paraId="1D72AF41" w14:textId="77777777" w:rsidTr="000816E1">
        <w:tc>
          <w:tcPr>
            <w:tcW w:w="3049" w:type="dxa"/>
            <w:tcBorders>
              <w:top w:val="single" w:sz="4" w:space="0" w:color="auto"/>
              <w:left w:val="single" w:sz="4" w:space="0" w:color="auto"/>
              <w:bottom w:val="single" w:sz="4" w:space="0" w:color="auto"/>
              <w:right w:val="single" w:sz="4" w:space="0" w:color="auto"/>
            </w:tcBorders>
          </w:tcPr>
          <w:p w14:paraId="6C92891B" w14:textId="45C43466" w:rsidR="00914A88" w:rsidRPr="00CA0FAF" w:rsidRDefault="00914A88" w:rsidP="006E7F0F">
            <w:pPr>
              <w:spacing w:before="80" w:after="80"/>
              <w:rPr>
                <w:rFonts w:ascii="Times New Roman" w:hAnsi="Times New Roman"/>
              </w:rPr>
            </w:pPr>
            <w:r>
              <w:rPr>
                <w:rFonts w:ascii="Times New Roman" w:hAnsi="Times New Roman"/>
              </w:rPr>
              <w:t>Likelihood of uncertainty</w:t>
            </w:r>
          </w:p>
        </w:tc>
        <w:tc>
          <w:tcPr>
            <w:tcW w:w="6379" w:type="dxa"/>
            <w:tcBorders>
              <w:top w:val="single" w:sz="4" w:space="0" w:color="auto"/>
              <w:left w:val="single" w:sz="4" w:space="0" w:color="auto"/>
              <w:bottom w:val="single" w:sz="4" w:space="0" w:color="auto"/>
              <w:right w:val="single" w:sz="4" w:space="0" w:color="auto"/>
            </w:tcBorders>
          </w:tcPr>
          <w:p w14:paraId="4CA2D282" w14:textId="248963BE" w:rsidR="00914A88" w:rsidRPr="00CA0FAF" w:rsidRDefault="00914A88" w:rsidP="00597E4A">
            <w:pPr>
              <w:spacing w:before="80" w:after="80"/>
              <w:rPr>
                <w:rFonts w:ascii="Times New Roman" w:hAnsi="Times New Roman"/>
              </w:rPr>
            </w:pPr>
            <w:r w:rsidRPr="00CA0FAF">
              <w:rPr>
                <w:rFonts w:ascii="Times New Roman" w:hAnsi="Times New Roman"/>
                <w:i/>
                <w:szCs w:val="22"/>
              </w:rPr>
              <w:t>Low</w:t>
            </w:r>
            <w:r w:rsidR="00E444CE">
              <w:rPr>
                <w:rFonts w:ascii="Times New Roman" w:hAnsi="Times New Roman"/>
                <w:szCs w:val="22"/>
              </w:rPr>
              <w:t xml:space="preserve"> </w:t>
            </w:r>
            <w:r w:rsidRPr="00E444CE">
              <w:rPr>
                <w:rFonts w:ascii="Times New Roman" w:hAnsi="Times New Roman"/>
                <w:b/>
                <w:i/>
                <w:szCs w:val="22"/>
              </w:rPr>
              <w:t xml:space="preserve"> </w:t>
            </w:r>
            <w:r>
              <w:rPr>
                <w:rFonts w:ascii="Times New Roman" w:hAnsi="Times New Roman"/>
                <w:i/>
                <w:szCs w:val="22"/>
              </w:rPr>
              <w:t xml:space="preserve"> </w:t>
            </w:r>
            <w:r w:rsidR="00E444CE" w:rsidRPr="00CA0FAF">
              <w:rPr>
                <w:rFonts w:ascii="MS Mincho" w:eastAsia="MS Mincho" w:hAnsi="MS Mincho" w:cs="MS Mincho"/>
                <w:szCs w:val="22"/>
              </w:rPr>
              <w:t>☐</w:t>
            </w:r>
            <w:r>
              <w:rPr>
                <w:rFonts w:ascii="Times New Roman" w:hAnsi="Times New Roman"/>
                <w:i/>
                <w:szCs w:val="22"/>
              </w:rPr>
              <w:t xml:space="preserve">                   </w:t>
            </w:r>
            <w:r w:rsidRPr="00CA0FAF">
              <w:rPr>
                <w:rFonts w:ascii="Times New Roman" w:hAnsi="Times New Roman"/>
                <w:i/>
                <w:szCs w:val="22"/>
              </w:rPr>
              <w:t>Moderate</w:t>
            </w:r>
            <w:r w:rsidR="00E444CE">
              <w:rPr>
                <w:rFonts w:ascii="Times New Roman" w:hAnsi="Times New Roman"/>
                <w:szCs w:val="22"/>
              </w:rPr>
              <w:t xml:space="preserve"> </w:t>
            </w:r>
            <w:r w:rsidRPr="00CA0FAF">
              <w:rPr>
                <w:rFonts w:ascii="Times New Roman" w:hAnsi="Times New Roman"/>
                <w:i/>
                <w:szCs w:val="22"/>
              </w:rPr>
              <w:t xml:space="preserve"> </w:t>
            </w:r>
            <w:r>
              <w:rPr>
                <w:rFonts w:ascii="Times New Roman" w:hAnsi="Times New Roman"/>
                <w:i/>
                <w:szCs w:val="22"/>
              </w:rPr>
              <w:t xml:space="preserve">                                     </w:t>
            </w:r>
            <w:r w:rsidR="00E444CE">
              <w:rPr>
                <w:rFonts w:ascii="Times New Roman" w:hAnsi="Times New Roman"/>
                <w:i/>
                <w:szCs w:val="22"/>
              </w:rPr>
              <w:t xml:space="preserve">     </w:t>
            </w:r>
            <w:r w:rsidRPr="00CA0FAF">
              <w:rPr>
                <w:rFonts w:ascii="Times New Roman" w:hAnsi="Times New Roman"/>
                <w:i/>
                <w:szCs w:val="22"/>
              </w:rPr>
              <w:t>High</w:t>
            </w:r>
            <w:r w:rsidRPr="00CA0FAF">
              <w:rPr>
                <w:rFonts w:ascii="Times New Roman" w:hAnsi="Times New Roman"/>
                <w:szCs w:val="22"/>
              </w:rPr>
              <w:t xml:space="preserve"> </w:t>
            </w:r>
            <w:r w:rsidR="00EF6D30">
              <w:rPr>
                <w:rFonts w:ascii="MS Mincho" w:eastAsia="MS Mincho" w:hAnsi="MS Mincho" w:cs="MS Mincho"/>
                <w:szCs w:val="22"/>
              </w:rPr>
              <w:t>X</w:t>
            </w:r>
          </w:p>
        </w:tc>
      </w:tr>
      <w:tr w:rsidR="00914A88" w:rsidRPr="00CA0FAF" w14:paraId="25164ABB" w14:textId="77777777" w:rsidTr="009F0D6A">
        <w:tc>
          <w:tcPr>
            <w:tcW w:w="3049" w:type="dxa"/>
            <w:tcBorders>
              <w:top w:val="single" w:sz="4" w:space="0" w:color="auto"/>
              <w:left w:val="single" w:sz="4" w:space="0" w:color="auto"/>
              <w:bottom w:val="single" w:sz="4" w:space="0" w:color="auto"/>
              <w:right w:val="single" w:sz="4" w:space="0" w:color="auto"/>
            </w:tcBorders>
          </w:tcPr>
          <w:p w14:paraId="53BA04EA" w14:textId="465ADC39" w:rsidR="00914A88" w:rsidRPr="00CA0FAF" w:rsidRDefault="00914A88" w:rsidP="006E7F0F">
            <w:pPr>
              <w:spacing w:before="80" w:after="80"/>
              <w:rPr>
                <w:rFonts w:ascii="Times New Roman" w:hAnsi="Times New Roman"/>
              </w:rPr>
            </w:pPr>
          </w:p>
        </w:tc>
        <w:tc>
          <w:tcPr>
            <w:tcW w:w="6379" w:type="dxa"/>
            <w:tcBorders>
              <w:top w:val="single" w:sz="4" w:space="0" w:color="auto"/>
              <w:left w:val="single" w:sz="4" w:space="0" w:color="auto"/>
              <w:bottom w:val="single" w:sz="4" w:space="0" w:color="auto"/>
              <w:right w:val="single" w:sz="4" w:space="0" w:color="auto"/>
            </w:tcBorders>
          </w:tcPr>
          <w:p w14:paraId="225B569B" w14:textId="1CA378B8" w:rsidR="00914A88" w:rsidRPr="00CA0FAF" w:rsidRDefault="00914A88" w:rsidP="009F0D6A">
            <w:pPr>
              <w:spacing w:before="80" w:after="80"/>
              <w:rPr>
                <w:rFonts w:ascii="Times New Roman" w:hAnsi="Times New Roman"/>
              </w:rPr>
            </w:pPr>
          </w:p>
        </w:tc>
      </w:tr>
    </w:tbl>
    <w:p w14:paraId="232DB0DC" w14:textId="77777777" w:rsidR="00005539" w:rsidRDefault="00005539" w:rsidP="00CD2639">
      <w:pPr>
        <w:rPr>
          <w:rFonts w:ascii="Times New Roman" w:hAnsi="Times New Roman"/>
          <w:b/>
          <w:szCs w:val="22"/>
          <w:lang w:eastAsia="fr-FR"/>
        </w:rPr>
      </w:pPr>
    </w:p>
    <w:p w14:paraId="10B7B6A3" w14:textId="77777777" w:rsidR="00005539" w:rsidRDefault="00005539" w:rsidP="00CD2639">
      <w:pPr>
        <w:rPr>
          <w:rFonts w:ascii="Times New Roman" w:hAnsi="Times New Roman"/>
          <w:b/>
          <w:szCs w:val="22"/>
          <w:lang w:eastAsia="fr-FR"/>
        </w:rPr>
      </w:pPr>
    </w:p>
    <w:p w14:paraId="36998245" w14:textId="4ABF8EBD" w:rsidR="009F0D6A" w:rsidRPr="00CD2639" w:rsidRDefault="009F0D6A" w:rsidP="00CD2639">
      <w:pPr>
        <w:rPr>
          <w:rFonts w:ascii="Times New Roman" w:hAnsi="Times New Roman"/>
          <w:b/>
          <w:szCs w:val="22"/>
          <w:lang w:eastAsia="fr-FR"/>
        </w:rPr>
      </w:pPr>
      <w:r w:rsidRPr="00CD2639">
        <w:rPr>
          <w:rFonts w:ascii="Times New Roman" w:hAnsi="Times New Roman"/>
          <w:b/>
          <w:szCs w:val="22"/>
          <w:lang w:eastAsia="fr-FR"/>
        </w:rPr>
        <w:t>Do other pathways need to be considered?</w:t>
      </w:r>
      <w:r w:rsidR="00005539">
        <w:rPr>
          <w:rFonts w:ascii="Times New Roman" w:hAnsi="Times New Roman"/>
          <w:b/>
          <w:szCs w:val="22"/>
          <w:lang w:eastAsia="fr-FR"/>
        </w:rPr>
        <w:tab/>
      </w:r>
      <w:r w:rsidR="00005539">
        <w:rPr>
          <w:rFonts w:ascii="Times New Roman" w:hAnsi="Times New Roman"/>
          <w:b/>
          <w:szCs w:val="22"/>
          <w:lang w:eastAsia="fr-FR"/>
        </w:rPr>
        <w:tab/>
      </w:r>
      <w:r w:rsidR="00005539">
        <w:rPr>
          <w:rFonts w:ascii="Times New Roman" w:hAnsi="Times New Roman"/>
          <w:b/>
          <w:szCs w:val="22"/>
          <w:lang w:eastAsia="fr-FR"/>
        </w:rPr>
        <w:tab/>
      </w:r>
      <w:r w:rsidR="00005539">
        <w:rPr>
          <w:rFonts w:ascii="Times New Roman" w:hAnsi="Times New Roman"/>
          <w:b/>
          <w:szCs w:val="22"/>
          <w:lang w:eastAsia="fr-FR"/>
        </w:rPr>
        <w:tab/>
      </w:r>
      <w:r w:rsidR="00005539">
        <w:rPr>
          <w:rFonts w:ascii="Times New Roman" w:hAnsi="Times New Roman"/>
          <w:b/>
          <w:szCs w:val="22"/>
          <w:lang w:eastAsia="fr-FR"/>
        </w:rPr>
        <w:tab/>
      </w:r>
      <w:r w:rsidR="00005539">
        <w:rPr>
          <w:rFonts w:ascii="Times New Roman" w:hAnsi="Times New Roman"/>
          <w:b/>
          <w:szCs w:val="22"/>
          <w:lang w:eastAsia="fr-FR"/>
        </w:rPr>
        <w:tab/>
        <w:t>NO</w:t>
      </w:r>
    </w:p>
    <w:p w14:paraId="0A79A2D1" w14:textId="77777777" w:rsidR="009F0D6A" w:rsidRDefault="009F0D6A" w:rsidP="009F0D6A">
      <w:pPr>
        <w:ind w:left="-74"/>
        <w:rPr>
          <w:rFonts w:ascii="Times New Roman" w:hAnsi="Times New Roman"/>
          <w:i/>
          <w:iCs/>
        </w:rPr>
      </w:pPr>
    </w:p>
    <w:p w14:paraId="4E04F09F" w14:textId="77777777" w:rsidR="00EC2AE1" w:rsidRDefault="00EC2AE1" w:rsidP="00BD18F6">
      <w:pPr>
        <w:ind w:left="-74"/>
        <w:rPr>
          <w:rFonts w:ascii="Times New Roman" w:hAnsi="Times New Roman"/>
          <w:b/>
          <w:szCs w:val="22"/>
        </w:rPr>
      </w:pPr>
    </w:p>
    <w:p w14:paraId="69CC633D" w14:textId="2A0DABF9" w:rsidR="00175489" w:rsidRPr="00BC269E" w:rsidRDefault="00175489" w:rsidP="00BC269E">
      <w:pPr>
        <w:pStyle w:val="Heading2"/>
        <w:rPr>
          <w:u w:val="none"/>
        </w:rPr>
      </w:pPr>
      <w:bookmarkStart w:id="24" w:name="_Toc530561266"/>
      <w:r w:rsidRPr="00BC269E">
        <w:rPr>
          <w:u w:val="none"/>
        </w:rPr>
        <w:t xml:space="preserve">9. Likelihood of establishment </w:t>
      </w:r>
      <w:r w:rsidR="001A136D" w:rsidRPr="00BC269E">
        <w:rPr>
          <w:bCs/>
          <w:u w:val="none"/>
        </w:rPr>
        <w:t xml:space="preserve">in the natural environment </w:t>
      </w:r>
      <w:r w:rsidR="00451CCF" w:rsidRPr="00BC269E">
        <w:rPr>
          <w:bCs/>
          <w:u w:val="none"/>
        </w:rPr>
        <w:t xml:space="preserve">in the </w:t>
      </w:r>
      <w:r w:rsidRPr="00BC269E">
        <w:rPr>
          <w:u w:val="none"/>
        </w:rPr>
        <w:t>PRA area</w:t>
      </w:r>
      <w:bookmarkEnd w:id="24"/>
    </w:p>
    <w:p w14:paraId="7CBD6DF4" w14:textId="77777777" w:rsidR="00872354" w:rsidRDefault="00872354" w:rsidP="00105D2C">
      <w:pPr>
        <w:ind w:left="-142"/>
        <w:rPr>
          <w:rFonts w:ascii="Times New Roman" w:hAnsi="Times New Roman"/>
          <w:i/>
          <w:iCs/>
          <w:szCs w:val="24"/>
        </w:rPr>
      </w:pPr>
    </w:p>
    <w:p w14:paraId="5CC96C98" w14:textId="133638C9" w:rsidR="00F45A75" w:rsidRDefault="00D836C0" w:rsidP="009276AB">
      <w:pPr>
        <w:ind w:right="57"/>
        <w:jc w:val="both"/>
        <w:rPr>
          <w:rFonts w:ascii="Times New Roman" w:hAnsi="Times New Roman"/>
          <w:i/>
          <w:sz w:val="24"/>
          <w:szCs w:val="22"/>
        </w:rPr>
      </w:pPr>
      <w:r>
        <w:rPr>
          <w:rFonts w:ascii="Times New Roman" w:hAnsi="Times New Roman"/>
          <w:iCs/>
          <w:sz w:val="24"/>
          <w:szCs w:val="24"/>
        </w:rPr>
        <w:t>To date, t</w:t>
      </w:r>
      <w:r w:rsidR="00F45A75" w:rsidRPr="00EC2AE1">
        <w:rPr>
          <w:rFonts w:ascii="Times New Roman" w:hAnsi="Times New Roman"/>
          <w:iCs/>
          <w:sz w:val="24"/>
          <w:szCs w:val="24"/>
        </w:rPr>
        <w:t xml:space="preserve">he species has not established in natural areas in the PRA area, despite having being present in gardens for some time (Cullen 1995; and see section </w:t>
      </w:r>
      <w:r w:rsidR="00F45A75" w:rsidRPr="00EC2AE1">
        <w:rPr>
          <w:rFonts w:ascii="Times New Roman" w:hAnsi="Times New Roman"/>
          <w:b/>
          <w:iCs/>
          <w:sz w:val="24"/>
          <w:szCs w:val="24"/>
        </w:rPr>
        <w:t>6</w:t>
      </w:r>
      <w:r w:rsidR="00F45A75" w:rsidRPr="00EC2AE1">
        <w:rPr>
          <w:rFonts w:ascii="Times New Roman" w:hAnsi="Times New Roman"/>
          <w:iCs/>
          <w:sz w:val="24"/>
          <w:szCs w:val="24"/>
        </w:rPr>
        <w:t xml:space="preserve"> above).</w:t>
      </w:r>
    </w:p>
    <w:p w14:paraId="3D8AE3BD" w14:textId="77777777" w:rsidR="00F45A75" w:rsidRDefault="00F45A75" w:rsidP="009276AB">
      <w:pPr>
        <w:ind w:right="57"/>
        <w:jc w:val="both"/>
        <w:rPr>
          <w:rFonts w:ascii="Times New Roman" w:hAnsi="Times New Roman"/>
          <w:i/>
          <w:sz w:val="24"/>
          <w:szCs w:val="22"/>
        </w:rPr>
      </w:pPr>
    </w:p>
    <w:p w14:paraId="199775F1" w14:textId="415F53D6" w:rsidR="009276AB" w:rsidRPr="00005539" w:rsidRDefault="00E340E9" w:rsidP="009276AB">
      <w:pPr>
        <w:ind w:right="57"/>
        <w:jc w:val="both"/>
        <w:rPr>
          <w:rFonts w:ascii="Times New Roman" w:hAnsi="Times New Roman"/>
          <w:sz w:val="24"/>
          <w:szCs w:val="22"/>
        </w:rPr>
      </w:pPr>
      <w:r w:rsidRPr="00005539">
        <w:rPr>
          <w:rFonts w:ascii="Times New Roman" w:hAnsi="Times New Roman"/>
          <w:i/>
          <w:sz w:val="24"/>
          <w:szCs w:val="22"/>
        </w:rPr>
        <w:t>Lespedeza cuneata</w:t>
      </w:r>
      <w:r w:rsidRPr="00005539">
        <w:rPr>
          <w:rFonts w:ascii="Times New Roman" w:hAnsi="Times New Roman"/>
          <w:sz w:val="24"/>
          <w:szCs w:val="22"/>
        </w:rPr>
        <w:t xml:space="preserve"> </w:t>
      </w:r>
      <w:r>
        <w:rPr>
          <w:rFonts w:ascii="Times New Roman" w:hAnsi="Times New Roman"/>
          <w:sz w:val="24"/>
          <w:szCs w:val="22"/>
        </w:rPr>
        <w:t>can</w:t>
      </w:r>
      <w:r w:rsidRPr="00005539">
        <w:rPr>
          <w:rFonts w:ascii="Times New Roman" w:hAnsi="Times New Roman"/>
          <w:sz w:val="24"/>
          <w:szCs w:val="22"/>
        </w:rPr>
        <w:t xml:space="preserve"> grow where the annual precipitation exceeds 760 mm. </w:t>
      </w:r>
      <w:r>
        <w:rPr>
          <w:rFonts w:ascii="Times New Roman" w:hAnsi="Times New Roman"/>
          <w:sz w:val="24"/>
          <w:szCs w:val="22"/>
        </w:rPr>
        <w:t xml:space="preserve">However, the species </w:t>
      </w:r>
      <w:r w:rsidR="00D836C0">
        <w:rPr>
          <w:rFonts w:ascii="Times New Roman" w:hAnsi="Times New Roman"/>
          <w:sz w:val="24"/>
          <w:szCs w:val="22"/>
        </w:rPr>
        <w:t>i</w:t>
      </w:r>
      <w:r w:rsidRPr="00005539">
        <w:rPr>
          <w:rFonts w:ascii="Times New Roman" w:hAnsi="Times New Roman"/>
          <w:sz w:val="24"/>
          <w:szCs w:val="22"/>
        </w:rPr>
        <w:t>s</w:t>
      </w:r>
      <w:r>
        <w:rPr>
          <w:rFonts w:ascii="Times New Roman" w:hAnsi="Times New Roman"/>
          <w:sz w:val="24"/>
          <w:szCs w:val="22"/>
        </w:rPr>
        <w:t xml:space="preserve"> also considered to be</w:t>
      </w:r>
      <w:r w:rsidRPr="00005539">
        <w:rPr>
          <w:rFonts w:ascii="Times New Roman" w:hAnsi="Times New Roman"/>
          <w:sz w:val="24"/>
          <w:szCs w:val="22"/>
        </w:rPr>
        <w:t xml:space="preserve"> drought tolerant</w:t>
      </w:r>
      <w:r>
        <w:rPr>
          <w:rFonts w:ascii="Times New Roman" w:hAnsi="Times New Roman"/>
          <w:sz w:val="24"/>
          <w:szCs w:val="22"/>
        </w:rPr>
        <w:t xml:space="preserve"> </w:t>
      </w:r>
      <w:r w:rsidRPr="00005539">
        <w:rPr>
          <w:rFonts w:ascii="Times New Roman" w:hAnsi="Times New Roman"/>
          <w:sz w:val="24"/>
          <w:szCs w:val="22"/>
        </w:rPr>
        <w:t xml:space="preserve">and is well adapted to clay or loam soils (Hoveland &amp; Donnelly 1985). </w:t>
      </w:r>
      <w:r w:rsidR="009276AB" w:rsidRPr="00005539">
        <w:rPr>
          <w:rFonts w:ascii="Times New Roman" w:hAnsi="Times New Roman"/>
          <w:sz w:val="24"/>
          <w:szCs w:val="22"/>
        </w:rPr>
        <w:t xml:space="preserve">A deep taproot system, with numerous lateral branches and finer fibrous roots, may penetrate 1.2 m or more into the soil (Guernsey 1977; Ohlenbusch </w:t>
      </w:r>
      <w:r w:rsidR="007540A1" w:rsidRPr="007540A1">
        <w:rPr>
          <w:rFonts w:ascii="Times New Roman" w:hAnsi="Times New Roman"/>
          <w:i/>
          <w:sz w:val="24"/>
          <w:szCs w:val="22"/>
        </w:rPr>
        <w:t>et al.</w:t>
      </w:r>
      <w:r w:rsidR="009276AB" w:rsidRPr="00005539">
        <w:rPr>
          <w:rFonts w:ascii="Times New Roman" w:hAnsi="Times New Roman"/>
          <w:sz w:val="24"/>
          <w:szCs w:val="22"/>
        </w:rPr>
        <w:t xml:space="preserve"> 2007</w:t>
      </w:r>
      <w:r w:rsidR="00D836C0">
        <w:rPr>
          <w:rFonts w:ascii="Times New Roman" w:hAnsi="Times New Roman"/>
          <w:sz w:val="24"/>
          <w:szCs w:val="22"/>
        </w:rPr>
        <w:t xml:space="preserve">) traits that </w:t>
      </w:r>
      <w:r w:rsidR="009276AB" w:rsidRPr="00005539">
        <w:rPr>
          <w:rFonts w:ascii="Times New Roman" w:hAnsi="Times New Roman"/>
          <w:sz w:val="24"/>
          <w:szCs w:val="22"/>
        </w:rPr>
        <w:t xml:space="preserve">contribute to the species’ drought resistance. Note that the breeding of cultivars adapted </w:t>
      </w:r>
      <w:r w:rsidR="009276AB" w:rsidRPr="00005539">
        <w:rPr>
          <w:rFonts w:ascii="Times New Roman" w:hAnsi="Times New Roman"/>
          <w:sz w:val="24"/>
          <w:szCs w:val="22"/>
        </w:rPr>
        <w:lastRenderedPageBreak/>
        <w:t>to particular soil types is likely to have extended the fundamental niche of the species; for example, Hoveland &amp; Donnelly (1983) report that the cultivar ‘Serala 76’ is better adapted to light-textured soils than the originally imported accessions.</w:t>
      </w:r>
    </w:p>
    <w:p w14:paraId="62945F23" w14:textId="77777777" w:rsidR="009276AB" w:rsidRPr="00005539" w:rsidRDefault="009276AB" w:rsidP="009276AB">
      <w:pPr>
        <w:ind w:right="57"/>
        <w:jc w:val="both"/>
        <w:rPr>
          <w:rFonts w:ascii="Times New Roman" w:hAnsi="Times New Roman"/>
          <w:sz w:val="24"/>
          <w:szCs w:val="22"/>
        </w:rPr>
      </w:pPr>
    </w:p>
    <w:p w14:paraId="7112B195" w14:textId="37598656" w:rsidR="009276AB" w:rsidRDefault="009276AB" w:rsidP="009276AB">
      <w:pPr>
        <w:ind w:right="57"/>
        <w:jc w:val="both"/>
        <w:rPr>
          <w:rFonts w:ascii="Times New Roman" w:hAnsi="Times New Roman"/>
          <w:sz w:val="24"/>
          <w:szCs w:val="22"/>
        </w:rPr>
      </w:pPr>
      <w:r w:rsidRPr="00005539">
        <w:rPr>
          <w:rFonts w:ascii="Times New Roman" w:hAnsi="Times New Roman"/>
          <w:i/>
          <w:sz w:val="24"/>
          <w:szCs w:val="22"/>
        </w:rPr>
        <w:t>Lespedeza cuneata</w:t>
      </w:r>
      <w:r w:rsidRPr="00005539">
        <w:rPr>
          <w:rFonts w:ascii="Times New Roman" w:hAnsi="Times New Roman"/>
          <w:sz w:val="24"/>
          <w:szCs w:val="22"/>
        </w:rPr>
        <w:t xml:space="preserve"> can tolerate shallow soils of low productivity with a low pH (&lt; 5)(Cope 1966; Plass &amp; Vogel 1973; Hoveland &amp; Donnelly 1983; Ohlenbusch </w:t>
      </w:r>
      <w:r w:rsidR="007540A1" w:rsidRPr="007540A1">
        <w:rPr>
          <w:rFonts w:ascii="Times New Roman" w:hAnsi="Times New Roman"/>
          <w:i/>
          <w:sz w:val="24"/>
          <w:szCs w:val="22"/>
        </w:rPr>
        <w:t>et al.</w:t>
      </w:r>
      <w:r w:rsidRPr="00005539">
        <w:rPr>
          <w:rFonts w:ascii="Times New Roman" w:hAnsi="Times New Roman"/>
          <w:sz w:val="24"/>
          <w:szCs w:val="22"/>
        </w:rPr>
        <w:t xml:space="preserve"> 2007). However, </w:t>
      </w:r>
      <w:r w:rsidRPr="00005539">
        <w:rPr>
          <w:rFonts w:ascii="Times New Roman" w:hAnsi="Times New Roman"/>
          <w:i/>
          <w:sz w:val="24"/>
          <w:szCs w:val="22"/>
        </w:rPr>
        <w:t>L. cuneata</w:t>
      </w:r>
      <w:r w:rsidRPr="00005539">
        <w:rPr>
          <w:rFonts w:ascii="Times New Roman" w:hAnsi="Times New Roman"/>
          <w:sz w:val="24"/>
          <w:szCs w:val="22"/>
        </w:rPr>
        <w:t xml:space="preserve"> reportedly grows best between a pH of 6.0 and 6.5 on deep, well-drained clay or loamy soils (Ohlenbusch </w:t>
      </w:r>
      <w:r w:rsidR="007540A1" w:rsidRPr="007540A1">
        <w:rPr>
          <w:rFonts w:ascii="Times New Roman" w:hAnsi="Times New Roman"/>
          <w:i/>
          <w:sz w:val="24"/>
          <w:szCs w:val="22"/>
        </w:rPr>
        <w:t>et al.</w:t>
      </w:r>
      <w:r w:rsidRPr="00005539">
        <w:rPr>
          <w:rFonts w:ascii="Times New Roman" w:hAnsi="Times New Roman"/>
          <w:sz w:val="24"/>
          <w:szCs w:val="22"/>
        </w:rPr>
        <w:t xml:space="preserve"> 2007). Ohlenbush </w:t>
      </w:r>
      <w:r w:rsidR="007540A1" w:rsidRPr="007540A1">
        <w:rPr>
          <w:rFonts w:ascii="Times New Roman" w:hAnsi="Times New Roman"/>
          <w:i/>
          <w:sz w:val="24"/>
          <w:szCs w:val="22"/>
        </w:rPr>
        <w:t>et al.</w:t>
      </w:r>
      <w:r w:rsidRPr="00005539">
        <w:rPr>
          <w:rFonts w:ascii="Times New Roman" w:hAnsi="Times New Roman"/>
          <w:sz w:val="24"/>
          <w:szCs w:val="22"/>
        </w:rPr>
        <w:t xml:space="preserve"> (2001) also note that the species tolerates shade reasonably well, and is able to establish in dense shade where sunlight does not reach during the day; however, the best establishment is typically obtained where the competing vegetation is very short, and light is able to reach both the seed and seedlings (Ohlenbusch </w:t>
      </w:r>
      <w:r w:rsidR="007540A1" w:rsidRPr="007540A1">
        <w:rPr>
          <w:rFonts w:ascii="Times New Roman" w:hAnsi="Times New Roman"/>
          <w:i/>
          <w:sz w:val="24"/>
          <w:szCs w:val="22"/>
        </w:rPr>
        <w:t>et al.</w:t>
      </w:r>
      <w:r w:rsidRPr="00005539">
        <w:rPr>
          <w:rFonts w:ascii="Times New Roman" w:hAnsi="Times New Roman"/>
          <w:sz w:val="24"/>
          <w:szCs w:val="22"/>
        </w:rPr>
        <w:t xml:space="preserve"> 2007).</w:t>
      </w:r>
      <w:r>
        <w:rPr>
          <w:rFonts w:ascii="Times New Roman" w:hAnsi="Times New Roman"/>
          <w:sz w:val="24"/>
          <w:szCs w:val="22"/>
        </w:rPr>
        <w:t xml:space="preserve"> It has been shown in the USA that the species performs better in soil in which it has been previously grown, although the precise mechanism for this self-facilitation is not known (Coykendall and Houseman</w:t>
      </w:r>
      <w:r w:rsidRPr="00E57BE0">
        <w:rPr>
          <w:rFonts w:ascii="Times New Roman" w:hAnsi="Times New Roman"/>
          <w:sz w:val="24"/>
          <w:szCs w:val="22"/>
        </w:rPr>
        <w:t xml:space="preserve"> 2014). Crawford</w:t>
      </w:r>
      <w:r w:rsidRPr="006A2B76">
        <w:rPr>
          <w:rFonts w:ascii="Times New Roman" w:hAnsi="Times New Roman"/>
          <w:sz w:val="24"/>
          <w:szCs w:val="22"/>
        </w:rPr>
        <w:t xml:space="preserve"> and Knight (2017) provided evidence that effects on the soil biota were responsible, but also found</w:t>
      </w:r>
      <w:r>
        <w:rPr>
          <w:rFonts w:ascii="Times New Roman" w:hAnsi="Times New Roman"/>
          <w:sz w:val="24"/>
          <w:szCs w:val="22"/>
        </w:rPr>
        <w:t xml:space="preserve"> that the self-facilitation advantage was not realised in competition with communities of native prairie species.</w:t>
      </w:r>
      <w:r w:rsidR="00F45A75">
        <w:rPr>
          <w:rFonts w:ascii="Times New Roman" w:hAnsi="Times New Roman"/>
          <w:sz w:val="24"/>
          <w:szCs w:val="22"/>
        </w:rPr>
        <w:t xml:space="preserve">  </w:t>
      </w:r>
    </w:p>
    <w:p w14:paraId="6EFE6059" w14:textId="7ACAF083" w:rsidR="00573311" w:rsidRDefault="00573311" w:rsidP="009276AB">
      <w:pPr>
        <w:ind w:right="57"/>
        <w:jc w:val="both"/>
        <w:rPr>
          <w:rFonts w:ascii="Times New Roman" w:hAnsi="Times New Roman"/>
          <w:sz w:val="24"/>
          <w:szCs w:val="22"/>
        </w:rPr>
      </w:pPr>
    </w:p>
    <w:p w14:paraId="2B62F279" w14:textId="637D15C9" w:rsidR="00573311" w:rsidRPr="00573311" w:rsidRDefault="00573311" w:rsidP="00573311">
      <w:pPr>
        <w:jc w:val="both"/>
        <w:rPr>
          <w:rFonts w:ascii="Times New Roman" w:hAnsi="Times New Roman"/>
          <w:color w:val="000000"/>
          <w:sz w:val="24"/>
          <w:szCs w:val="24"/>
          <w:lang w:val="en-US" w:eastAsia="en-US"/>
        </w:rPr>
      </w:pPr>
      <w:r w:rsidRPr="00573311">
        <w:rPr>
          <w:rFonts w:ascii="Times New Roman" w:hAnsi="Times New Roman"/>
          <w:bCs/>
          <w:color w:val="000000"/>
          <w:sz w:val="24"/>
          <w:szCs w:val="24"/>
        </w:rPr>
        <w:t xml:space="preserve">In </w:t>
      </w:r>
      <w:r w:rsidR="00C454E2">
        <w:rPr>
          <w:rFonts w:ascii="Times New Roman" w:hAnsi="Times New Roman"/>
          <w:bCs/>
          <w:color w:val="000000"/>
          <w:sz w:val="24"/>
          <w:szCs w:val="24"/>
        </w:rPr>
        <w:t xml:space="preserve">the </w:t>
      </w:r>
      <w:r w:rsidRPr="00573311">
        <w:rPr>
          <w:rFonts w:ascii="Times New Roman" w:hAnsi="Times New Roman"/>
          <w:bCs/>
          <w:color w:val="000000"/>
          <w:sz w:val="24"/>
          <w:szCs w:val="24"/>
        </w:rPr>
        <w:t>USA</w:t>
      </w:r>
      <w:r w:rsidR="00C454E2">
        <w:rPr>
          <w:rFonts w:ascii="Times New Roman" w:hAnsi="Times New Roman"/>
          <w:bCs/>
          <w:color w:val="000000"/>
          <w:sz w:val="24"/>
          <w:szCs w:val="24"/>
        </w:rPr>
        <w:t>,</w:t>
      </w:r>
      <w:r w:rsidRPr="00573311">
        <w:rPr>
          <w:rFonts w:ascii="Times New Roman" w:hAnsi="Times New Roman"/>
          <w:bCs/>
          <w:color w:val="000000"/>
          <w:sz w:val="24"/>
          <w:szCs w:val="24"/>
        </w:rPr>
        <w:t xml:space="preserve"> </w:t>
      </w:r>
      <w:r w:rsidR="00C454E2">
        <w:rPr>
          <w:rFonts w:ascii="Times New Roman" w:hAnsi="Times New Roman"/>
          <w:bCs/>
          <w:color w:val="000000"/>
          <w:sz w:val="24"/>
          <w:szCs w:val="24"/>
        </w:rPr>
        <w:t xml:space="preserve">in the </w:t>
      </w:r>
      <w:r w:rsidRPr="00573311">
        <w:rPr>
          <w:rFonts w:ascii="Times New Roman" w:hAnsi="Times New Roman"/>
          <w:bCs/>
          <w:color w:val="000000"/>
          <w:sz w:val="24"/>
          <w:szCs w:val="24"/>
        </w:rPr>
        <w:t>invasive range</w:t>
      </w:r>
      <w:r w:rsidR="00C0105E">
        <w:rPr>
          <w:rFonts w:ascii="Times New Roman" w:hAnsi="Times New Roman"/>
          <w:bCs/>
          <w:color w:val="000000"/>
          <w:sz w:val="24"/>
          <w:szCs w:val="24"/>
        </w:rPr>
        <w:t>,</w:t>
      </w:r>
      <w:r w:rsidRPr="00573311">
        <w:rPr>
          <w:rFonts w:ascii="Times New Roman" w:hAnsi="Times New Roman"/>
          <w:bCs/>
          <w:color w:val="000000"/>
          <w:sz w:val="24"/>
          <w:szCs w:val="24"/>
        </w:rPr>
        <w:t xml:space="preserve"> </w:t>
      </w:r>
      <w:r w:rsidRPr="00573311">
        <w:rPr>
          <w:rFonts w:ascii="Times New Roman" w:hAnsi="Times New Roman"/>
          <w:bCs/>
          <w:i/>
          <w:color w:val="000000"/>
          <w:sz w:val="24"/>
          <w:szCs w:val="24"/>
        </w:rPr>
        <w:t>Lespedeza</w:t>
      </w:r>
      <w:r w:rsidRPr="00573311">
        <w:rPr>
          <w:rFonts w:ascii="Times New Roman" w:hAnsi="Times New Roman"/>
          <w:bCs/>
          <w:color w:val="000000"/>
          <w:sz w:val="24"/>
          <w:szCs w:val="24"/>
        </w:rPr>
        <w:t xml:space="preserve"> species harbour </w:t>
      </w:r>
      <w:r w:rsidR="00C454E2">
        <w:rPr>
          <w:rFonts w:ascii="Times New Roman" w:hAnsi="Times New Roman"/>
          <w:bCs/>
          <w:color w:val="000000"/>
          <w:sz w:val="24"/>
          <w:szCs w:val="24"/>
        </w:rPr>
        <w:t>more</w:t>
      </w:r>
      <w:r w:rsidR="00C454E2" w:rsidRPr="00573311">
        <w:rPr>
          <w:rFonts w:ascii="Times New Roman" w:hAnsi="Times New Roman"/>
          <w:bCs/>
          <w:color w:val="000000"/>
          <w:sz w:val="24"/>
          <w:szCs w:val="24"/>
        </w:rPr>
        <w:t xml:space="preserve"> </w:t>
      </w:r>
      <w:r w:rsidRPr="00573311">
        <w:rPr>
          <w:rFonts w:ascii="Times New Roman" w:hAnsi="Times New Roman"/>
          <w:bCs/>
          <w:color w:val="000000"/>
          <w:sz w:val="24"/>
          <w:szCs w:val="24"/>
        </w:rPr>
        <w:t>non-rhizobial symbionts in their root nodules compared to invasive</w:t>
      </w:r>
      <w:r w:rsidRPr="00573311">
        <w:rPr>
          <w:rFonts w:ascii="Times New Roman" w:hAnsi="Times New Roman"/>
          <w:bCs/>
          <w:i/>
          <w:color w:val="000000"/>
          <w:sz w:val="24"/>
          <w:szCs w:val="24"/>
        </w:rPr>
        <w:t xml:space="preserve"> L. cuneata </w:t>
      </w:r>
      <w:r w:rsidRPr="00573311">
        <w:rPr>
          <w:rFonts w:ascii="Times New Roman" w:hAnsi="Times New Roman"/>
          <w:bCs/>
          <w:color w:val="000000"/>
          <w:sz w:val="24"/>
          <w:szCs w:val="24"/>
        </w:rPr>
        <w:t xml:space="preserve">(Busby </w:t>
      </w:r>
      <w:r w:rsidR="007540A1" w:rsidRPr="007540A1">
        <w:rPr>
          <w:rFonts w:ascii="Times New Roman" w:hAnsi="Times New Roman"/>
          <w:bCs/>
          <w:i/>
          <w:color w:val="000000"/>
          <w:sz w:val="24"/>
          <w:szCs w:val="24"/>
        </w:rPr>
        <w:t>et al.</w:t>
      </w:r>
      <w:r w:rsidRPr="00573311">
        <w:rPr>
          <w:rFonts w:ascii="Times New Roman" w:hAnsi="Times New Roman"/>
          <w:bCs/>
          <w:color w:val="000000"/>
          <w:sz w:val="24"/>
          <w:szCs w:val="24"/>
        </w:rPr>
        <w:t xml:space="preserve"> 2016). The likelihood of symbiont co-introduction with legumes are generally low, unless plant are introduced with soil material (Le Roux </w:t>
      </w:r>
      <w:r w:rsidR="007540A1" w:rsidRPr="007540A1">
        <w:rPr>
          <w:rFonts w:ascii="Times New Roman" w:hAnsi="Times New Roman"/>
          <w:bCs/>
          <w:i/>
          <w:color w:val="000000"/>
          <w:sz w:val="24"/>
          <w:szCs w:val="24"/>
        </w:rPr>
        <w:t>et al.</w:t>
      </w:r>
      <w:r w:rsidRPr="00573311">
        <w:rPr>
          <w:rFonts w:ascii="Times New Roman" w:hAnsi="Times New Roman"/>
          <w:bCs/>
          <w:color w:val="000000"/>
          <w:sz w:val="24"/>
          <w:szCs w:val="24"/>
        </w:rPr>
        <w:t xml:space="preserve"> 2017). Generalist legume-rhizobial interactions are therefore beneficial for non-native legume establishment.  The genus Lespedeza, and indeed </w:t>
      </w:r>
      <w:r w:rsidRPr="00573311">
        <w:rPr>
          <w:rFonts w:ascii="Times New Roman" w:hAnsi="Times New Roman"/>
          <w:bCs/>
          <w:i/>
          <w:color w:val="000000"/>
          <w:sz w:val="24"/>
          <w:szCs w:val="24"/>
        </w:rPr>
        <w:t>L. cuneata</w:t>
      </w:r>
      <w:r w:rsidRPr="00573311">
        <w:rPr>
          <w:rFonts w:ascii="Times New Roman" w:hAnsi="Times New Roman"/>
          <w:bCs/>
          <w:color w:val="000000"/>
          <w:sz w:val="24"/>
          <w:szCs w:val="24"/>
        </w:rPr>
        <w:t xml:space="preserve">, appears to be a generalist host plants with regards to rhizobial requirements (Gu </w:t>
      </w:r>
      <w:r w:rsidR="007540A1" w:rsidRPr="007540A1">
        <w:rPr>
          <w:rFonts w:ascii="Times New Roman" w:hAnsi="Times New Roman"/>
          <w:bCs/>
          <w:i/>
          <w:color w:val="000000"/>
          <w:sz w:val="24"/>
          <w:szCs w:val="24"/>
        </w:rPr>
        <w:t>et al.</w:t>
      </w:r>
      <w:r w:rsidRPr="00573311">
        <w:rPr>
          <w:rFonts w:ascii="Times New Roman" w:hAnsi="Times New Roman"/>
          <w:bCs/>
          <w:color w:val="000000"/>
          <w:sz w:val="24"/>
          <w:szCs w:val="24"/>
        </w:rPr>
        <w:t xml:space="preserve"> 2007), with rhizobia from three genera previously isolated from</w:t>
      </w:r>
      <w:r w:rsidRPr="00573311">
        <w:rPr>
          <w:rFonts w:ascii="Times New Roman" w:hAnsi="Times New Roman"/>
          <w:bCs/>
          <w:i/>
          <w:color w:val="000000"/>
          <w:sz w:val="24"/>
          <w:szCs w:val="24"/>
        </w:rPr>
        <w:t xml:space="preserve"> L. cuneata</w:t>
      </w:r>
      <w:r w:rsidRPr="00573311">
        <w:rPr>
          <w:rFonts w:ascii="Times New Roman" w:hAnsi="Times New Roman"/>
          <w:bCs/>
          <w:color w:val="000000"/>
          <w:sz w:val="24"/>
          <w:szCs w:val="24"/>
        </w:rPr>
        <w:t xml:space="preserve">, including newly described species (Yao </w:t>
      </w:r>
      <w:r w:rsidR="007540A1" w:rsidRPr="007540A1">
        <w:rPr>
          <w:rFonts w:ascii="Times New Roman" w:hAnsi="Times New Roman"/>
          <w:bCs/>
          <w:i/>
          <w:color w:val="000000"/>
          <w:sz w:val="24"/>
          <w:szCs w:val="24"/>
        </w:rPr>
        <w:t>et al.</w:t>
      </w:r>
      <w:r w:rsidRPr="00573311">
        <w:rPr>
          <w:rFonts w:ascii="Times New Roman" w:hAnsi="Times New Roman"/>
          <w:bCs/>
          <w:color w:val="000000"/>
          <w:sz w:val="24"/>
          <w:szCs w:val="24"/>
        </w:rPr>
        <w:t xml:space="preserve"> 2002).</w:t>
      </w:r>
    </w:p>
    <w:p w14:paraId="7533823C" w14:textId="4677DC0A" w:rsidR="009276AB" w:rsidRDefault="009276AB" w:rsidP="009276AB">
      <w:pPr>
        <w:ind w:right="57"/>
        <w:jc w:val="both"/>
        <w:rPr>
          <w:rFonts w:ascii="Times New Roman" w:hAnsi="Times New Roman"/>
          <w:szCs w:val="22"/>
        </w:rPr>
      </w:pPr>
    </w:p>
    <w:p w14:paraId="15CA6440" w14:textId="50B9A88B" w:rsidR="00A12D3B" w:rsidRDefault="00585E91" w:rsidP="00E3396C">
      <w:pPr>
        <w:jc w:val="both"/>
        <w:rPr>
          <w:rFonts w:ascii="Times New Roman" w:hAnsi="Times New Roman"/>
          <w:iCs/>
          <w:sz w:val="24"/>
          <w:szCs w:val="24"/>
        </w:rPr>
      </w:pPr>
      <w:r w:rsidRPr="00EC2AE1">
        <w:rPr>
          <w:rFonts w:ascii="Times New Roman" w:hAnsi="Times New Roman"/>
          <w:iCs/>
          <w:sz w:val="24"/>
          <w:szCs w:val="24"/>
        </w:rPr>
        <w:t xml:space="preserve">The natural areas most at risk of invasion are </w:t>
      </w:r>
      <w:r w:rsidRPr="00EC2AE1">
        <w:rPr>
          <w:rFonts w:ascii="Times New Roman" w:hAnsi="Times New Roman"/>
          <w:sz w:val="24"/>
          <w:szCs w:val="24"/>
        </w:rPr>
        <w:t>grasslands, woodlands and forests, the edges of wetlands, pastures, and disturbed areas (Weber 2017).</w:t>
      </w:r>
      <w:r w:rsidR="00F45A75">
        <w:rPr>
          <w:rFonts w:ascii="Times New Roman" w:hAnsi="Times New Roman"/>
          <w:iCs/>
          <w:sz w:val="24"/>
          <w:szCs w:val="24"/>
        </w:rPr>
        <w:t xml:space="preserve"> </w:t>
      </w:r>
      <w:r w:rsidR="00A12D3B" w:rsidRPr="00837A7D">
        <w:rPr>
          <w:rFonts w:ascii="Times New Roman" w:hAnsi="Times New Roman"/>
          <w:sz w:val="24"/>
          <w:szCs w:val="24"/>
        </w:rPr>
        <w:t xml:space="preserve">Within </w:t>
      </w:r>
      <w:r w:rsidR="00A12D3B" w:rsidRPr="006E5D1F">
        <w:rPr>
          <w:rFonts w:ascii="Times New Roman" w:hAnsi="Times New Roman"/>
          <w:sz w:val="24"/>
          <w:szCs w:val="24"/>
        </w:rPr>
        <w:t xml:space="preserve">Europe and the Mediterranean region, the model predicts a broad region of potential suitability for </w:t>
      </w:r>
      <w:r w:rsidR="00A12D3B" w:rsidRPr="006E5D1F">
        <w:rPr>
          <w:rFonts w:ascii="Times New Roman" w:hAnsi="Times New Roman"/>
          <w:i/>
          <w:sz w:val="24"/>
          <w:szCs w:val="24"/>
        </w:rPr>
        <w:t xml:space="preserve">L. cuneata </w:t>
      </w:r>
      <w:r w:rsidR="00A12D3B" w:rsidRPr="006E5D1F">
        <w:rPr>
          <w:rFonts w:ascii="Times New Roman" w:hAnsi="Times New Roman"/>
          <w:sz w:val="24"/>
          <w:szCs w:val="24"/>
        </w:rPr>
        <w:t xml:space="preserve">(Figure 5). The most suitable regions are predicted to be in continental parts of southern and eastern Europe (e.g. </w:t>
      </w:r>
      <w:r w:rsidR="0077029B" w:rsidRPr="006E5D1F">
        <w:rPr>
          <w:rFonts w:ascii="Times New Roman" w:hAnsi="Times New Roman"/>
          <w:sz w:val="24"/>
          <w:szCs w:val="24"/>
        </w:rPr>
        <w:t>south-east</w:t>
      </w:r>
      <w:r w:rsidR="00A12D3B" w:rsidRPr="006E5D1F">
        <w:rPr>
          <w:rFonts w:ascii="Times New Roman" w:hAnsi="Times New Roman"/>
          <w:sz w:val="24"/>
          <w:szCs w:val="24"/>
        </w:rPr>
        <w:t xml:space="preserve"> France, northern Italy, Croatia, Serbia, southern Russia). North of this, the model predicts marginal suitability for establishment as far north as the southern Baltic coast (Figure</w:t>
      </w:r>
      <w:r w:rsidR="00A12D3B" w:rsidRPr="00837A7D">
        <w:rPr>
          <w:rFonts w:ascii="Times New Roman" w:hAnsi="Times New Roman"/>
          <w:sz w:val="24"/>
          <w:szCs w:val="24"/>
        </w:rPr>
        <w:t xml:space="preserve"> 5). However, </w:t>
      </w:r>
      <w:r w:rsidR="0077029B">
        <w:rPr>
          <w:rFonts w:ascii="Times New Roman" w:hAnsi="Times New Roman"/>
          <w:sz w:val="24"/>
          <w:szCs w:val="24"/>
        </w:rPr>
        <w:t xml:space="preserve">variance amongst predictions </w:t>
      </w:r>
      <w:r w:rsidR="00A12D3B" w:rsidRPr="00837A7D">
        <w:rPr>
          <w:rFonts w:ascii="Times New Roman" w:hAnsi="Times New Roman"/>
          <w:sz w:val="24"/>
          <w:szCs w:val="24"/>
        </w:rPr>
        <w:t xml:space="preserve">was relatively high in this region (Figure 4b), providing uncertainty as to the exact northern extent of the potentially suitable region. The model predicts that warm winters and arid conditions are the main limiting factors around the Mediterranean coast and in southern Europe, while cool summer temperatures most strongly limit suitability in most of northern Europe (Figure 6). </w:t>
      </w:r>
    </w:p>
    <w:p w14:paraId="14E3EE30" w14:textId="77777777" w:rsidR="00E3396C" w:rsidRDefault="00E3396C" w:rsidP="00E3396C">
      <w:pPr>
        <w:jc w:val="both"/>
        <w:rPr>
          <w:rFonts w:ascii="Times New Roman" w:hAnsi="Times New Roman"/>
          <w:iCs/>
          <w:sz w:val="24"/>
          <w:szCs w:val="24"/>
        </w:rPr>
      </w:pPr>
    </w:p>
    <w:p w14:paraId="1EE36AC1" w14:textId="7D83C53E" w:rsidR="000E3817" w:rsidRDefault="00A12D3B" w:rsidP="00E3396C">
      <w:pPr>
        <w:jc w:val="both"/>
        <w:rPr>
          <w:rFonts w:ascii="Times New Roman" w:hAnsi="Times New Roman"/>
          <w:sz w:val="24"/>
          <w:szCs w:val="24"/>
        </w:rPr>
      </w:pPr>
      <w:r w:rsidRPr="00837A7D">
        <w:rPr>
          <w:rFonts w:ascii="Times New Roman" w:hAnsi="Times New Roman"/>
          <w:sz w:val="24"/>
          <w:szCs w:val="24"/>
        </w:rPr>
        <w:t xml:space="preserve">In terms of Biogeographical Regions, those predicted to be most suitable for </w:t>
      </w:r>
      <w:r w:rsidRPr="00837A7D">
        <w:rPr>
          <w:rFonts w:ascii="Times New Roman" w:hAnsi="Times New Roman"/>
          <w:i/>
          <w:sz w:val="24"/>
          <w:szCs w:val="24"/>
        </w:rPr>
        <w:t>L. cuneata</w:t>
      </w:r>
      <w:r w:rsidRPr="00837A7D">
        <w:rPr>
          <w:rFonts w:ascii="Times New Roman" w:hAnsi="Times New Roman"/>
          <w:sz w:val="24"/>
          <w:szCs w:val="24"/>
        </w:rPr>
        <w:t xml:space="preserve"> establishment in the current climate are the Pannonian, Black Sea, Continental, Mediterranean, Steppic and Atlantic (Figure 9). In the evaluated climate change scenarios, predicted suitability was stable in the Black Sea and Steppic regions, increased in Atlantic and Continental and decreased in Mediterranean and Pannonian. Other biogeographic regions predicted to strongly increase in suitability are Boreal and Alpine (Figure 9).</w:t>
      </w:r>
      <w:r w:rsidR="00EE721B">
        <w:rPr>
          <w:rFonts w:ascii="Times New Roman" w:hAnsi="Times New Roman"/>
          <w:sz w:val="24"/>
          <w:szCs w:val="24"/>
        </w:rPr>
        <w:t xml:space="preserve">  </w:t>
      </w:r>
    </w:p>
    <w:p w14:paraId="67413AC3" w14:textId="77777777" w:rsidR="000E3817" w:rsidRDefault="000E3817" w:rsidP="00E3396C">
      <w:pPr>
        <w:jc w:val="both"/>
        <w:rPr>
          <w:rFonts w:ascii="Times New Roman" w:hAnsi="Times New Roman"/>
          <w:sz w:val="24"/>
          <w:szCs w:val="24"/>
        </w:rPr>
      </w:pPr>
    </w:p>
    <w:p w14:paraId="20CCCF85" w14:textId="4332D92E" w:rsidR="00A12D3B" w:rsidRDefault="00EE721B" w:rsidP="00E3396C">
      <w:pPr>
        <w:jc w:val="both"/>
        <w:rPr>
          <w:rFonts w:ascii="Times New Roman" w:hAnsi="Times New Roman"/>
          <w:sz w:val="24"/>
          <w:szCs w:val="24"/>
        </w:rPr>
      </w:pPr>
      <w:bookmarkStart w:id="25" w:name="_Hlk518890710"/>
      <w:r>
        <w:rPr>
          <w:rFonts w:ascii="Times New Roman" w:hAnsi="Times New Roman"/>
          <w:sz w:val="24"/>
          <w:szCs w:val="24"/>
        </w:rPr>
        <w:t xml:space="preserve">Based on the information detailed in this section a high likelihood of establishment has been given but as the species has not been recorded in the natural environment in the PRA area a </w:t>
      </w:r>
      <w:r w:rsidR="000E3817">
        <w:rPr>
          <w:rFonts w:ascii="Times New Roman" w:hAnsi="Times New Roman"/>
          <w:sz w:val="24"/>
          <w:szCs w:val="24"/>
        </w:rPr>
        <w:t xml:space="preserve">high </w:t>
      </w:r>
      <w:r>
        <w:rPr>
          <w:rFonts w:ascii="Times New Roman" w:hAnsi="Times New Roman"/>
          <w:sz w:val="24"/>
          <w:szCs w:val="24"/>
        </w:rPr>
        <w:t xml:space="preserve">rating of uncertainty has been scored.  </w:t>
      </w:r>
      <w:r w:rsidR="000E3817">
        <w:rPr>
          <w:rFonts w:ascii="Times New Roman" w:hAnsi="Times New Roman"/>
          <w:sz w:val="24"/>
          <w:szCs w:val="24"/>
        </w:rPr>
        <w:t xml:space="preserve">The high rating for establishment reflects the broad climatic suitability for the species and the high uncertainty reflects the lack of establishment in the natural environment in the PRA area despite introductions.  </w:t>
      </w:r>
    </w:p>
    <w:bookmarkEnd w:id="25"/>
    <w:p w14:paraId="4B1B5702" w14:textId="77777777" w:rsidR="00EE721B" w:rsidRPr="00A12D3B" w:rsidRDefault="00EE721B" w:rsidP="00E3396C">
      <w:pPr>
        <w:jc w:val="both"/>
        <w:rPr>
          <w:rFonts w:ascii="Times New Roman" w:hAnsi="Times New Roman"/>
          <w:iCs/>
          <w:sz w:val="24"/>
          <w:szCs w:val="24"/>
        </w:rPr>
      </w:pPr>
    </w:p>
    <w:p w14:paraId="050DCD9A" w14:textId="77777777" w:rsidR="00C811E4" w:rsidRPr="00C811E4" w:rsidRDefault="00C811E4" w:rsidP="00105D2C">
      <w:pPr>
        <w:ind w:left="-142"/>
        <w:rPr>
          <w:rFonts w:ascii="Times New Roman" w:hAnsi="Times New Roman"/>
          <w:i/>
          <w:iCs/>
          <w:szCs w:val="22"/>
          <w:lang w:eastAsia="fr-FR"/>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175489" w:rsidRPr="00874E7A" w14:paraId="76F3D492" w14:textId="77777777" w:rsidTr="001C4803">
        <w:tc>
          <w:tcPr>
            <w:tcW w:w="5285" w:type="dxa"/>
            <w:shd w:val="clear" w:color="auto" w:fill="FDE9D9"/>
          </w:tcPr>
          <w:p w14:paraId="7D953088" w14:textId="77777777" w:rsidR="00175489" w:rsidRPr="00CA0FAF" w:rsidRDefault="00175489" w:rsidP="00451CCF">
            <w:pPr>
              <w:rPr>
                <w:rFonts w:ascii="Times New Roman" w:hAnsi="Times New Roman"/>
                <w:i/>
                <w:szCs w:val="22"/>
              </w:rPr>
            </w:pPr>
            <w:r w:rsidRPr="00CA0FAF">
              <w:rPr>
                <w:rFonts w:ascii="Times New Roman" w:hAnsi="Times New Roman"/>
                <w:i/>
                <w:szCs w:val="22"/>
              </w:rPr>
              <w:t xml:space="preserve">Rating of the likelihood of establishment </w:t>
            </w:r>
            <w:r w:rsidR="00451CCF">
              <w:rPr>
                <w:rFonts w:ascii="Times New Roman" w:hAnsi="Times New Roman"/>
                <w:i/>
                <w:szCs w:val="22"/>
              </w:rPr>
              <w:t>in the natural environment</w:t>
            </w:r>
          </w:p>
        </w:tc>
        <w:tc>
          <w:tcPr>
            <w:tcW w:w="1417" w:type="dxa"/>
            <w:shd w:val="clear" w:color="auto" w:fill="FDE9D9"/>
          </w:tcPr>
          <w:p w14:paraId="5F73DC52" w14:textId="77777777" w:rsidR="00175489" w:rsidRPr="00CA0FAF" w:rsidRDefault="00175489" w:rsidP="001C4803">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91" w:type="dxa"/>
            <w:shd w:val="clear" w:color="auto" w:fill="FDE9D9"/>
          </w:tcPr>
          <w:p w14:paraId="7AD82CFF" w14:textId="77777777" w:rsidR="00175489" w:rsidRPr="00CA0FAF" w:rsidRDefault="00175489" w:rsidP="001C4803">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244" w:type="dxa"/>
            <w:shd w:val="clear" w:color="auto" w:fill="FDE9D9"/>
          </w:tcPr>
          <w:p w14:paraId="52433277" w14:textId="74A5D92E" w:rsidR="00175489" w:rsidRPr="00CA0FAF" w:rsidRDefault="00175489" w:rsidP="001C4803">
            <w:pPr>
              <w:rPr>
                <w:rFonts w:ascii="Times New Roman" w:hAnsi="Times New Roman"/>
                <w:szCs w:val="22"/>
              </w:rPr>
            </w:pPr>
            <w:r w:rsidRPr="00CA0FAF">
              <w:rPr>
                <w:rFonts w:ascii="Times New Roman" w:hAnsi="Times New Roman"/>
                <w:i/>
                <w:szCs w:val="22"/>
              </w:rPr>
              <w:t>High</w:t>
            </w:r>
            <w:r w:rsidR="00101B13">
              <w:rPr>
                <w:rFonts w:ascii="Times New Roman" w:hAnsi="Times New Roman"/>
                <w:szCs w:val="22"/>
              </w:rPr>
              <w:t xml:space="preserve"> </w:t>
            </w:r>
            <w:r w:rsidR="00101B13" w:rsidRPr="00101B13">
              <w:rPr>
                <w:rFonts w:ascii="Times New Roman" w:hAnsi="Times New Roman"/>
                <w:b/>
                <w:szCs w:val="22"/>
              </w:rPr>
              <w:t>X</w:t>
            </w:r>
          </w:p>
        </w:tc>
      </w:tr>
      <w:tr w:rsidR="00175489" w:rsidRPr="00874E7A" w14:paraId="3ED48CFC" w14:textId="77777777" w:rsidTr="001C4803">
        <w:tc>
          <w:tcPr>
            <w:tcW w:w="5285" w:type="dxa"/>
            <w:shd w:val="clear" w:color="auto" w:fill="FDE9D9"/>
          </w:tcPr>
          <w:p w14:paraId="032EE0F9" w14:textId="77777777" w:rsidR="00175489" w:rsidRPr="00CA0FAF" w:rsidRDefault="00175489" w:rsidP="001C4803">
            <w:pPr>
              <w:rPr>
                <w:rFonts w:ascii="Times New Roman" w:hAnsi="Times New Roman"/>
                <w:i/>
                <w:szCs w:val="22"/>
              </w:rPr>
            </w:pPr>
            <w:r w:rsidRPr="00CA0FAF">
              <w:rPr>
                <w:rFonts w:ascii="Times New Roman" w:hAnsi="Times New Roman"/>
                <w:i/>
                <w:szCs w:val="22"/>
              </w:rPr>
              <w:t>Rating of uncertainty</w:t>
            </w:r>
          </w:p>
        </w:tc>
        <w:tc>
          <w:tcPr>
            <w:tcW w:w="1417" w:type="dxa"/>
            <w:shd w:val="clear" w:color="auto" w:fill="FDE9D9"/>
          </w:tcPr>
          <w:p w14:paraId="387974B8" w14:textId="77777777" w:rsidR="00175489" w:rsidRPr="00CA0FAF" w:rsidRDefault="00175489" w:rsidP="001C4803">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91" w:type="dxa"/>
            <w:shd w:val="clear" w:color="auto" w:fill="FDE9D9"/>
          </w:tcPr>
          <w:p w14:paraId="267F7C88" w14:textId="4C94E3DF" w:rsidR="00175489" w:rsidRPr="00CA0FAF" w:rsidRDefault="00175489" w:rsidP="001C4803">
            <w:pPr>
              <w:rPr>
                <w:rFonts w:ascii="Times New Roman" w:hAnsi="Times New Roman"/>
                <w:szCs w:val="22"/>
              </w:rPr>
            </w:pPr>
            <w:r w:rsidRPr="00CA0FAF">
              <w:rPr>
                <w:rFonts w:ascii="Times New Roman" w:hAnsi="Times New Roman"/>
                <w:i/>
                <w:szCs w:val="22"/>
              </w:rPr>
              <w:t>Moderate</w:t>
            </w:r>
            <w:r w:rsidR="00101B13">
              <w:rPr>
                <w:rFonts w:ascii="Arial Unicode MS" w:eastAsia="Arial Unicode MS" w:hAnsi="Arial Unicode MS" w:cs="Arial Unicode MS"/>
                <w:szCs w:val="22"/>
              </w:rPr>
              <w:t xml:space="preserve"> </w:t>
            </w:r>
          </w:p>
        </w:tc>
        <w:tc>
          <w:tcPr>
            <w:tcW w:w="1244" w:type="dxa"/>
            <w:shd w:val="clear" w:color="auto" w:fill="FDE9D9"/>
          </w:tcPr>
          <w:p w14:paraId="03D9350B" w14:textId="06F6D27C" w:rsidR="00175489" w:rsidRPr="00CA0FAF" w:rsidRDefault="00175489" w:rsidP="001C4803">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000E3817" w:rsidRPr="000E3817">
              <w:rPr>
                <w:rFonts w:ascii="Arial Unicode MS" w:eastAsia="Arial Unicode MS" w:hAnsi="Arial Unicode MS" w:cs="Arial Unicode MS"/>
                <w:b/>
                <w:szCs w:val="22"/>
              </w:rPr>
              <w:t>X</w:t>
            </w:r>
          </w:p>
        </w:tc>
      </w:tr>
    </w:tbl>
    <w:p w14:paraId="7B317CE7" w14:textId="77777777" w:rsidR="00175489" w:rsidRPr="00CA0FAF" w:rsidRDefault="00175489" w:rsidP="00814C5C">
      <w:pPr>
        <w:rPr>
          <w:rFonts w:ascii="Times New Roman" w:hAnsi="Times New Roman"/>
          <w:b/>
          <w:szCs w:val="22"/>
        </w:rPr>
      </w:pPr>
    </w:p>
    <w:p w14:paraId="3491B68F" w14:textId="77777777" w:rsidR="00175489" w:rsidRPr="00BC269E" w:rsidRDefault="00175489" w:rsidP="00BC269E">
      <w:pPr>
        <w:pStyle w:val="Heading2"/>
        <w:rPr>
          <w:u w:val="none"/>
        </w:rPr>
      </w:pPr>
      <w:bookmarkStart w:id="26" w:name="_Toc530561267"/>
      <w:r w:rsidRPr="00BC269E">
        <w:rPr>
          <w:u w:val="none"/>
        </w:rPr>
        <w:t xml:space="preserve">10. Likelihood of establishment in </w:t>
      </w:r>
      <w:r w:rsidR="001A136D" w:rsidRPr="00BC269E">
        <w:rPr>
          <w:u w:val="none"/>
        </w:rPr>
        <w:t xml:space="preserve">managed environment </w:t>
      </w:r>
      <w:r w:rsidRPr="00BC269E">
        <w:rPr>
          <w:u w:val="none"/>
        </w:rPr>
        <w:t>in the PRA area</w:t>
      </w:r>
      <w:bookmarkEnd w:id="26"/>
    </w:p>
    <w:p w14:paraId="4707B152" w14:textId="77777777" w:rsidR="00741AE4" w:rsidRDefault="00741AE4" w:rsidP="00E444CE">
      <w:pPr>
        <w:pStyle w:val="NormalArial"/>
      </w:pPr>
    </w:p>
    <w:p w14:paraId="0D2A81F1" w14:textId="76F4E804" w:rsidR="00741AE4" w:rsidRDefault="00741AE4" w:rsidP="00E444CE">
      <w:pPr>
        <w:pStyle w:val="NormalArial"/>
      </w:pPr>
      <w:r w:rsidRPr="00E3396C">
        <w:rPr>
          <w:i/>
        </w:rPr>
        <w:t>Lespedeza cuneata</w:t>
      </w:r>
      <w:r w:rsidRPr="00E444CE">
        <w:t xml:space="preserve"> is frequently observed in disturbed habitats in its invaded range in the USA (e.g. Althoff </w:t>
      </w:r>
      <w:r w:rsidR="007540A1" w:rsidRPr="007540A1">
        <w:rPr>
          <w:i/>
        </w:rPr>
        <w:t>et al.</w:t>
      </w:r>
      <w:r w:rsidRPr="00E444CE">
        <w:t xml:space="preserve"> 2006; Pitman 2006), therefore it is very likely that managed environments would also be subject to invasion in the PRA area.</w:t>
      </w:r>
      <w:r w:rsidR="007F71A1" w:rsidRPr="00E444CE">
        <w:t xml:space="preserve"> Mowing has also been found to promote the dominance of the species in some systems (Brandon </w:t>
      </w:r>
      <w:r w:rsidR="007540A1" w:rsidRPr="007540A1">
        <w:rPr>
          <w:i/>
        </w:rPr>
        <w:t>et al.</w:t>
      </w:r>
      <w:r w:rsidR="007F71A1" w:rsidRPr="00E444CE">
        <w:t xml:space="preserve"> 2004).</w:t>
      </w:r>
    </w:p>
    <w:p w14:paraId="2E46C2E2" w14:textId="4DC65C67" w:rsidR="00245F57" w:rsidRDefault="00245F57" w:rsidP="00E444CE">
      <w:pPr>
        <w:pStyle w:val="NormalArial"/>
      </w:pPr>
    </w:p>
    <w:p w14:paraId="4DD3B7CE" w14:textId="619799B9" w:rsidR="00245F57" w:rsidRDefault="00245F57" w:rsidP="00E444CE">
      <w:pPr>
        <w:pStyle w:val="NormalArial"/>
      </w:pPr>
      <w:r>
        <w:t>I</w:t>
      </w:r>
      <w:r w:rsidRPr="00245F57">
        <w:t>n the USA,</w:t>
      </w:r>
      <w:r>
        <w:rPr>
          <w:i/>
        </w:rPr>
        <w:t xml:space="preserve"> </w:t>
      </w:r>
      <w:r w:rsidRPr="00E3396C">
        <w:rPr>
          <w:i/>
        </w:rPr>
        <w:t>L</w:t>
      </w:r>
      <w:r>
        <w:rPr>
          <w:i/>
        </w:rPr>
        <w:t>.</w:t>
      </w:r>
      <w:r w:rsidRPr="00E3396C">
        <w:rPr>
          <w:i/>
        </w:rPr>
        <w:t xml:space="preserve"> cuneata</w:t>
      </w:r>
      <w:r>
        <w:t xml:space="preserve"> can establish in pastures where it is considered a crop or </w:t>
      </w:r>
      <w:r w:rsidR="006E5D1F">
        <w:t xml:space="preserve">a weed depending on the </w:t>
      </w:r>
      <w:r w:rsidR="006E5D1F" w:rsidRPr="00F17D13">
        <w:t>system Gucker (2010)</w:t>
      </w:r>
      <w:r w:rsidRPr="00F17D13">
        <w:t>. In South Africa, the species is a weed of disturbed areas and roadsides (</w:t>
      </w:r>
      <w:r w:rsidR="0053059D" w:rsidRPr="00F17D13">
        <w:t>Henderson 2010</w:t>
      </w:r>
      <w:r w:rsidRPr="00F17D13">
        <w:t>).</w:t>
      </w:r>
      <w:r>
        <w:t xml:space="preserve">  </w:t>
      </w:r>
    </w:p>
    <w:p w14:paraId="0FF126A0" w14:textId="7F535CAD" w:rsidR="00EE721B" w:rsidRDefault="00EE721B" w:rsidP="00E444CE">
      <w:pPr>
        <w:pStyle w:val="NormalArial"/>
      </w:pPr>
    </w:p>
    <w:p w14:paraId="50926E0D" w14:textId="0380BA8B" w:rsidR="00EE721B" w:rsidRPr="00502B0A" w:rsidRDefault="00EE721B" w:rsidP="00EE721B">
      <w:pPr>
        <w:jc w:val="both"/>
        <w:rPr>
          <w:rFonts w:ascii="Times New Roman" w:hAnsi="Times New Roman"/>
          <w:sz w:val="24"/>
          <w:szCs w:val="22"/>
        </w:rPr>
      </w:pPr>
      <w:r>
        <w:rPr>
          <w:rFonts w:ascii="Times New Roman" w:hAnsi="Times New Roman"/>
          <w:sz w:val="24"/>
          <w:szCs w:val="22"/>
        </w:rPr>
        <w:t>A high rating of likelihood of establishment in the PRA area in the man</w:t>
      </w:r>
      <w:r w:rsidR="00436DA6">
        <w:rPr>
          <w:rFonts w:ascii="Times New Roman" w:hAnsi="Times New Roman"/>
          <w:sz w:val="24"/>
          <w:szCs w:val="22"/>
        </w:rPr>
        <w:t>a</w:t>
      </w:r>
      <w:r>
        <w:rPr>
          <w:rFonts w:ascii="Times New Roman" w:hAnsi="Times New Roman"/>
          <w:sz w:val="24"/>
          <w:szCs w:val="22"/>
        </w:rPr>
        <w:t xml:space="preserve">ged environment with </w:t>
      </w:r>
      <w:r w:rsidR="00436DA6">
        <w:rPr>
          <w:rFonts w:ascii="Times New Roman" w:hAnsi="Times New Roman"/>
          <w:sz w:val="24"/>
          <w:szCs w:val="22"/>
        </w:rPr>
        <w:t xml:space="preserve">moderate </w:t>
      </w:r>
      <w:r>
        <w:rPr>
          <w:rFonts w:ascii="Times New Roman" w:hAnsi="Times New Roman"/>
          <w:sz w:val="24"/>
          <w:szCs w:val="22"/>
        </w:rPr>
        <w:t>uncertainty has been given as the species</w:t>
      </w:r>
      <w:r w:rsidR="00436DA6">
        <w:rPr>
          <w:rFonts w:ascii="Times New Roman" w:hAnsi="Times New Roman"/>
          <w:sz w:val="24"/>
          <w:szCs w:val="22"/>
        </w:rPr>
        <w:t>, although not yet established in the PRA,</w:t>
      </w:r>
      <w:r>
        <w:rPr>
          <w:rFonts w:ascii="Times New Roman" w:hAnsi="Times New Roman"/>
          <w:sz w:val="24"/>
          <w:szCs w:val="22"/>
        </w:rPr>
        <w:t xml:space="preserve"> has been shown to establish in these situations in similar climatic conditions to the EPPO region </w:t>
      </w:r>
      <w:r w:rsidR="006B138B">
        <w:rPr>
          <w:rFonts w:ascii="Times New Roman" w:hAnsi="Times New Roman"/>
          <w:sz w:val="24"/>
          <w:szCs w:val="22"/>
        </w:rPr>
        <w:t xml:space="preserve">including EU Member States </w:t>
      </w:r>
      <w:r>
        <w:rPr>
          <w:rFonts w:ascii="Times New Roman" w:hAnsi="Times New Roman"/>
          <w:sz w:val="24"/>
          <w:szCs w:val="22"/>
        </w:rPr>
        <w:t xml:space="preserve">(EWG opinion).  In addition, the species grows well in gardens throughout the EPPO region (Cullen, 1995).  </w:t>
      </w:r>
    </w:p>
    <w:p w14:paraId="3C176770" w14:textId="77777777" w:rsidR="00EE721B" w:rsidRPr="00245F57" w:rsidRDefault="00EE721B" w:rsidP="00E444CE">
      <w:pPr>
        <w:pStyle w:val="NormalArial"/>
      </w:pPr>
    </w:p>
    <w:p w14:paraId="673D31C1" w14:textId="77777777" w:rsidR="00C811E4" w:rsidRPr="00CA0FAF" w:rsidRDefault="00C811E4" w:rsidP="00C0341A">
      <w:pPr>
        <w:ind w:left="-74"/>
        <w:rPr>
          <w:rFonts w:ascii="Times New Roman" w:hAnsi="Times New Roman"/>
          <w:i/>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874E7A" w14:paraId="62449948" w14:textId="77777777" w:rsidTr="00287F61">
        <w:tc>
          <w:tcPr>
            <w:tcW w:w="5285" w:type="dxa"/>
            <w:shd w:val="clear" w:color="auto" w:fill="FDE9D9"/>
          </w:tcPr>
          <w:p w14:paraId="31AAA277" w14:textId="77777777" w:rsidR="00175489" w:rsidRPr="00CA0FAF" w:rsidRDefault="00175489" w:rsidP="00451CCF">
            <w:pPr>
              <w:rPr>
                <w:rFonts w:ascii="Times New Roman" w:hAnsi="Times New Roman"/>
                <w:i/>
                <w:szCs w:val="22"/>
              </w:rPr>
            </w:pPr>
            <w:r w:rsidRPr="00CA0FAF">
              <w:rPr>
                <w:rFonts w:ascii="Times New Roman" w:hAnsi="Times New Roman"/>
                <w:i/>
                <w:szCs w:val="22"/>
              </w:rPr>
              <w:t xml:space="preserve">Rating of the likelihood of establishment in </w:t>
            </w:r>
            <w:r w:rsidR="00451CCF">
              <w:rPr>
                <w:rFonts w:ascii="Times New Roman" w:hAnsi="Times New Roman"/>
                <w:i/>
                <w:szCs w:val="22"/>
              </w:rPr>
              <w:t>the managed environment</w:t>
            </w:r>
          </w:p>
        </w:tc>
        <w:tc>
          <w:tcPr>
            <w:tcW w:w="1418" w:type="dxa"/>
            <w:shd w:val="clear" w:color="auto" w:fill="FDE9D9"/>
          </w:tcPr>
          <w:p w14:paraId="7A27718A" w14:textId="77777777" w:rsidR="00175489" w:rsidRPr="00CA0FAF" w:rsidRDefault="00175489" w:rsidP="001C4803">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563BB1D1" w14:textId="77777777" w:rsidR="00175489" w:rsidRPr="00CA0FAF" w:rsidRDefault="00175489" w:rsidP="001C4803">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276" w:type="dxa"/>
            <w:shd w:val="clear" w:color="auto" w:fill="FDE9D9"/>
          </w:tcPr>
          <w:p w14:paraId="4B219457" w14:textId="272115C5" w:rsidR="00175489" w:rsidRPr="00CA0FAF" w:rsidRDefault="00175489" w:rsidP="00741AE4">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0053059D">
              <w:rPr>
                <w:rFonts w:ascii="Times New Roman" w:hAnsi="Times New Roman"/>
                <w:szCs w:val="22"/>
              </w:rPr>
              <w:t xml:space="preserve"> </w:t>
            </w:r>
            <w:r w:rsidR="0053059D" w:rsidRPr="0053059D">
              <w:rPr>
                <w:rFonts w:ascii="Times New Roman" w:hAnsi="Times New Roman"/>
                <w:b/>
                <w:szCs w:val="22"/>
              </w:rPr>
              <w:t>X</w:t>
            </w:r>
          </w:p>
        </w:tc>
      </w:tr>
      <w:tr w:rsidR="00175489" w:rsidRPr="00874E7A" w14:paraId="0FE22C1A" w14:textId="77777777" w:rsidTr="00287F61">
        <w:tc>
          <w:tcPr>
            <w:tcW w:w="5285" w:type="dxa"/>
            <w:shd w:val="clear" w:color="auto" w:fill="FDE9D9"/>
          </w:tcPr>
          <w:p w14:paraId="7CB94A86" w14:textId="77777777" w:rsidR="00175489" w:rsidRPr="00CA0FAF" w:rsidRDefault="00175489" w:rsidP="001C4803">
            <w:pPr>
              <w:rPr>
                <w:rFonts w:ascii="Times New Roman" w:hAnsi="Times New Roman"/>
                <w:i/>
                <w:szCs w:val="22"/>
              </w:rPr>
            </w:pPr>
            <w:r w:rsidRPr="00CA0FAF">
              <w:rPr>
                <w:rFonts w:ascii="Times New Roman" w:hAnsi="Times New Roman"/>
                <w:i/>
                <w:szCs w:val="22"/>
              </w:rPr>
              <w:t>Rating of uncertainty</w:t>
            </w:r>
          </w:p>
        </w:tc>
        <w:tc>
          <w:tcPr>
            <w:tcW w:w="1418" w:type="dxa"/>
            <w:shd w:val="clear" w:color="auto" w:fill="FDE9D9"/>
          </w:tcPr>
          <w:p w14:paraId="6B6D020B" w14:textId="7C810F67" w:rsidR="00175489" w:rsidRPr="00CA0FAF" w:rsidRDefault="00175489" w:rsidP="00741AE4">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p>
        </w:tc>
        <w:tc>
          <w:tcPr>
            <w:tcW w:w="1559" w:type="dxa"/>
            <w:shd w:val="clear" w:color="auto" w:fill="FDE9D9"/>
          </w:tcPr>
          <w:p w14:paraId="4FF45A81" w14:textId="7E38E95C" w:rsidR="00175489" w:rsidRPr="00CA0FAF" w:rsidRDefault="00175489" w:rsidP="00436DA6">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436DA6">
              <w:rPr>
                <w:rFonts w:ascii="Arial Unicode MS" w:eastAsia="Arial Unicode MS" w:hAnsi="Arial Unicode MS" w:cs="Arial Unicode MS"/>
                <w:szCs w:val="22"/>
              </w:rPr>
              <w:t>X</w:t>
            </w:r>
          </w:p>
        </w:tc>
        <w:tc>
          <w:tcPr>
            <w:tcW w:w="1276" w:type="dxa"/>
            <w:shd w:val="clear" w:color="auto" w:fill="FDE9D9"/>
          </w:tcPr>
          <w:p w14:paraId="6C40E01A" w14:textId="77777777" w:rsidR="00175489" w:rsidRPr="00CA0FAF" w:rsidRDefault="00175489" w:rsidP="001C4803">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72C28F39" w14:textId="77777777" w:rsidR="00D70F78" w:rsidRDefault="00D70F78" w:rsidP="00C0341A">
      <w:pPr>
        <w:ind w:left="-74"/>
        <w:rPr>
          <w:rFonts w:ascii="Times New Roman" w:hAnsi="Times New Roman"/>
          <w:b/>
          <w:szCs w:val="22"/>
        </w:rPr>
      </w:pPr>
    </w:p>
    <w:p w14:paraId="2CFD7D3D" w14:textId="77777777" w:rsidR="00175489" w:rsidRPr="00BC269E" w:rsidRDefault="00175489" w:rsidP="00BC269E">
      <w:pPr>
        <w:pStyle w:val="Heading2"/>
        <w:rPr>
          <w:i/>
          <w:u w:val="none"/>
        </w:rPr>
      </w:pPr>
      <w:bookmarkStart w:id="27" w:name="_Toc530561268"/>
      <w:r w:rsidRPr="00BC269E">
        <w:rPr>
          <w:u w:val="none"/>
        </w:rPr>
        <w:t>11. Spread in the PRA area</w:t>
      </w:r>
      <w:bookmarkEnd w:id="27"/>
      <w:r w:rsidRPr="00BC269E">
        <w:rPr>
          <w:u w:val="none"/>
        </w:rPr>
        <w:t xml:space="preserve"> </w:t>
      </w:r>
    </w:p>
    <w:p w14:paraId="326CA37A" w14:textId="77777777" w:rsidR="00152968" w:rsidRDefault="00152968" w:rsidP="00C0341A">
      <w:pPr>
        <w:ind w:left="-74"/>
        <w:rPr>
          <w:rFonts w:ascii="Times New Roman" w:hAnsi="Times New Roman"/>
          <w:i/>
          <w:szCs w:val="22"/>
        </w:rPr>
      </w:pPr>
    </w:p>
    <w:p w14:paraId="00C6A317" w14:textId="3F567343" w:rsidR="0073019B" w:rsidRPr="00726C7A" w:rsidRDefault="00BA070A" w:rsidP="0073019B">
      <w:pPr>
        <w:ind w:left="-74"/>
        <w:jc w:val="both"/>
        <w:rPr>
          <w:rFonts w:ascii="Times New Roman" w:hAnsi="Times New Roman"/>
          <w:sz w:val="24"/>
          <w:szCs w:val="22"/>
        </w:rPr>
      </w:pPr>
      <w:r w:rsidRPr="00E444CE">
        <w:rPr>
          <w:rFonts w:ascii="Times New Roman" w:hAnsi="Times New Roman"/>
          <w:sz w:val="24"/>
          <w:szCs w:val="22"/>
        </w:rPr>
        <w:t>Reports of range increases and local spread are common in the</w:t>
      </w:r>
      <w:r w:rsidR="005B10A8" w:rsidRPr="00E444CE">
        <w:rPr>
          <w:rFonts w:ascii="Times New Roman" w:hAnsi="Times New Roman"/>
          <w:sz w:val="24"/>
          <w:szCs w:val="22"/>
        </w:rPr>
        <w:t xml:space="preserve"> USA (Gucker 2010).</w:t>
      </w:r>
      <w:r w:rsidRPr="00E444CE">
        <w:rPr>
          <w:rFonts w:ascii="Times New Roman" w:hAnsi="Times New Roman"/>
          <w:sz w:val="24"/>
          <w:szCs w:val="22"/>
        </w:rPr>
        <w:t xml:space="preserve"> </w:t>
      </w:r>
      <w:r w:rsidR="0073019B" w:rsidRPr="00726C7A">
        <w:rPr>
          <w:rFonts w:ascii="Times New Roman" w:hAnsi="Times New Roman"/>
          <w:sz w:val="24"/>
          <w:szCs w:val="22"/>
        </w:rPr>
        <w:t xml:space="preserve">Spread of </w:t>
      </w:r>
      <w:r w:rsidR="0073019B">
        <w:rPr>
          <w:rFonts w:ascii="Times New Roman" w:hAnsi="Times New Roman"/>
          <w:sz w:val="24"/>
          <w:szCs w:val="22"/>
        </w:rPr>
        <w:t>the species in</w:t>
      </w:r>
      <w:r w:rsidR="0073019B" w:rsidRPr="00726C7A">
        <w:rPr>
          <w:rFonts w:ascii="Times New Roman" w:hAnsi="Times New Roman"/>
          <w:sz w:val="24"/>
          <w:szCs w:val="22"/>
        </w:rPr>
        <w:t xml:space="preserve"> Kansas </w:t>
      </w:r>
      <w:r w:rsidR="0073019B">
        <w:rPr>
          <w:rFonts w:ascii="Times New Roman" w:hAnsi="Times New Roman"/>
          <w:sz w:val="24"/>
          <w:szCs w:val="22"/>
        </w:rPr>
        <w:t>showed</w:t>
      </w:r>
      <w:r w:rsidR="0073019B" w:rsidRPr="00726C7A">
        <w:rPr>
          <w:rFonts w:ascii="Times New Roman" w:hAnsi="Times New Roman"/>
          <w:sz w:val="24"/>
          <w:szCs w:val="22"/>
        </w:rPr>
        <w:t xml:space="preserve"> a 24 % increase in area per year (25 000 acre in 1989 to 500 000 acres in 2003) (Gucker</w:t>
      </w:r>
      <w:r w:rsidR="0073019B">
        <w:rPr>
          <w:rFonts w:ascii="Times New Roman" w:hAnsi="Times New Roman"/>
          <w:sz w:val="24"/>
          <w:szCs w:val="22"/>
        </w:rPr>
        <w:t>,</w:t>
      </w:r>
      <w:r w:rsidR="0073019B" w:rsidRPr="00726C7A">
        <w:rPr>
          <w:rFonts w:ascii="Times New Roman" w:hAnsi="Times New Roman"/>
          <w:sz w:val="24"/>
          <w:szCs w:val="22"/>
        </w:rPr>
        <w:t xml:space="preserve"> 2010</w:t>
      </w:r>
      <w:r w:rsidR="0073019B">
        <w:rPr>
          <w:rFonts w:ascii="Times New Roman" w:hAnsi="Times New Roman"/>
          <w:sz w:val="24"/>
          <w:szCs w:val="22"/>
        </w:rPr>
        <w:t xml:space="preserve">; </w:t>
      </w:r>
      <w:r w:rsidR="0073019B" w:rsidRPr="006415C6">
        <w:rPr>
          <w:rFonts w:ascii="Times New Roman" w:hAnsi="Times New Roman"/>
          <w:sz w:val="24"/>
          <w:szCs w:val="22"/>
        </w:rPr>
        <w:t xml:space="preserve">Duncan </w:t>
      </w:r>
      <w:r w:rsidR="007540A1" w:rsidRPr="007540A1">
        <w:rPr>
          <w:rFonts w:ascii="Times New Roman" w:hAnsi="Times New Roman"/>
          <w:i/>
          <w:sz w:val="24"/>
          <w:szCs w:val="22"/>
        </w:rPr>
        <w:t>et al.et al.</w:t>
      </w:r>
      <w:r w:rsidR="0073019B" w:rsidRPr="006415C6">
        <w:rPr>
          <w:rFonts w:ascii="Times New Roman" w:hAnsi="Times New Roman"/>
          <w:sz w:val="24"/>
          <w:szCs w:val="22"/>
        </w:rPr>
        <w:t xml:space="preserve"> 2004), however</w:t>
      </w:r>
      <w:r w:rsidR="0073019B">
        <w:rPr>
          <w:rFonts w:ascii="Times New Roman" w:hAnsi="Times New Roman"/>
          <w:sz w:val="24"/>
          <w:szCs w:val="22"/>
        </w:rPr>
        <w:t>, it’s not clear how much of the spread can be attributed to natural or human mediated spread or intentional planting.</w:t>
      </w:r>
    </w:p>
    <w:p w14:paraId="0F0C2A8B" w14:textId="77777777" w:rsidR="0073019B" w:rsidRDefault="0073019B" w:rsidP="00005539">
      <w:pPr>
        <w:ind w:left="-74"/>
        <w:jc w:val="both"/>
        <w:rPr>
          <w:rFonts w:ascii="Times New Roman" w:hAnsi="Times New Roman"/>
          <w:sz w:val="24"/>
          <w:szCs w:val="22"/>
        </w:rPr>
      </w:pPr>
    </w:p>
    <w:p w14:paraId="3092F241" w14:textId="3ABD6659" w:rsidR="005B10A8" w:rsidRPr="00E444CE" w:rsidRDefault="00BA070A" w:rsidP="00005539">
      <w:pPr>
        <w:ind w:left="-74"/>
        <w:jc w:val="both"/>
        <w:rPr>
          <w:rFonts w:ascii="Times New Roman" w:hAnsi="Times New Roman"/>
          <w:sz w:val="24"/>
          <w:szCs w:val="22"/>
        </w:rPr>
      </w:pPr>
      <w:r w:rsidRPr="00E444CE">
        <w:rPr>
          <w:rFonts w:ascii="Times New Roman" w:hAnsi="Times New Roman"/>
          <w:sz w:val="24"/>
          <w:szCs w:val="22"/>
        </w:rPr>
        <w:t>The following mechanisms are likely to be important for this process:</w:t>
      </w:r>
    </w:p>
    <w:p w14:paraId="1064770A" w14:textId="77777777" w:rsidR="005B10A8" w:rsidRPr="00E444CE" w:rsidRDefault="005B10A8" w:rsidP="00005539">
      <w:pPr>
        <w:ind w:left="-74"/>
        <w:jc w:val="both"/>
        <w:rPr>
          <w:rFonts w:ascii="Times New Roman" w:hAnsi="Times New Roman"/>
          <w:i/>
          <w:sz w:val="24"/>
          <w:szCs w:val="22"/>
        </w:rPr>
      </w:pPr>
    </w:p>
    <w:p w14:paraId="0CC85EF8" w14:textId="7DF0118A" w:rsidR="00152968" w:rsidRPr="00E444CE" w:rsidRDefault="00152968" w:rsidP="00005539">
      <w:pPr>
        <w:ind w:left="-74"/>
        <w:jc w:val="both"/>
        <w:rPr>
          <w:rFonts w:ascii="Times New Roman" w:hAnsi="Times New Roman"/>
          <w:b/>
          <w:sz w:val="24"/>
          <w:szCs w:val="22"/>
        </w:rPr>
      </w:pPr>
      <w:r w:rsidRPr="00E444CE">
        <w:rPr>
          <w:rFonts w:ascii="Times New Roman" w:hAnsi="Times New Roman"/>
          <w:b/>
          <w:sz w:val="24"/>
          <w:szCs w:val="22"/>
        </w:rPr>
        <w:t>Natural spread</w:t>
      </w:r>
    </w:p>
    <w:p w14:paraId="7DDDE197" w14:textId="7A3C7B8B" w:rsidR="00152968" w:rsidRPr="00E444CE" w:rsidRDefault="004B47D7" w:rsidP="00005539">
      <w:pPr>
        <w:ind w:left="-74"/>
        <w:jc w:val="both"/>
        <w:rPr>
          <w:rFonts w:ascii="Times New Roman" w:hAnsi="Times New Roman"/>
          <w:sz w:val="24"/>
          <w:szCs w:val="22"/>
        </w:rPr>
      </w:pPr>
      <w:r w:rsidRPr="00E444CE">
        <w:rPr>
          <w:rFonts w:ascii="Times New Roman" w:hAnsi="Times New Roman"/>
          <w:sz w:val="24"/>
          <w:szCs w:val="22"/>
        </w:rPr>
        <w:t xml:space="preserve">Natural spread is likely to be moderately </w:t>
      </w:r>
      <w:r w:rsidR="00DD10A8">
        <w:rPr>
          <w:rFonts w:ascii="Times New Roman" w:hAnsi="Times New Roman"/>
          <w:sz w:val="24"/>
          <w:szCs w:val="22"/>
        </w:rPr>
        <w:t>rapid</w:t>
      </w:r>
      <w:r w:rsidRPr="00E444CE">
        <w:rPr>
          <w:rFonts w:ascii="Times New Roman" w:hAnsi="Times New Roman"/>
          <w:sz w:val="24"/>
          <w:szCs w:val="22"/>
        </w:rPr>
        <w:t xml:space="preserve">. </w:t>
      </w:r>
      <w:r w:rsidR="00152968" w:rsidRPr="00E444CE">
        <w:rPr>
          <w:rFonts w:ascii="Times New Roman" w:hAnsi="Times New Roman"/>
          <w:sz w:val="24"/>
          <w:szCs w:val="22"/>
        </w:rPr>
        <w:t xml:space="preserve">Quick </w:t>
      </w:r>
      <w:r w:rsidR="007540A1" w:rsidRPr="007540A1">
        <w:rPr>
          <w:rFonts w:ascii="Times New Roman" w:hAnsi="Times New Roman"/>
          <w:i/>
          <w:sz w:val="24"/>
          <w:szCs w:val="22"/>
        </w:rPr>
        <w:t>et al.</w:t>
      </w:r>
      <w:r w:rsidRPr="00E444CE">
        <w:rPr>
          <w:rFonts w:ascii="Times New Roman" w:hAnsi="Times New Roman"/>
          <w:sz w:val="24"/>
          <w:szCs w:val="22"/>
        </w:rPr>
        <w:t xml:space="preserve"> </w:t>
      </w:r>
      <w:r w:rsidR="00B654FA" w:rsidRPr="00E444CE">
        <w:rPr>
          <w:rFonts w:ascii="Times New Roman" w:hAnsi="Times New Roman"/>
          <w:sz w:val="24"/>
          <w:szCs w:val="22"/>
        </w:rPr>
        <w:t>(</w:t>
      </w:r>
      <w:r w:rsidRPr="00E444CE">
        <w:rPr>
          <w:rFonts w:ascii="Times New Roman" w:hAnsi="Times New Roman"/>
          <w:sz w:val="24"/>
          <w:szCs w:val="22"/>
        </w:rPr>
        <w:t>2017</w:t>
      </w:r>
      <w:r w:rsidR="00152968" w:rsidRPr="00E444CE">
        <w:rPr>
          <w:rFonts w:ascii="Times New Roman" w:hAnsi="Times New Roman"/>
          <w:sz w:val="24"/>
          <w:szCs w:val="22"/>
        </w:rPr>
        <w:t>)</w:t>
      </w:r>
      <w:r w:rsidR="00B654FA" w:rsidRPr="00E444CE">
        <w:rPr>
          <w:rFonts w:ascii="Times New Roman" w:hAnsi="Times New Roman"/>
          <w:sz w:val="24"/>
          <w:szCs w:val="22"/>
        </w:rPr>
        <w:t xml:space="preserve"> found that both </w:t>
      </w:r>
      <w:r w:rsidR="0053059D">
        <w:rPr>
          <w:rFonts w:ascii="Times New Roman" w:hAnsi="Times New Roman"/>
          <w:sz w:val="24"/>
          <w:szCs w:val="22"/>
        </w:rPr>
        <w:t>animals and wind</w:t>
      </w:r>
      <w:r w:rsidR="00B654FA" w:rsidRPr="00E444CE">
        <w:rPr>
          <w:rFonts w:ascii="Times New Roman" w:hAnsi="Times New Roman"/>
          <w:sz w:val="24"/>
          <w:szCs w:val="22"/>
        </w:rPr>
        <w:t xml:space="preserve"> could spread </w:t>
      </w:r>
      <w:r w:rsidR="00B654FA" w:rsidRPr="00E444CE">
        <w:rPr>
          <w:rFonts w:ascii="Times New Roman" w:hAnsi="Times New Roman"/>
          <w:i/>
          <w:sz w:val="24"/>
          <w:szCs w:val="22"/>
        </w:rPr>
        <w:t>L. cuneata</w:t>
      </w:r>
      <w:r w:rsidR="002C1103" w:rsidRPr="00E444CE">
        <w:rPr>
          <w:rFonts w:ascii="Times New Roman" w:hAnsi="Times New Roman"/>
          <w:sz w:val="24"/>
          <w:szCs w:val="22"/>
        </w:rPr>
        <w:t xml:space="preserve"> seeds. Within their experimental set up, Quick </w:t>
      </w:r>
      <w:r w:rsidR="007540A1" w:rsidRPr="007540A1">
        <w:rPr>
          <w:rFonts w:ascii="Times New Roman" w:hAnsi="Times New Roman"/>
          <w:i/>
          <w:sz w:val="24"/>
          <w:szCs w:val="22"/>
        </w:rPr>
        <w:t>et al.</w:t>
      </w:r>
      <w:r w:rsidR="002C1103" w:rsidRPr="00E444CE">
        <w:rPr>
          <w:rFonts w:ascii="Times New Roman" w:hAnsi="Times New Roman"/>
          <w:sz w:val="24"/>
          <w:szCs w:val="22"/>
        </w:rPr>
        <w:t xml:space="preserve"> (2017) found that wind could move seed up to 3 m, whilst various animals’ pelts were demonstrated to pick-up and retain </w:t>
      </w:r>
      <w:r w:rsidR="002C1103" w:rsidRPr="00E444CE">
        <w:rPr>
          <w:rFonts w:ascii="Times New Roman" w:hAnsi="Times New Roman"/>
          <w:i/>
          <w:sz w:val="24"/>
          <w:szCs w:val="22"/>
        </w:rPr>
        <w:t>L. cuneata</w:t>
      </w:r>
      <w:r w:rsidR="002C1103" w:rsidRPr="00E444CE">
        <w:rPr>
          <w:rFonts w:ascii="Times New Roman" w:hAnsi="Times New Roman"/>
          <w:sz w:val="24"/>
          <w:szCs w:val="22"/>
        </w:rPr>
        <w:t xml:space="preserve"> seeds within their fur after experimental traverses through a patch of the species.</w:t>
      </w:r>
    </w:p>
    <w:p w14:paraId="4C0BB6B8" w14:textId="77777777" w:rsidR="002C1103" w:rsidRPr="00E444CE" w:rsidRDefault="002C1103" w:rsidP="00005539">
      <w:pPr>
        <w:ind w:left="-74"/>
        <w:jc w:val="both"/>
        <w:rPr>
          <w:rFonts w:ascii="Times New Roman" w:hAnsi="Times New Roman"/>
          <w:sz w:val="24"/>
          <w:szCs w:val="22"/>
        </w:rPr>
      </w:pPr>
    </w:p>
    <w:p w14:paraId="1D90ABB2" w14:textId="751398CA" w:rsidR="002C1103" w:rsidRDefault="002C1103" w:rsidP="00005539">
      <w:pPr>
        <w:ind w:left="-74"/>
        <w:jc w:val="both"/>
        <w:rPr>
          <w:rFonts w:ascii="Times New Roman" w:hAnsi="Times New Roman"/>
          <w:sz w:val="24"/>
          <w:szCs w:val="22"/>
        </w:rPr>
      </w:pPr>
      <w:bookmarkStart w:id="28" w:name="_Hlk518889716"/>
      <w:r w:rsidRPr="00E444CE">
        <w:rPr>
          <w:rFonts w:ascii="Times New Roman" w:hAnsi="Times New Roman"/>
          <w:sz w:val="24"/>
          <w:szCs w:val="22"/>
        </w:rPr>
        <w:t xml:space="preserve">Livestock can also disperse the species in their </w:t>
      </w:r>
      <w:r w:rsidR="00C0105E">
        <w:rPr>
          <w:rFonts w:ascii="Times New Roman" w:hAnsi="Times New Roman"/>
          <w:sz w:val="24"/>
          <w:szCs w:val="22"/>
        </w:rPr>
        <w:t>feces</w:t>
      </w:r>
      <w:r w:rsidR="00DD10A8" w:rsidRPr="00E444CE">
        <w:rPr>
          <w:rFonts w:ascii="Times New Roman" w:hAnsi="Times New Roman"/>
          <w:sz w:val="24"/>
          <w:szCs w:val="22"/>
        </w:rPr>
        <w:t xml:space="preserve"> </w:t>
      </w:r>
      <w:r w:rsidR="00F83FF6" w:rsidRPr="00E444CE">
        <w:rPr>
          <w:rFonts w:ascii="Times New Roman" w:hAnsi="Times New Roman"/>
          <w:sz w:val="24"/>
          <w:szCs w:val="22"/>
        </w:rPr>
        <w:t xml:space="preserve">(Cummings </w:t>
      </w:r>
      <w:r w:rsidR="007540A1" w:rsidRPr="007540A1">
        <w:rPr>
          <w:rFonts w:ascii="Times New Roman" w:hAnsi="Times New Roman"/>
          <w:i/>
          <w:sz w:val="24"/>
          <w:szCs w:val="22"/>
        </w:rPr>
        <w:t>et al.</w:t>
      </w:r>
      <w:r w:rsidR="00F83FF6" w:rsidRPr="00E444CE">
        <w:rPr>
          <w:rFonts w:ascii="Times New Roman" w:hAnsi="Times New Roman"/>
          <w:sz w:val="24"/>
          <w:szCs w:val="22"/>
        </w:rPr>
        <w:t xml:space="preserve"> 2007). At least two studies have also noted an association with horse trails in the USA (Campbell </w:t>
      </w:r>
      <w:r w:rsidR="007540A1" w:rsidRPr="007540A1">
        <w:rPr>
          <w:rFonts w:ascii="Times New Roman" w:hAnsi="Times New Roman"/>
          <w:i/>
          <w:sz w:val="24"/>
          <w:szCs w:val="22"/>
        </w:rPr>
        <w:t>et al.</w:t>
      </w:r>
      <w:r w:rsidR="00F83FF6" w:rsidRPr="00E444CE">
        <w:rPr>
          <w:rFonts w:ascii="Times New Roman" w:hAnsi="Times New Roman"/>
          <w:sz w:val="24"/>
          <w:szCs w:val="22"/>
        </w:rPr>
        <w:t xml:space="preserve"> 2001; Stroh </w:t>
      </w:r>
      <w:r w:rsidR="007540A1" w:rsidRPr="007540A1">
        <w:rPr>
          <w:rFonts w:ascii="Times New Roman" w:hAnsi="Times New Roman"/>
          <w:i/>
          <w:sz w:val="24"/>
          <w:szCs w:val="22"/>
        </w:rPr>
        <w:t>et al.</w:t>
      </w:r>
      <w:r w:rsidR="00F83FF6" w:rsidRPr="00E444CE">
        <w:rPr>
          <w:rFonts w:ascii="Times New Roman" w:hAnsi="Times New Roman"/>
          <w:sz w:val="24"/>
          <w:szCs w:val="22"/>
        </w:rPr>
        <w:t xml:space="preserve"> 2009).</w:t>
      </w:r>
      <w:r w:rsidR="00417AF0" w:rsidRPr="00E444CE">
        <w:rPr>
          <w:rFonts w:ascii="Times New Roman" w:hAnsi="Times New Roman"/>
          <w:sz w:val="24"/>
          <w:szCs w:val="22"/>
        </w:rPr>
        <w:t xml:space="preserve"> Various other wildlife </w:t>
      </w:r>
      <w:r w:rsidR="00D836C0" w:rsidRPr="00E444CE">
        <w:rPr>
          <w:rFonts w:ascii="Times New Roman" w:hAnsi="Times New Roman"/>
          <w:sz w:val="24"/>
          <w:szCs w:val="22"/>
        </w:rPr>
        <w:t>has</w:t>
      </w:r>
      <w:r w:rsidR="00417AF0" w:rsidRPr="00E444CE">
        <w:rPr>
          <w:rFonts w:ascii="Times New Roman" w:hAnsi="Times New Roman"/>
          <w:sz w:val="24"/>
          <w:szCs w:val="22"/>
        </w:rPr>
        <w:t xml:space="preserve"> been found to disperse the seed of </w:t>
      </w:r>
      <w:r w:rsidR="00417AF0" w:rsidRPr="00E444CE">
        <w:rPr>
          <w:rFonts w:ascii="Times New Roman" w:hAnsi="Times New Roman"/>
          <w:i/>
          <w:sz w:val="24"/>
          <w:szCs w:val="22"/>
        </w:rPr>
        <w:t>L. cuneata</w:t>
      </w:r>
      <w:r w:rsidR="00417AF0" w:rsidRPr="00E444CE">
        <w:rPr>
          <w:rFonts w:ascii="Times New Roman" w:hAnsi="Times New Roman"/>
          <w:sz w:val="24"/>
          <w:szCs w:val="22"/>
        </w:rPr>
        <w:t xml:space="preserve">, including deer, birds, and rodents (Eddy </w:t>
      </w:r>
      <w:r w:rsidR="007540A1" w:rsidRPr="007540A1">
        <w:rPr>
          <w:rFonts w:ascii="Times New Roman" w:hAnsi="Times New Roman"/>
          <w:i/>
          <w:sz w:val="24"/>
          <w:szCs w:val="22"/>
        </w:rPr>
        <w:t>et al.</w:t>
      </w:r>
      <w:r w:rsidR="00417AF0" w:rsidRPr="00E444CE">
        <w:rPr>
          <w:rFonts w:ascii="Times New Roman" w:hAnsi="Times New Roman"/>
          <w:sz w:val="24"/>
          <w:szCs w:val="22"/>
        </w:rPr>
        <w:t xml:space="preserve"> 2003)</w:t>
      </w:r>
      <w:r w:rsidR="00AC3566" w:rsidRPr="00E444CE">
        <w:rPr>
          <w:rFonts w:ascii="Times New Roman" w:hAnsi="Times New Roman"/>
          <w:sz w:val="24"/>
          <w:szCs w:val="22"/>
        </w:rPr>
        <w:t xml:space="preserve">. </w:t>
      </w:r>
      <w:r w:rsidR="00F04B87" w:rsidRPr="00E444CE">
        <w:rPr>
          <w:rFonts w:ascii="Times New Roman" w:hAnsi="Times New Roman"/>
          <w:sz w:val="24"/>
          <w:szCs w:val="22"/>
        </w:rPr>
        <w:t>In some cases, passage through animals’ digestive tracts has been shown to increase germination, as in the case of the northern bobwhite quail</w:t>
      </w:r>
      <w:r w:rsidR="009C1751" w:rsidRPr="00E444CE">
        <w:rPr>
          <w:rFonts w:ascii="Times New Roman" w:hAnsi="Times New Roman"/>
          <w:sz w:val="24"/>
          <w:szCs w:val="22"/>
        </w:rPr>
        <w:t>,</w:t>
      </w:r>
      <w:r w:rsidR="00F04B87" w:rsidRPr="00E444CE">
        <w:rPr>
          <w:rFonts w:ascii="Times New Roman" w:hAnsi="Times New Roman"/>
          <w:sz w:val="24"/>
          <w:szCs w:val="22"/>
        </w:rPr>
        <w:t xml:space="preserve"> </w:t>
      </w:r>
      <w:r w:rsidR="00F04B87" w:rsidRPr="00E444CE">
        <w:rPr>
          <w:rFonts w:ascii="Times New Roman" w:hAnsi="Times New Roman"/>
          <w:i/>
          <w:sz w:val="24"/>
          <w:szCs w:val="22"/>
        </w:rPr>
        <w:t>Colinus virginianus</w:t>
      </w:r>
      <w:r w:rsidR="009C1751" w:rsidRPr="00E444CE">
        <w:rPr>
          <w:rFonts w:ascii="Times New Roman" w:hAnsi="Times New Roman"/>
          <w:sz w:val="24"/>
          <w:szCs w:val="22"/>
        </w:rPr>
        <w:t xml:space="preserve"> (</w:t>
      </w:r>
      <w:r w:rsidR="001D7379" w:rsidRPr="00E444CE">
        <w:rPr>
          <w:rFonts w:ascii="Times New Roman" w:hAnsi="Times New Roman"/>
          <w:sz w:val="24"/>
          <w:szCs w:val="22"/>
        </w:rPr>
        <w:t>Blocksome 2006</w:t>
      </w:r>
      <w:r w:rsidR="00F04B87" w:rsidRPr="00E444CE">
        <w:rPr>
          <w:rFonts w:ascii="Times New Roman" w:hAnsi="Times New Roman"/>
          <w:sz w:val="24"/>
          <w:szCs w:val="22"/>
        </w:rPr>
        <w:t>)</w:t>
      </w:r>
      <w:r w:rsidR="00D60623" w:rsidRPr="00E444CE">
        <w:rPr>
          <w:rFonts w:ascii="Times New Roman" w:hAnsi="Times New Roman"/>
          <w:sz w:val="24"/>
          <w:szCs w:val="22"/>
        </w:rPr>
        <w:t>.</w:t>
      </w:r>
      <w:r w:rsidR="008132DA">
        <w:rPr>
          <w:rFonts w:ascii="Times New Roman" w:hAnsi="Times New Roman"/>
          <w:sz w:val="24"/>
          <w:szCs w:val="22"/>
        </w:rPr>
        <w:t xml:space="preserve">  There is also the potential that seeds can be transported </w:t>
      </w:r>
      <w:r w:rsidR="00C0105E">
        <w:rPr>
          <w:rFonts w:ascii="Times New Roman" w:hAnsi="Times New Roman"/>
          <w:sz w:val="24"/>
          <w:szCs w:val="22"/>
        </w:rPr>
        <w:t>in</w:t>
      </w:r>
      <w:r w:rsidR="008132DA">
        <w:rPr>
          <w:rFonts w:ascii="Times New Roman" w:hAnsi="Times New Roman"/>
          <w:sz w:val="24"/>
          <w:szCs w:val="22"/>
        </w:rPr>
        <w:t xml:space="preserve"> contaminated soil.</w:t>
      </w:r>
    </w:p>
    <w:bookmarkEnd w:id="28"/>
    <w:p w14:paraId="795D07A0" w14:textId="16E6FF3F" w:rsidR="00115719" w:rsidRDefault="00115719" w:rsidP="00005539">
      <w:pPr>
        <w:ind w:left="-74"/>
        <w:jc w:val="both"/>
        <w:rPr>
          <w:rFonts w:ascii="Times New Roman" w:hAnsi="Times New Roman"/>
          <w:sz w:val="24"/>
          <w:szCs w:val="22"/>
        </w:rPr>
      </w:pPr>
    </w:p>
    <w:p w14:paraId="36DACF4E" w14:textId="17E8B3B0" w:rsidR="00115719" w:rsidRPr="00E444CE" w:rsidRDefault="00115719" w:rsidP="00005539">
      <w:pPr>
        <w:ind w:left="-74"/>
        <w:jc w:val="both"/>
        <w:rPr>
          <w:rFonts w:ascii="Times New Roman" w:hAnsi="Times New Roman"/>
          <w:sz w:val="24"/>
          <w:szCs w:val="22"/>
        </w:rPr>
      </w:pPr>
      <w:r>
        <w:rPr>
          <w:rFonts w:ascii="Times New Roman" w:hAnsi="Times New Roman"/>
          <w:sz w:val="24"/>
          <w:szCs w:val="22"/>
        </w:rPr>
        <w:t xml:space="preserve">Natural spread is likely to facilitate transfer to suitable habitats.  At present however, the volume of movement will not support spread within the PRA area as the species is not present in the natural environment.   </w:t>
      </w:r>
    </w:p>
    <w:p w14:paraId="25E26B6A" w14:textId="77777777" w:rsidR="00726C7A" w:rsidRPr="00703322" w:rsidRDefault="00726C7A" w:rsidP="00FE63A0">
      <w:pPr>
        <w:jc w:val="both"/>
        <w:rPr>
          <w:rFonts w:ascii="Times New Roman" w:hAnsi="Times New Roman"/>
          <w:b/>
          <w:szCs w:val="22"/>
        </w:rPr>
      </w:pPr>
    </w:p>
    <w:p w14:paraId="4424493A" w14:textId="67905BEA" w:rsidR="00152968" w:rsidRPr="00E444CE" w:rsidRDefault="00152968" w:rsidP="00005539">
      <w:pPr>
        <w:ind w:left="-74"/>
        <w:jc w:val="both"/>
        <w:rPr>
          <w:rFonts w:ascii="Times New Roman" w:hAnsi="Times New Roman"/>
          <w:b/>
          <w:sz w:val="24"/>
          <w:szCs w:val="22"/>
        </w:rPr>
      </w:pPr>
      <w:r w:rsidRPr="00E444CE">
        <w:rPr>
          <w:rFonts w:ascii="Times New Roman" w:hAnsi="Times New Roman"/>
          <w:b/>
          <w:sz w:val="24"/>
          <w:szCs w:val="22"/>
        </w:rPr>
        <w:t>Human assisted spread</w:t>
      </w:r>
    </w:p>
    <w:p w14:paraId="446214E8" w14:textId="1A85FF48" w:rsidR="00115719" w:rsidRDefault="001A7C8C" w:rsidP="00115719">
      <w:pPr>
        <w:ind w:left="-74"/>
        <w:jc w:val="both"/>
        <w:rPr>
          <w:rFonts w:ascii="Times New Roman" w:hAnsi="Times New Roman"/>
          <w:sz w:val="24"/>
          <w:szCs w:val="24"/>
        </w:rPr>
      </w:pPr>
      <w:bookmarkStart w:id="29" w:name="_Hlk518889400"/>
      <w:r w:rsidRPr="00E444CE">
        <w:rPr>
          <w:rFonts w:ascii="Times New Roman" w:hAnsi="Times New Roman"/>
          <w:sz w:val="24"/>
          <w:szCs w:val="22"/>
        </w:rPr>
        <w:t xml:space="preserve">Activities associated with the </w:t>
      </w:r>
      <w:r w:rsidR="00277248">
        <w:rPr>
          <w:rFonts w:ascii="Times New Roman" w:hAnsi="Times New Roman"/>
          <w:sz w:val="24"/>
          <w:szCs w:val="22"/>
        </w:rPr>
        <w:t>production and distribution</w:t>
      </w:r>
      <w:r w:rsidRPr="00E444CE">
        <w:rPr>
          <w:rFonts w:ascii="Times New Roman" w:hAnsi="Times New Roman"/>
          <w:sz w:val="24"/>
          <w:szCs w:val="22"/>
        </w:rPr>
        <w:t xml:space="preserve"> of hay </w:t>
      </w:r>
      <w:r w:rsidR="00277248">
        <w:rPr>
          <w:rFonts w:ascii="Times New Roman" w:hAnsi="Times New Roman"/>
          <w:sz w:val="24"/>
          <w:szCs w:val="22"/>
        </w:rPr>
        <w:t xml:space="preserve">can </w:t>
      </w:r>
      <w:r w:rsidRPr="00E444CE">
        <w:rPr>
          <w:rFonts w:ascii="Times New Roman" w:hAnsi="Times New Roman"/>
          <w:sz w:val="24"/>
          <w:szCs w:val="22"/>
        </w:rPr>
        <w:t xml:space="preserve">spread </w:t>
      </w:r>
      <w:r w:rsidRPr="00E444CE">
        <w:rPr>
          <w:rFonts w:ascii="Times New Roman" w:hAnsi="Times New Roman"/>
          <w:i/>
          <w:sz w:val="24"/>
          <w:szCs w:val="22"/>
        </w:rPr>
        <w:t>L. cuneata</w:t>
      </w:r>
      <w:r w:rsidR="00283667" w:rsidRPr="00E444CE">
        <w:rPr>
          <w:rFonts w:ascii="Times New Roman" w:hAnsi="Times New Roman"/>
          <w:i/>
          <w:sz w:val="24"/>
          <w:szCs w:val="22"/>
        </w:rPr>
        <w:t xml:space="preserve"> </w:t>
      </w:r>
      <w:r w:rsidR="007607E3" w:rsidRPr="00E444CE">
        <w:rPr>
          <w:rFonts w:ascii="Times New Roman" w:hAnsi="Times New Roman"/>
          <w:sz w:val="24"/>
          <w:szCs w:val="22"/>
        </w:rPr>
        <w:t xml:space="preserve">seed </w:t>
      </w:r>
      <w:r w:rsidR="00283667" w:rsidRPr="00E444CE">
        <w:rPr>
          <w:rFonts w:ascii="Times New Roman" w:hAnsi="Times New Roman"/>
          <w:sz w:val="24"/>
          <w:szCs w:val="22"/>
        </w:rPr>
        <w:t>(</w:t>
      </w:r>
      <w:r w:rsidR="008B3DA1" w:rsidRPr="00E444CE">
        <w:rPr>
          <w:rFonts w:ascii="Times New Roman" w:hAnsi="Times New Roman"/>
          <w:sz w:val="24"/>
          <w:szCs w:val="22"/>
        </w:rPr>
        <w:t xml:space="preserve">Ohlenbusch </w:t>
      </w:r>
      <w:r w:rsidR="007540A1" w:rsidRPr="007540A1">
        <w:rPr>
          <w:rFonts w:ascii="Times New Roman" w:hAnsi="Times New Roman"/>
          <w:i/>
          <w:sz w:val="24"/>
          <w:szCs w:val="22"/>
        </w:rPr>
        <w:t>et al.</w:t>
      </w:r>
      <w:r w:rsidR="008B3DA1" w:rsidRPr="00E444CE">
        <w:rPr>
          <w:rFonts w:ascii="Times New Roman" w:hAnsi="Times New Roman"/>
          <w:sz w:val="24"/>
          <w:szCs w:val="22"/>
        </w:rPr>
        <w:t xml:space="preserve"> 2007</w:t>
      </w:r>
      <w:r w:rsidR="00283667" w:rsidRPr="00E444CE">
        <w:rPr>
          <w:rFonts w:ascii="Times New Roman" w:hAnsi="Times New Roman"/>
          <w:sz w:val="24"/>
          <w:szCs w:val="22"/>
        </w:rPr>
        <w:t>)</w:t>
      </w:r>
      <w:r w:rsidR="007607E3" w:rsidRPr="00E444CE">
        <w:rPr>
          <w:rFonts w:ascii="Times New Roman" w:hAnsi="Times New Roman"/>
          <w:sz w:val="24"/>
          <w:szCs w:val="22"/>
        </w:rPr>
        <w:t xml:space="preserve">. The spread of seed by vehicles is also </w:t>
      </w:r>
      <w:r w:rsidR="00FC47A0" w:rsidRPr="00E444CE">
        <w:rPr>
          <w:rFonts w:ascii="Times New Roman" w:hAnsi="Times New Roman"/>
          <w:sz w:val="24"/>
          <w:szCs w:val="22"/>
        </w:rPr>
        <w:t xml:space="preserve">suspected </w:t>
      </w:r>
      <w:r w:rsidR="00F465D3" w:rsidRPr="00E444CE">
        <w:rPr>
          <w:rFonts w:ascii="Times New Roman" w:hAnsi="Times New Roman"/>
          <w:sz w:val="24"/>
          <w:szCs w:val="22"/>
        </w:rPr>
        <w:t xml:space="preserve">due to the spread and </w:t>
      </w:r>
      <w:r w:rsidR="00F465D3" w:rsidRPr="00E444CE">
        <w:rPr>
          <w:rFonts w:ascii="Times New Roman" w:hAnsi="Times New Roman"/>
          <w:sz w:val="24"/>
          <w:szCs w:val="22"/>
        </w:rPr>
        <w:lastRenderedPageBreak/>
        <w:t xml:space="preserve">occurrence of the species in areas associated with high vehicle use in an army training area in Kansas </w:t>
      </w:r>
      <w:r w:rsidR="00FC47A0" w:rsidRPr="00E444CE">
        <w:rPr>
          <w:rFonts w:ascii="Times New Roman" w:hAnsi="Times New Roman"/>
          <w:sz w:val="24"/>
          <w:szCs w:val="22"/>
        </w:rPr>
        <w:t xml:space="preserve">(Althoff </w:t>
      </w:r>
      <w:r w:rsidR="007540A1" w:rsidRPr="007540A1">
        <w:rPr>
          <w:rFonts w:ascii="Times New Roman" w:hAnsi="Times New Roman"/>
          <w:i/>
          <w:sz w:val="24"/>
          <w:szCs w:val="22"/>
        </w:rPr>
        <w:t>et al.</w:t>
      </w:r>
      <w:r w:rsidR="00FC47A0" w:rsidRPr="00E444CE">
        <w:rPr>
          <w:rFonts w:ascii="Times New Roman" w:hAnsi="Times New Roman"/>
          <w:sz w:val="24"/>
          <w:szCs w:val="22"/>
        </w:rPr>
        <w:t xml:space="preserve"> 2006</w:t>
      </w:r>
      <w:r w:rsidR="007607E3" w:rsidRPr="00E444CE">
        <w:rPr>
          <w:rFonts w:ascii="Times New Roman" w:hAnsi="Times New Roman"/>
          <w:sz w:val="24"/>
          <w:szCs w:val="22"/>
        </w:rPr>
        <w:t xml:space="preserve">). </w:t>
      </w:r>
      <w:r w:rsidR="0096299D" w:rsidRPr="00E444CE">
        <w:rPr>
          <w:rFonts w:ascii="Times New Roman" w:hAnsi="Times New Roman"/>
          <w:sz w:val="24"/>
          <w:szCs w:val="22"/>
        </w:rPr>
        <w:t xml:space="preserve">Likewise, heavy mechanical disturbance associated with </w:t>
      </w:r>
      <w:r w:rsidR="00277248" w:rsidRPr="00E444CE">
        <w:rPr>
          <w:rFonts w:ascii="Times New Roman" w:hAnsi="Times New Roman"/>
          <w:sz w:val="24"/>
          <w:szCs w:val="22"/>
        </w:rPr>
        <w:t>forestry</w:t>
      </w:r>
      <w:r w:rsidR="0096299D" w:rsidRPr="00E444CE">
        <w:rPr>
          <w:rFonts w:ascii="Times New Roman" w:hAnsi="Times New Roman"/>
          <w:sz w:val="24"/>
          <w:szCs w:val="22"/>
        </w:rPr>
        <w:t xml:space="preserve"> has also been associated with the spread of </w:t>
      </w:r>
      <w:r w:rsidR="0096299D" w:rsidRPr="00E444CE">
        <w:rPr>
          <w:rFonts w:ascii="Times New Roman" w:hAnsi="Times New Roman"/>
          <w:i/>
          <w:sz w:val="24"/>
          <w:szCs w:val="22"/>
        </w:rPr>
        <w:t>L. cuneata</w:t>
      </w:r>
      <w:r w:rsidR="0096299D" w:rsidRPr="00E444CE">
        <w:rPr>
          <w:rFonts w:ascii="Times New Roman" w:hAnsi="Times New Roman"/>
          <w:sz w:val="24"/>
          <w:szCs w:val="22"/>
        </w:rPr>
        <w:t xml:space="preserve"> away from seeded areas </w:t>
      </w:r>
      <w:r w:rsidR="00572203" w:rsidRPr="00E444CE">
        <w:rPr>
          <w:rFonts w:ascii="Times New Roman" w:hAnsi="Times New Roman"/>
          <w:sz w:val="24"/>
          <w:szCs w:val="22"/>
        </w:rPr>
        <w:t>(Pitman 2006).</w:t>
      </w:r>
      <w:r w:rsidR="00277248">
        <w:rPr>
          <w:rFonts w:ascii="Times New Roman" w:hAnsi="Times New Roman"/>
          <w:sz w:val="24"/>
          <w:szCs w:val="22"/>
        </w:rPr>
        <w:t xml:space="preserve"> The species may also be spread through the horticulture industry.  </w:t>
      </w:r>
      <w:r w:rsidR="00726C7A">
        <w:rPr>
          <w:rFonts w:ascii="Times New Roman" w:hAnsi="Times New Roman"/>
          <w:sz w:val="24"/>
          <w:szCs w:val="22"/>
        </w:rPr>
        <w:t>The spread of</w:t>
      </w:r>
      <w:r w:rsidR="00726C7A" w:rsidRPr="00E444CE">
        <w:rPr>
          <w:rFonts w:ascii="Times New Roman" w:hAnsi="Times New Roman"/>
          <w:sz w:val="24"/>
          <w:szCs w:val="22"/>
        </w:rPr>
        <w:t xml:space="preserve"> manure</w:t>
      </w:r>
      <w:r w:rsidR="00726C7A">
        <w:rPr>
          <w:rFonts w:ascii="Times New Roman" w:hAnsi="Times New Roman"/>
          <w:sz w:val="24"/>
          <w:szCs w:val="22"/>
        </w:rPr>
        <w:t xml:space="preserve"> between farms/gardens can act to spread the species.  </w:t>
      </w:r>
      <w:r w:rsidR="00115719">
        <w:rPr>
          <w:rFonts w:ascii="Times New Roman" w:hAnsi="Times New Roman"/>
          <w:sz w:val="24"/>
          <w:szCs w:val="24"/>
        </w:rPr>
        <w:t>Human assisted spread and the likelihood of transfer to a suitable habitat is high within the PRA area</w:t>
      </w:r>
      <w:r w:rsidR="003A2CFC">
        <w:rPr>
          <w:rFonts w:ascii="Times New Roman" w:hAnsi="Times New Roman"/>
          <w:sz w:val="24"/>
          <w:szCs w:val="24"/>
        </w:rPr>
        <w:t>, including between EU member States</w:t>
      </w:r>
      <w:r w:rsidR="00115719">
        <w:rPr>
          <w:rFonts w:ascii="Times New Roman" w:hAnsi="Times New Roman"/>
          <w:sz w:val="24"/>
          <w:szCs w:val="24"/>
        </w:rPr>
        <w:t xml:space="preserve">.  </w:t>
      </w:r>
    </w:p>
    <w:p w14:paraId="01C8E8DE" w14:textId="77777777" w:rsidR="00115719" w:rsidRDefault="00115719" w:rsidP="00115719">
      <w:pPr>
        <w:ind w:left="-74"/>
        <w:jc w:val="both"/>
        <w:rPr>
          <w:rFonts w:ascii="Times New Roman" w:hAnsi="Times New Roman"/>
          <w:b/>
          <w:sz w:val="24"/>
          <w:szCs w:val="22"/>
        </w:rPr>
      </w:pPr>
    </w:p>
    <w:p w14:paraId="139A454C" w14:textId="0415849D" w:rsidR="00115719" w:rsidRPr="004E4B79" w:rsidRDefault="00115719" w:rsidP="00115719">
      <w:pPr>
        <w:ind w:left="-74"/>
        <w:jc w:val="both"/>
        <w:rPr>
          <w:rFonts w:ascii="Times New Roman" w:hAnsi="Times New Roman"/>
          <w:sz w:val="24"/>
          <w:szCs w:val="22"/>
        </w:rPr>
      </w:pPr>
      <w:r w:rsidRPr="004E4B79">
        <w:rPr>
          <w:rFonts w:ascii="Times New Roman" w:hAnsi="Times New Roman"/>
          <w:sz w:val="24"/>
          <w:szCs w:val="22"/>
        </w:rPr>
        <w:t xml:space="preserve">A high rating of spread </w:t>
      </w:r>
      <w:r>
        <w:rPr>
          <w:rFonts w:ascii="Times New Roman" w:hAnsi="Times New Roman"/>
          <w:sz w:val="24"/>
          <w:szCs w:val="22"/>
        </w:rPr>
        <w:t xml:space="preserve">with </w:t>
      </w:r>
      <w:r w:rsidR="00436DA6">
        <w:rPr>
          <w:rFonts w:ascii="Times New Roman" w:hAnsi="Times New Roman"/>
          <w:sz w:val="24"/>
          <w:szCs w:val="22"/>
        </w:rPr>
        <w:t xml:space="preserve">moderate </w:t>
      </w:r>
      <w:r>
        <w:rPr>
          <w:rFonts w:ascii="Times New Roman" w:hAnsi="Times New Roman"/>
          <w:sz w:val="24"/>
          <w:szCs w:val="22"/>
        </w:rPr>
        <w:t xml:space="preserve">uncertainty </w:t>
      </w:r>
      <w:r w:rsidRPr="004E4B79">
        <w:rPr>
          <w:rFonts w:ascii="Times New Roman" w:hAnsi="Times New Roman"/>
          <w:sz w:val="24"/>
          <w:szCs w:val="22"/>
        </w:rPr>
        <w:t xml:space="preserve">has been </w:t>
      </w:r>
      <w:r>
        <w:rPr>
          <w:rFonts w:ascii="Times New Roman" w:hAnsi="Times New Roman"/>
          <w:sz w:val="24"/>
          <w:szCs w:val="22"/>
        </w:rPr>
        <w:t>given as the species</w:t>
      </w:r>
      <w:r w:rsidR="00436DA6">
        <w:rPr>
          <w:rFonts w:ascii="Times New Roman" w:hAnsi="Times New Roman"/>
          <w:sz w:val="24"/>
          <w:szCs w:val="22"/>
        </w:rPr>
        <w:t>, although not yet established in the PRA,</w:t>
      </w:r>
      <w:r>
        <w:rPr>
          <w:rFonts w:ascii="Times New Roman" w:hAnsi="Times New Roman"/>
          <w:sz w:val="24"/>
          <w:szCs w:val="22"/>
        </w:rPr>
        <w:t xml:space="preserve"> has the potential to be spread by animals and by the movement of vehicles.  </w:t>
      </w:r>
    </w:p>
    <w:bookmarkEnd w:id="29"/>
    <w:p w14:paraId="5172A014" w14:textId="77777777" w:rsidR="00115719" w:rsidRPr="00115719" w:rsidRDefault="00115719" w:rsidP="00115719">
      <w:pPr>
        <w:rPr>
          <w:rFonts w:ascii="Times New Roman" w:hAnsi="Times New Roman"/>
          <w:szCs w:val="22"/>
        </w:rPr>
      </w:pPr>
    </w:p>
    <w:p w14:paraId="6B8AD629" w14:textId="4E88DF53" w:rsidR="00175489" w:rsidRPr="00CA0FAF" w:rsidRDefault="00175489" w:rsidP="00C0341A">
      <w:pPr>
        <w:ind w:left="-74"/>
        <w:rPr>
          <w:rFonts w:ascii="Times New Roman" w:hAnsi="Times New Roman"/>
          <w:i/>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874E7A" w14:paraId="25C2A2A8" w14:textId="77777777" w:rsidTr="00287F61">
        <w:tc>
          <w:tcPr>
            <w:tcW w:w="5285" w:type="dxa"/>
            <w:shd w:val="clear" w:color="auto" w:fill="FDE9D9"/>
          </w:tcPr>
          <w:p w14:paraId="4846D250" w14:textId="77777777" w:rsidR="00175489" w:rsidRPr="00CA0FAF" w:rsidRDefault="00175489" w:rsidP="00287F61">
            <w:pPr>
              <w:rPr>
                <w:rFonts w:ascii="Times New Roman" w:hAnsi="Times New Roman"/>
                <w:i/>
                <w:szCs w:val="22"/>
              </w:rPr>
            </w:pPr>
            <w:r w:rsidRPr="00CA0FAF">
              <w:rPr>
                <w:rFonts w:ascii="Times New Roman" w:hAnsi="Times New Roman"/>
                <w:i/>
                <w:szCs w:val="22"/>
              </w:rPr>
              <w:t>Rating of the magnitude of spread</w:t>
            </w:r>
          </w:p>
        </w:tc>
        <w:tc>
          <w:tcPr>
            <w:tcW w:w="1418" w:type="dxa"/>
            <w:shd w:val="clear" w:color="auto" w:fill="FDE9D9"/>
          </w:tcPr>
          <w:p w14:paraId="5FFF24CC" w14:textId="77777777" w:rsidR="00175489" w:rsidRPr="00CA0FAF" w:rsidRDefault="00175489" w:rsidP="00287F6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MS Gothic" w:eastAsia="MS Gothic" w:hAnsi="MS Gothic"/>
                <w:szCs w:val="22"/>
              </w:rPr>
              <w:t>☐</w:t>
            </w:r>
          </w:p>
        </w:tc>
        <w:tc>
          <w:tcPr>
            <w:tcW w:w="1559" w:type="dxa"/>
            <w:shd w:val="clear" w:color="auto" w:fill="FDE9D9"/>
          </w:tcPr>
          <w:p w14:paraId="5A3388DD" w14:textId="25E464BF" w:rsidR="00175489" w:rsidRPr="00CA0FAF" w:rsidRDefault="00175489" w:rsidP="008F6506">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p>
        </w:tc>
        <w:tc>
          <w:tcPr>
            <w:tcW w:w="1276" w:type="dxa"/>
            <w:shd w:val="clear" w:color="auto" w:fill="FDE9D9"/>
          </w:tcPr>
          <w:p w14:paraId="06166F90" w14:textId="32381A99" w:rsidR="00175489" w:rsidRPr="00CA0FAF" w:rsidRDefault="00175489" w:rsidP="00287F61">
            <w:pPr>
              <w:rPr>
                <w:rFonts w:ascii="Times New Roman" w:hAnsi="Times New Roman"/>
                <w:szCs w:val="22"/>
              </w:rPr>
            </w:pPr>
            <w:r w:rsidRPr="00CA0FAF">
              <w:rPr>
                <w:rFonts w:ascii="Times New Roman" w:hAnsi="Times New Roman"/>
                <w:i/>
                <w:szCs w:val="22"/>
              </w:rPr>
              <w:t>High</w:t>
            </w:r>
            <w:r w:rsidRPr="00726C7A">
              <w:rPr>
                <w:rFonts w:ascii="Times New Roman" w:hAnsi="Times New Roman"/>
                <w:b/>
                <w:szCs w:val="22"/>
              </w:rPr>
              <w:t xml:space="preserve"> </w:t>
            </w:r>
            <w:r w:rsidR="00726C7A" w:rsidRPr="00726C7A">
              <w:rPr>
                <w:rFonts w:ascii="Arial Unicode MS" w:eastAsia="Arial Unicode MS" w:hAnsi="Arial Unicode MS" w:cs="Arial Unicode MS"/>
                <w:b/>
                <w:szCs w:val="22"/>
              </w:rPr>
              <w:t>X</w:t>
            </w:r>
          </w:p>
        </w:tc>
      </w:tr>
      <w:tr w:rsidR="00175489" w:rsidRPr="00874E7A" w14:paraId="6D6F0B30" w14:textId="77777777" w:rsidTr="00287F61">
        <w:tc>
          <w:tcPr>
            <w:tcW w:w="5285" w:type="dxa"/>
            <w:shd w:val="clear" w:color="auto" w:fill="FDE9D9"/>
          </w:tcPr>
          <w:p w14:paraId="36E6DB7A" w14:textId="77777777" w:rsidR="00175489" w:rsidRPr="00CA0FAF" w:rsidRDefault="00175489" w:rsidP="00287F61">
            <w:pPr>
              <w:rPr>
                <w:rFonts w:ascii="Times New Roman" w:hAnsi="Times New Roman"/>
                <w:i/>
                <w:szCs w:val="22"/>
              </w:rPr>
            </w:pPr>
            <w:r w:rsidRPr="00CA0FAF">
              <w:rPr>
                <w:rFonts w:ascii="Times New Roman" w:hAnsi="Times New Roman"/>
                <w:i/>
                <w:szCs w:val="22"/>
              </w:rPr>
              <w:t>Rating of uncertainty</w:t>
            </w:r>
          </w:p>
        </w:tc>
        <w:tc>
          <w:tcPr>
            <w:tcW w:w="1418" w:type="dxa"/>
            <w:shd w:val="clear" w:color="auto" w:fill="FDE9D9"/>
          </w:tcPr>
          <w:p w14:paraId="517EA5FF" w14:textId="133D5129" w:rsidR="00175489" w:rsidRPr="00CA0FAF" w:rsidRDefault="00175489" w:rsidP="00436DA6">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p>
        </w:tc>
        <w:tc>
          <w:tcPr>
            <w:tcW w:w="1559" w:type="dxa"/>
            <w:shd w:val="clear" w:color="auto" w:fill="FDE9D9"/>
          </w:tcPr>
          <w:p w14:paraId="02B2F6D7" w14:textId="325F55EE" w:rsidR="00175489" w:rsidRPr="00CA0FAF" w:rsidRDefault="00175489" w:rsidP="00436DA6">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436DA6">
              <w:rPr>
                <w:rFonts w:ascii="Arial Unicode MS" w:eastAsia="Arial Unicode MS" w:hAnsi="Arial Unicode MS" w:cs="Arial Unicode MS"/>
                <w:szCs w:val="22"/>
              </w:rPr>
              <w:t>X</w:t>
            </w:r>
          </w:p>
        </w:tc>
        <w:tc>
          <w:tcPr>
            <w:tcW w:w="1276" w:type="dxa"/>
            <w:shd w:val="clear" w:color="auto" w:fill="FDE9D9"/>
          </w:tcPr>
          <w:p w14:paraId="26B4495C" w14:textId="77777777" w:rsidR="00175489" w:rsidRPr="00CA0FAF" w:rsidRDefault="00175489" w:rsidP="00287F6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580D2D31" w14:textId="77777777" w:rsidR="00175489" w:rsidRDefault="00175489" w:rsidP="00C0341A">
      <w:pPr>
        <w:ind w:left="-74"/>
        <w:rPr>
          <w:rFonts w:ascii="Times New Roman" w:hAnsi="Times New Roman"/>
          <w:szCs w:val="22"/>
        </w:rPr>
      </w:pPr>
    </w:p>
    <w:p w14:paraId="0C8B9B47" w14:textId="77777777" w:rsidR="00F94C42" w:rsidRDefault="00F94C42" w:rsidP="00C0341A">
      <w:pPr>
        <w:ind w:left="-74"/>
        <w:rPr>
          <w:rFonts w:ascii="Times New Roman" w:hAnsi="Times New Roman"/>
          <w:szCs w:val="22"/>
        </w:rPr>
      </w:pPr>
    </w:p>
    <w:p w14:paraId="62D0AA8A" w14:textId="4F2D715B" w:rsidR="00F94C42" w:rsidRPr="00BC269E" w:rsidRDefault="00F94C42" w:rsidP="00BC269E">
      <w:pPr>
        <w:pStyle w:val="Heading2"/>
        <w:rPr>
          <w:u w:val="none"/>
        </w:rPr>
      </w:pPr>
      <w:bookmarkStart w:id="30" w:name="_Toc530561269"/>
      <w:r w:rsidRPr="00BC269E">
        <w:rPr>
          <w:u w:val="none"/>
        </w:rPr>
        <w:t>12. Impact in the current area of distribution</w:t>
      </w:r>
      <w:bookmarkEnd w:id="30"/>
    </w:p>
    <w:p w14:paraId="1D628DCC" w14:textId="45869D5D" w:rsidR="00184DF0" w:rsidRDefault="00184DF0" w:rsidP="00F94C42">
      <w:pPr>
        <w:ind w:left="-74"/>
        <w:rPr>
          <w:rFonts w:ascii="Times New Roman" w:hAnsi="Times New Roman"/>
          <w:b/>
          <w:szCs w:val="22"/>
        </w:rPr>
      </w:pPr>
    </w:p>
    <w:p w14:paraId="584FD8B1" w14:textId="4DD6F0F7" w:rsidR="00184DF0" w:rsidRPr="00CA0FAF" w:rsidRDefault="00184DF0" w:rsidP="00F94C42">
      <w:pPr>
        <w:ind w:left="-74"/>
        <w:rPr>
          <w:rFonts w:ascii="Times New Roman" w:hAnsi="Times New Roman"/>
          <w:i/>
          <w:szCs w:val="22"/>
        </w:rPr>
      </w:pPr>
      <w:r>
        <w:rPr>
          <w:rFonts w:ascii="Times New Roman" w:hAnsi="Times New Roman"/>
          <w:b/>
          <w:szCs w:val="22"/>
        </w:rPr>
        <w:t>12.01 Impacts on biodiversity</w:t>
      </w:r>
    </w:p>
    <w:p w14:paraId="17DB628A" w14:textId="77777777" w:rsidR="00DB3C43" w:rsidRDefault="00DB3C43" w:rsidP="00CC2776">
      <w:pPr>
        <w:ind w:left="-74"/>
        <w:rPr>
          <w:rFonts w:ascii="Times New Roman" w:hAnsi="Times New Roman"/>
          <w:i/>
          <w:szCs w:val="22"/>
        </w:rPr>
      </w:pPr>
    </w:p>
    <w:p w14:paraId="169A6547" w14:textId="58507402" w:rsidR="006C4686" w:rsidRDefault="00184DF0" w:rsidP="0073019B">
      <w:pPr>
        <w:jc w:val="both"/>
        <w:rPr>
          <w:rFonts w:ascii="Times New Roman" w:hAnsi="Times New Roman"/>
          <w:sz w:val="24"/>
          <w:szCs w:val="24"/>
          <w:lang w:val="en-US"/>
        </w:rPr>
      </w:pPr>
      <w:r w:rsidRPr="006415C6">
        <w:rPr>
          <w:rFonts w:ascii="Times New Roman" w:hAnsi="Times New Roman"/>
          <w:sz w:val="24"/>
          <w:szCs w:val="24"/>
          <w:lang w:val="en-US"/>
        </w:rPr>
        <w:t xml:space="preserve">All impacts described </w:t>
      </w:r>
      <w:r w:rsidR="008C1023">
        <w:rPr>
          <w:rFonts w:ascii="Times New Roman" w:hAnsi="Times New Roman"/>
          <w:sz w:val="24"/>
          <w:szCs w:val="24"/>
          <w:lang w:val="en-US"/>
        </w:rPr>
        <w:t xml:space="preserve">have been </w:t>
      </w:r>
      <w:r w:rsidR="00210AAA">
        <w:rPr>
          <w:rFonts w:ascii="Times New Roman" w:hAnsi="Times New Roman"/>
          <w:sz w:val="24"/>
          <w:szCs w:val="24"/>
          <w:lang w:val="en-US"/>
        </w:rPr>
        <w:t>reported</w:t>
      </w:r>
      <w:r w:rsidR="008C1023">
        <w:rPr>
          <w:rFonts w:ascii="Times New Roman" w:hAnsi="Times New Roman"/>
          <w:sz w:val="24"/>
          <w:szCs w:val="24"/>
          <w:lang w:val="en-US"/>
        </w:rPr>
        <w:t xml:space="preserve"> in</w:t>
      </w:r>
      <w:r w:rsidRPr="006415C6">
        <w:rPr>
          <w:rFonts w:ascii="Times New Roman" w:hAnsi="Times New Roman"/>
          <w:sz w:val="24"/>
          <w:szCs w:val="24"/>
          <w:lang w:val="en-US"/>
        </w:rPr>
        <w:t xml:space="preserve"> the USA. </w:t>
      </w:r>
      <w:r w:rsidR="0073019B" w:rsidRPr="006415C6">
        <w:rPr>
          <w:rFonts w:ascii="Times New Roman" w:hAnsi="Times New Roman"/>
          <w:i/>
          <w:sz w:val="24"/>
          <w:szCs w:val="24"/>
          <w:lang w:val="en-US"/>
        </w:rPr>
        <w:t>Lespedeza cuneata</w:t>
      </w:r>
      <w:r w:rsidR="0073019B" w:rsidRPr="006415C6">
        <w:rPr>
          <w:rFonts w:ascii="Times New Roman" w:hAnsi="Times New Roman"/>
          <w:sz w:val="24"/>
          <w:szCs w:val="24"/>
          <w:lang w:val="en-US"/>
        </w:rPr>
        <w:t xml:space="preserve"> can thrive under a variety of conditions, crowding out native species in natural areas. </w:t>
      </w:r>
      <w:bookmarkStart w:id="31" w:name="_Hlk496252598"/>
      <w:r w:rsidR="0073019B" w:rsidRPr="006415C6">
        <w:rPr>
          <w:rFonts w:ascii="Times New Roman" w:hAnsi="Times New Roman"/>
          <w:sz w:val="24"/>
          <w:szCs w:val="24"/>
          <w:lang w:val="en-US"/>
        </w:rPr>
        <w:t xml:space="preserve">The species forms dense stands in areas where it invades, reducing light availability and potentially increasing competition for soil water (Eddy and Moore 1998; Allred </w:t>
      </w:r>
      <w:r w:rsidR="007540A1" w:rsidRPr="007540A1">
        <w:rPr>
          <w:rFonts w:ascii="Times New Roman" w:hAnsi="Times New Roman"/>
          <w:i/>
          <w:sz w:val="24"/>
          <w:szCs w:val="24"/>
          <w:lang w:val="en-US"/>
        </w:rPr>
        <w:t>et al.</w:t>
      </w:r>
      <w:r w:rsidR="0073019B" w:rsidRPr="006415C6">
        <w:rPr>
          <w:rFonts w:ascii="Times New Roman" w:hAnsi="Times New Roman"/>
          <w:sz w:val="24"/>
          <w:szCs w:val="24"/>
          <w:lang w:val="en-US"/>
        </w:rPr>
        <w:t xml:space="preserve"> 2010; Bauman </w:t>
      </w:r>
      <w:r w:rsidR="007540A1" w:rsidRPr="007540A1">
        <w:rPr>
          <w:rFonts w:ascii="Times New Roman" w:hAnsi="Times New Roman"/>
          <w:i/>
          <w:sz w:val="24"/>
          <w:szCs w:val="24"/>
          <w:lang w:val="en-US"/>
        </w:rPr>
        <w:t>et al.</w:t>
      </w:r>
      <w:r w:rsidR="0073019B" w:rsidRPr="006415C6">
        <w:rPr>
          <w:rFonts w:ascii="Times New Roman" w:hAnsi="Times New Roman"/>
          <w:sz w:val="24"/>
          <w:szCs w:val="24"/>
          <w:lang w:val="en-US"/>
        </w:rPr>
        <w:t xml:space="preserve"> 2015). Eddy and Moore (1998) showed that invasions of </w:t>
      </w:r>
      <w:r w:rsidR="0073019B" w:rsidRPr="006415C6">
        <w:rPr>
          <w:rFonts w:ascii="Times New Roman" w:hAnsi="Times New Roman"/>
          <w:i/>
          <w:sz w:val="24"/>
          <w:szCs w:val="24"/>
          <w:lang w:val="en-US"/>
        </w:rPr>
        <w:t xml:space="preserve">L. cuneata </w:t>
      </w:r>
      <w:r w:rsidR="0073019B" w:rsidRPr="006415C6">
        <w:rPr>
          <w:rFonts w:ascii="Times New Roman" w:hAnsi="Times New Roman"/>
          <w:sz w:val="24"/>
          <w:szCs w:val="24"/>
          <w:lang w:val="en-US"/>
        </w:rPr>
        <w:t xml:space="preserve">into oak savannas in southeastern Kansas reduced native species richness. </w:t>
      </w:r>
      <w:bookmarkEnd w:id="31"/>
      <w:r w:rsidR="0073019B" w:rsidRPr="006415C6">
        <w:rPr>
          <w:rFonts w:ascii="Times New Roman" w:hAnsi="Times New Roman"/>
          <w:sz w:val="24"/>
          <w:szCs w:val="24"/>
          <w:lang w:val="en-US"/>
        </w:rPr>
        <w:t>For example, the number of native grass species decreased from 12 to four and native forb species declined from 27 to eight. There were also significant impacts on the numbers of invertebrate species found, and on the total biomass of native plant species.</w:t>
      </w:r>
      <w:r w:rsidR="006C4686" w:rsidRPr="006415C6">
        <w:rPr>
          <w:rFonts w:ascii="Times New Roman" w:hAnsi="Times New Roman"/>
          <w:sz w:val="24"/>
          <w:szCs w:val="24"/>
          <w:lang w:val="en-US"/>
        </w:rPr>
        <w:t xml:space="preserve"> Peters </w:t>
      </w:r>
      <w:r w:rsidR="007540A1" w:rsidRPr="007540A1">
        <w:rPr>
          <w:rFonts w:ascii="Times New Roman" w:hAnsi="Times New Roman"/>
          <w:i/>
          <w:sz w:val="24"/>
          <w:szCs w:val="24"/>
          <w:lang w:val="en-US"/>
        </w:rPr>
        <w:t>et al.et al.</w:t>
      </w:r>
      <w:r w:rsidR="006415C6" w:rsidRPr="006415C6">
        <w:rPr>
          <w:rFonts w:ascii="Times New Roman" w:hAnsi="Times New Roman"/>
          <w:sz w:val="24"/>
          <w:szCs w:val="24"/>
          <w:lang w:val="en-US"/>
        </w:rPr>
        <w:t xml:space="preserve"> </w:t>
      </w:r>
      <w:r w:rsidR="006C4686" w:rsidRPr="006415C6">
        <w:rPr>
          <w:rFonts w:ascii="Times New Roman" w:hAnsi="Times New Roman"/>
          <w:sz w:val="24"/>
          <w:szCs w:val="24"/>
          <w:lang w:val="en-US"/>
        </w:rPr>
        <w:t>(2015) highlights that the Bobwhite quail has low summer survival in areas dominated by</w:t>
      </w:r>
      <w:r w:rsidR="006C4686">
        <w:rPr>
          <w:rFonts w:ascii="Times New Roman" w:hAnsi="Times New Roman"/>
          <w:sz w:val="24"/>
          <w:szCs w:val="24"/>
          <w:lang w:val="en-US"/>
        </w:rPr>
        <w:t xml:space="preserve"> </w:t>
      </w:r>
      <w:r w:rsidR="006C4686" w:rsidRPr="00AE5837">
        <w:rPr>
          <w:rFonts w:ascii="Times New Roman" w:hAnsi="Times New Roman"/>
          <w:i/>
          <w:sz w:val="24"/>
          <w:szCs w:val="24"/>
          <w:lang w:val="en-US"/>
        </w:rPr>
        <w:t>L</w:t>
      </w:r>
      <w:r w:rsidR="006C4686">
        <w:rPr>
          <w:rFonts w:ascii="Times New Roman" w:hAnsi="Times New Roman"/>
          <w:i/>
          <w:sz w:val="24"/>
          <w:szCs w:val="24"/>
          <w:lang w:val="en-US"/>
        </w:rPr>
        <w:t xml:space="preserve">. </w:t>
      </w:r>
      <w:r w:rsidR="006C4686" w:rsidRPr="00AE5837">
        <w:rPr>
          <w:rFonts w:ascii="Times New Roman" w:hAnsi="Times New Roman"/>
          <w:i/>
          <w:sz w:val="24"/>
          <w:szCs w:val="24"/>
          <w:lang w:val="en-US"/>
        </w:rPr>
        <w:t>cuneata</w:t>
      </w:r>
      <w:r w:rsidR="006C4686">
        <w:rPr>
          <w:rFonts w:ascii="Times New Roman" w:hAnsi="Times New Roman"/>
          <w:sz w:val="24"/>
          <w:szCs w:val="24"/>
          <w:lang w:val="en-US"/>
        </w:rPr>
        <w:t>.</w:t>
      </w:r>
    </w:p>
    <w:p w14:paraId="27B020E5" w14:textId="3B6E263F" w:rsidR="0073019B" w:rsidRDefault="0073019B" w:rsidP="0073019B">
      <w:pPr>
        <w:jc w:val="both"/>
        <w:rPr>
          <w:rFonts w:ascii="Times New Roman" w:hAnsi="Times New Roman"/>
          <w:sz w:val="24"/>
          <w:szCs w:val="24"/>
          <w:lang w:val="en-US"/>
        </w:rPr>
      </w:pPr>
    </w:p>
    <w:p w14:paraId="2AEACA82" w14:textId="4EEC1F16" w:rsidR="0073019B" w:rsidRDefault="0073019B" w:rsidP="0073019B">
      <w:pPr>
        <w:jc w:val="both"/>
        <w:rPr>
          <w:rFonts w:ascii="Times New Roman" w:hAnsi="Times New Roman"/>
          <w:spacing w:val="2"/>
          <w:sz w:val="24"/>
          <w:szCs w:val="24"/>
          <w:shd w:val="clear" w:color="auto" w:fill="FCFCFC"/>
        </w:rPr>
      </w:pPr>
      <w:r w:rsidRPr="00E96802">
        <w:rPr>
          <w:rFonts w:ascii="Times New Roman" w:hAnsi="Times New Roman"/>
          <w:i/>
          <w:sz w:val="24"/>
          <w:szCs w:val="24"/>
          <w:lang w:val="en-US"/>
        </w:rPr>
        <w:t>Lespedeza</w:t>
      </w:r>
      <w:r w:rsidRPr="00E96802">
        <w:rPr>
          <w:rFonts w:ascii="Times New Roman" w:hAnsi="Times New Roman"/>
          <w:i/>
          <w:sz w:val="24"/>
          <w:szCs w:val="24"/>
        </w:rPr>
        <w:t xml:space="preserve"> cuneata</w:t>
      </w:r>
      <w:r w:rsidRPr="00E96802">
        <w:rPr>
          <w:rFonts w:ascii="Times New Roman" w:hAnsi="Times New Roman"/>
          <w:sz w:val="24"/>
          <w:szCs w:val="24"/>
        </w:rPr>
        <w:t xml:space="preserve"> has the potential to disrupt pollination networks as the species has been shown to attract more pollinators than co-occurring native species </w:t>
      </w:r>
      <w:r w:rsidRPr="0050490A">
        <w:rPr>
          <w:rFonts w:ascii="Times New Roman" w:hAnsi="Times New Roman"/>
          <w:sz w:val="24"/>
          <w:szCs w:val="24"/>
        </w:rPr>
        <w:t xml:space="preserve">(Woods </w:t>
      </w:r>
      <w:r w:rsidR="007540A1" w:rsidRPr="007540A1">
        <w:rPr>
          <w:rFonts w:ascii="Times New Roman" w:hAnsi="Times New Roman"/>
          <w:i/>
          <w:sz w:val="24"/>
          <w:szCs w:val="24"/>
        </w:rPr>
        <w:t>et al.</w:t>
      </w:r>
      <w:r w:rsidRPr="0050490A">
        <w:rPr>
          <w:rFonts w:ascii="Times New Roman" w:hAnsi="Times New Roman"/>
          <w:sz w:val="24"/>
          <w:szCs w:val="24"/>
        </w:rPr>
        <w:t xml:space="preserve"> 2012).</w:t>
      </w:r>
      <w:r w:rsidRPr="00E96802">
        <w:rPr>
          <w:rFonts w:ascii="Times New Roman" w:hAnsi="Times New Roman"/>
          <w:sz w:val="24"/>
          <w:szCs w:val="24"/>
        </w:rPr>
        <w:t xml:space="preserve"> Impacts on nat</w:t>
      </w:r>
      <w:r w:rsidRPr="0050490A">
        <w:rPr>
          <w:rFonts w:ascii="Times New Roman" w:hAnsi="Times New Roman"/>
          <w:sz w:val="24"/>
          <w:szCs w:val="24"/>
        </w:rPr>
        <w:t xml:space="preserve">ive plant diversity have also been identified in old fields where Brandon </w:t>
      </w:r>
      <w:r w:rsidR="007540A1" w:rsidRPr="007540A1">
        <w:rPr>
          <w:rFonts w:ascii="Times New Roman" w:hAnsi="Times New Roman"/>
          <w:i/>
          <w:sz w:val="24"/>
          <w:szCs w:val="24"/>
        </w:rPr>
        <w:t>et al.</w:t>
      </w:r>
      <w:r w:rsidRPr="0050490A">
        <w:rPr>
          <w:rFonts w:ascii="Times New Roman" w:hAnsi="Times New Roman"/>
          <w:sz w:val="24"/>
          <w:szCs w:val="24"/>
        </w:rPr>
        <w:t xml:space="preserve"> (2004)</w:t>
      </w:r>
      <w:r w:rsidRPr="00E96802">
        <w:rPr>
          <w:rFonts w:ascii="Times New Roman" w:hAnsi="Times New Roman"/>
          <w:sz w:val="24"/>
          <w:szCs w:val="24"/>
        </w:rPr>
        <w:t xml:space="preserve"> found the species to suppress native plants, possibly through shading effects. Brandon </w:t>
      </w:r>
      <w:r w:rsidR="007540A1" w:rsidRPr="007540A1">
        <w:rPr>
          <w:rFonts w:ascii="Times New Roman" w:hAnsi="Times New Roman"/>
          <w:i/>
          <w:sz w:val="24"/>
          <w:szCs w:val="24"/>
        </w:rPr>
        <w:t>et al.</w:t>
      </w:r>
      <w:r w:rsidRPr="00E96802">
        <w:rPr>
          <w:rFonts w:ascii="Times New Roman" w:hAnsi="Times New Roman"/>
          <w:sz w:val="24"/>
          <w:szCs w:val="24"/>
        </w:rPr>
        <w:t xml:space="preserve"> (2004</w:t>
      </w:r>
      <w:r>
        <w:rPr>
          <w:rFonts w:ascii="Times New Roman" w:hAnsi="Times New Roman"/>
          <w:sz w:val="24"/>
          <w:szCs w:val="24"/>
        </w:rPr>
        <w:t>) concluded that the species “</w:t>
      </w:r>
      <w:r w:rsidRPr="00E96802">
        <w:rPr>
          <w:rFonts w:ascii="Times New Roman" w:hAnsi="Times New Roman"/>
          <w:spacing w:val="2"/>
          <w:sz w:val="24"/>
          <w:szCs w:val="24"/>
          <w:shd w:val="clear" w:color="auto" w:fill="FCFCFC"/>
        </w:rPr>
        <w:t xml:space="preserve">can subsequently take over grassland communities.” </w:t>
      </w:r>
      <w:r>
        <w:rPr>
          <w:rFonts w:ascii="Times New Roman" w:hAnsi="Times New Roman"/>
          <w:i/>
          <w:spacing w:val="2"/>
          <w:sz w:val="24"/>
          <w:szCs w:val="24"/>
          <w:shd w:val="clear" w:color="auto" w:fill="FCFCFC"/>
        </w:rPr>
        <w:t>L</w:t>
      </w:r>
      <w:r w:rsidR="00184DF0">
        <w:rPr>
          <w:rFonts w:ascii="Times New Roman" w:hAnsi="Times New Roman"/>
          <w:i/>
          <w:spacing w:val="2"/>
          <w:sz w:val="24"/>
          <w:szCs w:val="24"/>
          <w:shd w:val="clear" w:color="auto" w:fill="FCFCFC"/>
        </w:rPr>
        <w:t>.</w:t>
      </w:r>
      <w:r w:rsidRPr="00E96802">
        <w:rPr>
          <w:rFonts w:ascii="Times New Roman" w:hAnsi="Times New Roman"/>
          <w:i/>
          <w:spacing w:val="2"/>
          <w:sz w:val="24"/>
          <w:szCs w:val="24"/>
          <w:shd w:val="clear" w:color="auto" w:fill="FCFCFC"/>
        </w:rPr>
        <w:t xml:space="preserve"> cuneata</w:t>
      </w:r>
      <w:r w:rsidRPr="00E96802">
        <w:rPr>
          <w:rFonts w:ascii="Times New Roman" w:hAnsi="Times New Roman"/>
          <w:spacing w:val="2"/>
          <w:sz w:val="24"/>
          <w:szCs w:val="24"/>
          <w:shd w:val="clear" w:color="auto" w:fill="FCFCFC"/>
        </w:rPr>
        <w:t xml:space="preserve"> may also have impacts on native plant communities through allelopathic effects. Allelopathic chemicals have been found to reduce native grass species’ performance </w:t>
      </w:r>
      <w:r w:rsidRPr="006415C6">
        <w:rPr>
          <w:rFonts w:ascii="Times New Roman" w:hAnsi="Times New Roman"/>
          <w:spacing w:val="2"/>
          <w:sz w:val="24"/>
          <w:szCs w:val="24"/>
          <w:shd w:val="clear" w:color="auto" w:fill="FCFCFC"/>
        </w:rPr>
        <w:t xml:space="preserve">by up to 60% </w:t>
      </w:r>
      <w:r w:rsidR="006415C6" w:rsidRPr="006415C6">
        <w:rPr>
          <w:rFonts w:ascii="Times New Roman" w:hAnsi="Times New Roman"/>
          <w:spacing w:val="2"/>
          <w:sz w:val="24"/>
          <w:szCs w:val="24"/>
          <w:shd w:val="clear" w:color="auto" w:fill="FCFCFC"/>
        </w:rPr>
        <w:t>(Dudley and Fick 2003</w:t>
      </w:r>
      <w:r w:rsidRPr="006415C6">
        <w:rPr>
          <w:rFonts w:ascii="Times New Roman" w:hAnsi="Times New Roman"/>
          <w:spacing w:val="2"/>
          <w:sz w:val="24"/>
          <w:szCs w:val="24"/>
          <w:shd w:val="clear" w:color="auto" w:fill="FCFCFC"/>
        </w:rPr>
        <w:t xml:space="preserve">). </w:t>
      </w:r>
      <w:r w:rsidR="006C4686" w:rsidRPr="006415C6">
        <w:rPr>
          <w:rFonts w:ascii="Times New Roman" w:hAnsi="Times New Roman"/>
          <w:spacing w:val="2"/>
          <w:sz w:val="24"/>
          <w:szCs w:val="24"/>
          <w:shd w:val="clear" w:color="auto" w:fill="FCFCFC"/>
        </w:rPr>
        <w:t>Positive and negative effects</w:t>
      </w:r>
      <w:r w:rsidRPr="006415C6">
        <w:rPr>
          <w:rFonts w:ascii="Times New Roman" w:hAnsi="Times New Roman"/>
          <w:spacing w:val="2"/>
          <w:sz w:val="24"/>
          <w:szCs w:val="24"/>
          <w:shd w:val="clear" w:color="auto" w:fill="FCFCFC"/>
        </w:rPr>
        <w:t xml:space="preserve"> on small mammal diversity and abundances in response to different </w:t>
      </w:r>
      <w:r w:rsidRPr="006415C6">
        <w:rPr>
          <w:rFonts w:ascii="Times New Roman" w:hAnsi="Times New Roman"/>
          <w:i/>
          <w:spacing w:val="2"/>
          <w:sz w:val="24"/>
          <w:szCs w:val="24"/>
          <w:shd w:val="clear" w:color="auto" w:fill="FCFCFC"/>
        </w:rPr>
        <w:t>L. cuneata</w:t>
      </w:r>
      <w:r w:rsidRPr="006415C6">
        <w:rPr>
          <w:rFonts w:ascii="Times New Roman" w:hAnsi="Times New Roman"/>
          <w:spacing w:val="2"/>
          <w:sz w:val="24"/>
          <w:szCs w:val="24"/>
          <w:shd w:val="clear" w:color="auto" w:fill="FCFCFC"/>
        </w:rPr>
        <w:t xml:space="preserve"> cover levels have also been reported (Howard 2003).</w:t>
      </w:r>
      <w:r w:rsidR="00CE0E90">
        <w:rPr>
          <w:rFonts w:ascii="Times New Roman" w:hAnsi="Times New Roman"/>
          <w:spacing w:val="2"/>
          <w:sz w:val="24"/>
          <w:szCs w:val="24"/>
          <w:shd w:val="clear" w:color="auto" w:fill="FCFCFC"/>
        </w:rPr>
        <w:t xml:space="preserve">  </w:t>
      </w:r>
      <w:r w:rsidR="00C73F12">
        <w:rPr>
          <w:rFonts w:ascii="Times New Roman" w:hAnsi="Times New Roman"/>
          <w:spacing w:val="2"/>
          <w:sz w:val="24"/>
          <w:szCs w:val="24"/>
          <w:shd w:val="clear" w:color="auto" w:fill="FCFCFC"/>
        </w:rPr>
        <w:t xml:space="preserve">Nitrogen fixing bacteria have been shown to benefit </w:t>
      </w:r>
      <w:r w:rsidR="00C73F12" w:rsidRPr="00C73F12">
        <w:rPr>
          <w:rFonts w:ascii="Times New Roman" w:hAnsi="Times New Roman"/>
          <w:i/>
          <w:spacing w:val="2"/>
          <w:sz w:val="24"/>
          <w:szCs w:val="24"/>
          <w:shd w:val="clear" w:color="auto" w:fill="FCFCFC"/>
        </w:rPr>
        <w:t>L. cuneata</w:t>
      </w:r>
      <w:r w:rsidR="00C73F12">
        <w:rPr>
          <w:rFonts w:ascii="Times New Roman" w:hAnsi="Times New Roman"/>
          <w:spacing w:val="2"/>
          <w:sz w:val="24"/>
          <w:szCs w:val="24"/>
          <w:shd w:val="clear" w:color="auto" w:fill="FCFCFC"/>
        </w:rPr>
        <w:t xml:space="preserve"> enabling its growth in nutrient poor conditions (Brandon et al 2004; Houseman </w:t>
      </w:r>
      <w:r w:rsidR="007540A1" w:rsidRPr="007540A1">
        <w:rPr>
          <w:rFonts w:ascii="Times New Roman" w:hAnsi="Times New Roman"/>
          <w:i/>
          <w:spacing w:val="2"/>
          <w:sz w:val="24"/>
          <w:szCs w:val="24"/>
          <w:shd w:val="clear" w:color="auto" w:fill="FCFCFC"/>
        </w:rPr>
        <w:t>et al.et al.</w:t>
      </w:r>
      <w:r w:rsidR="00C73F12">
        <w:rPr>
          <w:rFonts w:ascii="Times New Roman" w:hAnsi="Times New Roman"/>
          <w:spacing w:val="2"/>
          <w:sz w:val="24"/>
          <w:szCs w:val="24"/>
          <w:shd w:val="clear" w:color="auto" w:fill="FCFCFC"/>
        </w:rPr>
        <w:t xml:space="preserve"> 2004), thus an additional impact on ecosystem processes is the </w:t>
      </w:r>
      <w:r w:rsidR="002D56A1">
        <w:rPr>
          <w:rFonts w:ascii="Times New Roman" w:hAnsi="Times New Roman"/>
          <w:spacing w:val="2"/>
          <w:sz w:val="24"/>
          <w:szCs w:val="24"/>
          <w:shd w:val="clear" w:color="auto" w:fill="FCFCFC"/>
        </w:rPr>
        <w:t xml:space="preserve">potential for </w:t>
      </w:r>
      <w:r w:rsidR="00C73F12">
        <w:rPr>
          <w:rFonts w:ascii="Times New Roman" w:hAnsi="Times New Roman"/>
          <w:spacing w:val="2"/>
          <w:sz w:val="24"/>
          <w:szCs w:val="24"/>
          <w:shd w:val="clear" w:color="auto" w:fill="FCFCFC"/>
        </w:rPr>
        <w:t xml:space="preserve">of the </w:t>
      </w:r>
      <w:r w:rsidR="002E4395">
        <w:rPr>
          <w:rFonts w:ascii="Times New Roman" w:hAnsi="Times New Roman"/>
          <w:spacing w:val="2"/>
          <w:sz w:val="24"/>
          <w:szCs w:val="24"/>
          <w:shd w:val="clear" w:color="auto" w:fill="FCFCFC"/>
        </w:rPr>
        <w:t>species</w:t>
      </w:r>
      <w:r w:rsidR="00C73F12">
        <w:rPr>
          <w:rFonts w:ascii="Times New Roman" w:hAnsi="Times New Roman"/>
          <w:spacing w:val="2"/>
          <w:sz w:val="24"/>
          <w:szCs w:val="24"/>
          <w:shd w:val="clear" w:color="auto" w:fill="FCFCFC"/>
        </w:rPr>
        <w:t xml:space="preserve"> to increase </w:t>
      </w:r>
      <w:r w:rsidR="00F811BE">
        <w:rPr>
          <w:rFonts w:ascii="Times New Roman" w:hAnsi="Times New Roman"/>
          <w:spacing w:val="2"/>
          <w:sz w:val="24"/>
          <w:szCs w:val="24"/>
          <w:shd w:val="clear" w:color="auto" w:fill="FCFCFC"/>
        </w:rPr>
        <w:t xml:space="preserve">soil </w:t>
      </w:r>
      <w:r w:rsidR="00C73F12">
        <w:rPr>
          <w:rFonts w:ascii="Times New Roman" w:hAnsi="Times New Roman"/>
          <w:spacing w:val="2"/>
          <w:sz w:val="24"/>
          <w:szCs w:val="24"/>
          <w:shd w:val="clear" w:color="auto" w:fill="FCFCFC"/>
        </w:rPr>
        <w:t xml:space="preserve">nitrogen </w:t>
      </w:r>
      <w:r w:rsidR="002E4395">
        <w:rPr>
          <w:rFonts w:ascii="Times New Roman" w:hAnsi="Times New Roman"/>
          <w:spacing w:val="2"/>
          <w:sz w:val="24"/>
          <w:szCs w:val="24"/>
          <w:shd w:val="clear" w:color="auto" w:fill="FCFCFC"/>
        </w:rPr>
        <w:t>levels</w:t>
      </w:r>
      <w:r w:rsidR="00C73F12">
        <w:rPr>
          <w:rFonts w:ascii="Times New Roman" w:hAnsi="Times New Roman"/>
          <w:spacing w:val="2"/>
          <w:sz w:val="24"/>
          <w:szCs w:val="24"/>
          <w:shd w:val="clear" w:color="auto" w:fill="FCFCFC"/>
        </w:rPr>
        <w:t xml:space="preserve"> </w:t>
      </w:r>
      <w:r w:rsidR="002E4395">
        <w:rPr>
          <w:rFonts w:ascii="Times New Roman" w:hAnsi="Times New Roman"/>
          <w:spacing w:val="2"/>
          <w:sz w:val="24"/>
          <w:szCs w:val="24"/>
          <w:shd w:val="clear" w:color="auto" w:fill="FCFCFC"/>
        </w:rPr>
        <w:t>in invaded habitats</w:t>
      </w:r>
      <w:r w:rsidR="00C73F12">
        <w:rPr>
          <w:rFonts w:ascii="Times New Roman" w:hAnsi="Times New Roman"/>
          <w:spacing w:val="2"/>
          <w:sz w:val="24"/>
          <w:szCs w:val="24"/>
          <w:shd w:val="clear" w:color="auto" w:fill="FCFCFC"/>
        </w:rPr>
        <w:t xml:space="preserve">.  </w:t>
      </w:r>
    </w:p>
    <w:p w14:paraId="2600EB65" w14:textId="7B2F5345" w:rsidR="00214338" w:rsidRDefault="00214338" w:rsidP="0073019B">
      <w:pPr>
        <w:jc w:val="both"/>
        <w:rPr>
          <w:rFonts w:ascii="Times New Roman" w:hAnsi="Times New Roman"/>
          <w:spacing w:val="2"/>
          <w:sz w:val="24"/>
          <w:szCs w:val="24"/>
          <w:shd w:val="clear" w:color="auto" w:fill="FCFCFC"/>
        </w:rPr>
      </w:pPr>
    </w:p>
    <w:p w14:paraId="619A6DDC" w14:textId="53715F04" w:rsidR="00214338" w:rsidRDefault="00214338" w:rsidP="0073019B">
      <w:pPr>
        <w:jc w:val="both"/>
        <w:rPr>
          <w:rFonts w:ascii="Times New Roman" w:hAnsi="Times New Roman"/>
          <w:spacing w:val="2"/>
          <w:sz w:val="24"/>
          <w:szCs w:val="24"/>
          <w:shd w:val="clear" w:color="auto" w:fill="FCFCFC"/>
        </w:rPr>
      </w:pPr>
      <w:r>
        <w:rPr>
          <w:rFonts w:ascii="Times New Roman" w:hAnsi="Times New Roman"/>
          <w:spacing w:val="2"/>
          <w:sz w:val="24"/>
          <w:szCs w:val="24"/>
          <w:shd w:val="clear" w:color="auto" w:fill="FCFCFC"/>
        </w:rPr>
        <w:t>In South Africa there are no recorded impacts due to the fact that the species is not a strong invader at present.</w:t>
      </w:r>
    </w:p>
    <w:p w14:paraId="50E3CEF8" w14:textId="3BC63A74" w:rsidR="00115719" w:rsidRDefault="00115719" w:rsidP="0073019B">
      <w:pPr>
        <w:jc w:val="both"/>
        <w:rPr>
          <w:rFonts w:ascii="Times New Roman" w:hAnsi="Times New Roman"/>
          <w:sz w:val="24"/>
          <w:szCs w:val="24"/>
          <w:lang w:val="en-US" w:eastAsia="en-US"/>
        </w:rPr>
      </w:pPr>
    </w:p>
    <w:p w14:paraId="3A41926D" w14:textId="0627ED70" w:rsidR="00115719" w:rsidRPr="00EB43F2" w:rsidRDefault="00115719" w:rsidP="00115719">
      <w:pPr>
        <w:ind w:left="-74"/>
        <w:jc w:val="both"/>
        <w:rPr>
          <w:rFonts w:ascii="Times New Roman" w:hAnsi="Times New Roman"/>
          <w:iCs/>
          <w:color w:val="000000" w:themeColor="text1"/>
          <w:sz w:val="24"/>
          <w:szCs w:val="24"/>
        </w:rPr>
      </w:pPr>
      <w:bookmarkStart w:id="32" w:name="_Hlk518887195"/>
      <w:r>
        <w:rPr>
          <w:rFonts w:ascii="Times New Roman" w:hAnsi="Times New Roman"/>
          <w:iCs/>
          <w:color w:val="000000" w:themeColor="text1"/>
          <w:sz w:val="24"/>
          <w:szCs w:val="24"/>
        </w:rPr>
        <w:t xml:space="preserve">Based on the impacts shown in the current area of distribution, a </w:t>
      </w:r>
      <w:r w:rsidR="006B138B">
        <w:rPr>
          <w:rFonts w:ascii="Times New Roman" w:hAnsi="Times New Roman"/>
          <w:iCs/>
          <w:color w:val="000000" w:themeColor="text1"/>
          <w:sz w:val="24"/>
          <w:szCs w:val="24"/>
        </w:rPr>
        <w:t xml:space="preserve">high </w:t>
      </w:r>
      <w:r>
        <w:rPr>
          <w:rFonts w:ascii="Times New Roman" w:hAnsi="Times New Roman"/>
          <w:iCs/>
          <w:color w:val="000000" w:themeColor="text1"/>
          <w:sz w:val="24"/>
          <w:szCs w:val="24"/>
        </w:rPr>
        <w:t xml:space="preserve">rating of </w:t>
      </w:r>
      <w:r w:rsidR="00482F20">
        <w:rPr>
          <w:rFonts w:ascii="Times New Roman" w:hAnsi="Times New Roman"/>
          <w:iCs/>
          <w:color w:val="000000" w:themeColor="text1"/>
          <w:sz w:val="24"/>
          <w:szCs w:val="24"/>
        </w:rPr>
        <w:t xml:space="preserve">impact </w:t>
      </w:r>
      <w:r>
        <w:rPr>
          <w:rFonts w:ascii="Times New Roman" w:hAnsi="Times New Roman"/>
          <w:iCs/>
          <w:color w:val="000000" w:themeColor="text1"/>
          <w:sz w:val="24"/>
          <w:szCs w:val="24"/>
        </w:rPr>
        <w:t xml:space="preserve">has been given with a moderate uncertainty.  </w:t>
      </w:r>
    </w:p>
    <w:bookmarkEnd w:id="32"/>
    <w:p w14:paraId="3EBD4896" w14:textId="77777777" w:rsidR="00115719" w:rsidRPr="00115719" w:rsidRDefault="00115719" w:rsidP="0073019B">
      <w:pPr>
        <w:jc w:val="both"/>
        <w:rPr>
          <w:rFonts w:ascii="Times New Roman" w:hAnsi="Times New Roman"/>
          <w:sz w:val="24"/>
          <w:szCs w:val="24"/>
          <w:lang w:eastAsia="en-US"/>
        </w:rPr>
      </w:pPr>
    </w:p>
    <w:p w14:paraId="49033EA8" w14:textId="77777777" w:rsidR="004A3500" w:rsidRPr="004A3500" w:rsidRDefault="004A3500" w:rsidP="00A74913">
      <w:pPr>
        <w:rPr>
          <w:rFonts w:ascii="Times New Roman" w:hAnsi="Times New Roman"/>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175489" w:rsidRPr="00874E7A" w14:paraId="46063E1C" w14:textId="77777777" w:rsidTr="00287F61">
        <w:tc>
          <w:tcPr>
            <w:tcW w:w="5285" w:type="dxa"/>
            <w:shd w:val="clear" w:color="auto" w:fill="FDE9D9"/>
          </w:tcPr>
          <w:p w14:paraId="1C8783CE" w14:textId="77777777" w:rsidR="00175489" w:rsidRPr="00CA0FAF" w:rsidRDefault="00175489" w:rsidP="00287F61">
            <w:pPr>
              <w:rPr>
                <w:rFonts w:ascii="Times New Roman" w:hAnsi="Times New Roman"/>
                <w:i/>
                <w:szCs w:val="22"/>
              </w:rPr>
            </w:pPr>
            <w:r w:rsidRPr="00CA0FAF">
              <w:rPr>
                <w:rFonts w:ascii="Times New Roman" w:hAnsi="Times New Roman"/>
                <w:i/>
                <w:szCs w:val="22"/>
              </w:rPr>
              <w:t>Rating of the magnitud</w:t>
            </w:r>
            <w:r w:rsidR="00137E1A">
              <w:rPr>
                <w:rFonts w:ascii="Times New Roman" w:hAnsi="Times New Roman"/>
                <w:i/>
                <w:szCs w:val="22"/>
              </w:rPr>
              <w:t>e of impact in the current area</w:t>
            </w:r>
            <w:r w:rsidRPr="00CA0FAF">
              <w:rPr>
                <w:rFonts w:ascii="Times New Roman" w:hAnsi="Times New Roman"/>
                <w:i/>
                <w:szCs w:val="22"/>
              </w:rPr>
              <w:t xml:space="preserve"> of distribution</w:t>
            </w:r>
          </w:p>
        </w:tc>
        <w:tc>
          <w:tcPr>
            <w:tcW w:w="1418" w:type="dxa"/>
            <w:shd w:val="clear" w:color="auto" w:fill="FDE9D9"/>
          </w:tcPr>
          <w:p w14:paraId="15D84856" w14:textId="77777777" w:rsidR="00175489" w:rsidRPr="00CA0FAF" w:rsidRDefault="00175489" w:rsidP="00287F6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255BBE32" w14:textId="5F9523D0" w:rsidR="00175489" w:rsidRPr="00CA0FAF" w:rsidRDefault="00175489" w:rsidP="00287F6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p>
        </w:tc>
        <w:tc>
          <w:tcPr>
            <w:tcW w:w="1276" w:type="dxa"/>
            <w:shd w:val="clear" w:color="auto" w:fill="FDE9D9"/>
          </w:tcPr>
          <w:p w14:paraId="4B9C4B6C" w14:textId="778BCC95" w:rsidR="00175489" w:rsidRPr="00CA0FAF" w:rsidRDefault="00175489" w:rsidP="00287F6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006B138B">
              <w:rPr>
                <w:rFonts w:ascii="Arial Unicode MS" w:eastAsia="Arial Unicode MS" w:hAnsi="Arial Unicode MS" w:cs="Arial Unicode MS"/>
                <w:szCs w:val="22"/>
              </w:rPr>
              <w:t>X</w:t>
            </w:r>
          </w:p>
        </w:tc>
      </w:tr>
      <w:tr w:rsidR="00175489" w:rsidRPr="00874E7A" w14:paraId="00E3E00B" w14:textId="77777777" w:rsidTr="00287F61">
        <w:tc>
          <w:tcPr>
            <w:tcW w:w="5285" w:type="dxa"/>
            <w:shd w:val="clear" w:color="auto" w:fill="FDE9D9"/>
          </w:tcPr>
          <w:p w14:paraId="788983C5" w14:textId="77777777" w:rsidR="00175489" w:rsidRPr="00CA0FAF" w:rsidRDefault="00175489" w:rsidP="00287F61">
            <w:pPr>
              <w:rPr>
                <w:rFonts w:ascii="Times New Roman" w:hAnsi="Times New Roman"/>
                <w:i/>
                <w:szCs w:val="22"/>
              </w:rPr>
            </w:pPr>
            <w:r w:rsidRPr="00CA0FAF">
              <w:rPr>
                <w:rFonts w:ascii="Times New Roman" w:hAnsi="Times New Roman"/>
                <w:i/>
                <w:szCs w:val="22"/>
              </w:rPr>
              <w:t>Rating of uncertainty</w:t>
            </w:r>
          </w:p>
        </w:tc>
        <w:tc>
          <w:tcPr>
            <w:tcW w:w="1418" w:type="dxa"/>
            <w:shd w:val="clear" w:color="auto" w:fill="FDE9D9"/>
          </w:tcPr>
          <w:p w14:paraId="4E912755" w14:textId="77777777" w:rsidR="00175489" w:rsidRPr="00CA0FAF" w:rsidRDefault="00175489" w:rsidP="00287F6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319ED101" w14:textId="4D7B53C7" w:rsidR="00175489" w:rsidRPr="00CA0FAF" w:rsidRDefault="00175489" w:rsidP="00287F6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CC463F" w:rsidRPr="00CC463F">
              <w:rPr>
                <w:rFonts w:ascii="Arial Unicode MS" w:eastAsia="Arial Unicode MS" w:hAnsi="Arial Unicode MS" w:cs="Arial Unicode MS"/>
                <w:b/>
                <w:szCs w:val="22"/>
              </w:rPr>
              <w:t>X</w:t>
            </w:r>
          </w:p>
        </w:tc>
        <w:tc>
          <w:tcPr>
            <w:tcW w:w="1276" w:type="dxa"/>
            <w:shd w:val="clear" w:color="auto" w:fill="FDE9D9"/>
          </w:tcPr>
          <w:p w14:paraId="34C4E722" w14:textId="77777777" w:rsidR="00175489" w:rsidRPr="00CA0FAF" w:rsidRDefault="00175489" w:rsidP="00287F6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1BC22442" w14:textId="77777777" w:rsidR="003414F8" w:rsidRDefault="003414F8" w:rsidP="006319B9">
      <w:pPr>
        <w:rPr>
          <w:rFonts w:ascii="Times New Roman" w:hAnsi="Times New Roman"/>
          <w:szCs w:val="22"/>
        </w:rPr>
      </w:pPr>
    </w:p>
    <w:p w14:paraId="4B4EC9D9" w14:textId="77777777" w:rsidR="006319B9" w:rsidRDefault="006319B9" w:rsidP="00CC2776">
      <w:pPr>
        <w:ind w:left="-74"/>
        <w:rPr>
          <w:rFonts w:ascii="Times New Roman" w:hAnsi="Times New Roman"/>
          <w:b/>
          <w:szCs w:val="22"/>
        </w:rPr>
      </w:pPr>
    </w:p>
    <w:p w14:paraId="7825C8B9" w14:textId="29A7BB78" w:rsidR="00CC2776" w:rsidRPr="00CC463F" w:rsidRDefault="00C811E4" w:rsidP="00CC2776">
      <w:pPr>
        <w:ind w:left="-74"/>
        <w:rPr>
          <w:rFonts w:ascii="Times New Roman" w:hAnsi="Times New Roman"/>
          <w:b/>
        </w:rPr>
      </w:pPr>
      <w:r w:rsidRPr="00CC463F">
        <w:rPr>
          <w:rFonts w:ascii="Times New Roman" w:hAnsi="Times New Roman"/>
          <w:b/>
          <w:szCs w:val="22"/>
        </w:rPr>
        <w:t>12.0</w:t>
      </w:r>
      <w:r w:rsidR="00BC269E">
        <w:rPr>
          <w:rFonts w:ascii="Times New Roman" w:hAnsi="Times New Roman"/>
          <w:b/>
          <w:szCs w:val="22"/>
        </w:rPr>
        <w:t>2</w:t>
      </w:r>
      <w:r w:rsidRPr="00CC463F">
        <w:rPr>
          <w:rFonts w:ascii="Times New Roman" w:hAnsi="Times New Roman"/>
          <w:b/>
          <w:szCs w:val="22"/>
        </w:rPr>
        <w:t>.</w:t>
      </w:r>
      <w:r w:rsidR="00F34C75">
        <w:rPr>
          <w:rFonts w:ascii="Times New Roman" w:hAnsi="Times New Roman"/>
          <w:b/>
          <w:szCs w:val="22"/>
        </w:rPr>
        <w:t xml:space="preserve"> </w:t>
      </w:r>
      <w:r w:rsidR="00CC463F" w:rsidRPr="00CC463F">
        <w:rPr>
          <w:rFonts w:ascii="Times New Roman" w:hAnsi="Times New Roman"/>
          <w:b/>
          <w:szCs w:val="22"/>
        </w:rPr>
        <w:t>Impacts on ecosystem services</w:t>
      </w:r>
    </w:p>
    <w:p w14:paraId="25FF0060" w14:textId="7E404EA1" w:rsidR="004A3500" w:rsidRDefault="004A3500" w:rsidP="004A3500">
      <w:pPr>
        <w:rPr>
          <w:rFonts w:ascii="Times New Roman" w:hAnsi="Times New Roman"/>
          <w:i/>
          <w:szCs w:val="22"/>
        </w:rPr>
      </w:pPr>
    </w:p>
    <w:tbl>
      <w:tblPr>
        <w:tblW w:w="9392" w:type="dxa"/>
        <w:tblInd w:w="72" w:type="dxa"/>
        <w:tblCellMar>
          <w:left w:w="0" w:type="dxa"/>
          <w:right w:w="0" w:type="dxa"/>
        </w:tblCellMar>
        <w:tblLook w:val="04A0" w:firstRow="1" w:lastRow="0" w:firstColumn="1" w:lastColumn="0" w:noHBand="0" w:noVBand="1"/>
      </w:tblPr>
      <w:tblGrid>
        <w:gridCol w:w="2022"/>
        <w:gridCol w:w="2550"/>
        <w:gridCol w:w="3119"/>
        <w:gridCol w:w="1701"/>
      </w:tblGrid>
      <w:tr w:rsidR="004A3500" w14:paraId="3C6A567F" w14:textId="77777777" w:rsidTr="00007E9A">
        <w:trPr>
          <w:tblHeader/>
        </w:trPr>
        <w:tc>
          <w:tcPr>
            <w:tcW w:w="202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42BE1706" w14:textId="77777777" w:rsidR="004A3500" w:rsidRDefault="004A3500" w:rsidP="009F0D6A">
            <w:pPr>
              <w:spacing w:before="80" w:after="80"/>
              <w:rPr>
                <w:rFonts w:ascii="Times New Roman" w:eastAsiaTheme="minorHAnsi" w:hAnsi="Times New Roman"/>
                <w:b/>
                <w:bCs/>
                <w:i/>
                <w:iCs/>
                <w:szCs w:val="22"/>
              </w:rPr>
            </w:pPr>
            <w:r>
              <w:rPr>
                <w:rFonts w:ascii="Times New Roman" w:hAnsi="Times New Roman"/>
                <w:b/>
                <w:bCs/>
              </w:rPr>
              <w:t>Ecosystem service</w:t>
            </w:r>
          </w:p>
        </w:tc>
        <w:tc>
          <w:tcPr>
            <w:tcW w:w="255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1862B35" w14:textId="77777777" w:rsidR="004A3500" w:rsidRDefault="004A3500" w:rsidP="009F0D6A">
            <w:pPr>
              <w:spacing w:before="80" w:after="80"/>
              <w:rPr>
                <w:rFonts w:ascii="Times New Roman" w:eastAsiaTheme="minorHAnsi" w:hAnsi="Times New Roman"/>
                <w:b/>
                <w:bCs/>
                <w:szCs w:val="22"/>
              </w:rPr>
            </w:pPr>
            <w:r>
              <w:rPr>
                <w:rFonts w:ascii="Times New Roman" w:hAnsi="Times New Roman"/>
                <w:b/>
                <w:bCs/>
              </w:rPr>
              <w:t xml:space="preserve">Does the IAS impact on this Ecosystem service? </w:t>
            </w:r>
            <w:r w:rsidRPr="00CA0FAF">
              <w:rPr>
                <w:rFonts w:ascii="Times New Roman" w:hAnsi="Times New Roman"/>
                <w:szCs w:val="22"/>
              </w:rPr>
              <w:t>Yes/No</w:t>
            </w:r>
          </w:p>
        </w:tc>
        <w:tc>
          <w:tcPr>
            <w:tcW w:w="3119"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6334448D" w14:textId="77777777" w:rsidR="004A3500" w:rsidRDefault="004A3500" w:rsidP="009F0D6A">
            <w:pPr>
              <w:spacing w:before="80" w:after="80"/>
              <w:rPr>
                <w:rFonts w:ascii="Times New Roman" w:eastAsiaTheme="minorHAnsi" w:hAnsi="Times New Roman"/>
                <w:b/>
                <w:bCs/>
                <w:szCs w:val="22"/>
              </w:rPr>
            </w:pPr>
            <w:r>
              <w:rPr>
                <w:rFonts w:ascii="Times New Roman" w:hAnsi="Times New Roman"/>
                <w:b/>
                <w:bCs/>
              </w:rPr>
              <w:t>Short description of impact</w:t>
            </w:r>
          </w:p>
        </w:tc>
        <w:tc>
          <w:tcPr>
            <w:tcW w:w="1701"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6736CD2E" w14:textId="77777777" w:rsidR="004A3500" w:rsidRDefault="004A3500" w:rsidP="009F0D6A">
            <w:pPr>
              <w:spacing w:before="80" w:after="80"/>
              <w:rPr>
                <w:rFonts w:ascii="Times New Roman" w:eastAsiaTheme="minorHAnsi" w:hAnsi="Times New Roman"/>
                <w:b/>
                <w:bCs/>
                <w:szCs w:val="22"/>
              </w:rPr>
            </w:pPr>
            <w:r>
              <w:rPr>
                <w:rFonts w:ascii="Times New Roman" w:hAnsi="Times New Roman"/>
                <w:b/>
                <w:bCs/>
              </w:rPr>
              <w:t>Reference</w:t>
            </w:r>
          </w:p>
        </w:tc>
      </w:tr>
      <w:tr w:rsidR="004A3500" w14:paraId="284CDEE7" w14:textId="77777777" w:rsidTr="00007E9A">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5187B" w14:textId="77777777" w:rsidR="004A3500" w:rsidRPr="00CC463F" w:rsidRDefault="004A3500" w:rsidP="009F0D6A">
            <w:pPr>
              <w:spacing w:before="80" w:after="80"/>
              <w:rPr>
                <w:rFonts w:ascii="Times New Roman" w:eastAsiaTheme="minorHAnsi" w:hAnsi="Times New Roman"/>
                <w:sz w:val="24"/>
                <w:szCs w:val="22"/>
              </w:rPr>
            </w:pPr>
            <w:r w:rsidRPr="00CC463F">
              <w:rPr>
                <w:rFonts w:ascii="Times New Roman" w:hAnsi="Times New Roman"/>
                <w:sz w:val="24"/>
              </w:rPr>
              <w:t>Provisioning</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14:paraId="4B09186D" w14:textId="28EEDC8A" w:rsidR="004A3500" w:rsidRPr="00CC463F" w:rsidRDefault="00CC463F" w:rsidP="009F0D6A">
            <w:pPr>
              <w:spacing w:before="80" w:after="80"/>
              <w:rPr>
                <w:rFonts w:ascii="Times New Roman" w:eastAsiaTheme="minorHAnsi" w:hAnsi="Times New Roman"/>
                <w:sz w:val="24"/>
                <w:szCs w:val="22"/>
              </w:rPr>
            </w:pPr>
            <w:r w:rsidRPr="00CC463F">
              <w:rPr>
                <w:rFonts w:ascii="Times New Roman" w:eastAsiaTheme="minorHAnsi" w:hAnsi="Times New Roman"/>
                <w:sz w:val="24"/>
                <w:szCs w:val="22"/>
              </w:rPr>
              <w:t>Yes</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36FADD19" w14:textId="6C692627" w:rsidR="004A3500" w:rsidRPr="00CC463F" w:rsidRDefault="002F3B2D" w:rsidP="002F3B2D">
            <w:pPr>
              <w:spacing w:before="80" w:after="80"/>
              <w:jc w:val="both"/>
              <w:rPr>
                <w:rFonts w:ascii="Times New Roman" w:eastAsiaTheme="minorHAnsi" w:hAnsi="Times New Roman"/>
                <w:sz w:val="24"/>
                <w:szCs w:val="22"/>
              </w:rPr>
            </w:pPr>
            <w:r w:rsidRPr="00CC463F">
              <w:rPr>
                <w:rFonts w:ascii="Times New Roman" w:hAnsi="Times New Roman"/>
                <w:i/>
                <w:sz w:val="24"/>
                <w:szCs w:val="24"/>
                <w:lang w:val="en-US"/>
              </w:rPr>
              <w:t>Lespedeza</w:t>
            </w:r>
            <w:r w:rsidRPr="00CC463F">
              <w:rPr>
                <w:rFonts w:ascii="Times New Roman" w:hAnsi="Times New Roman"/>
                <w:i/>
                <w:sz w:val="24"/>
                <w:szCs w:val="24"/>
              </w:rPr>
              <w:t xml:space="preserve"> cuneata</w:t>
            </w:r>
            <w:r w:rsidRPr="00CC463F">
              <w:rPr>
                <w:rFonts w:ascii="Times New Roman" w:hAnsi="Times New Roman"/>
                <w:sz w:val="24"/>
                <w:szCs w:val="24"/>
              </w:rPr>
              <w:t xml:space="preserve"> </w:t>
            </w:r>
            <w:r w:rsidR="003B7174">
              <w:rPr>
                <w:rFonts w:ascii="Times New Roman" w:hAnsi="Times New Roman"/>
                <w:sz w:val="24"/>
                <w:szCs w:val="24"/>
              </w:rPr>
              <w:t>can</w:t>
            </w:r>
            <w:r>
              <w:rPr>
                <w:rFonts w:ascii="Times New Roman" w:hAnsi="Times New Roman"/>
                <w:sz w:val="24"/>
                <w:szCs w:val="24"/>
              </w:rPr>
              <w:t xml:space="preserve"> r</w:t>
            </w:r>
            <w:r w:rsidR="00CC463F" w:rsidRPr="00CC463F">
              <w:rPr>
                <w:rFonts w:ascii="Times New Roman" w:eastAsiaTheme="minorHAnsi" w:hAnsi="Times New Roman"/>
                <w:sz w:val="24"/>
                <w:szCs w:val="22"/>
              </w:rPr>
              <w:t xml:space="preserve">eplace </w:t>
            </w:r>
            <w:r>
              <w:rPr>
                <w:rFonts w:ascii="Times New Roman" w:eastAsiaTheme="minorHAnsi" w:hAnsi="Times New Roman"/>
                <w:sz w:val="24"/>
                <w:szCs w:val="22"/>
              </w:rPr>
              <w:t xml:space="preserve">more </w:t>
            </w:r>
            <w:r w:rsidR="00CC463F" w:rsidRPr="00CC463F">
              <w:rPr>
                <w:rFonts w:ascii="Times New Roman" w:eastAsiaTheme="minorHAnsi" w:hAnsi="Times New Roman"/>
                <w:sz w:val="24"/>
                <w:szCs w:val="22"/>
              </w:rPr>
              <w:t>palatable forage species</w:t>
            </w:r>
            <w:r>
              <w:rPr>
                <w:rFonts w:ascii="Times New Roman" w:eastAsiaTheme="minorHAnsi" w:hAnsi="Times New Roman"/>
                <w:sz w:val="24"/>
                <w:szCs w:val="22"/>
              </w:rPr>
              <w:t xml:space="preserve"> in some systems</w:t>
            </w:r>
            <w:r w:rsidR="00CC463F" w:rsidRPr="00CC463F">
              <w:rPr>
                <w:rFonts w:ascii="Times New Roman" w:eastAsiaTheme="minorHAnsi" w:hAnsi="Times New Roman"/>
                <w:sz w:val="24"/>
                <w:szCs w:val="22"/>
              </w:rPr>
              <w:t>.</w:t>
            </w:r>
            <w:r w:rsidR="00CC463F">
              <w:rPr>
                <w:rFonts w:ascii="Times New Roman" w:eastAsiaTheme="minorHAnsi" w:hAnsi="Times New Roman"/>
                <w:sz w:val="24"/>
                <w:szCs w:val="22"/>
              </w:rPr>
              <w:t xml:space="preserve">  </w:t>
            </w:r>
            <w:r w:rsidR="0082139F">
              <w:rPr>
                <w:rFonts w:ascii="Times New Roman" w:eastAsiaTheme="minorHAnsi" w:hAnsi="Times New Roman"/>
                <w:sz w:val="24"/>
                <w:szCs w:val="22"/>
              </w:rPr>
              <w:t>High</w:t>
            </w:r>
            <w:r w:rsidR="00CC463F">
              <w:rPr>
                <w:rFonts w:ascii="Times New Roman" w:eastAsiaTheme="minorHAnsi" w:hAnsi="Times New Roman"/>
                <w:sz w:val="24"/>
                <w:szCs w:val="22"/>
              </w:rPr>
              <w:t xml:space="preserve"> tannin levels in </w:t>
            </w:r>
            <w:r>
              <w:rPr>
                <w:rFonts w:ascii="Times New Roman" w:eastAsiaTheme="minorHAnsi" w:hAnsi="Times New Roman"/>
                <w:sz w:val="24"/>
                <w:szCs w:val="22"/>
              </w:rPr>
              <w:t>old plants can have a negative impact on cattle and horses.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00D735" w14:textId="2AB7999C" w:rsidR="004A3500" w:rsidRDefault="006E5D1F" w:rsidP="009F0D6A">
            <w:pPr>
              <w:spacing w:before="80" w:after="80"/>
              <w:rPr>
                <w:rFonts w:ascii="Times New Roman" w:eastAsiaTheme="minorHAnsi" w:hAnsi="Times New Roman"/>
                <w:szCs w:val="22"/>
              </w:rPr>
            </w:pPr>
            <w:r w:rsidRPr="00005539">
              <w:rPr>
                <w:rFonts w:ascii="Times New Roman" w:hAnsi="Times New Roman"/>
                <w:sz w:val="24"/>
                <w:szCs w:val="22"/>
              </w:rPr>
              <w:t>Gucker (2010)</w:t>
            </w:r>
          </w:p>
        </w:tc>
      </w:tr>
      <w:tr w:rsidR="004A3500" w:rsidRPr="00BC269E" w14:paraId="7B7D8234" w14:textId="77777777" w:rsidTr="00007E9A">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1004CF" w14:textId="77777777" w:rsidR="004A3500" w:rsidRPr="00CC463F" w:rsidRDefault="004A3500" w:rsidP="009F0D6A">
            <w:pPr>
              <w:spacing w:before="80" w:after="80"/>
              <w:rPr>
                <w:rFonts w:ascii="Times New Roman" w:eastAsiaTheme="minorHAnsi" w:hAnsi="Times New Roman"/>
                <w:sz w:val="24"/>
                <w:szCs w:val="24"/>
              </w:rPr>
            </w:pPr>
            <w:r w:rsidRPr="00CC463F">
              <w:rPr>
                <w:rFonts w:ascii="Times New Roman" w:hAnsi="Times New Roman"/>
                <w:sz w:val="24"/>
                <w:szCs w:val="24"/>
              </w:rPr>
              <w:t>Regulating</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14:paraId="09953838" w14:textId="09A48BEB" w:rsidR="004A3500" w:rsidRPr="00CC463F" w:rsidRDefault="00CC463F" w:rsidP="009F0D6A">
            <w:pPr>
              <w:spacing w:before="80" w:after="80"/>
              <w:rPr>
                <w:rFonts w:ascii="Times New Roman" w:eastAsiaTheme="minorHAnsi" w:hAnsi="Times New Roman"/>
                <w:sz w:val="24"/>
                <w:szCs w:val="24"/>
              </w:rPr>
            </w:pPr>
            <w:r w:rsidRPr="00CC463F">
              <w:rPr>
                <w:rFonts w:ascii="Times New Roman" w:eastAsiaTheme="minorHAnsi" w:hAnsi="Times New Roman"/>
                <w:sz w:val="24"/>
                <w:szCs w:val="24"/>
              </w:rPr>
              <w:t>Yes</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59562CC9" w14:textId="77777777" w:rsidR="004A3500" w:rsidRDefault="00CC463F" w:rsidP="002F3B2D">
            <w:pPr>
              <w:spacing w:before="80" w:after="80"/>
              <w:jc w:val="both"/>
              <w:rPr>
                <w:rFonts w:ascii="Times New Roman" w:hAnsi="Times New Roman"/>
                <w:sz w:val="24"/>
                <w:szCs w:val="24"/>
              </w:rPr>
            </w:pPr>
            <w:r w:rsidRPr="00CC463F">
              <w:rPr>
                <w:rFonts w:ascii="Times New Roman" w:hAnsi="Times New Roman"/>
                <w:i/>
                <w:sz w:val="24"/>
                <w:szCs w:val="24"/>
                <w:lang w:val="en-US"/>
              </w:rPr>
              <w:t>Lespedeza</w:t>
            </w:r>
            <w:r w:rsidRPr="00CC463F">
              <w:rPr>
                <w:rFonts w:ascii="Times New Roman" w:hAnsi="Times New Roman"/>
                <w:i/>
                <w:sz w:val="24"/>
                <w:szCs w:val="24"/>
              </w:rPr>
              <w:t xml:space="preserve"> cuneata</w:t>
            </w:r>
            <w:r w:rsidRPr="00CC463F">
              <w:rPr>
                <w:rFonts w:ascii="Times New Roman" w:hAnsi="Times New Roman"/>
                <w:sz w:val="24"/>
                <w:szCs w:val="24"/>
              </w:rPr>
              <w:t xml:space="preserve"> has the potential to disrupt pollination networks as the species has been shown to attract more pollinators than co-occurring native species</w:t>
            </w:r>
            <w:r w:rsidR="002F3B2D">
              <w:rPr>
                <w:rFonts w:ascii="Times New Roman" w:hAnsi="Times New Roman"/>
                <w:sz w:val="24"/>
                <w:szCs w:val="24"/>
              </w:rPr>
              <w:t>.</w:t>
            </w:r>
          </w:p>
          <w:p w14:paraId="1F1EF97E" w14:textId="77777777" w:rsidR="00980640" w:rsidRDefault="00980640" w:rsidP="002F3B2D">
            <w:pPr>
              <w:spacing w:before="80" w:after="80"/>
              <w:jc w:val="both"/>
              <w:rPr>
                <w:rFonts w:ascii="Times New Roman" w:eastAsiaTheme="minorHAnsi" w:hAnsi="Times New Roman"/>
                <w:sz w:val="24"/>
                <w:szCs w:val="24"/>
              </w:rPr>
            </w:pPr>
          </w:p>
          <w:p w14:paraId="3C9A669B" w14:textId="08393B13" w:rsidR="00980640" w:rsidRPr="00CC463F" w:rsidRDefault="00980640" w:rsidP="002F3B2D">
            <w:pPr>
              <w:spacing w:before="80" w:after="80"/>
              <w:jc w:val="both"/>
              <w:rPr>
                <w:rFonts w:ascii="Times New Roman" w:eastAsiaTheme="minorHAnsi" w:hAnsi="Times New Roman"/>
                <w:sz w:val="24"/>
                <w:szCs w:val="24"/>
              </w:rPr>
            </w:pPr>
            <w:r w:rsidRPr="00CC463F">
              <w:rPr>
                <w:rFonts w:ascii="Times New Roman" w:hAnsi="Times New Roman"/>
                <w:i/>
                <w:sz w:val="24"/>
                <w:szCs w:val="24"/>
                <w:lang w:val="en-US"/>
              </w:rPr>
              <w:t>Lespedeza</w:t>
            </w:r>
            <w:r w:rsidRPr="00CC463F">
              <w:rPr>
                <w:rFonts w:ascii="Times New Roman" w:hAnsi="Times New Roman"/>
                <w:i/>
                <w:sz w:val="24"/>
                <w:szCs w:val="24"/>
              </w:rPr>
              <w:t xml:space="preserve"> cuneata</w:t>
            </w:r>
            <w:r>
              <w:rPr>
                <w:rFonts w:ascii="Times New Roman" w:hAnsi="Times New Roman"/>
                <w:i/>
                <w:sz w:val="24"/>
                <w:szCs w:val="24"/>
              </w:rPr>
              <w:t xml:space="preserve"> </w:t>
            </w:r>
            <w:r>
              <w:rPr>
                <w:rFonts w:ascii="Times New Roman" w:hAnsi="Times New Roman"/>
                <w:sz w:val="24"/>
                <w:szCs w:val="24"/>
              </w:rPr>
              <w:t>can</w:t>
            </w:r>
            <w:r w:rsidRPr="0082139F">
              <w:rPr>
                <w:rFonts w:ascii="Times New Roman" w:hAnsi="Times New Roman"/>
                <w:sz w:val="24"/>
                <w:szCs w:val="24"/>
              </w:rPr>
              <w:t xml:space="preserve"> alter nutrient cycling </w:t>
            </w:r>
            <w:r>
              <w:rPr>
                <w:rFonts w:ascii="Times New Roman" w:hAnsi="Times New Roman"/>
                <w:sz w:val="24"/>
                <w:szCs w:val="24"/>
              </w:rPr>
              <w:t xml:space="preserve">and soil microbial communities.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79883FE" w14:textId="3C66CD27" w:rsidR="00980640" w:rsidRPr="00FE63A0" w:rsidRDefault="00CC463F" w:rsidP="00980640">
            <w:pPr>
              <w:spacing w:before="80" w:after="80"/>
              <w:rPr>
                <w:rFonts w:ascii="Times New Roman" w:eastAsiaTheme="minorHAnsi" w:hAnsi="Times New Roman"/>
                <w:szCs w:val="22"/>
                <w:lang w:val="nl-NL"/>
              </w:rPr>
            </w:pPr>
            <w:r w:rsidRPr="00FE63A0">
              <w:rPr>
                <w:rFonts w:ascii="Times New Roman" w:hAnsi="Times New Roman"/>
                <w:sz w:val="24"/>
                <w:szCs w:val="24"/>
                <w:lang w:val="nl-NL"/>
              </w:rPr>
              <w:t xml:space="preserve">(Woods </w:t>
            </w:r>
            <w:r w:rsidR="007540A1" w:rsidRPr="007540A1">
              <w:rPr>
                <w:rFonts w:ascii="Times New Roman" w:hAnsi="Times New Roman"/>
                <w:i/>
                <w:sz w:val="24"/>
                <w:szCs w:val="24"/>
                <w:lang w:val="nl-NL"/>
              </w:rPr>
              <w:t>et al.</w:t>
            </w:r>
            <w:r w:rsidRPr="00FE63A0">
              <w:rPr>
                <w:rFonts w:ascii="Times New Roman" w:hAnsi="Times New Roman"/>
                <w:sz w:val="24"/>
                <w:szCs w:val="24"/>
                <w:lang w:val="nl-NL"/>
              </w:rPr>
              <w:t xml:space="preserve"> 2012).</w:t>
            </w:r>
            <w:r w:rsidR="00980640" w:rsidRPr="00FE63A0">
              <w:rPr>
                <w:rFonts w:ascii="Times New Roman" w:hAnsi="Times New Roman"/>
                <w:sz w:val="24"/>
                <w:szCs w:val="24"/>
                <w:lang w:val="nl-NL"/>
              </w:rPr>
              <w:t xml:space="preserve"> </w:t>
            </w:r>
            <w:r w:rsidR="00980640" w:rsidRPr="00FE63A0">
              <w:rPr>
                <w:rFonts w:ascii="Times New Roman" w:eastAsiaTheme="minorHAnsi" w:hAnsi="Times New Roman"/>
                <w:szCs w:val="22"/>
                <w:lang w:val="nl-NL"/>
              </w:rPr>
              <w:t xml:space="preserve">(Yannarell </w:t>
            </w:r>
            <w:r w:rsidR="007540A1" w:rsidRPr="007540A1">
              <w:rPr>
                <w:rFonts w:ascii="Times New Roman" w:eastAsiaTheme="minorHAnsi" w:hAnsi="Times New Roman"/>
                <w:i/>
                <w:szCs w:val="22"/>
                <w:lang w:val="nl-NL"/>
              </w:rPr>
              <w:t>et al.et al.</w:t>
            </w:r>
            <w:r w:rsidR="00980640" w:rsidRPr="00FE63A0">
              <w:rPr>
                <w:rFonts w:ascii="Times New Roman" w:eastAsiaTheme="minorHAnsi" w:hAnsi="Times New Roman"/>
                <w:szCs w:val="22"/>
                <w:lang w:val="nl-NL"/>
              </w:rPr>
              <w:t xml:space="preserve"> 2011)</w:t>
            </w:r>
          </w:p>
          <w:p w14:paraId="0A5F0CDF" w14:textId="71B38053" w:rsidR="004A3500" w:rsidRPr="00FE63A0" w:rsidRDefault="004A3500" w:rsidP="009F0D6A">
            <w:pPr>
              <w:spacing w:before="80" w:after="80"/>
              <w:rPr>
                <w:rFonts w:ascii="Times New Roman" w:eastAsiaTheme="minorHAnsi" w:hAnsi="Times New Roman"/>
                <w:szCs w:val="22"/>
                <w:lang w:val="nl-NL"/>
              </w:rPr>
            </w:pPr>
          </w:p>
        </w:tc>
      </w:tr>
      <w:tr w:rsidR="00980640" w14:paraId="78E1625D" w14:textId="77777777" w:rsidTr="00007E9A">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F8F1C4" w14:textId="79A4808C" w:rsidR="00980640" w:rsidRDefault="00980640" w:rsidP="009F0D6A">
            <w:pPr>
              <w:spacing w:before="80" w:after="80"/>
              <w:rPr>
                <w:rFonts w:ascii="Times New Roman" w:eastAsiaTheme="minorHAnsi" w:hAnsi="Times New Roman"/>
                <w:szCs w:val="22"/>
              </w:rPr>
            </w:pPr>
            <w:r>
              <w:rPr>
                <w:rFonts w:ascii="Times New Roman" w:hAnsi="Times New Roman"/>
              </w:rPr>
              <w:t xml:space="preserve">Cultural </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14:paraId="215F9CD5" w14:textId="36E46389" w:rsidR="00980640" w:rsidRDefault="00980640" w:rsidP="009F0D6A">
            <w:pPr>
              <w:spacing w:before="80" w:after="80"/>
              <w:rPr>
                <w:rFonts w:ascii="Times New Roman" w:eastAsiaTheme="minorHAnsi" w:hAnsi="Times New Roman"/>
                <w:szCs w:val="22"/>
              </w:rPr>
            </w:pPr>
            <w:r>
              <w:rPr>
                <w:rFonts w:ascii="Times New Roman" w:eastAsiaTheme="minorHAnsi" w:hAnsi="Times New Roman"/>
                <w:szCs w:val="22"/>
              </w:rPr>
              <w:t>No</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6C106CCB" w14:textId="1AABE8FB" w:rsidR="00980640" w:rsidRDefault="00980640" w:rsidP="009F0D6A">
            <w:pPr>
              <w:spacing w:before="80" w:after="80"/>
              <w:rPr>
                <w:rFonts w:ascii="Times New Roman" w:eastAsiaTheme="minorHAnsi" w:hAnsi="Times New Roman"/>
                <w:szCs w:val="22"/>
              </w:rPr>
            </w:pPr>
            <w:r>
              <w:rPr>
                <w:rFonts w:ascii="Times New Roman" w:eastAsiaTheme="minorHAnsi" w:hAnsi="Times New Roman"/>
                <w:szCs w:val="22"/>
              </w:rPr>
              <w:t>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2AAAA5" w14:textId="363B1E49" w:rsidR="00980640" w:rsidRDefault="00980640" w:rsidP="009F0D6A">
            <w:pPr>
              <w:spacing w:before="80" w:after="80"/>
              <w:rPr>
                <w:rFonts w:ascii="Times New Roman" w:eastAsiaTheme="minorHAnsi" w:hAnsi="Times New Roman"/>
                <w:szCs w:val="22"/>
              </w:rPr>
            </w:pPr>
            <w:r>
              <w:rPr>
                <w:rFonts w:ascii="Times New Roman" w:eastAsiaTheme="minorHAnsi" w:hAnsi="Times New Roman"/>
                <w:szCs w:val="22"/>
              </w:rPr>
              <w:t>NA</w:t>
            </w:r>
          </w:p>
        </w:tc>
      </w:tr>
    </w:tbl>
    <w:p w14:paraId="56A0C168" w14:textId="7CFE5029" w:rsidR="0072573C" w:rsidRDefault="0072573C" w:rsidP="00CC2776">
      <w:pPr>
        <w:rPr>
          <w:rFonts w:ascii="Times New Roman" w:hAnsi="Times New Roman"/>
          <w:i/>
          <w:szCs w:val="22"/>
        </w:rPr>
      </w:pPr>
    </w:p>
    <w:p w14:paraId="435642F5" w14:textId="10F7A9E3" w:rsidR="00834489" w:rsidRPr="00834489" w:rsidRDefault="00834489" w:rsidP="00834489">
      <w:pPr>
        <w:jc w:val="both"/>
        <w:rPr>
          <w:rFonts w:ascii="Times New Roman" w:hAnsi="Times New Roman"/>
          <w:sz w:val="24"/>
          <w:szCs w:val="22"/>
        </w:rPr>
      </w:pPr>
      <w:bookmarkStart w:id="33" w:name="_Hlk518887223"/>
      <w:r w:rsidRPr="00834489">
        <w:rPr>
          <w:rFonts w:ascii="Times New Roman" w:hAnsi="Times New Roman"/>
          <w:sz w:val="24"/>
          <w:szCs w:val="22"/>
        </w:rPr>
        <w:t>The potential negative impacts detailed in the table above in relation to ecosystem services are derived from reviews and statements rather than scientific experimentation, with the exception of supporting ecosystem services, therefore a moderate rating of impact has been given but with a high level of uncertainty</w:t>
      </w:r>
      <w:r w:rsidR="00A6564C">
        <w:rPr>
          <w:rFonts w:ascii="Times New Roman" w:hAnsi="Times New Roman"/>
          <w:sz w:val="24"/>
          <w:szCs w:val="22"/>
        </w:rPr>
        <w:t xml:space="preserve"> (EWG opinion)</w:t>
      </w:r>
      <w:r w:rsidRPr="00834489">
        <w:rPr>
          <w:rFonts w:ascii="Times New Roman" w:hAnsi="Times New Roman"/>
          <w:sz w:val="24"/>
          <w:szCs w:val="22"/>
        </w:rPr>
        <w:t xml:space="preserve">.  </w:t>
      </w:r>
    </w:p>
    <w:bookmarkEnd w:id="33"/>
    <w:p w14:paraId="25613318" w14:textId="2786E8E8" w:rsidR="00834489" w:rsidRDefault="00834489" w:rsidP="00CC2776">
      <w:pPr>
        <w:rPr>
          <w:rFonts w:ascii="Times New Roman" w:hAnsi="Times New Roman"/>
          <w:i/>
          <w:szCs w:val="22"/>
        </w:rPr>
      </w:pPr>
    </w:p>
    <w:p w14:paraId="7DA1D39C" w14:textId="77777777" w:rsidR="00834489" w:rsidRDefault="00834489" w:rsidP="00CC2776">
      <w:pPr>
        <w:rPr>
          <w:rFonts w:ascii="Times New Roman" w:hAnsi="Times New Roman"/>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C811E4" w:rsidRPr="00874E7A" w14:paraId="38C2ED9E" w14:textId="77777777" w:rsidTr="00C811E4">
        <w:tc>
          <w:tcPr>
            <w:tcW w:w="5285" w:type="dxa"/>
            <w:shd w:val="clear" w:color="auto" w:fill="FDE9D9"/>
          </w:tcPr>
          <w:p w14:paraId="70289ADB" w14:textId="77777777" w:rsidR="00C811E4" w:rsidRPr="00CA0FAF" w:rsidRDefault="00C811E4" w:rsidP="00451CCF">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 xml:space="preserve">e of impact </w:t>
            </w:r>
            <w:r w:rsidR="00451CCF">
              <w:rPr>
                <w:rFonts w:ascii="Times New Roman" w:hAnsi="Times New Roman"/>
                <w:i/>
                <w:szCs w:val="22"/>
              </w:rPr>
              <w:t>on ecosystem services in the current area of distribution</w:t>
            </w:r>
          </w:p>
        </w:tc>
        <w:tc>
          <w:tcPr>
            <w:tcW w:w="1418" w:type="dxa"/>
            <w:shd w:val="clear" w:color="auto" w:fill="FDE9D9"/>
          </w:tcPr>
          <w:p w14:paraId="60C9A8DC" w14:textId="318A1CEE" w:rsidR="00C811E4" w:rsidRPr="00CA0FAF" w:rsidRDefault="00C811E4" w:rsidP="00C811E4">
            <w:pPr>
              <w:rPr>
                <w:rFonts w:ascii="Times New Roman" w:hAnsi="Times New Roman"/>
                <w:szCs w:val="22"/>
              </w:rPr>
            </w:pPr>
            <w:r w:rsidRPr="00CA0FAF">
              <w:rPr>
                <w:rFonts w:ascii="Times New Roman" w:hAnsi="Times New Roman"/>
                <w:i/>
                <w:szCs w:val="22"/>
              </w:rPr>
              <w:t>Low</w:t>
            </w:r>
            <w:r w:rsidR="00A90B87">
              <w:rPr>
                <w:rFonts w:ascii="Times New Roman" w:hAnsi="Times New Roman"/>
                <w:szCs w:val="22"/>
              </w:rPr>
              <w:t xml:space="preserve"> </w:t>
            </w:r>
          </w:p>
        </w:tc>
        <w:tc>
          <w:tcPr>
            <w:tcW w:w="1559" w:type="dxa"/>
            <w:shd w:val="clear" w:color="auto" w:fill="FDE9D9"/>
          </w:tcPr>
          <w:p w14:paraId="335FEFF1" w14:textId="06F03DC6" w:rsidR="00C811E4" w:rsidRPr="00CA0FAF" w:rsidRDefault="00C811E4" w:rsidP="00C811E4">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A90B87" w:rsidRPr="00A90B87">
              <w:rPr>
                <w:rFonts w:ascii="Arial Unicode MS" w:eastAsia="Arial Unicode MS" w:hAnsi="Arial Unicode MS" w:cs="Arial Unicode MS"/>
                <w:b/>
                <w:szCs w:val="22"/>
              </w:rPr>
              <w:t>X</w:t>
            </w:r>
          </w:p>
        </w:tc>
        <w:tc>
          <w:tcPr>
            <w:tcW w:w="1276" w:type="dxa"/>
            <w:shd w:val="clear" w:color="auto" w:fill="FDE9D9"/>
          </w:tcPr>
          <w:p w14:paraId="0284B93C" w14:textId="77777777" w:rsidR="00C811E4" w:rsidRPr="00CA0FAF" w:rsidRDefault="00C811E4" w:rsidP="00C811E4">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r w:rsidR="00C811E4" w:rsidRPr="00874E7A" w14:paraId="002456E5" w14:textId="77777777" w:rsidTr="00C811E4">
        <w:tc>
          <w:tcPr>
            <w:tcW w:w="5285" w:type="dxa"/>
            <w:shd w:val="clear" w:color="auto" w:fill="FDE9D9"/>
          </w:tcPr>
          <w:p w14:paraId="661D28D0" w14:textId="77777777" w:rsidR="00C811E4" w:rsidRDefault="00C811E4" w:rsidP="00C811E4">
            <w:pPr>
              <w:rPr>
                <w:rFonts w:ascii="Times New Roman" w:hAnsi="Times New Roman"/>
                <w:i/>
                <w:szCs w:val="22"/>
              </w:rPr>
            </w:pPr>
            <w:r w:rsidRPr="00CA0FAF">
              <w:rPr>
                <w:rFonts w:ascii="Times New Roman" w:hAnsi="Times New Roman"/>
                <w:i/>
                <w:szCs w:val="22"/>
              </w:rPr>
              <w:t>Rating of uncertainty</w:t>
            </w:r>
          </w:p>
          <w:p w14:paraId="2922906F" w14:textId="0029FEB5" w:rsidR="00436DA6" w:rsidRPr="00CA0FAF" w:rsidRDefault="00436DA6" w:rsidP="00C811E4">
            <w:pPr>
              <w:rPr>
                <w:rFonts w:ascii="Times New Roman" w:hAnsi="Times New Roman"/>
                <w:i/>
                <w:szCs w:val="22"/>
              </w:rPr>
            </w:pPr>
          </w:p>
        </w:tc>
        <w:tc>
          <w:tcPr>
            <w:tcW w:w="1418" w:type="dxa"/>
            <w:shd w:val="clear" w:color="auto" w:fill="FDE9D9"/>
          </w:tcPr>
          <w:p w14:paraId="2E0BA820" w14:textId="77777777" w:rsidR="00C811E4" w:rsidRPr="00CA0FAF" w:rsidRDefault="00C811E4" w:rsidP="00C811E4">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103D9723" w14:textId="77777777" w:rsidR="00C811E4" w:rsidRPr="00CA0FAF" w:rsidRDefault="00C811E4" w:rsidP="00C811E4">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276" w:type="dxa"/>
            <w:shd w:val="clear" w:color="auto" w:fill="FDE9D9"/>
          </w:tcPr>
          <w:p w14:paraId="25DBE671" w14:textId="0908B443" w:rsidR="00C811E4" w:rsidRPr="00CA0FAF" w:rsidRDefault="00C811E4" w:rsidP="00C811E4">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00FC1C2B" w:rsidRPr="00FC1C2B">
              <w:rPr>
                <w:rFonts w:ascii="Arial Unicode MS" w:eastAsia="Arial Unicode MS" w:hAnsi="Arial Unicode MS" w:cs="Arial Unicode MS"/>
                <w:b/>
                <w:szCs w:val="22"/>
              </w:rPr>
              <w:t>X</w:t>
            </w:r>
          </w:p>
        </w:tc>
      </w:tr>
    </w:tbl>
    <w:p w14:paraId="0D263A81" w14:textId="77777777" w:rsidR="00C811E4" w:rsidRDefault="00C811E4" w:rsidP="00CC2776">
      <w:pPr>
        <w:rPr>
          <w:rFonts w:ascii="Times New Roman" w:hAnsi="Times New Roman"/>
          <w:i/>
          <w:szCs w:val="22"/>
        </w:rPr>
      </w:pPr>
    </w:p>
    <w:p w14:paraId="0E9F19E5" w14:textId="77777777" w:rsidR="0006439D" w:rsidRDefault="0006439D" w:rsidP="00CC2776">
      <w:pPr>
        <w:rPr>
          <w:rFonts w:ascii="Times New Roman" w:hAnsi="Times New Roman"/>
          <w:i/>
          <w:szCs w:val="22"/>
        </w:rPr>
      </w:pPr>
    </w:p>
    <w:p w14:paraId="08B11C6F" w14:textId="2B1413BB" w:rsidR="00C811E4" w:rsidRDefault="00C811E4" w:rsidP="00C811E4">
      <w:pPr>
        <w:rPr>
          <w:rFonts w:ascii="Times New Roman" w:hAnsi="Times New Roman"/>
          <w:b/>
        </w:rPr>
      </w:pPr>
      <w:r>
        <w:rPr>
          <w:rFonts w:ascii="Times New Roman" w:hAnsi="Times New Roman"/>
          <w:b/>
        </w:rPr>
        <w:t>12.0</w:t>
      </w:r>
      <w:r w:rsidR="00BC269E">
        <w:rPr>
          <w:rFonts w:ascii="Times New Roman" w:hAnsi="Times New Roman"/>
          <w:b/>
        </w:rPr>
        <w:t>3</w:t>
      </w:r>
      <w:r>
        <w:rPr>
          <w:rFonts w:ascii="Times New Roman" w:hAnsi="Times New Roman"/>
          <w:b/>
        </w:rPr>
        <w:t>. Describe</w:t>
      </w:r>
      <w:r w:rsidRPr="00D93FE6">
        <w:rPr>
          <w:rFonts w:ascii="Times New Roman" w:hAnsi="Times New Roman"/>
          <w:b/>
        </w:rPr>
        <w:t xml:space="preserve"> the </w:t>
      </w:r>
      <w:r>
        <w:rPr>
          <w:rFonts w:ascii="Times New Roman" w:hAnsi="Times New Roman"/>
          <w:b/>
        </w:rPr>
        <w:t xml:space="preserve">adverse </w:t>
      </w:r>
      <w:r w:rsidRPr="00D93FE6">
        <w:rPr>
          <w:rFonts w:ascii="Times New Roman" w:hAnsi="Times New Roman"/>
          <w:b/>
        </w:rPr>
        <w:t>socio-economic impact of the species in the current area of distribution</w:t>
      </w:r>
    </w:p>
    <w:p w14:paraId="35C62748" w14:textId="0BA35A45" w:rsidR="00256514" w:rsidRDefault="00256514" w:rsidP="00C811E4">
      <w:pPr>
        <w:rPr>
          <w:rFonts w:ascii="Times New Roman" w:hAnsi="Times New Roman"/>
          <w:b/>
        </w:rPr>
      </w:pPr>
    </w:p>
    <w:p w14:paraId="4BC585A7" w14:textId="0E821C74" w:rsidR="003B7174" w:rsidRDefault="007F78EF" w:rsidP="000A2384">
      <w:pPr>
        <w:jc w:val="both"/>
        <w:rPr>
          <w:rFonts w:ascii="Times New Roman" w:hAnsi="Times New Roman"/>
          <w:sz w:val="24"/>
          <w:szCs w:val="24"/>
        </w:rPr>
      </w:pPr>
      <w:r w:rsidRPr="003B7174">
        <w:rPr>
          <w:rFonts w:ascii="Times New Roman" w:hAnsi="Times New Roman"/>
          <w:i/>
          <w:sz w:val="24"/>
          <w:szCs w:val="24"/>
          <w:lang w:val="en-US"/>
        </w:rPr>
        <w:t>Lespedeza</w:t>
      </w:r>
      <w:r w:rsidRPr="003B7174">
        <w:rPr>
          <w:rFonts w:ascii="Times New Roman" w:hAnsi="Times New Roman"/>
          <w:i/>
          <w:sz w:val="24"/>
          <w:szCs w:val="24"/>
        </w:rPr>
        <w:t xml:space="preserve"> cuneata</w:t>
      </w:r>
      <w:r w:rsidRPr="003B7174">
        <w:rPr>
          <w:rFonts w:ascii="Times New Roman" w:hAnsi="Times New Roman"/>
          <w:sz w:val="24"/>
          <w:szCs w:val="24"/>
        </w:rPr>
        <w:t xml:space="preserve"> </w:t>
      </w:r>
      <w:r w:rsidR="000A2384" w:rsidRPr="003B7174">
        <w:rPr>
          <w:rFonts w:ascii="Times New Roman" w:hAnsi="Times New Roman"/>
          <w:sz w:val="24"/>
          <w:szCs w:val="24"/>
        </w:rPr>
        <w:t>can</w:t>
      </w:r>
      <w:r w:rsidRPr="003B7174">
        <w:rPr>
          <w:rFonts w:ascii="Times New Roman" w:hAnsi="Times New Roman"/>
          <w:sz w:val="24"/>
          <w:szCs w:val="24"/>
        </w:rPr>
        <w:t xml:space="preserve"> r</w:t>
      </w:r>
      <w:r w:rsidRPr="003B7174">
        <w:rPr>
          <w:rFonts w:ascii="Times New Roman" w:eastAsiaTheme="minorHAnsi" w:hAnsi="Times New Roman"/>
          <w:sz w:val="24"/>
          <w:szCs w:val="24"/>
        </w:rPr>
        <w:t xml:space="preserve">eplace more palatable forage species in some systems. High tannin levels in </w:t>
      </w:r>
      <w:r w:rsidR="008C1023">
        <w:rPr>
          <w:rFonts w:ascii="Times New Roman" w:eastAsiaTheme="minorHAnsi" w:hAnsi="Times New Roman"/>
          <w:sz w:val="24"/>
          <w:szCs w:val="24"/>
        </w:rPr>
        <w:t>senescent</w:t>
      </w:r>
      <w:r w:rsidR="008C1023" w:rsidRPr="00345777">
        <w:rPr>
          <w:rFonts w:ascii="Times New Roman" w:eastAsiaTheme="minorHAnsi" w:hAnsi="Times New Roman"/>
          <w:sz w:val="24"/>
          <w:szCs w:val="24"/>
        </w:rPr>
        <w:t xml:space="preserve"> </w:t>
      </w:r>
      <w:r w:rsidRPr="00345777">
        <w:rPr>
          <w:rFonts w:ascii="Times New Roman" w:eastAsiaTheme="minorHAnsi" w:hAnsi="Times New Roman"/>
          <w:sz w:val="24"/>
          <w:szCs w:val="24"/>
        </w:rPr>
        <w:t>plants can have a negative impact on cattle and horses</w:t>
      </w:r>
      <w:r w:rsidR="003B7174" w:rsidRPr="00345777">
        <w:rPr>
          <w:rFonts w:ascii="Times New Roman" w:eastAsiaTheme="minorHAnsi" w:hAnsi="Times New Roman"/>
          <w:sz w:val="24"/>
          <w:szCs w:val="24"/>
        </w:rPr>
        <w:t xml:space="preserve"> (</w:t>
      </w:r>
      <w:r w:rsidR="00FF0C30" w:rsidRPr="00345777">
        <w:rPr>
          <w:rFonts w:ascii="Times New Roman" w:hAnsi="Times New Roman"/>
          <w:sz w:val="24"/>
          <w:szCs w:val="24"/>
        </w:rPr>
        <w:t>Fechter and Jones 2001</w:t>
      </w:r>
      <w:r w:rsidR="003B7174" w:rsidRPr="00345777">
        <w:rPr>
          <w:rFonts w:ascii="Times New Roman" w:eastAsiaTheme="minorHAnsi" w:hAnsi="Times New Roman"/>
          <w:sz w:val="24"/>
          <w:szCs w:val="24"/>
        </w:rPr>
        <w:t>)</w:t>
      </w:r>
      <w:r w:rsidRPr="00345777">
        <w:rPr>
          <w:rFonts w:ascii="Times New Roman" w:eastAsiaTheme="minorHAnsi" w:hAnsi="Times New Roman"/>
          <w:sz w:val="24"/>
          <w:szCs w:val="24"/>
        </w:rPr>
        <w:t>.</w:t>
      </w:r>
      <w:r w:rsidR="000A2384" w:rsidRPr="00345777">
        <w:rPr>
          <w:rFonts w:ascii="Times New Roman" w:eastAsiaTheme="minorHAnsi" w:hAnsi="Times New Roman"/>
          <w:sz w:val="24"/>
          <w:szCs w:val="24"/>
        </w:rPr>
        <w:t xml:space="preserve"> </w:t>
      </w:r>
      <w:r w:rsidR="003B7174" w:rsidRPr="00345777">
        <w:rPr>
          <w:rFonts w:ascii="Times New Roman" w:hAnsi="Times New Roman"/>
          <w:i/>
          <w:sz w:val="24"/>
          <w:szCs w:val="24"/>
          <w:lang w:val="en-US"/>
        </w:rPr>
        <w:t xml:space="preserve">L. </w:t>
      </w:r>
      <w:r w:rsidR="003B7174" w:rsidRPr="00345777">
        <w:rPr>
          <w:rFonts w:ascii="Times New Roman" w:hAnsi="Times New Roman"/>
          <w:i/>
          <w:sz w:val="24"/>
          <w:szCs w:val="24"/>
        </w:rPr>
        <w:t>cuneata</w:t>
      </w:r>
      <w:r w:rsidR="003B7174" w:rsidRPr="00345777">
        <w:rPr>
          <w:rFonts w:ascii="Times New Roman" w:hAnsi="Times New Roman"/>
          <w:sz w:val="24"/>
          <w:szCs w:val="24"/>
        </w:rPr>
        <w:t xml:space="preserve"> has led to an estimated annual </w:t>
      </w:r>
      <w:r w:rsidR="003B7174" w:rsidRPr="00345777">
        <w:rPr>
          <w:rFonts w:ascii="Times New Roman" w:eastAsiaTheme="minorHAnsi" w:hAnsi="Times New Roman"/>
          <w:sz w:val="24"/>
          <w:szCs w:val="24"/>
        </w:rPr>
        <w:t xml:space="preserve">$29 million loss in forage </w:t>
      </w:r>
      <w:r w:rsidR="005B2A5D" w:rsidRPr="00345777">
        <w:rPr>
          <w:rFonts w:ascii="Times New Roman" w:eastAsiaTheme="minorHAnsi" w:hAnsi="Times New Roman"/>
          <w:sz w:val="24"/>
          <w:szCs w:val="24"/>
        </w:rPr>
        <w:t>across</w:t>
      </w:r>
      <w:r w:rsidR="003B7174" w:rsidRPr="00345777">
        <w:rPr>
          <w:rFonts w:ascii="Times New Roman" w:eastAsiaTheme="minorHAnsi" w:hAnsi="Times New Roman"/>
          <w:sz w:val="24"/>
          <w:szCs w:val="24"/>
        </w:rPr>
        <w:t xml:space="preserve"> rangeland in the Flint Hills Kansas, USA (</w:t>
      </w:r>
      <w:r w:rsidR="005B2A5D" w:rsidRPr="00345777">
        <w:rPr>
          <w:rFonts w:ascii="Times New Roman" w:eastAsiaTheme="minorHAnsi" w:hAnsi="Times New Roman"/>
          <w:sz w:val="24"/>
          <w:szCs w:val="24"/>
        </w:rPr>
        <w:t>Houseman</w:t>
      </w:r>
      <w:r w:rsidR="003B7174" w:rsidRPr="00345777">
        <w:rPr>
          <w:rFonts w:ascii="Times New Roman" w:eastAsiaTheme="minorHAnsi" w:hAnsi="Times New Roman"/>
          <w:sz w:val="24"/>
          <w:szCs w:val="24"/>
        </w:rPr>
        <w:t xml:space="preserve">). </w:t>
      </w:r>
      <w:r w:rsidR="00F811BE" w:rsidRPr="00210AAA">
        <w:rPr>
          <w:rFonts w:ascii="Times New Roman" w:eastAsiaTheme="minorHAnsi" w:hAnsi="Times New Roman"/>
          <w:i/>
          <w:sz w:val="24"/>
          <w:szCs w:val="24"/>
        </w:rPr>
        <w:t>Lespedeza</w:t>
      </w:r>
      <w:r w:rsidR="003B7174" w:rsidRPr="00345777">
        <w:rPr>
          <w:rFonts w:ascii="Times New Roman" w:hAnsi="Times New Roman"/>
          <w:i/>
          <w:sz w:val="24"/>
          <w:szCs w:val="24"/>
          <w:lang w:val="en-US"/>
        </w:rPr>
        <w:t xml:space="preserve"> </w:t>
      </w:r>
      <w:r w:rsidR="003B7174" w:rsidRPr="00345777">
        <w:rPr>
          <w:rFonts w:ascii="Times New Roman" w:hAnsi="Times New Roman"/>
          <w:i/>
          <w:sz w:val="24"/>
          <w:szCs w:val="24"/>
        </w:rPr>
        <w:t>cuneata</w:t>
      </w:r>
      <w:r w:rsidR="003B7174" w:rsidRPr="00345777">
        <w:rPr>
          <w:rFonts w:ascii="Times New Roman" w:hAnsi="Times New Roman"/>
          <w:sz w:val="24"/>
          <w:szCs w:val="24"/>
        </w:rPr>
        <w:t xml:space="preserve"> has reduced the 30-year net present value of grazing land in Kansas from $726/ha for non</w:t>
      </w:r>
      <w:r w:rsidR="003B7174">
        <w:rPr>
          <w:rFonts w:ascii="Times New Roman" w:hAnsi="Times New Roman"/>
          <w:sz w:val="24"/>
          <w:szCs w:val="24"/>
        </w:rPr>
        <w:t>-</w:t>
      </w:r>
      <w:r w:rsidR="003B7174" w:rsidRPr="003B7174">
        <w:rPr>
          <w:rFonts w:ascii="Times New Roman" w:hAnsi="Times New Roman"/>
          <w:sz w:val="24"/>
          <w:szCs w:val="24"/>
        </w:rPr>
        <w:t>infest</w:t>
      </w:r>
      <w:r w:rsidR="005B2A5D">
        <w:rPr>
          <w:rFonts w:ascii="Times New Roman" w:hAnsi="Times New Roman"/>
          <w:sz w:val="24"/>
          <w:szCs w:val="24"/>
        </w:rPr>
        <w:t xml:space="preserve">ed lands to $183/ha for </w:t>
      </w:r>
      <w:r w:rsidR="003B7174" w:rsidRPr="006415C6">
        <w:rPr>
          <w:rFonts w:ascii="Times New Roman" w:hAnsi="Times New Roman"/>
          <w:sz w:val="24"/>
          <w:szCs w:val="24"/>
        </w:rPr>
        <w:t>infested lands (</w:t>
      </w:r>
      <w:bookmarkStart w:id="34" w:name="_Hlk496620195"/>
      <w:r w:rsidR="003B7174" w:rsidRPr="006415C6">
        <w:rPr>
          <w:rFonts w:ascii="Times New Roman" w:hAnsi="Times New Roman"/>
          <w:sz w:val="24"/>
          <w:szCs w:val="24"/>
        </w:rPr>
        <w:t>Fechter and Jones 2001</w:t>
      </w:r>
      <w:bookmarkEnd w:id="34"/>
      <w:r w:rsidR="003B7174" w:rsidRPr="006415C6">
        <w:rPr>
          <w:rFonts w:ascii="Times New Roman" w:hAnsi="Times New Roman"/>
          <w:sz w:val="24"/>
          <w:szCs w:val="24"/>
        </w:rPr>
        <w:t>).</w:t>
      </w:r>
    </w:p>
    <w:p w14:paraId="10F4912C" w14:textId="5F71B2F7" w:rsidR="00AE3DB6" w:rsidRDefault="00AE3DB6" w:rsidP="000A2384">
      <w:pPr>
        <w:jc w:val="both"/>
        <w:rPr>
          <w:rFonts w:ascii="Times New Roman" w:hAnsi="Times New Roman"/>
          <w:sz w:val="24"/>
          <w:szCs w:val="24"/>
        </w:rPr>
      </w:pPr>
    </w:p>
    <w:p w14:paraId="27EB8B78" w14:textId="308A4B35" w:rsidR="00AE3DB6" w:rsidRDefault="00AE3DB6" w:rsidP="000A2384">
      <w:pPr>
        <w:jc w:val="both"/>
        <w:rPr>
          <w:rFonts w:ascii="Times New Roman" w:hAnsi="Times New Roman"/>
          <w:sz w:val="24"/>
          <w:szCs w:val="24"/>
        </w:rPr>
      </w:pPr>
      <w:r>
        <w:rPr>
          <w:rFonts w:ascii="Times New Roman" w:hAnsi="Times New Roman"/>
          <w:sz w:val="24"/>
          <w:szCs w:val="24"/>
        </w:rPr>
        <w:t xml:space="preserve">In the US, chemical control costs are approximately between $30-40 per acre.  </w:t>
      </w:r>
    </w:p>
    <w:p w14:paraId="61712C49" w14:textId="43279188" w:rsidR="00115719" w:rsidRDefault="00115719" w:rsidP="00115719">
      <w:pPr>
        <w:pStyle w:val="NormalWeb"/>
        <w:jc w:val="both"/>
        <w:rPr>
          <w:rFonts w:ascii="Times New Roman" w:hAnsi="Times New Roman"/>
          <w:sz w:val="24"/>
        </w:rPr>
      </w:pPr>
      <w:bookmarkStart w:id="35" w:name="_Hlk518887253"/>
      <w:r>
        <w:rPr>
          <w:rFonts w:ascii="Times New Roman" w:hAnsi="Times New Roman"/>
          <w:sz w:val="24"/>
        </w:rPr>
        <w:t xml:space="preserve">Based on the costs detailed in this section and the fact that the species has been shown to have potential negative impacts on livestock a high rating of socio-economic impact has been given, with low uncertainty.  </w:t>
      </w:r>
    </w:p>
    <w:bookmarkEnd w:id="35"/>
    <w:p w14:paraId="56099AEE" w14:textId="77777777" w:rsidR="00C1420E" w:rsidRDefault="00C1420E" w:rsidP="00115719">
      <w:pPr>
        <w:jc w:val="both"/>
        <w:rPr>
          <w:rFonts w:ascii="Times New Roman" w:hAnsi="Times New Roman"/>
          <w:sz w:val="24"/>
          <w:szCs w:val="24"/>
        </w:rPr>
      </w:pPr>
    </w:p>
    <w:p w14:paraId="4DBCD665" w14:textId="4EE58419" w:rsidR="00115719" w:rsidRPr="00DE69F9" w:rsidRDefault="00115719" w:rsidP="00115719">
      <w:pPr>
        <w:jc w:val="both"/>
        <w:rPr>
          <w:rFonts w:ascii="Times New Roman" w:hAnsi="Times New Roman"/>
          <w:sz w:val="24"/>
          <w:szCs w:val="24"/>
        </w:rPr>
      </w:pPr>
      <w:r w:rsidRPr="00DE69F9">
        <w:rPr>
          <w:rFonts w:ascii="Times New Roman" w:hAnsi="Times New Roman"/>
          <w:sz w:val="24"/>
          <w:szCs w:val="24"/>
        </w:rPr>
        <w:lastRenderedPageBreak/>
        <w:t>Control methods</w:t>
      </w:r>
    </w:p>
    <w:p w14:paraId="6079AD6B" w14:textId="77777777" w:rsidR="00115719" w:rsidRPr="004C2AF7" w:rsidRDefault="00115719" w:rsidP="00115719">
      <w:pPr>
        <w:jc w:val="both"/>
        <w:rPr>
          <w:rFonts w:ascii="Times New Roman" w:hAnsi="Times New Roman"/>
          <w:b/>
          <w:sz w:val="24"/>
          <w:szCs w:val="24"/>
        </w:rPr>
      </w:pPr>
    </w:p>
    <w:p w14:paraId="36FEBBB6" w14:textId="77777777" w:rsidR="00115719" w:rsidRDefault="00115719" w:rsidP="00115719">
      <w:pPr>
        <w:jc w:val="both"/>
        <w:rPr>
          <w:rFonts w:ascii="Times New Roman" w:hAnsi="Times New Roman"/>
          <w:sz w:val="24"/>
          <w:szCs w:val="24"/>
        </w:rPr>
      </w:pPr>
      <w:r w:rsidRPr="004C2AF7">
        <w:rPr>
          <w:rFonts w:ascii="Times New Roman" w:hAnsi="Times New Roman"/>
          <w:sz w:val="24"/>
          <w:szCs w:val="24"/>
        </w:rPr>
        <w:t xml:space="preserve">The species can be controlled using mechanical and chemical methods (see section 3. Risk management).  </w:t>
      </w:r>
    </w:p>
    <w:p w14:paraId="4506CF44" w14:textId="56F698D2" w:rsidR="007F78EF" w:rsidRDefault="007F78EF" w:rsidP="00CC2776">
      <w:pPr>
        <w:rPr>
          <w:rFonts w:ascii="Times New Roman" w:hAnsi="Times New Roman"/>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C811E4" w:rsidRPr="00874E7A" w14:paraId="5D8465C2" w14:textId="77777777" w:rsidTr="00C811E4">
        <w:tc>
          <w:tcPr>
            <w:tcW w:w="5285" w:type="dxa"/>
            <w:shd w:val="clear" w:color="auto" w:fill="FDE9D9"/>
          </w:tcPr>
          <w:p w14:paraId="41082EA7" w14:textId="77777777" w:rsidR="00C811E4" w:rsidRPr="00CA0FAF" w:rsidRDefault="00C811E4" w:rsidP="00C811E4">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 xml:space="preserve">e of </w:t>
            </w:r>
            <w:r w:rsidR="00451CCF">
              <w:rPr>
                <w:rFonts w:ascii="Times New Roman" w:hAnsi="Times New Roman"/>
                <w:i/>
                <w:szCs w:val="22"/>
              </w:rPr>
              <w:t xml:space="preserve">socio-economic </w:t>
            </w:r>
            <w:r>
              <w:rPr>
                <w:rFonts w:ascii="Times New Roman" w:hAnsi="Times New Roman"/>
                <w:i/>
                <w:szCs w:val="22"/>
              </w:rPr>
              <w:t>impact in the current area</w:t>
            </w:r>
            <w:r w:rsidRPr="00CA0FAF">
              <w:rPr>
                <w:rFonts w:ascii="Times New Roman" w:hAnsi="Times New Roman"/>
                <w:i/>
                <w:szCs w:val="22"/>
              </w:rPr>
              <w:t xml:space="preserve"> of distribution</w:t>
            </w:r>
          </w:p>
        </w:tc>
        <w:tc>
          <w:tcPr>
            <w:tcW w:w="1418" w:type="dxa"/>
            <w:shd w:val="clear" w:color="auto" w:fill="FDE9D9"/>
          </w:tcPr>
          <w:p w14:paraId="71F2A005" w14:textId="77777777" w:rsidR="00C811E4" w:rsidRPr="00CA0FAF" w:rsidRDefault="00C811E4" w:rsidP="00C811E4">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03F1DA7A" w14:textId="77777777" w:rsidR="00C811E4" w:rsidRPr="00CA0FAF" w:rsidRDefault="00C811E4" w:rsidP="00C811E4">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276" w:type="dxa"/>
            <w:shd w:val="clear" w:color="auto" w:fill="FDE9D9"/>
          </w:tcPr>
          <w:p w14:paraId="70573B21" w14:textId="14F8F9AB" w:rsidR="00C811E4" w:rsidRPr="00CA0FAF" w:rsidRDefault="00C811E4" w:rsidP="00C811E4">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003B7174" w:rsidRPr="003B7174">
              <w:rPr>
                <w:rFonts w:ascii="Arial Unicode MS" w:eastAsia="Arial Unicode MS" w:hAnsi="Arial Unicode MS" w:cs="Arial Unicode MS"/>
                <w:b/>
                <w:szCs w:val="22"/>
              </w:rPr>
              <w:t>X</w:t>
            </w:r>
          </w:p>
        </w:tc>
      </w:tr>
      <w:tr w:rsidR="00C811E4" w:rsidRPr="00874E7A" w14:paraId="68F5DCA9" w14:textId="77777777" w:rsidTr="00C811E4">
        <w:tc>
          <w:tcPr>
            <w:tcW w:w="5285" w:type="dxa"/>
            <w:shd w:val="clear" w:color="auto" w:fill="FDE9D9"/>
          </w:tcPr>
          <w:p w14:paraId="3B40BE96" w14:textId="77777777" w:rsidR="00C811E4" w:rsidRPr="00CA0FAF" w:rsidRDefault="00C811E4" w:rsidP="00C811E4">
            <w:pPr>
              <w:rPr>
                <w:rFonts w:ascii="Times New Roman" w:hAnsi="Times New Roman"/>
                <w:i/>
                <w:szCs w:val="22"/>
              </w:rPr>
            </w:pPr>
            <w:r w:rsidRPr="00CA0FAF">
              <w:rPr>
                <w:rFonts w:ascii="Times New Roman" w:hAnsi="Times New Roman"/>
                <w:i/>
                <w:szCs w:val="22"/>
              </w:rPr>
              <w:t>Rating of uncertainty</w:t>
            </w:r>
          </w:p>
        </w:tc>
        <w:tc>
          <w:tcPr>
            <w:tcW w:w="1418" w:type="dxa"/>
            <w:shd w:val="clear" w:color="auto" w:fill="FDE9D9"/>
          </w:tcPr>
          <w:p w14:paraId="3DDC44AD" w14:textId="53732A11" w:rsidR="00C811E4" w:rsidRPr="00CA0FAF" w:rsidRDefault="00C811E4" w:rsidP="00C811E4">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003B7174" w:rsidRPr="003B7174">
              <w:rPr>
                <w:rFonts w:ascii="Arial Unicode MS" w:eastAsia="Arial Unicode MS" w:hAnsi="Arial Unicode MS" w:cs="Arial Unicode MS"/>
                <w:b/>
                <w:szCs w:val="22"/>
              </w:rPr>
              <w:t>X</w:t>
            </w:r>
          </w:p>
        </w:tc>
        <w:tc>
          <w:tcPr>
            <w:tcW w:w="1559" w:type="dxa"/>
            <w:shd w:val="clear" w:color="auto" w:fill="FDE9D9"/>
          </w:tcPr>
          <w:p w14:paraId="464385ED" w14:textId="77777777" w:rsidR="00C811E4" w:rsidRPr="00CA0FAF" w:rsidRDefault="00C811E4" w:rsidP="00C811E4">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c>
          <w:tcPr>
            <w:tcW w:w="1276" w:type="dxa"/>
            <w:shd w:val="clear" w:color="auto" w:fill="FDE9D9"/>
          </w:tcPr>
          <w:p w14:paraId="2775B036" w14:textId="77777777" w:rsidR="00C811E4" w:rsidRPr="00CA0FAF" w:rsidRDefault="00C811E4" w:rsidP="00C811E4">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340679BC" w14:textId="79BAF97F" w:rsidR="0006439D" w:rsidRPr="00CA0FAF" w:rsidRDefault="0006439D" w:rsidP="00CC2776">
      <w:pPr>
        <w:rPr>
          <w:rFonts w:ascii="Times New Roman" w:hAnsi="Times New Roman"/>
          <w:i/>
          <w:szCs w:val="22"/>
        </w:rPr>
      </w:pPr>
    </w:p>
    <w:p w14:paraId="7778FDE8" w14:textId="7046D12D" w:rsidR="00175489" w:rsidRPr="00BC269E" w:rsidRDefault="00175489" w:rsidP="00BC269E">
      <w:pPr>
        <w:pStyle w:val="Heading2"/>
        <w:rPr>
          <w:u w:val="none"/>
        </w:rPr>
      </w:pPr>
      <w:bookmarkStart w:id="36" w:name="_Toc530561270"/>
      <w:r w:rsidRPr="00BC269E">
        <w:rPr>
          <w:u w:val="none"/>
        </w:rPr>
        <w:t>13. Potential impact in the PRA area</w:t>
      </w:r>
      <w:bookmarkEnd w:id="36"/>
      <w:r w:rsidRPr="00BC269E">
        <w:rPr>
          <w:u w:val="none"/>
        </w:rPr>
        <w:t xml:space="preserve"> </w:t>
      </w:r>
    </w:p>
    <w:p w14:paraId="67D3954B" w14:textId="74F0D3F8" w:rsidR="00834489" w:rsidRDefault="00834489" w:rsidP="00113A6C">
      <w:pPr>
        <w:ind w:left="-74"/>
        <w:rPr>
          <w:rFonts w:ascii="Times New Roman" w:hAnsi="Times New Roman"/>
          <w:i/>
          <w:szCs w:val="22"/>
        </w:rPr>
      </w:pPr>
    </w:p>
    <w:p w14:paraId="0EBCB2F7" w14:textId="73A31E70" w:rsidR="00834489" w:rsidRPr="00CA0FAF" w:rsidRDefault="00834489" w:rsidP="00834489">
      <w:pPr>
        <w:shd w:val="clear" w:color="auto" w:fill="FDE9D9"/>
        <w:ind w:left="-74"/>
        <w:rPr>
          <w:rFonts w:ascii="Times New Roman" w:hAnsi="Times New Roman"/>
          <w:szCs w:val="22"/>
        </w:rPr>
      </w:pPr>
      <w:r w:rsidRPr="00CA0FAF">
        <w:rPr>
          <w:rFonts w:ascii="Times New Roman" w:hAnsi="Times New Roman"/>
          <w:szCs w:val="22"/>
        </w:rPr>
        <w:t xml:space="preserve">Will impacts be largely the same as in the current area of distribution? </w:t>
      </w:r>
      <w:r w:rsidR="00A6564C">
        <w:rPr>
          <w:rFonts w:ascii="Times New Roman" w:hAnsi="Times New Roman"/>
          <w:szCs w:val="22"/>
        </w:rPr>
        <w:t xml:space="preserve">Yes, </w:t>
      </w:r>
      <w:r w:rsidR="00A6564C">
        <w:rPr>
          <w:rFonts w:ascii="Times New Roman" w:hAnsi="Times New Roman"/>
          <w:b/>
          <w:szCs w:val="22"/>
        </w:rPr>
        <w:t>i</w:t>
      </w:r>
      <w:r w:rsidRPr="000819F0">
        <w:rPr>
          <w:rFonts w:ascii="Times New Roman" w:hAnsi="Times New Roman"/>
          <w:b/>
          <w:szCs w:val="22"/>
        </w:rPr>
        <w:t>n part</w:t>
      </w:r>
    </w:p>
    <w:p w14:paraId="5600DA83" w14:textId="77777777" w:rsidR="00834489" w:rsidRPr="00CA0FAF" w:rsidRDefault="00834489" w:rsidP="00113A6C">
      <w:pPr>
        <w:ind w:left="-74"/>
        <w:rPr>
          <w:rFonts w:ascii="Times New Roman" w:hAnsi="Times New Roman"/>
          <w:i/>
          <w:szCs w:val="22"/>
        </w:rPr>
      </w:pPr>
    </w:p>
    <w:p w14:paraId="7384E062" w14:textId="4275A6B7" w:rsidR="00175489" w:rsidRDefault="00175489" w:rsidP="00113A6C">
      <w:pPr>
        <w:ind w:left="-74"/>
        <w:rPr>
          <w:rFonts w:ascii="Times New Roman" w:hAnsi="Times New Roman"/>
          <w:i/>
          <w:szCs w:val="22"/>
        </w:rPr>
      </w:pPr>
    </w:p>
    <w:p w14:paraId="7ABFB088" w14:textId="6F860DA3" w:rsidR="0063466A" w:rsidRDefault="00F34C75" w:rsidP="005B2A5D">
      <w:pPr>
        <w:jc w:val="both"/>
        <w:rPr>
          <w:rFonts w:ascii="Times New Roman" w:hAnsi="Times New Roman"/>
          <w:sz w:val="24"/>
          <w:szCs w:val="22"/>
        </w:rPr>
      </w:pPr>
      <w:r w:rsidRPr="009A15EE">
        <w:rPr>
          <w:rFonts w:ascii="Times New Roman" w:hAnsi="Times New Roman"/>
          <w:sz w:val="24"/>
          <w:szCs w:val="22"/>
        </w:rPr>
        <w:t xml:space="preserve">As </w:t>
      </w:r>
      <w:r w:rsidR="00F811BE" w:rsidRPr="00CC463F">
        <w:rPr>
          <w:rFonts w:ascii="Times New Roman" w:hAnsi="Times New Roman"/>
          <w:i/>
          <w:sz w:val="24"/>
          <w:szCs w:val="24"/>
          <w:lang w:val="en-US"/>
        </w:rPr>
        <w:t>L</w:t>
      </w:r>
      <w:r w:rsidR="00F811BE">
        <w:rPr>
          <w:rFonts w:ascii="Times New Roman" w:hAnsi="Times New Roman"/>
          <w:i/>
          <w:sz w:val="24"/>
          <w:szCs w:val="24"/>
          <w:lang w:val="en-US"/>
        </w:rPr>
        <w:t>.</w:t>
      </w:r>
      <w:r w:rsidR="00F811BE" w:rsidRPr="00CC463F">
        <w:rPr>
          <w:rFonts w:ascii="Times New Roman" w:hAnsi="Times New Roman"/>
          <w:i/>
          <w:sz w:val="24"/>
          <w:szCs w:val="24"/>
        </w:rPr>
        <w:t xml:space="preserve"> </w:t>
      </w:r>
      <w:r w:rsidRPr="00CC463F">
        <w:rPr>
          <w:rFonts w:ascii="Times New Roman" w:hAnsi="Times New Roman"/>
          <w:i/>
          <w:sz w:val="24"/>
          <w:szCs w:val="24"/>
        </w:rPr>
        <w:t>cuneata</w:t>
      </w:r>
      <w:r w:rsidRPr="00CC463F">
        <w:rPr>
          <w:rFonts w:ascii="Times New Roman" w:hAnsi="Times New Roman"/>
          <w:sz w:val="24"/>
          <w:szCs w:val="24"/>
        </w:rPr>
        <w:t xml:space="preserve"> </w:t>
      </w:r>
      <w:r w:rsidRPr="009A15EE">
        <w:rPr>
          <w:rFonts w:ascii="Times New Roman" w:hAnsi="Times New Roman"/>
          <w:sz w:val="24"/>
          <w:szCs w:val="22"/>
        </w:rPr>
        <w:t xml:space="preserve">is absent from the </w:t>
      </w:r>
      <w:r>
        <w:rPr>
          <w:rFonts w:ascii="Times New Roman" w:hAnsi="Times New Roman"/>
          <w:sz w:val="24"/>
          <w:szCs w:val="22"/>
        </w:rPr>
        <w:t xml:space="preserve">natural environment in the </w:t>
      </w:r>
      <w:r w:rsidRPr="009A15EE">
        <w:rPr>
          <w:rFonts w:ascii="Times New Roman" w:hAnsi="Times New Roman"/>
          <w:sz w:val="24"/>
          <w:szCs w:val="22"/>
        </w:rPr>
        <w:t xml:space="preserve">EPPO region, all data on impacts comes from other regions of the invaded range. </w:t>
      </w:r>
      <w:r>
        <w:rPr>
          <w:rFonts w:ascii="Times New Roman" w:hAnsi="Times New Roman"/>
          <w:sz w:val="24"/>
          <w:szCs w:val="22"/>
        </w:rPr>
        <w:t xml:space="preserve">Thus, all information on impacts can only be used as a proxy to the EPPO region. </w:t>
      </w:r>
      <w:r w:rsidRPr="009A15EE">
        <w:rPr>
          <w:rFonts w:ascii="Times New Roman" w:hAnsi="Times New Roman"/>
          <w:sz w:val="24"/>
          <w:szCs w:val="22"/>
        </w:rPr>
        <w:t xml:space="preserve"> </w:t>
      </w:r>
      <w:r w:rsidR="00A6564C">
        <w:rPr>
          <w:rFonts w:ascii="Times New Roman" w:hAnsi="Times New Roman"/>
          <w:sz w:val="24"/>
          <w:szCs w:val="22"/>
        </w:rPr>
        <w:t xml:space="preserve">In the USA, in similar climatic zones to the EPPO region, </w:t>
      </w:r>
      <w:r w:rsidR="00A6564C" w:rsidRPr="006415C6">
        <w:rPr>
          <w:rFonts w:ascii="Times New Roman" w:hAnsi="Times New Roman"/>
          <w:i/>
          <w:sz w:val="24"/>
          <w:szCs w:val="24"/>
          <w:lang w:val="en-US"/>
        </w:rPr>
        <w:t>L</w:t>
      </w:r>
      <w:r w:rsidR="00F811BE">
        <w:rPr>
          <w:rFonts w:ascii="Times New Roman" w:hAnsi="Times New Roman"/>
          <w:i/>
          <w:sz w:val="24"/>
          <w:szCs w:val="24"/>
          <w:lang w:val="en-US"/>
        </w:rPr>
        <w:t>.</w:t>
      </w:r>
      <w:r w:rsidR="00A6564C" w:rsidRPr="006415C6">
        <w:rPr>
          <w:rFonts w:ascii="Times New Roman" w:hAnsi="Times New Roman"/>
          <w:i/>
          <w:sz w:val="24"/>
          <w:szCs w:val="24"/>
          <w:lang w:val="en-US"/>
        </w:rPr>
        <w:t xml:space="preserve"> cuneata</w:t>
      </w:r>
      <w:r w:rsidR="00A6564C" w:rsidRPr="006415C6">
        <w:rPr>
          <w:rFonts w:ascii="Times New Roman" w:hAnsi="Times New Roman"/>
          <w:sz w:val="24"/>
          <w:szCs w:val="24"/>
          <w:lang w:val="en-US"/>
        </w:rPr>
        <w:t xml:space="preserve"> can thrive under a variety of conditions, crowding out native species in natural areas.</w:t>
      </w:r>
    </w:p>
    <w:p w14:paraId="29E5C38A" w14:textId="484607CA" w:rsidR="0063466A" w:rsidRDefault="0063466A" w:rsidP="005B2A5D">
      <w:pPr>
        <w:jc w:val="both"/>
        <w:rPr>
          <w:rFonts w:ascii="Times New Roman" w:hAnsi="Times New Roman"/>
          <w:sz w:val="24"/>
          <w:szCs w:val="22"/>
        </w:rPr>
      </w:pPr>
    </w:p>
    <w:p w14:paraId="74FF43BD" w14:textId="481CC451" w:rsidR="00A6564C" w:rsidRPr="00F35242" w:rsidRDefault="00A6564C" w:rsidP="00A6564C">
      <w:pPr>
        <w:jc w:val="both"/>
        <w:rPr>
          <w:rFonts w:ascii="Times New Roman" w:hAnsi="Times New Roman"/>
          <w:sz w:val="24"/>
          <w:szCs w:val="22"/>
        </w:rPr>
      </w:pPr>
      <w:r w:rsidRPr="00837A7D">
        <w:rPr>
          <w:rFonts w:ascii="Times New Roman" w:hAnsi="Times New Roman"/>
          <w:sz w:val="24"/>
          <w:szCs w:val="24"/>
        </w:rPr>
        <w:t xml:space="preserve">In terms of Biogeographical Regions, those predicted to be most suitable for </w:t>
      </w:r>
      <w:r w:rsidRPr="00837A7D">
        <w:rPr>
          <w:rFonts w:ascii="Times New Roman" w:hAnsi="Times New Roman"/>
          <w:i/>
          <w:sz w:val="24"/>
          <w:szCs w:val="24"/>
        </w:rPr>
        <w:t>L. cuneata</w:t>
      </w:r>
      <w:r w:rsidRPr="00837A7D">
        <w:rPr>
          <w:rFonts w:ascii="Times New Roman" w:hAnsi="Times New Roman"/>
          <w:sz w:val="24"/>
          <w:szCs w:val="24"/>
        </w:rPr>
        <w:t xml:space="preserve"> establishment in the current climate are the Pannonian, Black Sea, Continental, Mediterranean, Steppic and Atlantic</w:t>
      </w:r>
      <w:r>
        <w:rPr>
          <w:rFonts w:ascii="Times New Roman" w:hAnsi="Times New Roman"/>
          <w:sz w:val="24"/>
          <w:szCs w:val="24"/>
        </w:rPr>
        <w:t>. Therefore, impacts may be seen over a large area of the PRA region if the species establishes outside in the natural environment. Here, in grassland, heathland, forests and open wooded habitats, the species has the potential to impact on biodiversity</w:t>
      </w:r>
      <w:r w:rsidR="00384C47">
        <w:rPr>
          <w:rFonts w:ascii="Times New Roman" w:hAnsi="Times New Roman"/>
          <w:sz w:val="24"/>
          <w:szCs w:val="24"/>
        </w:rPr>
        <w:t>.</w:t>
      </w:r>
      <w:r>
        <w:rPr>
          <w:rFonts w:ascii="Times New Roman" w:hAnsi="Times New Roman"/>
          <w:sz w:val="24"/>
          <w:szCs w:val="24"/>
        </w:rPr>
        <w:t xml:space="preserve"> </w:t>
      </w:r>
    </w:p>
    <w:p w14:paraId="41A5AD38" w14:textId="77777777" w:rsidR="00A6564C" w:rsidRDefault="00A6564C" w:rsidP="005B2A5D">
      <w:pPr>
        <w:jc w:val="both"/>
        <w:rPr>
          <w:rFonts w:ascii="Times New Roman" w:hAnsi="Times New Roman"/>
          <w:sz w:val="24"/>
          <w:szCs w:val="22"/>
        </w:rPr>
      </w:pPr>
    </w:p>
    <w:p w14:paraId="2256936A" w14:textId="3ED96DA5" w:rsidR="005B2A5D" w:rsidRDefault="000819F0" w:rsidP="005B2A5D">
      <w:pPr>
        <w:jc w:val="both"/>
        <w:rPr>
          <w:rFonts w:ascii="Times New Roman" w:hAnsi="Times New Roman"/>
          <w:sz w:val="24"/>
          <w:szCs w:val="22"/>
        </w:rPr>
      </w:pPr>
      <w:bookmarkStart w:id="37" w:name="_Hlk518887743"/>
      <w:r>
        <w:rPr>
          <w:rFonts w:ascii="Times New Roman" w:hAnsi="Times New Roman"/>
          <w:sz w:val="24"/>
          <w:szCs w:val="22"/>
        </w:rPr>
        <w:t xml:space="preserve">The EWG consider that impacts on biodiversity are likely to be </w:t>
      </w:r>
      <w:r w:rsidR="005F2F0B">
        <w:rPr>
          <w:rFonts w:ascii="Times New Roman" w:hAnsi="Times New Roman"/>
          <w:sz w:val="24"/>
          <w:szCs w:val="22"/>
        </w:rPr>
        <w:t xml:space="preserve">moderate </w:t>
      </w:r>
      <w:r>
        <w:rPr>
          <w:rFonts w:ascii="Times New Roman" w:hAnsi="Times New Roman"/>
          <w:sz w:val="24"/>
          <w:szCs w:val="22"/>
        </w:rPr>
        <w:t>in the EPPO region</w:t>
      </w:r>
      <w:r w:rsidR="005F2F0B">
        <w:rPr>
          <w:rFonts w:ascii="Times New Roman" w:hAnsi="Times New Roman"/>
          <w:sz w:val="24"/>
          <w:szCs w:val="22"/>
        </w:rPr>
        <w:t xml:space="preserve"> with a moderate uncertainty. This </w:t>
      </w:r>
      <w:r w:rsidR="002D56A1">
        <w:rPr>
          <w:rFonts w:ascii="Times New Roman" w:hAnsi="Times New Roman"/>
          <w:sz w:val="24"/>
          <w:szCs w:val="22"/>
        </w:rPr>
        <w:t xml:space="preserve">rating </w:t>
      </w:r>
      <w:r w:rsidR="005F2F0B">
        <w:rPr>
          <w:rFonts w:ascii="Times New Roman" w:hAnsi="Times New Roman"/>
          <w:sz w:val="24"/>
          <w:szCs w:val="22"/>
        </w:rPr>
        <w:t xml:space="preserve">is due to the species not being present in the natural environment in the EPPO region. Impacts on ecosystem services are likely to be moderate with a high uncertainty </w:t>
      </w:r>
      <w:r>
        <w:rPr>
          <w:rFonts w:ascii="Times New Roman" w:hAnsi="Times New Roman"/>
          <w:sz w:val="24"/>
          <w:szCs w:val="22"/>
        </w:rPr>
        <w:t>. On the contrary, t</w:t>
      </w:r>
      <w:r w:rsidR="005B2A5D">
        <w:rPr>
          <w:rFonts w:ascii="Times New Roman" w:hAnsi="Times New Roman"/>
          <w:sz w:val="24"/>
          <w:szCs w:val="22"/>
        </w:rPr>
        <w:t>he EPPO region has</w:t>
      </w:r>
      <w:r w:rsidR="007C56C8">
        <w:rPr>
          <w:rFonts w:ascii="Times New Roman" w:hAnsi="Times New Roman"/>
          <w:sz w:val="24"/>
          <w:szCs w:val="22"/>
        </w:rPr>
        <w:t xml:space="preserve"> less</w:t>
      </w:r>
      <w:r w:rsidR="005B2A5D">
        <w:rPr>
          <w:rFonts w:ascii="Times New Roman" w:hAnsi="Times New Roman"/>
          <w:sz w:val="24"/>
          <w:szCs w:val="22"/>
        </w:rPr>
        <w:t xml:space="preserve"> rangeland grazing</w:t>
      </w:r>
      <w:r>
        <w:rPr>
          <w:rFonts w:ascii="Times New Roman" w:hAnsi="Times New Roman"/>
          <w:sz w:val="24"/>
          <w:szCs w:val="22"/>
        </w:rPr>
        <w:t xml:space="preserve"> </w:t>
      </w:r>
      <w:r w:rsidR="007C56C8">
        <w:rPr>
          <w:rFonts w:ascii="Times New Roman" w:hAnsi="Times New Roman"/>
          <w:sz w:val="24"/>
          <w:szCs w:val="22"/>
        </w:rPr>
        <w:t>than</w:t>
      </w:r>
      <w:r>
        <w:rPr>
          <w:rFonts w:ascii="Times New Roman" w:hAnsi="Times New Roman"/>
          <w:sz w:val="24"/>
          <w:szCs w:val="22"/>
        </w:rPr>
        <w:t xml:space="preserve"> the US </w:t>
      </w:r>
      <w:r w:rsidR="005B2A5D">
        <w:rPr>
          <w:rFonts w:ascii="Times New Roman" w:hAnsi="Times New Roman"/>
          <w:sz w:val="24"/>
          <w:szCs w:val="22"/>
        </w:rPr>
        <w:t xml:space="preserve">and therefore socio-economic impacts are </w:t>
      </w:r>
      <w:r w:rsidR="006E5D1F">
        <w:rPr>
          <w:rFonts w:ascii="Times New Roman" w:hAnsi="Times New Roman"/>
          <w:sz w:val="24"/>
          <w:szCs w:val="22"/>
        </w:rPr>
        <w:t>likely to be lower</w:t>
      </w:r>
      <w:r w:rsidR="005F2F0B">
        <w:rPr>
          <w:rFonts w:ascii="Times New Roman" w:hAnsi="Times New Roman"/>
          <w:sz w:val="24"/>
          <w:szCs w:val="22"/>
        </w:rPr>
        <w:t xml:space="preserve"> with a moderate uncertainty</w:t>
      </w:r>
      <w:r w:rsidR="006E5D1F">
        <w:rPr>
          <w:rFonts w:ascii="Times New Roman" w:hAnsi="Times New Roman"/>
          <w:sz w:val="24"/>
          <w:szCs w:val="22"/>
        </w:rPr>
        <w:t xml:space="preserve"> (EWG opinion</w:t>
      </w:r>
      <w:r w:rsidR="005B2A5D">
        <w:rPr>
          <w:rFonts w:ascii="Times New Roman" w:hAnsi="Times New Roman"/>
          <w:sz w:val="24"/>
          <w:szCs w:val="22"/>
        </w:rPr>
        <w:t xml:space="preserve">). </w:t>
      </w:r>
    </w:p>
    <w:bookmarkEnd w:id="37"/>
    <w:p w14:paraId="7C6536B0" w14:textId="20179B8C" w:rsidR="006D6583" w:rsidRDefault="006D6583" w:rsidP="005B2A5D">
      <w:pPr>
        <w:jc w:val="both"/>
        <w:rPr>
          <w:rFonts w:ascii="Times New Roman" w:hAnsi="Times New Roman"/>
          <w:sz w:val="24"/>
          <w:szCs w:val="22"/>
        </w:rPr>
      </w:pPr>
    </w:p>
    <w:p w14:paraId="3D5499D2" w14:textId="77777777" w:rsidR="00FE63A0" w:rsidRPr="00F35242" w:rsidRDefault="00FE63A0" w:rsidP="005B2A5D">
      <w:pPr>
        <w:jc w:val="both"/>
        <w:rPr>
          <w:rFonts w:ascii="Times New Roman" w:hAnsi="Times New Roman"/>
          <w:sz w:val="24"/>
          <w:szCs w:val="22"/>
        </w:rPr>
      </w:pPr>
    </w:p>
    <w:p w14:paraId="7A3EE05D" w14:textId="07131E32" w:rsidR="00834489" w:rsidRPr="00834489" w:rsidRDefault="0063466A" w:rsidP="00586D81">
      <w:pPr>
        <w:rPr>
          <w:rFonts w:ascii="Times New Roman" w:hAnsi="Times New Roman"/>
          <w:iCs/>
        </w:rPr>
      </w:pPr>
      <w:r>
        <w:rPr>
          <w:rFonts w:ascii="Times New Roman" w:hAnsi="Times New Roman"/>
          <w:sz w:val="24"/>
          <w:szCs w:val="24"/>
        </w:rPr>
        <w:t xml:space="preserve">The text within this section relates equally to EU Member States and non-EU Member States in the EPPO region.  </w:t>
      </w:r>
    </w:p>
    <w:p w14:paraId="6AC3BE4A" w14:textId="7834C84C" w:rsidR="00834489" w:rsidRDefault="00834489" w:rsidP="00586D81">
      <w:pPr>
        <w:rPr>
          <w:rFonts w:ascii="Times New Roman" w:hAnsi="Times New Roman"/>
          <w:i/>
          <w:iCs/>
        </w:rPr>
      </w:pPr>
    </w:p>
    <w:p w14:paraId="7A11E7FE" w14:textId="2F8A5670" w:rsidR="00FE63A0" w:rsidRPr="00F34C75" w:rsidRDefault="00FE63A0" w:rsidP="00FE63A0">
      <w:pPr>
        <w:ind w:left="-74"/>
        <w:rPr>
          <w:rFonts w:ascii="Times New Roman" w:hAnsi="Times New Roman"/>
          <w:b/>
        </w:rPr>
      </w:pPr>
      <w:r w:rsidRPr="00F34C75">
        <w:rPr>
          <w:rFonts w:ascii="Times New Roman" w:hAnsi="Times New Roman"/>
          <w:b/>
          <w:iCs/>
        </w:rPr>
        <w:t>13.0</w:t>
      </w:r>
      <w:r>
        <w:rPr>
          <w:rFonts w:ascii="Times New Roman" w:hAnsi="Times New Roman"/>
          <w:b/>
          <w:iCs/>
        </w:rPr>
        <w:t>1</w:t>
      </w:r>
      <w:r w:rsidRPr="00F34C75">
        <w:rPr>
          <w:rFonts w:ascii="Times New Roman" w:hAnsi="Times New Roman"/>
          <w:b/>
        </w:rPr>
        <w:t xml:space="preserve"> </w:t>
      </w:r>
      <w:r w:rsidR="003E45A1">
        <w:rPr>
          <w:rFonts w:ascii="Times New Roman" w:hAnsi="Times New Roman"/>
          <w:b/>
        </w:rPr>
        <w:t>Potential b</w:t>
      </w:r>
      <w:r>
        <w:rPr>
          <w:rFonts w:ascii="Times New Roman" w:hAnsi="Times New Roman"/>
          <w:b/>
        </w:rPr>
        <w:t>iodiversity impacts</w:t>
      </w:r>
      <w:r w:rsidRPr="00F34C75">
        <w:rPr>
          <w:rFonts w:ascii="Times New Roman" w:hAnsi="Times New Roman"/>
          <w:b/>
        </w:rPr>
        <w:t xml:space="preserve"> </w:t>
      </w:r>
    </w:p>
    <w:p w14:paraId="1BF4FCC1" w14:textId="77777777" w:rsidR="00FE63A0" w:rsidRDefault="00FE63A0" w:rsidP="00586D81">
      <w:pPr>
        <w:rPr>
          <w:rFonts w:ascii="Times New Roman" w:hAnsi="Times New Roman"/>
          <w:i/>
          <w:iCs/>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834489" w:rsidRPr="00874E7A" w14:paraId="330A91D3" w14:textId="77777777" w:rsidTr="00FE63A0">
        <w:tc>
          <w:tcPr>
            <w:tcW w:w="5204" w:type="dxa"/>
            <w:shd w:val="clear" w:color="auto" w:fill="FDE9D9"/>
          </w:tcPr>
          <w:p w14:paraId="3E550067" w14:textId="77777777" w:rsidR="00834489" w:rsidRDefault="00834489" w:rsidP="00834489">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e of impact on biodiversity in the PRA area</w:t>
            </w:r>
          </w:p>
          <w:p w14:paraId="49D3E8D4" w14:textId="656DBF69" w:rsidR="00436DA6" w:rsidRPr="00CA0FAF" w:rsidRDefault="00436DA6" w:rsidP="00834489">
            <w:pPr>
              <w:rPr>
                <w:rFonts w:ascii="Times New Roman" w:hAnsi="Times New Roman"/>
                <w:i/>
                <w:szCs w:val="22"/>
              </w:rPr>
            </w:pPr>
          </w:p>
        </w:tc>
        <w:tc>
          <w:tcPr>
            <w:tcW w:w="1401" w:type="dxa"/>
            <w:shd w:val="clear" w:color="auto" w:fill="FDE9D9"/>
          </w:tcPr>
          <w:p w14:paraId="6197E55B" w14:textId="77777777" w:rsidR="00834489" w:rsidRPr="00CA0FAF" w:rsidRDefault="00834489" w:rsidP="00834489">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49" w:type="dxa"/>
            <w:shd w:val="clear" w:color="auto" w:fill="FDE9D9"/>
          </w:tcPr>
          <w:p w14:paraId="1B46B3D2" w14:textId="77777777" w:rsidR="00834489" w:rsidRPr="00CA0FAF" w:rsidRDefault="00834489" w:rsidP="00834489">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C463F">
              <w:rPr>
                <w:rFonts w:ascii="Arial Unicode MS" w:eastAsia="Arial Unicode MS" w:hAnsi="Arial Unicode MS" w:cs="Arial Unicode MS"/>
                <w:b/>
                <w:szCs w:val="22"/>
              </w:rPr>
              <w:t>X</w:t>
            </w:r>
          </w:p>
        </w:tc>
        <w:tc>
          <w:tcPr>
            <w:tcW w:w="1264" w:type="dxa"/>
            <w:shd w:val="clear" w:color="auto" w:fill="FDE9D9"/>
          </w:tcPr>
          <w:p w14:paraId="026D3804" w14:textId="77777777" w:rsidR="00834489" w:rsidRPr="00CA0FAF" w:rsidRDefault="00834489" w:rsidP="00834489">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r w:rsidR="00834489" w:rsidRPr="00874E7A" w14:paraId="4DC0F686" w14:textId="77777777" w:rsidTr="00FE63A0">
        <w:tc>
          <w:tcPr>
            <w:tcW w:w="5204" w:type="dxa"/>
            <w:shd w:val="clear" w:color="auto" w:fill="FDE9D9"/>
          </w:tcPr>
          <w:p w14:paraId="3789111D" w14:textId="77777777" w:rsidR="00834489" w:rsidRPr="00CA0FAF" w:rsidRDefault="00834489" w:rsidP="00834489">
            <w:pPr>
              <w:rPr>
                <w:rFonts w:ascii="Times New Roman" w:hAnsi="Times New Roman"/>
                <w:i/>
                <w:szCs w:val="22"/>
              </w:rPr>
            </w:pPr>
            <w:r w:rsidRPr="00CA0FAF">
              <w:rPr>
                <w:rFonts w:ascii="Times New Roman" w:hAnsi="Times New Roman"/>
                <w:i/>
                <w:szCs w:val="22"/>
              </w:rPr>
              <w:t>Rating of uncertainty</w:t>
            </w:r>
          </w:p>
        </w:tc>
        <w:tc>
          <w:tcPr>
            <w:tcW w:w="1401" w:type="dxa"/>
            <w:shd w:val="clear" w:color="auto" w:fill="FDE9D9"/>
          </w:tcPr>
          <w:p w14:paraId="20625EA1" w14:textId="77777777" w:rsidR="00834489" w:rsidRPr="00CA0FAF" w:rsidRDefault="00834489" w:rsidP="00834489">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49" w:type="dxa"/>
            <w:shd w:val="clear" w:color="auto" w:fill="FDE9D9"/>
          </w:tcPr>
          <w:p w14:paraId="78D4F8D6" w14:textId="77777777" w:rsidR="00834489" w:rsidRPr="00CA0FAF" w:rsidRDefault="00834489" w:rsidP="00834489">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C463F">
              <w:rPr>
                <w:rFonts w:ascii="Arial Unicode MS" w:eastAsia="Arial Unicode MS" w:hAnsi="Arial Unicode MS" w:cs="Arial Unicode MS"/>
                <w:b/>
                <w:szCs w:val="22"/>
              </w:rPr>
              <w:t>X</w:t>
            </w:r>
          </w:p>
        </w:tc>
        <w:tc>
          <w:tcPr>
            <w:tcW w:w="1264" w:type="dxa"/>
            <w:shd w:val="clear" w:color="auto" w:fill="FDE9D9"/>
          </w:tcPr>
          <w:p w14:paraId="1D5B2C58" w14:textId="77777777" w:rsidR="00834489" w:rsidRPr="00CA0FAF" w:rsidRDefault="00834489" w:rsidP="00834489">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bl>
    <w:p w14:paraId="0DC9E653" w14:textId="77777777" w:rsidR="00384C47" w:rsidRDefault="00384C47" w:rsidP="00FE63A0">
      <w:pPr>
        <w:ind w:left="-74"/>
        <w:rPr>
          <w:rFonts w:ascii="Times New Roman" w:hAnsi="Times New Roman"/>
          <w:b/>
          <w:iCs/>
        </w:rPr>
      </w:pPr>
    </w:p>
    <w:p w14:paraId="115572DC" w14:textId="1EB89D9F" w:rsidR="00FE63A0" w:rsidRPr="00F34C75" w:rsidRDefault="00FE63A0" w:rsidP="00FE63A0">
      <w:pPr>
        <w:ind w:left="-74"/>
        <w:rPr>
          <w:rFonts w:ascii="Times New Roman" w:hAnsi="Times New Roman"/>
          <w:b/>
        </w:rPr>
      </w:pPr>
      <w:r w:rsidRPr="00F34C75">
        <w:rPr>
          <w:rFonts w:ascii="Times New Roman" w:hAnsi="Times New Roman"/>
          <w:b/>
          <w:iCs/>
        </w:rPr>
        <w:t>13.0</w:t>
      </w:r>
      <w:r>
        <w:rPr>
          <w:rFonts w:ascii="Times New Roman" w:hAnsi="Times New Roman"/>
          <w:b/>
          <w:iCs/>
        </w:rPr>
        <w:t>2</w:t>
      </w:r>
      <w:r w:rsidRPr="00F34C75">
        <w:rPr>
          <w:rFonts w:ascii="Times New Roman" w:hAnsi="Times New Roman"/>
          <w:b/>
        </w:rPr>
        <w:t xml:space="preserve"> </w:t>
      </w:r>
      <w:r w:rsidR="003E45A1">
        <w:rPr>
          <w:rFonts w:ascii="Times New Roman" w:hAnsi="Times New Roman"/>
          <w:b/>
        </w:rPr>
        <w:t>Potential e</w:t>
      </w:r>
      <w:r>
        <w:rPr>
          <w:rFonts w:ascii="Times New Roman" w:hAnsi="Times New Roman"/>
          <w:b/>
        </w:rPr>
        <w:t>cosystem service impacts</w:t>
      </w:r>
      <w:r w:rsidRPr="00F34C75">
        <w:rPr>
          <w:rFonts w:ascii="Times New Roman" w:hAnsi="Times New Roman"/>
          <w:b/>
        </w:rPr>
        <w:t xml:space="preserve"> </w:t>
      </w:r>
    </w:p>
    <w:p w14:paraId="01F6C8BB" w14:textId="52F3D770" w:rsidR="00834489" w:rsidRDefault="00834489" w:rsidP="00586D81">
      <w:pPr>
        <w:rPr>
          <w:rFonts w:ascii="Times New Roman" w:hAnsi="Times New Roman"/>
          <w:i/>
          <w:iCs/>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834489" w:rsidRPr="00874E7A" w14:paraId="19B29182" w14:textId="77777777" w:rsidTr="00834489">
        <w:tc>
          <w:tcPr>
            <w:tcW w:w="5285" w:type="dxa"/>
            <w:shd w:val="clear" w:color="auto" w:fill="FDE9D9"/>
          </w:tcPr>
          <w:p w14:paraId="6E0A6E44" w14:textId="77777777" w:rsidR="00834489" w:rsidRPr="00CA0FAF" w:rsidRDefault="00834489" w:rsidP="00834489">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e of impact on ecosystem services in the current area of distribution</w:t>
            </w:r>
          </w:p>
        </w:tc>
        <w:tc>
          <w:tcPr>
            <w:tcW w:w="1418" w:type="dxa"/>
            <w:shd w:val="clear" w:color="auto" w:fill="FDE9D9"/>
          </w:tcPr>
          <w:p w14:paraId="21351081" w14:textId="77777777" w:rsidR="00834489" w:rsidRPr="00CA0FAF" w:rsidRDefault="00834489" w:rsidP="00834489">
            <w:pPr>
              <w:rPr>
                <w:rFonts w:ascii="Times New Roman" w:hAnsi="Times New Roman"/>
                <w:szCs w:val="22"/>
              </w:rPr>
            </w:pPr>
            <w:r w:rsidRPr="00CA0FAF">
              <w:rPr>
                <w:rFonts w:ascii="Times New Roman" w:hAnsi="Times New Roman"/>
                <w:i/>
                <w:szCs w:val="22"/>
              </w:rPr>
              <w:t>Low</w:t>
            </w:r>
            <w:r>
              <w:rPr>
                <w:rFonts w:ascii="Times New Roman" w:hAnsi="Times New Roman"/>
                <w:szCs w:val="22"/>
              </w:rPr>
              <w:t xml:space="preserve"> </w:t>
            </w:r>
          </w:p>
        </w:tc>
        <w:tc>
          <w:tcPr>
            <w:tcW w:w="1559" w:type="dxa"/>
            <w:shd w:val="clear" w:color="auto" w:fill="FDE9D9"/>
          </w:tcPr>
          <w:p w14:paraId="0BC6EAA0" w14:textId="77777777" w:rsidR="00834489" w:rsidRPr="00CA0FAF" w:rsidRDefault="00834489" w:rsidP="00834489">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A90B87">
              <w:rPr>
                <w:rFonts w:ascii="Arial Unicode MS" w:eastAsia="Arial Unicode MS" w:hAnsi="Arial Unicode MS" w:cs="Arial Unicode MS"/>
                <w:b/>
                <w:szCs w:val="22"/>
              </w:rPr>
              <w:t>X</w:t>
            </w:r>
          </w:p>
        </w:tc>
        <w:tc>
          <w:tcPr>
            <w:tcW w:w="1276" w:type="dxa"/>
            <w:shd w:val="clear" w:color="auto" w:fill="FDE9D9"/>
          </w:tcPr>
          <w:p w14:paraId="6923B3B8" w14:textId="77777777" w:rsidR="00834489" w:rsidRPr="00CA0FAF" w:rsidRDefault="00834489" w:rsidP="00834489">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r w:rsidR="00834489" w:rsidRPr="00874E7A" w14:paraId="41BCE09E" w14:textId="77777777" w:rsidTr="00834489">
        <w:tc>
          <w:tcPr>
            <w:tcW w:w="5285" w:type="dxa"/>
            <w:shd w:val="clear" w:color="auto" w:fill="FDE9D9"/>
          </w:tcPr>
          <w:p w14:paraId="7284DEC6" w14:textId="77777777" w:rsidR="00834489" w:rsidRPr="00CA0FAF" w:rsidRDefault="00834489" w:rsidP="00834489">
            <w:pPr>
              <w:rPr>
                <w:rFonts w:ascii="Times New Roman" w:hAnsi="Times New Roman"/>
                <w:i/>
                <w:szCs w:val="22"/>
              </w:rPr>
            </w:pPr>
            <w:r w:rsidRPr="00CA0FAF">
              <w:rPr>
                <w:rFonts w:ascii="Times New Roman" w:hAnsi="Times New Roman"/>
                <w:i/>
                <w:szCs w:val="22"/>
              </w:rPr>
              <w:t>Rating of uncertainty</w:t>
            </w:r>
          </w:p>
        </w:tc>
        <w:tc>
          <w:tcPr>
            <w:tcW w:w="1418" w:type="dxa"/>
            <w:shd w:val="clear" w:color="auto" w:fill="FDE9D9"/>
          </w:tcPr>
          <w:p w14:paraId="6E6334C2" w14:textId="77777777" w:rsidR="00834489" w:rsidRPr="00CA0FAF" w:rsidRDefault="00834489" w:rsidP="00834489">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59" w:type="dxa"/>
            <w:shd w:val="clear" w:color="auto" w:fill="FDE9D9"/>
          </w:tcPr>
          <w:p w14:paraId="6EEBE6CB" w14:textId="77777777" w:rsidR="00834489" w:rsidRPr="00CA0FAF" w:rsidRDefault="00834489" w:rsidP="00834489">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276" w:type="dxa"/>
            <w:shd w:val="clear" w:color="auto" w:fill="FDE9D9"/>
          </w:tcPr>
          <w:p w14:paraId="6B01DE5F" w14:textId="77777777" w:rsidR="00834489" w:rsidRPr="00CA0FAF" w:rsidRDefault="00834489" w:rsidP="00834489">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FC1C2B">
              <w:rPr>
                <w:rFonts w:ascii="Arial Unicode MS" w:eastAsia="Arial Unicode MS" w:hAnsi="Arial Unicode MS" w:cs="Arial Unicode MS"/>
                <w:b/>
                <w:szCs w:val="22"/>
              </w:rPr>
              <w:t>X</w:t>
            </w:r>
          </w:p>
        </w:tc>
      </w:tr>
    </w:tbl>
    <w:p w14:paraId="6F9CBC2D" w14:textId="77777777" w:rsidR="00834489" w:rsidRDefault="00834489" w:rsidP="00586D81">
      <w:pPr>
        <w:rPr>
          <w:rFonts w:ascii="Times New Roman" w:hAnsi="Times New Roman"/>
          <w:i/>
          <w:iCs/>
        </w:rPr>
      </w:pPr>
    </w:p>
    <w:p w14:paraId="3E62C0F0" w14:textId="7168BD52" w:rsidR="00834489" w:rsidRPr="00F34C75" w:rsidRDefault="006C3CF4" w:rsidP="00834489">
      <w:pPr>
        <w:ind w:left="-74"/>
        <w:rPr>
          <w:rFonts w:ascii="Times New Roman" w:hAnsi="Times New Roman"/>
          <w:b/>
        </w:rPr>
      </w:pPr>
      <w:r w:rsidRPr="00F34C75">
        <w:rPr>
          <w:rFonts w:ascii="Times New Roman" w:hAnsi="Times New Roman"/>
          <w:b/>
          <w:iCs/>
        </w:rPr>
        <w:t>13.02</w:t>
      </w:r>
      <w:r w:rsidRPr="00F34C75">
        <w:rPr>
          <w:rFonts w:ascii="Times New Roman" w:hAnsi="Times New Roman"/>
          <w:b/>
        </w:rPr>
        <w:t xml:space="preserve"> </w:t>
      </w:r>
      <w:r w:rsidR="003E45A1">
        <w:rPr>
          <w:rFonts w:ascii="Times New Roman" w:hAnsi="Times New Roman"/>
          <w:b/>
        </w:rPr>
        <w:t>Potential s</w:t>
      </w:r>
      <w:r w:rsidRPr="00F34C75">
        <w:rPr>
          <w:rFonts w:ascii="Times New Roman" w:hAnsi="Times New Roman"/>
          <w:b/>
        </w:rPr>
        <w:t xml:space="preserve">ocio-economic impact of the species </w:t>
      </w:r>
    </w:p>
    <w:p w14:paraId="2AE358AF" w14:textId="29B08AA8" w:rsidR="00A804D7" w:rsidRPr="00CA0FAF" w:rsidRDefault="00A804D7" w:rsidP="00A804D7">
      <w:pPr>
        <w:ind w:left="-74"/>
        <w:rPr>
          <w:rFonts w:ascii="Times New Roman" w:hAnsi="Times New Roman"/>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A804D7" w:rsidRPr="00874E7A" w14:paraId="00225662" w14:textId="77777777" w:rsidTr="000816E1">
        <w:tc>
          <w:tcPr>
            <w:tcW w:w="5994" w:type="dxa"/>
            <w:shd w:val="clear" w:color="auto" w:fill="FDE9D9"/>
          </w:tcPr>
          <w:p w14:paraId="6ECDF8D4" w14:textId="77777777" w:rsidR="00A804D7" w:rsidRPr="00CA0FAF" w:rsidRDefault="00A804D7" w:rsidP="000816E1">
            <w:pPr>
              <w:rPr>
                <w:rFonts w:ascii="Times New Roman" w:hAnsi="Times New Roman"/>
                <w:i/>
                <w:szCs w:val="22"/>
              </w:rPr>
            </w:pPr>
            <w:r w:rsidRPr="00CA0FAF">
              <w:rPr>
                <w:rFonts w:ascii="Times New Roman" w:hAnsi="Times New Roman"/>
                <w:i/>
                <w:szCs w:val="22"/>
              </w:rPr>
              <w:t>Rating of the magnitude of impact in the area</w:t>
            </w:r>
            <w:r>
              <w:rPr>
                <w:rFonts w:ascii="Times New Roman" w:hAnsi="Times New Roman"/>
                <w:i/>
                <w:szCs w:val="22"/>
              </w:rPr>
              <w:t xml:space="preserve"> of potential establishment</w:t>
            </w:r>
          </w:p>
        </w:tc>
        <w:tc>
          <w:tcPr>
            <w:tcW w:w="992" w:type="dxa"/>
            <w:shd w:val="clear" w:color="auto" w:fill="FDE9D9"/>
          </w:tcPr>
          <w:p w14:paraId="6ECFD340" w14:textId="574A3A10" w:rsidR="00A804D7" w:rsidRPr="00CA0FAF" w:rsidRDefault="00A804D7" w:rsidP="000816E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p>
        </w:tc>
        <w:tc>
          <w:tcPr>
            <w:tcW w:w="1559" w:type="dxa"/>
            <w:shd w:val="clear" w:color="auto" w:fill="FDE9D9"/>
          </w:tcPr>
          <w:p w14:paraId="35E8305E" w14:textId="14683E30" w:rsidR="00A804D7" w:rsidRPr="00CA0FAF" w:rsidRDefault="00A804D7" w:rsidP="000816E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7C56C8" w:rsidRPr="007C56C8">
              <w:rPr>
                <w:rFonts w:ascii="Arial Unicode MS" w:eastAsia="Arial Unicode MS" w:hAnsi="Arial Unicode MS" w:cs="Arial Unicode MS"/>
                <w:b/>
                <w:szCs w:val="22"/>
              </w:rPr>
              <w:t>X</w:t>
            </w:r>
          </w:p>
        </w:tc>
        <w:tc>
          <w:tcPr>
            <w:tcW w:w="992" w:type="dxa"/>
            <w:shd w:val="clear" w:color="auto" w:fill="FDE9D9"/>
          </w:tcPr>
          <w:p w14:paraId="27945234" w14:textId="77777777" w:rsidR="00A804D7" w:rsidRPr="00CA0FAF" w:rsidRDefault="00A804D7" w:rsidP="000816E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r w:rsidR="00A804D7" w:rsidRPr="00874E7A" w14:paraId="4FA4468A" w14:textId="77777777" w:rsidTr="000816E1">
        <w:tc>
          <w:tcPr>
            <w:tcW w:w="5994" w:type="dxa"/>
            <w:shd w:val="clear" w:color="auto" w:fill="FDE9D9"/>
          </w:tcPr>
          <w:p w14:paraId="405897A3" w14:textId="77777777" w:rsidR="00A804D7" w:rsidRPr="00CA0FAF" w:rsidRDefault="00A804D7" w:rsidP="000816E1">
            <w:pPr>
              <w:rPr>
                <w:rFonts w:ascii="Times New Roman" w:hAnsi="Times New Roman"/>
                <w:i/>
                <w:szCs w:val="22"/>
              </w:rPr>
            </w:pPr>
            <w:r w:rsidRPr="00CA0FAF">
              <w:rPr>
                <w:rFonts w:ascii="Times New Roman" w:hAnsi="Times New Roman"/>
                <w:i/>
                <w:szCs w:val="22"/>
              </w:rPr>
              <w:t>Rating of uncertainty</w:t>
            </w:r>
          </w:p>
        </w:tc>
        <w:tc>
          <w:tcPr>
            <w:tcW w:w="992" w:type="dxa"/>
            <w:shd w:val="clear" w:color="auto" w:fill="FDE9D9"/>
          </w:tcPr>
          <w:p w14:paraId="21BE1E3C" w14:textId="729026CA" w:rsidR="00A804D7" w:rsidRPr="00CA0FAF" w:rsidRDefault="00A804D7" w:rsidP="000816E1">
            <w:pPr>
              <w:rPr>
                <w:rFonts w:ascii="Times New Roman" w:hAnsi="Times New Roman"/>
                <w:szCs w:val="22"/>
              </w:rPr>
            </w:pPr>
            <w:r w:rsidRPr="00CA0FAF">
              <w:rPr>
                <w:rFonts w:ascii="Times New Roman" w:hAnsi="Times New Roman"/>
                <w:i/>
                <w:szCs w:val="22"/>
              </w:rPr>
              <w:t>Low</w:t>
            </w:r>
            <w:r w:rsidRPr="00AE3DB6">
              <w:rPr>
                <w:rFonts w:ascii="Times New Roman" w:hAnsi="Times New Roman"/>
                <w:b/>
                <w:szCs w:val="22"/>
              </w:rPr>
              <w:t xml:space="preserve"> </w:t>
            </w:r>
          </w:p>
        </w:tc>
        <w:tc>
          <w:tcPr>
            <w:tcW w:w="1559" w:type="dxa"/>
            <w:shd w:val="clear" w:color="auto" w:fill="FDE9D9"/>
          </w:tcPr>
          <w:p w14:paraId="159AB9BE" w14:textId="01823632" w:rsidR="00A804D7" w:rsidRPr="00CA0FAF" w:rsidRDefault="00A804D7" w:rsidP="000816E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00AE3DB6" w:rsidRPr="00AE3DB6">
              <w:rPr>
                <w:rFonts w:ascii="Times New Roman" w:hAnsi="Times New Roman"/>
                <w:b/>
                <w:szCs w:val="22"/>
              </w:rPr>
              <w:t>X</w:t>
            </w:r>
          </w:p>
        </w:tc>
        <w:tc>
          <w:tcPr>
            <w:tcW w:w="992" w:type="dxa"/>
            <w:shd w:val="clear" w:color="auto" w:fill="FDE9D9"/>
          </w:tcPr>
          <w:p w14:paraId="6BD46E9C" w14:textId="77777777" w:rsidR="00A804D7" w:rsidRPr="00CA0FAF" w:rsidRDefault="00A804D7" w:rsidP="000816E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31B8AFC4" w14:textId="73B051F6" w:rsidR="00175489" w:rsidRDefault="00175489" w:rsidP="00E832E4">
      <w:pPr>
        <w:ind w:left="-74"/>
        <w:rPr>
          <w:rFonts w:ascii="Times New Roman" w:hAnsi="Times New Roman"/>
          <w:b/>
          <w:szCs w:val="22"/>
        </w:rPr>
      </w:pPr>
    </w:p>
    <w:p w14:paraId="4E45477F" w14:textId="77777777" w:rsidR="000819F0" w:rsidRPr="00CA0FAF" w:rsidRDefault="000819F0" w:rsidP="00E832E4">
      <w:pPr>
        <w:ind w:left="-74"/>
        <w:rPr>
          <w:rFonts w:ascii="Times New Roman" w:hAnsi="Times New Roman"/>
          <w:b/>
          <w:szCs w:val="22"/>
        </w:rPr>
      </w:pPr>
    </w:p>
    <w:p w14:paraId="7B1E14E6" w14:textId="77777777" w:rsidR="006319B9" w:rsidRDefault="006319B9" w:rsidP="00D4785D">
      <w:pPr>
        <w:ind w:left="-74"/>
        <w:rPr>
          <w:rFonts w:ascii="Times New Roman" w:hAnsi="Times New Roman"/>
          <w:b/>
          <w:szCs w:val="22"/>
        </w:rPr>
      </w:pPr>
    </w:p>
    <w:p w14:paraId="153BD124" w14:textId="28A272E2" w:rsidR="00175489" w:rsidRPr="00BC269E" w:rsidRDefault="00175489" w:rsidP="00BC269E">
      <w:pPr>
        <w:pStyle w:val="Heading2"/>
        <w:rPr>
          <w:i/>
          <w:u w:val="none"/>
        </w:rPr>
      </w:pPr>
      <w:bookmarkStart w:id="38" w:name="_Toc530561271"/>
      <w:r w:rsidRPr="00BC269E">
        <w:rPr>
          <w:u w:val="none"/>
        </w:rPr>
        <w:t>14. Identification of the endangered area</w:t>
      </w:r>
      <w:bookmarkEnd w:id="38"/>
    </w:p>
    <w:p w14:paraId="2AD63BC4" w14:textId="1B8929AE" w:rsidR="009D69CD" w:rsidRDefault="009D69CD" w:rsidP="00F35242">
      <w:pPr>
        <w:jc w:val="both"/>
        <w:rPr>
          <w:rFonts w:ascii="Times New Roman" w:hAnsi="Times New Roman"/>
          <w:sz w:val="24"/>
          <w:szCs w:val="24"/>
        </w:rPr>
      </w:pPr>
    </w:p>
    <w:p w14:paraId="4CA84831" w14:textId="69E57384" w:rsidR="00D05915" w:rsidRDefault="00FF0C30" w:rsidP="00FF0C30">
      <w:pPr>
        <w:jc w:val="both"/>
        <w:rPr>
          <w:rFonts w:ascii="Times New Roman" w:hAnsi="Times New Roman"/>
          <w:sz w:val="24"/>
          <w:szCs w:val="24"/>
        </w:rPr>
      </w:pPr>
      <w:r>
        <w:rPr>
          <w:rFonts w:ascii="Times New Roman" w:hAnsi="Times New Roman"/>
          <w:sz w:val="24"/>
          <w:szCs w:val="24"/>
        </w:rPr>
        <w:t>T</w:t>
      </w:r>
      <w:r w:rsidRPr="00333984">
        <w:rPr>
          <w:rFonts w:ascii="Times New Roman" w:hAnsi="Times New Roman"/>
          <w:sz w:val="24"/>
          <w:szCs w:val="24"/>
        </w:rPr>
        <w:t xml:space="preserve">he EWG considers that the endangered area </w:t>
      </w:r>
      <w:r w:rsidR="00896132">
        <w:rPr>
          <w:rFonts w:ascii="Times New Roman" w:hAnsi="Times New Roman"/>
          <w:sz w:val="24"/>
          <w:szCs w:val="24"/>
        </w:rPr>
        <w:t>to</w:t>
      </w:r>
      <w:r w:rsidR="00896132" w:rsidRPr="00333984">
        <w:rPr>
          <w:rFonts w:ascii="Times New Roman" w:hAnsi="Times New Roman"/>
          <w:sz w:val="24"/>
          <w:szCs w:val="24"/>
        </w:rPr>
        <w:t xml:space="preserve"> </w:t>
      </w:r>
      <w:r w:rsidRPr="00333984">
        <w:rPr>
          <w:rFonts w:ascii="Times New Roman" w:hAnsi="Times New Roman"/>
          <w:sz w:val="24"/>
          <w:szCs w:val="24"/>
        </w:rPr>
        <w:t xml:space="preserve">primarily </w:t>
      </w:r>
      <w:r w:rsidR="00896132">
        <w:rPr>
          <w:rFonts w:ascii="Times New Roman" w:hAnsi="Times New Roman"/>
          <w:sz w:val="24"/>
          <w:szCs w:val="24"/>
        </w:rPr>
        <w:t xml:space="preserve">be </w:t>
      </w:r>
      <w:r w:rsidRPr="00333984">
        <w:rPr>
          <w:rFonts w:ascii="Times New Roman" w:hAnsi="Times New Roman"/>
          <w:sz w:val="24"/>
          <w:szCs w:val="24"/>
        </w:rPr>
        <w:t>grasslands, open shrublands and forest, and other open or disturbed habitats, within the Continental, Pannonian, Steppic, Mediterranean</w:t>
      </w:r>
      <w:r>
        <w:rPr>
          <w:rFonts w:ascii="Times New Roman" w:hAnsi="Times New Roman"/>
          <w:sz w:val="24"/>
          <w:szCs w:val="24"/>
        </w:rPr>
        <w:t>, Atlantic</w:t>
      </w:r>
      <w:r w:rsidRPr="00333984">
        <w:rPr>
          <w:rFonts w:ascii="Times New Roman" w:hAnsi="Times New Roman"/>
          <w:sz w:val="24"/>
          <w:szCs w:val="24"/>
        </w:rPr>
        <w:t xml:space="preserve"> and Black Sea biogeographic regions. Although there is </w:t>
      </w:r>
      <w:r>
        <w:rPr>
          <w:rFonts w:ascii="Times New Roman" w:hAnsi="Times New Roman"/>
          <w:sz w:val="24"/>
          <w:szCs w:val="24"/>
        </w:rPr>
        <w:t>limited</w:t>
      </w:r>
      <w:r w:rsidRPr="00333984">
        <w:rPr>
          <w:rFonts w:ascii="Times New Roman" w:hAnsi="Times New Roman"/>
          <w:sz w:val="24"/>
          <w:szCs w:val="24"/>
        </w:rPr>
        <w:t xml:space="preserve"> suitability in other regions, e.g. the </w:t>
      </w:r>
      <w:r>
        <w:rPr>
          <w:rFonts w:ascii="Times New Roman" w:hAnsi="Times New Roman"/>
          <w:sz w:val="24"/>
          <w:szCs w:val="24"/>
        </w:rPr>
        <w:t>Boreal region and more western Atlantic areas</w:t>
      </w:r>
      <w:r w:rsidRPr="00333984">
        <w:rPr>
          <w:rFonts w:ascii="Times New Roman" w:hAnsi="Times New Roman"/>
          <w:sz w:val="24"/>
          <w:szCs w:val="24"/>
        </w:rPr>
        <w:t>, the EWG considers that these areas are less likely to be at risk from invasion.</w:t>
      </w:r>
      <w:r>
        <w:rPr>
          <w:rFonts w:ascii="Times New Roman" w:hAnsi="Times New Roman"/>
          <w:sz w:val="24"/>
          <w:szCs w:val="24"/>
        </w:rPr>
        <w:t xml:space="preserve">  </w:t>
      </w:r>
      <w:r w:rsidR="00D05915">
        <w:rPr>
          <w:rFonts w:ascii="Times New Roman" w:hAnsi="Times New Roman"/>
          <w:sz w:val="24"/>
          <w:szCs w:val="24"/>
        </w:rPr>
        <w:t xml:space="preserve">The countries within the endangered area include (EU countries): Portugal, France, Germany, Poland, Lithuania, Greece, Croatia, Slovenia, Austria, Hungary and Italy and the wider EPPO region: Belarus, Ukraine, Georgia, Turkey, Albania, Bosnia and Herzegovina and the north coastline of Algeria.  </w:t>
      </w:r>
    </w:p>
    <w:p w14:paraId="7E31E7EF" w14:textId="77777777" w:rsidR="001211E6" w:rsidRDefault="001211E6" w:rsidP="00F35242">
      <w:pPr>
        <w:jc w:val="both"/>
        <w:rPr>
          <w:rFonts w:ascii="Times New Roman" w:hAnsi="Times New Roman"/>
          <w:sz w:val="24"/>
          <w:szCs w:val="24"/>
        </w:rPr>
      </w:pPr>
    </w:p>
    <w:p w14:paraId="08411970" w14:textId="28EB2389" w:rsidR="00F35242" w:rsidRDefault="00F35242" w:rsidP="00F35242">
      <w:pPr>
        <w:jc w:val="both"/>
        <w:rPr>
          <w:rFonts w:ascii="Times New Roman" w:hAnsi="Times New Roman"/>
          <w:sz w:val="24"/>
          <w:szCs w:val="24"/>
        </w:rPr>
      </w:pPr>
      <w:r w:rsidRPr="00837A7D">
        <w:rPr>
          <w:rFonts w:ascii="Times New Roman" w:hAnsi="Times New Roman"/>
          <w:sz w:val="24"/>
          <w:szCs w:val="24"/>
        </w:rPr>
        <w:t xml:space="preserve">Within Europe and the Mediterranean region, the </w:t>
      </w:r>
      <w:r w:rsidR="00896132">
        <w:rPr>
          <w:rFonts w:ascii="Times New Roman" w:hAnsi="Times New Roman"/>
          <w:sz w:val="24"/>
          <w:szCs w:val="24"/>
        </w:rPr>
        <w:t xml:space="preserve">bioclimatic </w:t>
      </w:r>
      <w:r w:rsidRPr="00837A7D">
        <w:rPr>
          <w:rFonts w:ascii="Times New Roman" w:hAnsi="Times New Roman"/>
          <w:sz w:val="24"/>
          <w:szCs w:val="24"/>
        </w:rPr>
        <w:t xml:space="preserve">model predicts a </w:t>
      </w:r>
      <w:r w:rsidR="008C1023">
        <w:rPr>
          <w:rFonts w:ascii="Times New Roman" w:hAnsi="Times New Roman"/>
          <w:sz w:val="24"/>
          <w:szCs w:val="24"/>
        </w:rPr>
        <w:t>large</w:t>
      </w:r>
      <w:r w:rsidR="008C1023" w:rsidRPr="00837A7D">
        <w:rPr>
          <w:rFonts w:ascii="Times New Roman" w:hAnsi="Times New Roman"/>
          <w:sz w:val="24"/>
          <w:szCs w:val="24"/>
        </w:rPr>
        <w:t xml:space="preserve"> </w:t>
      </w:r>
      <w:r w:rsidR="008C1023">
        <w:rPr>
          <w:rFonts w:ascii="Times New Roman" w:hAnsi="Times New Roman"/>
          <w:sz w:val="24"/>
          <w:szCs w:val="24"/>
        </w:rPr>
        <w:t>area</w:t>
      </w:r>
      <w:r w:rsidR="008C1023" w:rsidRPr="00837A7D">
        <w:rPr>
          <w:rFonts w:ascii="Times New Roman" w:hAnsi="Times New Roman"/>
          <w:sz w:val="24"/>
          <w:szCs w:val="24"/>
        </w:rPr>
        <w:t xml:space="preserve"> </w:t>
      </w:r>
      <w:r w:rsidRPr="00837A7D">
        <w:rPr>
          <w:rFonts w:ascii="Times New Roman" w:hAnsi="Times New Roman"/>
          <w:sz w:val="24"/>
          <w:szCs w:val="24"/>
        </w:rPr>
        <w:t xml:space="preserve">of potential suitability for </w:t>
      </w:r>
      <w:r w:rsidRPr="00837A7D">
        <w:rPr>
          <w:rFonts w:ascii="Times New Roman" w:hAnsi="Times New Roman"/>
          <w:i/>
          <w:sz w:val="24"/>
          <w:szCs w:val="24"/>
        </w:rPr>
        <w:t xml:space="preserve">L. cuneata </w:t>
      </w:r>
      <w:r w:rsidRPr="00837A7D">
        <w:rPr>
          <w:rFonts w:ascii="Times New Roman" w:hAnsi="Times New Roman"/>
          <w:sz w:val="24"/>
          <w:szCs w:val="24"/>
        </w:rPr>
        <w:t xml:space="preserve">(Figure 5). The most suitable regions are predicted to be in continental parts of southern and eastern Europe (e.g. south east France, northern Italy, Croatia, Serbia, southern Russia). North of this, the model predicts marginal suitability for establishment as far north as the southern Baltic coast (Figure 5). However, the disagreement among algorithms was relatively high in this region (Figure 4b), providing uncertainty as to the exact northern extent of the potentially suitable region. The model predicts that warm winters and arid conditions are the main limiting factors around the Mediterranean coast and in southern Europe, while cool summer temperatures most strongly limit suitability in most of northern Europe (Figure 6). </w:t>
      </w:r>
    </w:p>
    <w:p w14:paraId="5FB9B3D8" w14:textId="48498821" w:rsidR="00F35242" w:rsidRPr="00837A7D" w:rsidRDefault="00F35242" w:rsidP="00F35242">
      <w:pPr>
        <w:jc w:val="both"/>
        <w:rPr>
          <w:rFonts w:ascii="Times New Roman" w:hAnsi="Times New Roman"/>
          <w:sz w:val="24"/>
          <w:szCs w:val="24"/>
        </w:rPr>
      </w:pPr>
    </w:p>
    <w:p w14:paraId="72354380" w14:textId="5FBF129D" w:rsidR="00F35242" w:rsidRDefault="00F35242" w:rsidP="00F35242">
      <w:pPr>
        <w:jc w:val="both"/>
        <w:rPr>
          <w:rFonts w:ascii="Times New Roman" w:hAnsi="Times New Roman"/>
          <w:sz w:val="24"/>
          <w:szCs w:val="24"/>
        </w:rPr>
      </w:pPr>
      <w:r w:rsidRPr="00837A7D">
        <w:rPr>
          <w:rFonts w:ascii="Times New Roman" w:hAnsi="Times New Roman"/>
          <w:sz w:val="24"/>
          <w:szCs w:val="24"/>
        </w:rPr>
        <w:t xml:space="preserve">In terms of Biogeographical Regions, those predicted to be most suitable for </w:t>
      </w:r>
      <w:r w:rsidRPr="00837A7D">
        <w:rPr>
          <w:rFonts w:ascii="Times New Roman" w:hAnsi="Times New Roman"/>
          <w:i/>
          <w:sz w:val="24"/>
          <w:szCs w:val="24"/>
        </w:rPr>
        <w:t>L. cuneata</w:t>
      </w:r>
      <w:r w:rsidRPr="00837A7D">
        <w:rPr>
          <w:rFonts w:ascii="Times New Roman" w:hAnsi="Times New Roman"/>
          <w:sz w:val="24"/>
          <w:szCs w:val="24"/>
        </w:rPr>
        <w:t xml:space="preserve"> establishment in the current climate are the Pannonian, Black Sea, Continental, Mediterranean, Steppic and Atlantic (Figure 9). In the evaluated climate change scenarios, predicted suitability was stable in the Black Sea and Steppic regions, increased in Atlantic and Continental and decreased in Mediterranean and Pannonian. Other biogeographic regions predicted to strongly increase in suitability are Boreal and Alpine (Figure 9).</w:t>
      </w:r>
    </w:p>
    <w:p w14:paraId="397E47A9" w14:textId="1348215C" w:rsidR="001211E6" w:rsidRDefault="001211E6" w:rsidP="00F35242">
      <w:pPr>
        <w:jc w:val="both"/>
        <w:rPr>
          <w:rFonts w:ascii="Times New Roman" w:hAnsi="Times New Roman"/>
          <w:sz w:val="24"/>
          <w:szCs w:val="24"/>
        </w:rPr>
      </w:pPr>
    </w:p>
    <w:p w14:paraId="09171D9B" w14:textId="0EDAEB34" w:rsidR="00381A00" w:rsidRPr="00BC269E" w:rsidRDefault="005948DC" w:rsidP="00BC269E">
      <w:pPr>
        <w:pStyle w:val="Heading2"/>
        <w:rPr>
          <w:u w:val="none"/>
        </w:rPr>
      </w:pPr>
      <w:bookmarkStart w:id="39" w:name="_Toc530561272"/>
      <w:r w:rsidRPr="00BC269E">
        <w:rPr>
          <w:u w:val="none"/>
        </w:rPr>
        <w:t>15</w:t>
      </w:r>
      <w:r w:rsidR="00381A00" w:rsidRPr="00BC269E">
        <w:rPr>
          <w:u w:val="none"/>
        </w:rPr>
        <w:t>. Climate change</w:t>
      </w:r>
      <w:bookmarkEnd w:id="39"/>
    </w:p>
    <w:p w14:paraId="7F7DD066" w14:textId="18B0E732" w:rsidR="00AB4A03" w:rsidRDefault="00AB4A03" w:rsidP="006E5D1F">
      <w:pPr>
        <w:rPr>
          <w:rFonts w:ascii="Times New Roman" w:hAnsi="Times New Roman"/>
          <w:b/>
          <w:szCs w:val="22"/>
        </w:rPr>
      </w:pPr>
    </w:p>
    <w:p w14:paraId="55A232AB" w14:textId="4039F4B1" w:rsidR="00AB4A03" w:rsidRPr="00AB4A03" w:rsidRDefault="00AB4A03" w:rsidP="00AB4A03">
      <w:pPr>
        <w:jc w:val="both"/>
        <w:rPr>
          <w:rFonts w:ascii="Times New Roman" w:hAnsi="Times New Roman"/>
          <w:sz w:val="24"/>
          <w:szCs w:val="22"/>
        </w:rPr>
      </w:pPr>
      <w:r w:rsidRPr="00AB4A03">
        <w:rPr>
          <w:rFonts w:ascii="Times New Roman" w:hAnsi="Times New Roman"/>
          <w:sz w:val="24"/>
          <w:szCs w:val="22"/>
        </w:rPr>
        <w:t xml:space="preserve">The influence of projected climate change scenarios has not been </w:t>
      </w:r>
      <w:r w:rsidR="00896132" w:rsidRPr="00AB4A03">
        <w:rPr>
          <w:rFonts w:ascii="Times New Roman" w:hAnsi="Times New Roman"/>
          <w:sz w:val="24"/>
          <w:szCs w:val="22"/>
        </w:rPr>
        <w:t>considered</w:t>
      </w:r>
      <w:r w:rsidRPr="00AB4A03">
        <w:rPr>
          <w:rFonts w:ascii="Times New Roman" w:hAnsi="Times New Roman"/>
          <w:sz w:val="24"/>
          <w:szCs w:val="22"/>
        </w:rPr>
        <w:t xml:space="preserve"> in the overall scoring of the risk assessment based on the high levels of uncertainty with future projections.</w:t>
      </w:r>
    </w:p>
    <w:p w14:paraId="0D14E822" w14:textId="22DD3005" w:rsidR="00F4183F" w:rsidRPr="00837A7D" w:rsidRDefault="00F4183F" w:rsidP="00F4183F">
      <w:pPr>
        <w:jc w:val="both"/>
        <w:rPr>
          <w:rFonts w:ascii="Times New Roman" w:hAnsi="Times New Roman"/>
          <w:sz w:val="24"/>
          <w:szCs w:val="24"/>
        </w:rPr>
      </w:pPr>
    </w:p>
    <w:p w14:paraId="1B7092B0" w14:textId="3E6A193F" w:rsidR="00FF0C30" w:rsidRDefault="00FF0C30" w:rsidP="00FF0C30">
      <w:pPr>
        <w:jc w:val="both"/>
        <w:rPr>
          <w:rFonts w:ascii="Times New Roman" w:hAnsi="Times New Roman"/>
          <w:sz w:val="24"/>
          <w:szCs w:val="24"/>
        </w:rPr>
      </w:pPr>
      <w:r w:rsidRPr="00837A7D">
        <w:rPr>
          <w:rFonts w:ascii="Times New Roman" w:hAnsi="Times New Roman"/>
          <w:sz w:val="24"/>
          <w:szCs w:val="24"/>
        </w:rPr>
        <w:t xml:space="preserve">The climate change projections for Europe in the 2070s cause the model to predict pronounced northwards expansions of the suitable region, accompanied by a lesser contraction of the southern part of the suitable region (Figure 7 and 8). In the more extreme RCP8.5 scenario, the species is predicted capable of establishing as far north as the Arctic coast in Russia. However, some species reports consider that photoperiod affects </w:t>
      </w:r>
      <w:r w:rsidRPr="00837A7D">
        <w:rPr>
          <w:rFonts w:ascii="Times New Roman" w:hAnsi="Times New Roman"/>
          <w:i/>
          <w:sz w:val="24"/>
          <w:szCs w:val="24"/>
        </w:rPr>
        <w:t>L. cuneata</w:t>
      </w:r>
      <w:r w:rsidRPr="00837A7D">
        <w:rPr>
          <w:rFonts w:ascii="Times New Roman" w:hAnsi="Times New Roman"/>
          <w:sz w:val="24"/>
          <w:szCs w:val="24"/>
        </w:rPr>
        <w:t xml:space="preserve"> development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&lt;EndNote&gt;&lt;Cite&gt;&lt;Author&gt;Gucker&lt;/Author&gt;&lt;Year&gt;2010&lt;/Year&gt;&lt;RecNum&gt;81&lt;/RecNum&gt;&lt;DisplayText&gt;(Gucker, 2010)&lt;/DisplayText&gt;&lt;record&gt;&lt;rec-number&gt;81&lt;/rec-number&gt;&lt;foreign-keys&gt;&lt;key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(Gucker, 2010)</w:t>
      </w:r>
      <w:r w:rsidRPr="00837A7D">
        <w:rPr>
          <w:rFonts w:ascii="Times New Roman" w:hAnsi="Times New Roman"/>
          <w:sz w:val="24"/>
          <w:szCs w:val="24"/>
        </w:rPr>
        <w:fldChar w:fldCharType="end"/>
      </w:r>
      <w:r w:rsidRPr="00837A7D">
        <w:rPr>
          <w:rFonts w:ascii="Times New Roman" w:hAnsi="Times New Roman"/>
          <w:sz w:val="24"/>
          <w:szCs w:val="24"/>
        </w:rPr>
        <w:t>, which may restrict northwards expansion of the species.</w:t>
      </w:r>
      <w:r>
        <w:rPr>
          <w:rFonts w:ascii="Times New Roman" w:hAnsi="Times New Roman"/>
          <w:sz w:val="24"/>
          <w:szCs w:val="24"/>
        </w:rPr>
        <w:t xml:space="preserve"> The countries within the endangered area include: </w:t>
      </w:r>
      <w:r w:rsidR="001818F3">
        <w:rPr>
          <w:rFonts w:ascii="Times New Roman" w:hAnsi="Times New Roman"/>
          <w:sz w:val="24"/>
          <w:szCs w:val="24"/>
        </w:rPr>
        <w:t>all EU countries except Ireland, Cyprus and Malta</w:t>
      </w:r>
      <w:r>
        <w:rPr>
          <w:rFonts w:ascii="Times New Roman" w:hAnsi="Times New Roman"/>
          <w:sz w:val="24"/>
          <w:szCs w:val="24"/>
        </w:rPr>
        <w:t xml:space="preserve">.  </w:t>
      </w:r>
    </w:p>
    <w:p w14:paraId="64BA6D3F" w14:textId="2152132D" w:rsidR="00A74913" w:rsidRDefault="00A74913" w:rsidP="001211E6">
      <w:pPr>
        <w:rPr>
          <w:rFonts w:ascii="Times New Roman" w:hAnsi="Times New Roman"/>
          <w:i/>
          <w:szCs w:val="22"/>
        </w:rPr>
      </w:pPr>
    </w:p>
    <w:p w14:paraId="5EFE06A4" w14:textId="77777777" w:rsidR="00200F93" w:rsidRDefault="008A4A7E" w:rsidP="00200F93">
      <w:pPr>
        <w:ind w:left="-74"/>
        <w:rPr>
          <w:rFonts w:ascii="Times New Roman" w:hAnsi="Times New Roman"/>
          <w:i/>
          <w:szCs w:val="22"/>
        </w:rPr>
      </w:pPr>
      <w:r w:rsidRPr="005B2237">
        <w:rPr>
          <w:rFonts w:ascii="Times New Roman" w:hAnsi="Times New Roman"/>
          <w:i/>
          <w:szCs w:val="22"/>
        </w:rPr>
        <w:t xml:space="preserve">Define </w:t>
      </w:r>
      <w:r w:rsidR="00200F93">
        <w:rPr>
          <w:rFonts w:ascii="Times New Roman" w:hAnsi="Times New Roman"/>
          <w:i/>
          <w:szCs w:val="22"/>
        </w:rPr>
        <w:t xml:space="preserve">which climate projection you are using from </w:t>
      </w:r>
      <w:r w:rsidRPr="005B2237">
        <w:rPr>
          <w:rFonts w:ascii="Times New Roman" w:hAnsi="Times New Roman"/>
          <w:i/>
          <w:szCs w:val="22"/>
        </w:rPr>
        <w:t>2050 t</w:t>
      </w:r>
      <w:r w:rsidR="00200F93">
        <w:rPr>
          <w:rFonts w:ascii="Times New Roman" w:hAnsi="Times New Roman"/>
          <w:i/>
          <w:szCs w:val="22"/>
        </w:rPr>
        <w:t>o 2100*</w:t>
      </w:r>
    </w:p>
    <w:p w14:paraId="5251ABFA" w14:textId="77777777" w:rsidR="00200F93" w:rsidRDefault="00200F93" w:rsidP="00200F93">
      <w:pPr>
        <w:ind w:left="-74"/>
        <w:rPr>
          <w:rFonts w:ascii="Times New Roman" w:hAnsi="Times New Roman"/>
          <w:i/>
          <w:szCs w:val="22"/>
        </w:rPr>
      </w:pPr>
    </w:p>
    <w:p w14:paraId="223F6CF7" w14:textId="71FF5CBB" w:rsidR="00A74913" w:rsidRDefault="001211E6" w:rsidP="00451CCF">
      <w:pPr>
        <w:tabs>
          <w:tab w:val="left" w:pos="8025"/>
        </w:tabs>
        <w:ind w:left="-74"/>
        <w:rPr>
          <w:rFonts w:ascii="Times New Roman" w:hAnsi="Times New Roman"/>
          <w:i/>
          <w:szCs w:val="22"/>
        </w:rPr>
      </w:pPr>
      <w:r>
        <w:rPr>
          <w:rFonts w:ascii="Times New Roman" w:hAnsi="Times New Roman"/>
          <w:i/>
          <w:szCs w:val="22"/>
        </w:rPr>
        <w:t>Climate projection:</w:t>
      </w:r>
      <w:r w:rsidRPr="001211E6">
        <w:rPr>
          <w:rFonts w:ascii="Times New Roman" w:hAnsi="Times New Roman"/>
          <w:b/>
          <w:i/>
          <w:szCs w:val="22"/>
        </w:rPr>
        <w:t xml:space="preserve"> </w:t>
      </w:r>
      <w:r w:rsidRPr="001211E6">
        <w:rPr>
          <w:rFonts w:ascii="Times New Roman" w:hAnsi="Times New Roman"/>
          <w:b/>
          <w:szCs w:val="22"/>
        </w:rPr>
        <w:t>2070</w:t>
      </w:r>
      <w:r w:rsidR="00451CCF">
        <w:rPr>
          <w:rFonts w:ascii="Times New Roman" w:hAnsi="Times New Roman"/>
          <w:i/>
          <w:szCs w:val="22"/>
        </w:rPr>
        <w:tab/>
      </w:r>
    </w:p>
    <w:p w14:paraId="4F100D42" w14:textId="77777777" w:rsidR="008A4A7E" w:rsidRPr="00513314" w:rsidRDefault="008A4A7E" w:rsidP="00C01FC5">
      <w:pPr>
        <w:ind w:left="-74"/>
        <w:rPr>
          <w:rFonts w:ascii="Times New Roman" w:hAnsi="Times New Roman"/>
          <w:i/>
          <w:szCs w:val="22"/>
        </w:rPr>
      </w:pPr>
    </w:p>
    <w:p w14:paraId="35D971B9" w14:textId="77777777" w:rsidR="008A4A7E" w:rsidRPr="001211E6" w:rsidRDefault="008A4A7E" w:rsidP="00C01FC5">
      <w:pPr>
        <w:ind w:left="-74"/>
        <w:rPr>
          <w:rFonts w:ascii="Times New Roman" w:hAnsi="Times New Roman"/>
          <w:szCs w:val="22"/>
        </w:rPr>
      </w:pPr>
      <w:r w:rsidRPr="001211E6">
        <w:rPr>
          <w:rFonts w:ascii="Times New Roman" w:hAnsi="Times New Roman"/>
          <w:szCs w:val="22"/>
        </w:rPr>
        <w:t>Which component</w:t>
      </w:r>
      <w:r w:rsidR="00451CCF" w:rsidRPr="001211E6">
        <w:rPr>
          <w:rFonts w:ascii="Times New Roman" w:hAnsi="Times New Roman"/>
          <w:szCs w:val="22"/>
        </w:rPr>
        <w:t>(s)</w:t>
      </w:r>
      <w:r w:rsidRPr="001211E6">
        <w:rPr>
          <w:rFonts w:ascii="Times New Roman" w:hAnsi="Times New Roman"/>
          <w:szCs w:val="22"/>
        </w:rPr>
        <w:t xml:space="preserve"> of climate change do you think </w:t>
      </w:r>
      <w:r w:rsidR="00451CCF" w:rsidRPr="001211E6">
        <w:rPr>
          <w:rFonts w:ascii="Times New Roman" w:hAnsi="Times New Roman"/>
          <w:szCs w:val="22"/>
        </w:rPr>
        <w:t>are the</w:t>
      </w:r>
      <w:r w:rsidRPr="001211E6">
        <w:rPr>
          <w:rFonts w:ascii="Times New Roman" w:hAnsi="Times New Roman"/>
          <w:szCs w:val="22"/>
        </w:rPr>
        <w:t xml:space="preserve"> </w:t>
      </w:r>
      <w:r w:rsidRPr="001211E6">
        <w:rPr>
          <w:rFonts w:ascii="Times New Roman" w:hAnsi="Times New Roman"/>
          <w:szCs w:val="22"/>
          <w:u w:val="single"/>
        </w:rPr>
        <w:t>most relevant</w:t>
      </w:r>
      <w:r w:rsidRPr="001211E6">
        <w:rPr>
          <w:rFonts w:ascii="Times New Roman" w:hAnsi="Times New Roman"/>
          <w:szCs w:val="22"/>
        </w:rPr>
        <w:t xml:space="preserve"> for this organism? </w:t>
      </w:r>
      <w:r w:rsidR="00DB0E0B" w:rsidRPr="001211E6">
        <w:rPr>
          <w:rFonts w:ascii="Times New Roman" w:hAnsi="Times New Roman"/>
          <w:szCs w:val="22"/>
        </w:rPr>
        <w:t>Delete (yes/no) as appropriate</w:t>
      </w:r>
    </w:p>
    <w:p w14:paraId="71EC8A64" w14:textId="77777777" w:rsidR="008A4A7E" w:rsidRDefault="008A4A7E" w:rsidP="00C01FC5">
      <w:pPr>
        <w:ind w:left="-74"/>
        <w:rPr>
          <w:rFonts w:ascii="Times New Roman" w:hAnsi="Times New Roman"/>
          <w:i/>
          <w:szCs w:val="22"/>
        </w:rPr>
      </w:pPr>
    </w:p>
    <w:p w14:paraId="1A860369" w14:textId="7D51CA1E" w:rsidR="008A4A7E" w:rsidRDefault="00DB0E0B" w:rsidP="00DB0E0B">
      <w:pPr>
        <w:ind w:left="-74"/>
        <w:rPr>
          <w:rFonts w:ascii="Times New Roman" w:hAnsi="Times New Roman"/>
          <w:i/>
          <w:szCs w:val="22"/>
        </w:rPr>
      </w:pPr>
      <w:r>
        <w:rPr>
          <w:rFonts w:ascii="Times New Roman" w:hAnsi="Times New Roman"/>
          <w:i/>
          <w:szCs w:val="22"/>
        </w:rPr>
        <w:t xml:space="preserve">Temperature </w:t>
      </w:r>
      <w:r w:rsidR="00C66488">
        <w:rPr>
          <w:rFonts w:ascii="Times New Roman" w:hAnsi="Times New Roman"/>
          <w:b/>
          <w:i/>
          <w:szCs w:val="22"/>
        </w:rPr>
        <w:t>(yes</w:t>
      </w:r>
      <w:r w:rsidRPr="00DB0E0B">
        <w:rPr>
          <w:rFonts w:ascii="Times New Roman" w:hAnsi="Times New Roman"/>
          <w:b/>
          <w:i/>
          <w:szCs w:val="22"/>
        </w:rPr>
        <w:t>)</w:t>
      </w:r>
      <w:r>
        <w:rPr>
          <w:rFonts w:ascii="Times New Roman" w:hAnsi="Times New Roman"/>
          <w:i/>
          <w:szCs w:val="22"/>
        </w:rPr>
        <w:tab/>
      </w:r>
      <w:r>
        <w:rPr>
          <w:rFonts w:ascii="Times New Roman" w:hAnsi="Times New Roman"/>
          <w:i/>
          <w:szCs w:val="22"/>
        </w:rPr>
        <w:tab/>
      </w:r>
      <w:r w:rsidR="00200F93">
        <w:rPr>
          <w:rFonts w:ascii="Times New Roman" w:hAnsi="Times New Roman"/>
          <w:i/>
          <w:szCs w:val="22"/>
        </w:rPr>
        <w:t>P</w:t>
      </w:r>
      <w:r>
        <w:rPr>
          <w:rFonts w:ascii="Times New Roman" w:hAnsi="Times New Roman"/>
          <w:i/>
          <w:szCs w:val="22"/>
        </w:rPr>
        <w:t xml:space="preserve">recipitation </w:t>
      </w:r>
      <w:r w:rsidR="00C66488">
        <w:rPr>
          <w:rFonts w:ascii="Times New Roman" w:hAnsi="Times New Roman"/>
          <w:b/>
          <w:i/>
          <w:szCs w:val="22"/>
        </w:rPr>
        <w:t>(yes</w:t>
      </w:r>
      <w:r w:rsidRPr="00DB0E0B">
        <w:rPr>
          <w:rFonts w:ascii="Times New Roman" w:hAnsi="Times New Roman"/>
          <w:b/>
          <w:i/>
          <w:szCs w:val="22"/>
        </w:rPr>
        <w:t>)</w:t>
      </w:r>
      <w:r>
        <w:rPr>
          <w:rFonts w:ascii="Times New Roman" w:hAnsi="Times New Roman"/>
          <w:i/>
          <w:szCs w:val="22"/>
        </w:rPr>
        <w:tab/>
        <w:t xml:space="preserve"> </w:t>
      </w:r>
      <w:r w:rsidR="008A4A7E">
        <w:rPr>
          <w:rFonts w:ascii="Times New Roman" w:hAnsi="Times New Roman"/>
          <w:i/>
          <w:szCs w:val="22"/>
        </w:rPr>
        <w:tab/>
      </w:r>
      <w:r>
        <w:rPr>
          <w:rFonts w:ascii="Times New Roman" w:hAnsi="Times New Roman"/>
          <w:i/>
          <w:szCs w:val="22"/>
        </w:rPr>
        <w:t>C</w:t>
      </w:r>
      <w:r w:rsidR="006617D1">
        <w:rPr>
          <w:rFonts w:ascii="Times New Roman" w:hAnsi="Times New Roman"/>
          <w:i/>
          <w:szCs w:val="22"/>
        </w:rPr>
        <w:t>O</w:t>
      </w:r>
      <w:r w:rsidRPr="00200F93">
        <w:rPr>
          <w:rFonts w:ascii="Times New Roman" w:hAnsi="Times New Roman"/>
          <w:i/>
          <w:szCs w:val="22"/>
          <w:vertAlign w:val="subscript"/>
        </w:rPr>
        <w:t>2</w:t>
      </w:r>
      <w:r>
        <w:rPr>
          <w:rFonts w:ascii="Times New Roman" w:hAnsi="Times New Roman"/>
          <w:i/>
          <w:szCs w:val="22"/>
        </w:rPr>
        <w:t xml:space="preserve"> levels</w:t>
      </w:r>
      <w:r w:rsidR="00381A00">
        <w:rPr>
          <w:rFonts w:ascii="Times New Roman" w:hAnsi="Times New Roman"/>
          <w:i/>
          <w:szCs w:val="22"/>
        </w:rPr>
        <w:t xml:space="preserve"> </w:t>
      </w:r>
      <w:r w:rsidRPr="00DB0E0B">
        <w:rPr>
          <w:rFonts w:ascii="Times New Roman" w:hAnsi="Times New Roman"/>
          <w:b/>
          <w:i/>
          <w:szCs w:val="22"/>
        </w:rPr>
        <w:t>(y</w:t>
      </w:r>
      <w:r w:rsidR="00C66488">
        <w:rPr>
          <w:rFonts w:ascii="Times New Roman" w:hAnsi="Times New Roman"/>
          <w:b/>
          <w:i/>
          <w:szCs w:val="22"/>
        </w:rPr>
        <w:t>es</w:t>
      </w:r>
      <w:r w:rsidRPr="00DB0E0B">
        <w:rPr>
          <w:rFonts w:ascii="Times New Roman" w:hAnsi="Times New Roman"/>
          <w:b/>
          <w:i/>
          <w:szCs w:val="22"/>
        </w:rPr>
        <w:t>)</w:t>
      </w:r>
      <w:r>
        <w:rPr>
          <w:rFonts w:ascii="Times New Roman" w:hAnsi="Times New Roman"/>
          <w:i/>
          <w:szCs w:val="22"/>
        </w:rPr>
        <w:tab/>
      </w:r>
    </w:p>
    <w:p w14:paraId="223D87F9" w14:textId="4C472B33" w:rsidR="008A4A7E" w:rsidRDefault="00DB0E0B" w:rsidP="008A4A7E">
      <w:pPr>
        <w:ind w:left="-74"/>
        <w:rPr>
          <w:rFonts w:ascii="Times New Roman" w:hAnsi="Times New Roman"/>
          <w:i/>
          <w:szCs w:val="22"/>
        </w:rPr>
      </w:pPr>
      <w:r>
        <w:rPr>
          <w:rFonts w:ascii="Times New Roman" w:hAnsi="Times New Roman"/>
          <w:i/>
          <w:szCs w:val="22"/>
        </w:rPr>
        <w:t xml:space="preserve">Sea level rise </w:t>
      </w:r>
      <w:r w:rsidR="00C66488">
        <w:rPr>
          <w:rFonts w:ascii="Times New Roman" w:hAnsi="Times New Roman"/>
          <w:b/>
          <w:i/>
          <w:szCs w:val="22"/>
        </w:rPr>
        <w:t>(</w:t>
      </w:r>
      <w:r w:rsidRPr="00DB0E0B">
        <w:rPr>
          <w:rFonts w:ascii="Times New Roman" w:hAnsi="Times New Roman"/>
          <w:b/>
          <w:i/>
          <w:szCs w:val="22"/>
        </w:rPr>
        <w:t>no)</w:t>
      </w:r>
      <w:r>
        <w:rPr>
          <w:rFonts w:ascii="Times New Roman" w:hAnsi="Times New Roman"/>
          <w:i/>
          <w:szCs w:val="22"/>
        </w:rPr>
        <w:tab/>
      </w:r>
      <w:r>
        <w:rPr>
          <w:rFonts w:ascii="Times New Roman" w:hAnsi="Times New Roman"/>
          <w:i/>
          <w:szCs w:val="22"/>
        </w:rPr>
        <w:tab/>
      </w:r>
      <w:r w:rsidR="00200F93">
        <w:rPr>
          <w:rFonts w:ascii="Times New Roman" w:hAnsi="Times New Roman"/>
          <w:i/>
          <w:szCs w:val="22"/>
        </w:rPr>
        <w:t>S</w:t>
      </w:r>
      <w:r w:rsidR="00381A00">
        <w:rPr>
          <w:rFonts w:ascii="Times New Roman" w:hAnsi="Times New Roman"/>
          <w:i/>
          <w:szCs w:val="22"/>
        </w:rPr>
        <w:t>alinity</w:t>
      </w:r>
      <w:r w:rsidR="008A4A7E">
        <w:rPr>
          <w:rFonts w:ascii="Times New Roman" w:hAnsi="Times New Roman"/>
          <w:i/>
          <w:szCs w:val="22"/>
        </w:rPr>
        <w:tab/>
      </w:r>
      <w:r w:rsidR="00C66488">
        <w:rPr>
          <w:rFonts w:ascii="Times New Roman" w:hAnsi="Times New Roman"/>
          <w:b/>
          <w:i/>
          <w:szCs w:val="22"/>
        </w:rPr>
        <w:t>(</w:t>
      </w:r>
      <w:r w:rsidRPr="00DB0E0B">
        <w:rPr>
          <w:rFonts w:ascii="Times New Roman" w:hAnsi="Times New Roman"/>
          <w:b/>
          <w:i/>
          <w:szCs w:val="22"/>
        </w:rPr>
        <w:t>no)</w:t>
      </w:r>
      <w:r>
        <w:rPr>
          <w:rFonts w:ascii="Times New Roman" w:hAnsi="Times New Roman"/>
          <w:i/>
          <w:szCs w:val="22"/>
        </w:rPr>
        <w:tab/>
      </w:r>
      <w:r>
        <w:rPr>
          <w:rFonts w:ascii="Times New Roman" w:hAnsi="Times New Roman"/>
          <w:i/>
          <w:szCs w:val="22"/>
        </w:rPr>
        <w:tab/>
      </w:r>
      <w:r w:rsidR="00C66488">
        <w:rPr>
          <w:rFonts w:ascii="Times New Roman" w:hAnsi="Times New Roman"/>
          <w:i/>
          <w:szCs w:val="22"/>
        </w:rPr>
        <w:tab/>
      </w:r>
      <w:r w:rsidR="00200F93">
        <w:rPr>
          <w:rFonts w:ascii="Times New Roman" w:hAnsi="Times New Roman"/>
          <w:i/>
          <w:szCs w:val="22"/>
        </w:rPr>
        <w:t>N</w:t>
      </w:r>
      <w:r>
        <w:rPr>
          <w:rFonts w:ascii="Times New Roman" w:hAnsi="Times New Roman"/>
          <w:i/>
          <w:szCs w:val="22"/>
        </w:rPr>
        <w:t xml:space="preserve">itrogen deposition </w:t>
      </w:r>
      <w:r w:rsidR="00C66488">
        <w:rPr>
          <w:rFonts w:ascii="Times New Roman" w:hAnsi="Times New Roman"/>
          <w:b/>
          <w:i/>
          <w:szCs w:val="22"/>
        </w:rPr>
        <w:t>(</w:t>
      </w:r>
      <w:r w:rsidRPr="00DB0E0B">
        <w:rPr>
          <w:rFonts w:ascii="Times New Roman" w:hAnsi="Times New Roman"/>
          <w:b/>
          <w:i/>
          <w:szCs w:val="22"/>
        </w:rPr>
        <w:t>no)</w:t>
      </w:r>
      <w:r>
        <w:rPr>
          <w:rFonts w:ascii="Times New Roman" w:hAnsi="Times New Roman"/>
          <w:i/>
          <w:szCs w:val="22"/>
        </w:rPr>
        <w:tab/>
        <w:t xml:space="preserve"> </w:t>
      </w:r>
      <w:r w:rsidR="008A4A7E">
        <w:rPr>
          <w:rFonts w:ascii="Times New Roman" w:hAnsi="Times New Roman"/>
          <w:i/>
          <w:szCs w:val="22"/>
        </w:rPr>
        <w:t xml:space="preserve"> </w:t>
      </w:r>
    </w:p>
    <w:p w14:paraId="2D96111B" w14:textId="7A51C2EF" w:rsidR="008A4A7E" w:rsidRDefault="00DB0E0B" w:rsidP="008A4A7E">
      <w:pPr>
        <w:ind w:left="-74"/>
        <w:rPr>
          <w:rFonts w:ascii="Times New Roman" w:hAnsi="Times New Roman"/>
          <w:i/>
          <w:szCs w:val="22"/>
        </w:rPr>
      </w:pPr>
      <w:r>
        <w:rPr>
          <w:rFonts w:ascii="Times New Roman" w:hAnsi="Times New Roman"/>
          <w:i/>
          <w:szCs w:val="22"/>
        </w:rPr>
        <w:t xml:space="preserve">Acidification </w:t>
      </w:r>
      <w:r w:rsidR="00C66488">
        <w:rPr>
          <w:rFonts w:ascii="Times New Roman" w:hAnsi="Times New Roman"/>
          <w:b/>
          <w:i/>
          <w:szCs w:val="22"/>
        </w:rPr>
        <w:t>(</w:t>
      </w:r>
      <w:r w:rsidRPr="00DB0E0B">
        <w:rPr>
          <w:rFonts w:ascii="Times New Roman" w:hAnsi="Times New Roman"/>
          <w:b/>
          <w:i/>
          <w:szCs w:val="22"/>
        </w:rPr>
        <w:t>no)</w:t>
      </w:r>
      <w:r w:rsidR="008A4A7E">
        <w:rPr>
          <w:rFonts w:ascii="Times New Roman" w:hAnsi="Times New Roman"/>
          <w:i/>
          <w:szCs w:val="22"/>
        </w:rPr>
        <w:tab/>
      </w:r>
      <w:r w:rsidR="008A4A7E">
        <w:rPr>
          <w:rFonts w:ascii="Times New Roman" w:hAnsi="Times New Roman"/>
          <w:i/>
          <w:szCs w:val="22"/>
        </w:rPr>
        <w:tab/>
      </w:r>
      <w:r w:rsidR="00200F93">
        <w:rPr>
          <w:rFonts w:ascii="Times New Roman" w:hAnsi="Times New Roman"/>
          <w:i/>
          <w:szCs w:val="22"/>
        </w:rPr>
        <w:t>L</w:t>
      </w:r>
      <w:r>
        <w:rPr>
          <w:rFonts w:ascii="Times New Roman" w:hAnsi="Times New Roman"/>
          <w:i/>
          <w:szCs w:val="22"/>
        </w:rPr>
        <w:t xml:space="preserve">and use change </w:t>
      </w:r>
      <w:r w:rsidR="00C66488">
        <w:rPr>
          <w:rFonts w:ascii="Times New Roman" w:hAnsi="Times New Roman"/>
          <w:b/>
          <w:i/>
          <w:szCs w:val="22"/>
        </w:rPr>
        <w:t>(yes</w:t>
      </w:r>
      <w:r w:rsidRPr="00DB0E0B">
        <w:rPr>
          <w:rFonts w:ascii="Times New Roman" w:hAnsi="Times New Roman"/>
          <w:b/>
          <w:i/>
          <w:szCs w:val="22"/>
        </w:rPr>
        <w:t>)</w:t>
      </w:r>
      <w:r>
        <w:rPr>
          <w:rFonts w:ascii="Times New Roman" w:hAnsi="Times New Roman"/>
          <w:i/>
          <w:szCs w:val="22"/>
        </w:rPr>
        <w:tab/>
      </w:r>
      <w:r w:rsidR="00C66488">
        <w:rPr>
          <w:rFonts w:ascii="Times New Roman" w:hAnsi="Times New Roman"/>
          <w:i/>
          <w:szCs w:val="22"/>
        </w:rPr>
        <w:tab/>
      </w:r>
      <w:r w:rsidR="008A4A7E">
        <w:rPr>
          <w:rFonts w:ascii="Times New Roman" w:hAnsi="Times New Roman"/>
          <w:i/>
          <w:szCs w:val="22"/>
        </w:rPr>
        <w:t xml:space="preserve"> </w:t>
      </w:r>
    </w:p>
    <w:p w14:paraId="711B14BE" w14:textId="77777777" w:rsidR="00ED477B" w:rsidRDefault="00ED477B" w:rsidP="00123D72">
      <w:pPr>
        <w:rPr>
          <w:rFonts w:ascii="Times New Roman" w:hAnsi="Times New Roman"/>
          <w:i/>
          <w:szCs w:val="22"/>
        </w:rPr>
      </w:pPr>
    </w:p>
    <w:tbl>
      <w:tblPr>
        <w:tblW w:w="9498" w:type="dxa"/>
        <w:tblInd w:w="-34" w:type="dxa"/>
        <w:tblLook w:val="04A0" w:firstRow="1" w:lastRow="0" w:firstColumn="1" w:lastColumn="0" w:noHBand="0" w:noVBand="1"/>
      </w:tblPr>
      <w:tblGrid>
        <w:gridCol w:w="6707"/>
        <w:gridCol w:w="2791"/>
      </w:tblGrid>
      <w:tr w:rsidR="00476E8C" w:rsidRPr="0054023B" w14:paraId="7CA2A332" w14:textId="77777777" w:rsidTr="00071011">
        <w:trPr>
          <w:trHeight w:val="345"/>
        </w:trPr>
        <w:tc>
          <w:tcPr>
            <w:tcW w:w="6707" w:type="dxa"/>
            <w:tcBorders>
              <w:top w:val="single" w:sz="8" w:space="0" w:color="auto"/>
              <w:left w:val="single" w:sz="8" w:space="0" w:color="auto"/>
              <w:bottom w:val="single" w:sz="8" w:space="0" w:color="auto"/>
              <w:right w:val="single" w:sz="8" w:space="0" w:color="auto"/>
            </w:tcBorders>
            <w:shd w:val="clear" w:color="000000" w:fill="E5E5E5"/>
            <w:hideMark/>
          </w:tcPr>
          <w:p w14:paraId="43BFBDC3" w14:textId="77777777" w:rsidR="00476E8C" w:rsidRPr="0054023B" w:rsidRDefault="00476E8C" w:rsidP="00071011">
            <w:pPr>
              <w:rPr>
                <w:rFonts w:ascii="Times New Roman" w:hAnsi="Times New Roman"/>
                <w:color w:val="000000"/>
                <w:szCs w:val="22"/>
                <w:lang w:eastAsia="en-GB"/>
              </w:rPr>
            </w:pPr>
            <w:r w:rsidRPr="0054023B">
              <w:rPr>
                <w:rFonts w:ascii="Times New Roman" w:hAnsi="Times New Roman"/>
                <w:color w:val="000000"/>
                <w:szCs w:val="22"/>
                <w:lang w:eastAsia="en-GB"/>
              </w:rPr>
              <w:lastRenderedPageBreak/>
              <w:t xml:space="preserve">Are the </w:t>
            </w:r>
            <w:r w:rsidRPr="0054023B">
              <w:rPr>
                <w:rFonts w:ascii="Times New Roman" w:hAnsi="Times New Roman"/>
                <w:b/>
                <w:bCs/>
                <w:color w:val="000000"/>
                <w:szCs w:val="22"/>
                <w:lang w:eastAsia="en-GB"/>
              </w:rPr>
              <w:t>introduction</w:t>
            </w:r>
            <w:r w:rsidRPr="00513314">
              <w:rPr>
                <w:rFonts w:ascii="Times New Roman" w:hAnsi="Times New Roman"/>
                <w:b/>
                <w:bCs/>
                <w:color w:val="000000"/>
                <w:szCs w:val="22"/>
                <w:lang w:eastAsia="en-GB"/>
              </w:rPr>
              <w:t xml:space="preserve"> </w:t>
            </w:r>
            <w:r w:rsidRPr="0054023B">
              <w:rPr>
                <w:rFonts w:ascii="Times New Roman" w:hAnsi="Times New Roman"/>
                <w:b/>
                <w:bCs/>
                <w:color w:val="000000"/>
                <w:szCs w:val="22"/>
                <w:lang w:eastAsia="en-GB"/>
              </w:rPr>
              <w:t>pathways</w:t>
            </w:r>
            <w:r w:rsidRPr="0054023B">
              <w:rPr>
                <w:rFonts w:ascii="Times New Roman" w:hAnsi="Times New Roman"/>
                <w:color w:val="000000"/>
                <w:szCs w:val="22"/>
                <w:lang w:eastAsia="en-GB"/>
              </w:rPr>
              <w:t xml:space="preserve"> likely to change due to climate change?</w:t>
            </w:r>
            <w:r>
              <w:rPr>
                <w:rFonts w:ascii="Times New Roman" w:hAnsi="Times New Roman"/>
                <w:color w:val="000000"/>
                <w:szCs w:val="22"/>
                <w:lang w:eastAsia="en-GB"/>
              </w:rPr>
              <w:t xml:space="preserve"> </w:t>
            </w:r>
            <w:r w:rsidRPr="00642511">
              <w:rPr>
                <w:rFonts w:ascii="Times New Roman" w:hAnsi="Times New Roman"/>
                <w:b/>
                <w:color w:val="000000"/>
                <w:lang w:eastAsia="en-GB"/>
              </w:rPr>
              <w:t>(If yes, provide a new risk and uncertainty score)</w:t>
            </w:r>
          </w:p>
        </w:tc>
        <w:tc>
          <w:tcPr>
            <w:tcW w:w="2791" w:type="dxa"/>
            <w:tcBorders>
              <w:top w:val="single" w:sz="8" w:space="0" w:color="auto"/>
              <w:left w:val="nil"/>
              <w:bottom w:val="single" w:sz="8" w:space="0" w:color="auto"/>
              <w:right w:val="single" w:sz="8" w:space="0" w:color="auto"/>
            </w:tcBorders>
            <w:shd w:val="clear" w:color="000000" w:fill="E5E5E5"/>
            <w:vAlign w:val="center"/>
            <w:hideMark/>
          </w:tcPr>
          <w:p w14:paraId="2DDFC559" w14:textId="77777777" w:rsidR="00476E8C" w:rsidRPr="0054023B" w:rsidRDefault="00476E8C" w:rsidP="00071011">
            <w:pPr>
              <w:rPr>
                <w:rFonts w:ascii="Times New Roman" w:hAnsi="Times New Roman"/>
                <w:b/>
                <w:bCs/>
                <w:color w:val="000000"/>
                <w:szCs w:val="22"/>
                <w:lang w:eastAsia="en-GB"/>
              </w:rPr>
            </w:pPr>
            <w:r w:rsidRPr="0054023B">
              <w:rPr>
                <w:rFonts w:ascii="Times New Roman" w:hAnsi="Times New Roman"/>
                <w:b/>
                <w:bCs/>
                <w:color w:val="000000"/>
                <w:szCs w:val="22"/>
                <w:lang w:eastAsia="en-GB"/>
              </w:rPr>
              <w:t>Reference</w:t>
            </w:r>
          </w:p>
        </w:tc>
      </w:tr>
      <w:tr w:rsidR="00476E8C" w:rsidRPr="0054023B" w14:paraId="0C51D019" w14:textId="77777777" w:rsidTr="00071011">
        <w:trPr>
          <w:trHeight w:val="315"/>
        </w:trPr>
        <w:tc>
          <w:tcPr>
            <w:tcW w:w="6707" w:type="dxa"/>
            <w:tcBorders>
              <w:top w:val="nil"/>
              <w:left w:val="single" w:sz="8" w:space="0" w:color="auto"/>
              <w:bottom w:val="single" w:sz="8" w:space="0" w:color="auto"/>
              <w:right w:val="single" w:sz="8" w:space="0" w:color="auto"/>
            </w:tcBorders>
            <w:shd w:val="clear" w:color="auto" w:fill="auto"/>
            <w:vAlign w:val="center"/>
            <w:hideMark/>
          </w:tcPr>
          <w:p w14:paraId="065BBA64" w14:textId="77777777" w:rsidR="00476E8C" w:rsidRPr="00C66488" w:rsidRDefault="00476E8C" w:rsidP="00071011">
            <w:pPr>
              <w:widowControl w:val="0"/>
              <w:autoSpaceDE w:val="0"/>
              <w:autoSpaceDN w:val="0"/>
              <w:adjustRightInd w:val="0"/>
              <w:jc w:val="both"/>
              <w:rPr>
                <w:rFonts w:ascii="Times New Roman" w:hAnsi="Times New Roman"/>
                <w:sz w:val="24"/>
              </w:rPr>
            </w:pPr>
            <w:r w:rsidRPr="006A2441">
              <w:rPr>
                <w:rFonts w:ascii="Times New Roman" w:hAnsi="Times New Roman"/>
                <w:sz w:val="24"/>
              </w:rPr>
              <w:t>The introduction pathways are unlikely to change</w:t>
            </w:r>
            <w:r>
              <w:rPr>
                <w:rFonts w:ascii="Times New Roman" w:hAnsi="Times New Roman"/>
                <w:sz w:val="24"/>
              </w:rPr>
              <w:t xml:space="preserve"> as a result of climatic change, although the frequency of movement may be enhanced as a result of climate change (for example, agriculturists may be increasingly interested in drought tolerant fodder). </w:t>
            </w:r>
            <w:r>
              <w:rPr>
                <w:rFonts w:ascii="Times New Roman" w:hAnsi="Times New Roman"/>
                <w:color w:val="000000"/>
                <w:sz w:val="24"/>
                <w:szCs w:val="24"/>
                <w:lang w:eastAsia="en-GB"/>
              </w:rPr>
              <w:t>The EWG is not confident to change the scores but consider the uncertainty will increase from moderate to high.</w:t>
            </w:r>
          </w:p>
        </w:tc>
        <w:tc>
          <w:tcPr>
            <w:tcW w:w="2791" w:type="dxa"/>
            <w:tcBorders>
              <w:top w:val="nil"/>
              <w:left w:val="nil"/>
              <w:bottom w:val="single" w:sz="8" w:space="0" w:color="auto"/>
              <w:right w:val="single" w:sz="8" w:space="0" w:color="auto"/>
            </w:tcBorders>
            <w:shd w:val="clear" w:color="auto" w:fill="auto"/>
            <w:vAlign w:val="center"/>
            <w:hideMark/>
          </w:tcPr>
          <w:p w14:paraId="080A404F" w14:textId="77777777" w:rsidR="00476E8C" w:rsidRPr="0054023B" w:rsidRDefault="00476E8C" w:rsidP="00071011">
            <w:pPr>
              <w:rPr>
                <w:rFonts w:ascii="Times New Roman" w:hAnsi="Times New Roman"/>
                <w:color w:val="000000"/>
                <w:szCs w:val="22"/>
                <w:lang w:eastAsia="en-GB"/>
              </w:rPr>
            </w:pPr>
            <w:r w:rsidRPr="0054023B">
              <w:rPr>
                <w:rFonts w:ascii="Times New Roman" w:hAnsi="Times New Roman"/>
                <w:color w:val="000000"/>
                <w:szCs w:val="22"/>
                <w:lang w:eastAsia="en-GB"/>
              </w:rPr>
              <w:t> </w:t>
            </w:r>
            <w:r>
              <w:rPr>
                <w:rFonts w:ascii="Times New Roman" w:hAnsi="Times New Roman"/>
                <w:color w:val="000000"/>
                <w:szCs w:val="22"/>
                <w:lang w:eastAsia="en-GB"/>
              </w:rPr>
              <w:t>EWG opinion</w:t>
            </w:r>
          </w:p>
        </w:tc>
      </w:tr>
      <w:tr w:rsidR="00476E8C" w:rsidRPr="0054023B" w14:paraId="3D5D1680" w14:textId="77777777" w:rsidTr="00071011">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39A907CE" w14:textId="77777777" w:rsidR="00476E8C" w:rsidRPr="0054023B" w:rsidRDefault="00476E8C" w:rsidP="00071011">
            <w:pPr>
              <w:rPr>
                <w:rFonts w:ascii="Times New Roman" w:hAnsi="Times New Roman"/>
                <w:color w:val="000000"/>
                <w:szCs w:val="22"/>
                <w:lang w:eastAsia="en-GB"/>
              </w:rPr>
            </w:pPr>
            <w:r w:rsidRPr="0054023B">
              <w:rPr>
                <w:rFonts w:ascii="Times New Roman" w:hAnsi="Times New Roman"/>
                <w:color w:val="000000"/>
                <w:szCs w:val="22"/>
                <w:lang w:eastAsia="en-GB"/>
              </w:rPr>
              <w:t xml:space="preserve">Is the </w:t>
            </w:r>
            <w:r w:rsidRPr="0054023B">
              <w:rPr>
                <w:rFonts w:ascii="Times New Roman" w:hAnsi="Times New Roman"/>
                <w:b/>
                <w:bCs/>
                <w:color w:val="000000"/>
                <w:szCs w:val="22"/>
                <w:lang w:eastAsia="en-GB"/>
              </w:rPr>
              <w:t>risk of establishment</w:t>
            </w:r>
            <w:r w:rsidRPr="0054023B">
              <w:rPr>
                <w:rFonts w:ascii="Times New Roman" w:hAnsi="Times New Roman"/>
                <w:color w:val="000000"/>
                <w:szCs w:val="22"/>
                <w:lang w:eastAsia="en-GB"/>
              </w:rPr>
              <w:t xml:space="preserve"> likely to change due to climate change?</w:t>
            </w:r>
            <w:r>
              <w:rPr>
                <w:rFonts w:ascii="Times New Roman" w:hAnsi="Times New Roman"/>
                <w:color w:val="000000"/>
                <w:szCs w:val="22"/>
                <w:lang w:eastAsia="en-GB"/>
              </w:rPr>
              <w:t xml:space="preserve"> </w:t>
            </w:r>
            <w:r w:rsidRPr="00642511">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249D3092" w14:textId="77777777" w:rsidR="00476E8C" w:rsidRPr="0054023B" w:rsidRDefault="00476E8C" w:rsidP="00071011">
            <w:pPr>
              <w:rPr>
                <w:rFonts w:ascii="Times New Roman" w:hAnsi="Times New Roman"/>
                <w:b/>
                <w:bCs/>
                <w:color w:val="000000"/>
                <w:szCs w:val="22"/>
                <w:lang w:eastAsia="en-GB"/>
              </w:rPr>
            </w:pPr>
            <w:r w:rsidRPr="0054023B">
              <w:rPr>
                <w:rFonts w:ascii="Times New Roman" w:hAnsi="Times New Roman"/>
                <w:b/>
                <w:bCs/>
                <w:color w:val="000000"/>
                <w:szCs w:val="22"/>
                <w:lang w:eastAsia="en-GB"/>
              </w:rPr>
              <w:t>Reference</w:t>
            </w:r>
          </w:p>
        </w:tc>
      </w:tr>
      <w:tr w:rsidR="00476E8C" w:rsidRPr="0054023B" w14:paraId="34DCA2D8" w14:textId="77777777" w:rsidTr="00071011">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3734EE96" w14:textId="77777777" w:rsidR="00476E8C" w:rsidRPr="0054023B" w:rsidRDefault="00476E8C" w:rsidP="00071011">
            <w:pPr>
              <w:rPr>
                <w:rFonts w:ascii="Calibri" w:hAnsi="Calibri" w:cs="Calibri"/>
                <w:color w:val="000000"/>
                <w:szCs w:val="22"/>
                <w:lang w:eastAsia="en-GB"/>
              </w:rPr>
            </w:pPr>
            <w:r>
              <w:rPr>
                <w:rFonts w:ascii="Times New Roman" w:hAnsi="Times New Roman"/>
                <w:color w:val="000000"/>
                <w:sz w:val="24"/>
                <w:szCs w:val="22"/>
                <w:lang w:eastAsia="en-GB"/>
              </w:rPr>
              <w:t xml:space="preserve">Some areas within the endangered area will increase in suitability, and the total </w:t>
            </w:r>
            <w:r w:rsidRPr="006A2441">
              <w:rPr>
                <w:rFonts w:ascii="Times New Roman" w:hAnsi="Times New Roman"/>
                <w:color w:val="000000"/>
                <w:sz w:val="24"/>
                <w:szCs w:val="22"/>
                <w:lang w:eastAsia="en-GB"/>
              </w:rPr>
              <w:t xml:space="preserve">area suitable for </w:t>
            </w:r>
            <w:r w:rsidRPr="00837A7D">
              <w:rPr>
                <w:rFonts w:ascii="Times New Roman" w:hAnsi="Times New Roman"/>
                <w:i/>
                <w:sz w:val="24"/>
                <w:szCs w:val="24"/>
              </w:rPr>
              <w:t>L. cuneata</w:t>
            </w:r>
            <w:r w:rsidRPr="00837A7D">
              <w:rPr>
                <w:rFonts w:ascii="Times New Roman" w:hAnsi="Times New Roman"/>
                <w:sz w:val="24"/>
                <w:szCs w:val="24"/>
              </w:rPr>
              <w:t xml:space="preserve"> </w:t>
            </w:r>
            <w:r>
              <w:rPr>
                <w:rFonts w:ascii="Times New Roman" w:hAnsi="Times New Roman"/>
                <w:color w:val="000000"/>
                <w:sz w:val="24"/>
                <w:szCs w:val="22"/>
                <w:lang w:eastAsia="en-GB"/>
              </w:rPr>
              <w:t>will increase.</w:t>
            </w:r>
            <w:r w:rsidRPr="006A2441">
              <w:rPr>
                <w:rFonts w:ascii="Times New Roman" w:hAnsi="Times New Roman"/>
                <w:color w:val="000000"/>
                <w:sz w:val="24"/>
                <w:szCs w:val="22"/>
                <w:lang w:eastAsia="en-GB"/>
              </w:rPr>
              <w:t xml:space="preserve"> </w:t>
            </w:r>
            <w:r>
              <w:rPr>
                <w:rFonts w:ascii="Times New Roman" w:hAnsi="Times New Roman"/>
                <w:color w:val="000000"/>
                <w:sz w:val="24"/>
                <w:szCs w:val="24"/>
                <w:lang w:eastAsia="en-GB"/>
              </w:rPr>
              <w:t>The EWG is not confident to change the scores but consider the uncertainty will increase to high for both the managed environment and the natural environment.</w:t>
            </w:r>
          </w:p>
        </w:tc>
        <w:tc>
          <w:tcPr>
            <w:tcW w:w="2791" w:type="dxa"/>
            <w:tcBorders>
              <w:top w:val="nil"/>
              <w:left w:val="nil"/>
              <w:bottom w:val="single" w:sz="8" w:space="0" w:color="auto"/>
              <w:right w:val="single" w:sz="8" w:space="0" w:color="auto"/>
            </w:tcBorders>
            <w:shd w:val="clear" w:color="auto" w:fill="auto"/>
            <w:noWrap/>
            <w:vAlign w:val="center"/>
            <w:hideMark/>
          </w:tcPr>
          <w:p w14:paraId="04B1D247" w14:textId="77777777" w:rsidR="00476E8C" w:rsidRPr="0054023B" w:rsidRDefault="00476E8C" w:rsidP="00071011">
            <w:pPr>
              <w:rPr>
                <w:rFonts w:ascii="Calibri" w:hAnsi="Calibri" w:cs="Calibri"/>
                <w:color w:val="000000"/>
                <w:szCs w:val="22"/>
                <w:lang w:eastAsia="en-GB"/>
              </w:rPr>
            </w:pPr>
            <w:r w:rsidRPr="0054023B">
              <w:rPr>
                <w:rFonts w:ascii="Calibri" w:hAnsi="Calibri" w:cs="Calibri"/>
                <w:color w:val="000000"/>
                <w:szCs w:val="22"/>
                <w:lang w:eastAsia="en-GB"/>
              </w:rPr>
              <w:t> </w:t>
            </w:r>
            <w:r>
              <w:rPr>
                <w:rFonts w:ascii="Times New Roman" w:hAnsi="Times New Roman"/>
                <w:color w:val="000000"/>
                <w:szCs w:val="22"/>
                <w:lang w:eastAsia="en-GB"/>
              </w:rPr>
              <w:t>EWG opinion</w:t>
            </w:r>
          </w:p>
        </w:tc>
      </w:tr>
      <w:tr w:rsidR="00476E8C" w:rsidRPr="0054023B" w14:paraId="299BDE35" w14:textId="77777777" w:rsidTr="00071011">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0F600307" w14:textId="77777777" w:rsidR="00476E8C" w:rsidRPr="0054023B" w:rsidRDefault="00476E8C" w:rsidP="00071011">
            <w:pPr>
              <w:rPr>
                <w:rFonts w:ascii="Times New Roman" w:hAnsi="Times New Roman"/>
                <w:color w:val="000000"/>
                <w:szCs w:val="22"/>
                <w:lang w:eastAsia="en-GB"/>
              </w:rPr>
            </w:pPr>
            <w:r w:rsidRPr="0054023B">
              <w:rPr>
                <w:rFonts w:ascii="Times New Roman" w:hAnsi="Times New Roman"/>
                <w:color w:val="000000"/>
                <w:szCs w:val="22"/>
                <w:lang w:eastAsia="en-GB"/>
              </w:rPr>
              <w:t xml:space="preserve">Is the </w:t>
            </w:r>
            <w:r w:rsidRPr="0054023B">
              <w:rPr>
                <w:rFonts w:ascii="Times New Roman" w:hAnsi="Times New Roman"/>
                <w:b/>
                <w:bCs/>
                <w:color w:val="000000"/>
                <w:szCs w:val="22"/>
                <w:lang w:eastAsia="en-GB"/>
              </w:rPr>
              <w:t>risk of spread</w:t>
            </w:r>
            <w:r w:rsidRPr="0054023B">
              <w:rPr>
                <w:rFonts w:ascii="Times New Roman" w:hAnsi="Times New Roman"/>
                <w:color w:val="000000"/>
                <w:szCs w:val="22"/>
                <w:lang w:eastAsia="en-GB"/>
              </w:rPr>
              <w:t xml:space="preserve"> likely to change due to climate change?</w:t>
            </w:r>
            <w:r>
              <w:rPr>
                <w:rFonts w:ascii="Times New Roman" w:hAnsi="Times New Roman"/>
                <w:color w:val="000000"/>
                <w:szCs w:val="22"/>
                <w:lang w:eastAsia="en-GB"/>
              </w:rPr>
              <w:t xml:space="preserve"> </w:t>
            </w:r>
            <w:r w:rsidRPr="00642511">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7160CCC0" w14:textId="77777777" w:rsidR="00476E8C" w:rsidRPr="0054023B" w:rsidRDefault="00476E8C" w:rsidP="00071011">
            <w:pPr>
              <w:rPr>
                <w:rFonts w:ascii="Times New Roman" w:hAnsi="Times New Roman"/>
                <w:b/>
                <w:bCs/>
                <w:color w:val="000000"/>
                <w:szCs w:val="22"/>
                <w:lang w:eastAsia="en-GB"/>
              </w:rPr>
            </w:pPr>
            <w:r w:rsidRPr="0054023B">
              <w:rPr>
                <w:rFonts w:ascii="Times New Roman" w:hAnsi="Times New Roman"/>
                <w:b/>
                <w:bCs/>
                <w:color w:val="000000"/>
                <w:szCs w:val="22"/>
                <w:lang w:eastAsia="en-GB"/>
              </w:rPr>
              <w:t>Reference</w:t>
            </w:r>
          </w:p>
        </w:tc>
      </w:tr>
      <w:tr w:rsidR="00476E8C" w:rsidRPr="0054023B" w14:paraId="643A051E" w14:textId="77777777" w:rsidTr="00071011">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5BA865DA" w14:textId="77777777" w:rsidR="00476E8C" w:rsidRPr="00C66488" w:rsidRDefault="00476E8C" w:rsidP="00071011">
            <w:pPr>
              <w:rPr>
                <w:rFonts w:ascii="Times New Roman" w:hAnsi="Times New Roman"/>
                <w:color w:val="000000"/>
                <w:sz w:val="24"/>
                <w:szCs w:val="24"/>
                <w:lang w:eastAsia="en-GB"/>
              </w:rPr>
            </w:pPr>
            <w:r w:rsidRPr="00C66488">
              <w:rPr>
                <w:rFonts w:ascii="Times New Roman" w:hAnsi="Times New Roman"/>
                <w:color w:val="000000"/>
                <w:sz w:val="24"/>
                <w:szCs w:val="24"/>
                <w:lang w:eastAsia="en-GB"/>
              </w:rPr>
              <w:t xml:space="preserve">Natural spread is unlikely to change however, human assisted spread may increase if the species becomes a popular fodder species in the EPPO region. </w:t>
            </w:r>
            <w:r>
              <w:rPr>
                <w:rFonts w:ascii="Times New Roman" w:hAnsi="Times New Roman"/>
                <w:color w:val="000000"/>
                <w:sz w:val="24"/>
                <w:szCs w:val="24"/>
                <w:lang w:eastAsia="en-GB"/>
              </w:rPr>
              <w:t xml:space="preserve">The EWG is not confident to change the scores but consider the uncertainty will increase from low to high. </w:t>
            </w:r>
          </w:p>
        </w:tc>
        <w:tc>
          <w:tcPr>
            <w:tcW w:w="2791" w:type="dxa"/>
            <w:tcBorders>
              <w:top w:val="nil"/>
              <w:left w:val="nil"/>
              <w:bottom w:val="single" w:sz="8" w:space="0" w:color="auto"/>
              <w:right w:val="single" w:sz="8" w:space="0" w:color="auto"/>
            </w:tcBorders>
            <w:shd w:val="clear" w:color="auto" w:fill="auto"/>
            <w:noWrap/>
            <w:vAlign w:val="center"/>
            <w:hideMark/>
          </w:tcPr>
          <w:p w14:paraId="66584ACA" w14:textId="77777777" w:rsidR="00476E8C" w:rsidRPr="0054023B" w:rsidRDefault="00476E8C" w:rsidP="00071011">
            <w:pPr>
              <w:rPr>
                <w:rFonts w:ascii="Calibri" w:hAnsi="Calibri" w:cs="Calibri"/>
                <w:color w:val="000000"/>
                <w:szCs w:val="22"/>
                <w:lang w:eastAsia="en-GB"/>
              </w:rPr>
            </w:pPr>
            <w:r w:rsidRPr="0054023B">
              <w:rPr>
                <w:rFonts w:ascii="Calibri" w:hAnsi="Calibri" w:cs="Calibri"/>
                <w:color w:val="000000"/>
                <w:szCs w:val="22"/>
                <w:lang w:eastAsia="en-GB"/>
              </w:rPr>
              <w:t> </w:t>
            </w:r>
            <w:r>
              <w:rPr>
                <w:rFonts w:ascii="Times New Roman" w:hAnsi="Times New Roman"/>
                <w:color w:val="000000"/>
                <w:szCs w:val="22"/>
                <w:lang w:eastAsia="en-GB"/>
              </w:rPr>
              <w:t>EWG opinion</w:t>
            </w:r>
          </w:p>
        </w:tc>
      </w:tr>
      <w:tr w:rsidR="00476E8C" w:rsidRPr="0054023B" w14:paraId="75BF1441" w14:textId="77777777" w:rsidTr="00071011">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20E332A8" w14:textId="77777777" w:rsidR="00476E8C" w:rsidRPr="0054023B" w:rsidRDefault="00476E8C" w:rsidP="00071011">
            <w:pPr>
              <w:rPr>
                <w:rFonts w:ascii="Times New Roman" w:hAnsi="Times New Roman"/>
                <w:color w:val="000000"/>
                <w:szCs w:val="22"/>
                <w:lang w:eastAsia="en-GB"/>
              </w:rPr>
            </w:pPr>
            <w:r w:rsidRPr="0054023B">
              <w:rPr>
                <w:rFonts w:ascii="Times New Roman" w:hAnsi="Times New Roman"/>
                <w:color w:val="000000"/>
                <w:szCs w:val="22"/>
                <w:lang w:eastAsia="en-GB"/>
              </w:rPr>
              <w:t xml:space="preserve">Will </w:t>
            </w:r>
            <w:r w:rsidRPr="0054023B">
              <w:rPr>
                <w:rFonts w:ascii="Times New Roman" w:hAnsi="Times New Roman"/>
                <w:b/>
                <w:bCs/>
                <w:color w:val="000000"/>
                <w:szCs w:val="22"/>
                <w:lang w:eastAsia="en-GB"/>
              </w:rPr>
              <w:t>impacts</w:t>
            </w:r>
            <w:r w:rsidRPr="0054023B">
              <w:rPr>
                <w:rFonts w:ascii="Times New Roman" w:hAnsi="Times New Roman"/>
                <w:color w:val="000000"/>
                <w:szCs w:val="22"/>
                <w:lang w:eastAsia="en-GB"/>
              </w:rPr>
              <w:t xml:space="preserve"> change due to climate change?</w:t>
            </w:r>
            <w:r>
              <w:rPr>
                <w:rFonts w:ascii="Times New Roman" w:hAnsi="Times New Roman"/>
                <w:color w:val="000000"/>
                <w:szCs w:val="22"/>
                <w:lang w:eastAsia="en-GB"/>
              </w:rPr>
              <w:t xml:space="preserve"> </w:t>
            </w:r>
            <w:r w:rsidRPr="00642511">
              <w:rPr>
                <w:rFonts w:ascii="Times New Roman" w:hAnsi="Times New Roman"/>
                <w:b/>
                <w:color w:val="000000"/>
                <w:lang w:eastAsia="en-GB"/>
              </w:rPr>
              <w:t>(If yes, provide a new risk and uncertainty score)</w:t>
            </w:r>
          </w:p>
        </w:tc>
        <w:tc>
          <w:tcPr>
            <w:tcW w:w="2791" w:type="dxa"/>
            <w:tcBorders>
              <w:top w:val="nil"/>
              <w:left w:val="nil"/>
              <w:bottom w:val="single" w:sz="8" w:space="0" w:color="auto"/>
              <w:right w:val="single" w:sz="8" w:space="0" w:color="auto"/>
            </w:tcBorders>
            <w:shd w:val="clear" w:color="000000" w:fill="E5E5E5"/>
            <w:vAlign w:val="center"/>
            <w:hideMark/>
          </w:tcPr>
          <w:p w14:paraId="471B19F1" w14:textId="77777777" w:rsidR="00476E8C" w:rsidRPr="0054023B" w:rsidRDefault="00476E8C" w:rsidP="00071011">
            <w:pPr>
              <w:rPr>
                <w:rFonts w:ascii="Times New Roman" w:hAnsi="Times New Roman"/>
                <w:b/>
                <w:bCs/>
                <w:color w:val="000000"/>
                <w:szCs w:val="22"/>
                <w:lang w:eastAsia="en-GB"/>
              </w:rPr>
            </w:pPr>
            <w:r w:rsidRPr="0054023B">
              <w:rPr>
                <w:rFonts w:ascii="Times New Roman" w:hAnsi="Times New Roman"/>
                <w:b/>
                <w:bCs/>
                <w:color w:val="000000"/>
                <w:szCs w:val="22"/>
                <w:lang w:eastAsia="en-GB"/>
              </w:rPr>
              <w:t>Reference</w:t>
            </w:r>
          </w:p>
        </w:tc>
      </w:tr>
      <w:tr w:rsidR="00476E8C" w:rsidRPr="0054023B" w14:paraId="25525EB7" w14:textId="77777777" w:rsidTr="00071011">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3E78FC6C" w14:textId="77777777" w:rsidR="00476E8C" w:rsidRPr="0054023B" w:rsidRDefault="00476E8C" w:rsidP="00071011">
            <w:pPr>
              <w:rPr>
                <w:rFonts w:ascii="Calibri" w:hAnsi="Calibri" w:cs="Calibri"/>
                <w:color w:val="000000"/>
                <w:szCs w:val="22"/>
                <w:lang w:eastAsia="en-GB"/>
              </w:rPr>
            </w:pPr>
            <w:r>
              <w:rPr>
                <w:rFonts w:ascii="Times New Roman" w:hAnsi="Times New Roman"/>
                <w:sz w:val="24"/>
              </w:rPr>
              <w:t xml:space="preserve">Impacts are likely to increase as a result of climate change with increased area covered. </w:t>
            </w:r>
            <w:r>
              <w:rPr>
                <w:rFonts w:ascii="Times New Roman" w:hAnsi="Times New Roman"/>
                <w:color w:val="000000"/>
                <w:sz w:val="24"/>
                <w:szCs w:val="24"/>
                <w:lang w:eastAsia="en-GB"/>
              </w:rPr>
              <w:t>The EWG is not confident to change the scores but consider the uncertainty will increase to high.</w:t>
            </w:r>
          </w:p>
        </w:tc>
        <w:tc>
          <w:tcPr>
            <w:tcW w:w="2791" w:type="dxa"/>
            <w:tcBorders>
              <w:top w:val="nil"/>
              <w:left w:val="nil"/>
              <w:bottom w:val="single" w:sz="8" w:space="0" w:color="auto"/>
              <w:right w:val="single" w:sz="8" w:space="0" w:color="auto"/>
            </w:tcBorders>
            <w:shd w:val="clear" w:color="auto" w:fill="auto"/>
            <w:noWrap/>
            <w:vAlign w:val="center"/>
            <w:hideMark/>
          </w:tcPr>
          <w:p w14:paraId="427889FC" w14:textId="77777777" w:rsidR="00476E8C" w:rsidRPr="0054023B" w:rsidRDefault="00476E8C" w:rsidP="00071011">
            <w:pPr>
              <w:rPr>
                <w:rFonts w:ascii="Calibri" w:hAnsi="Calibri" w:cs="Calibri"/>
                <w:color w:val="000000"/>
                <w:szCs w:val="22"/>
                <w:lang w:eastAsia="en-GB"/>
              </w:rPr>
            </w:pPr>
            <w:r w:rsidRPr="0054023B">
              <w:rPr>
                <w:rFonts w:ascii="Calibri" w:hAnsi="Calibri" w:cs="Calibri"/>
                <w:color w:val="000000"/>
                <w:szCs w:val="22"/>
                <w:lang w:eastAsia="en-GB"/>
              </w:rPr>
              <w:t> </w:t>
            </w:r>
            <w:r>
              <w:rPr>
                <w:rFonts w:ascii="Times New Roman" w:hAnsi="Times New Roman"/>
                <w:color w:val="000000"/>
                <w:szCs w:val="22"/>
                <w:lang w:eastAsia="en-GB"/>
              </w:rPr>
              <w:t>EWG opinion</w:t>
            </w:r>
          </w:p>
        </w:tc>
      </w:tr>
    </w:tbl>
    <w:p w14:paraId="7B85F080" w14:textId="4CBACC8E" w:rsidR="006415C6" w:rsidRDefault="006415C6" w:rsidP="00113A6C">
      <w:pPr>
        <w:ind w:left="-74"/>
        <w:rPr>
          <w:rFonts w:ascii="Times New Roman" w:hAnsi="Times New Roman"/>
          <w:b/>
          <w:szCs w:val="22"/>
        </w:rPr>
      </w:pPr>
    </w:p>
    <w:p w14:paraId="20A881DE" w14:textId="633ECE87" w:rsidR="00175489" w:rsidRPr="00BC269E" w:rsidRDefault="005948DC" w:rsidP="00BC269E">
      <w:pPr>
        <w:pStyle w:val="Heading2"/>
        <w:rPr>
          <w:i/>
          <w:u w:val="none"/>
        </w:rPr>
      </w:pPr>
      <w:bookmarkStart w:id="40" w:name="_Toc530561273"/>
      <w:r w:rsidRPr="00BC269E">
        <w:rPr>
          <w:u w:val="none"/>
        </w:rPr>
        <w:t>16</w:t>
      </w:r>
      <w:r w:rsidR="00175489" w:rsidRPr="00BC269E">
        <w:rPr>
          <w:u w:val="none"/>
        </w:rPr>
        <w:t>. Overall assessment of risk</w:t>
      </w:r>
      <w:bookmarkEnd w:id="40"/>
      <w:r w:rsidR="00175489" w:rsidRPr="00BC269E">
        <w:rPr>
          <w:i/>
          <w:u w:val="none"/>
        </w:rPr>
        <w:t xml:space="preserve"> </w:t>
      </w:r>
    </w:p>
    <w:p w14:paraId="4C975A86" w14:textId="77777777" w:rsidR="00212233" w:rsidRPr="00CA0FAF" w:rsidRDefault="00212233" w:rsidP="00113A6C">
      <w:pPr>
        <w:ind w:left="-74"/>
        <w:rPr>
          <w:rFonts w:ascii="Times New Roman" w:hAnsi="Times New Roman"/>
          <w:i/>
          <w:szCs w:val="22"/>
        </w:rPr>
      </w:pPr>
    </w:p>
    <w:p w14:paraId="076454EE" w14:textId="37310EB5" w:rsidR="00212233" w:rsidRDefault="00212233" w:rsidP="00212233">
      <w:pPr>
        <w:jc w:val="both"/>
        <w:rPr>
          <w:rFonts w:ascii="Times New Roman" w:eastAsiaTheme="minorHAnsi" w:hAnsi="Times New Roman"/>
          <w:sz w:val="24"/>
          <w:szCs w:val="24"/>
        </w:rPr>
      </w:pPr>
      <w:r w:rsidRPr="002F40BB">
        <w:rPr>
          <w:rFonts w:ascii="Times New Roman" w:hAnsi="Times New Roman"/>
          <w:sz w:val="24"/>
          <w:szCs w:val="24"/>
        </w:rPr>
        <w:t xml:space="preserve">The results of this PRA show that </w:t>
      </w:r>
      <w:r w:rsidRPr="00837A7D">
        <w:rPr>
          <w:rFonts w:ascii="Times New Roman" w:hAnsi="Times New Roman"/>
          <w:i/>
          <w:sz w:val="24"/>
          <w:szCs w:val="24"/>
        </w:rPr>
        <w:t xml:space="preserve">L. cuneata </w:t>
      </w:r>
      <w:r w:rsidRPr="002F40BB">
        <w:rPr>
          <w:rFonts w:ascii="Times New Roman" w:hAnsi="Times New Roman"/>
          <w:sz w:val="24"/>
          <w:szCs w:val="24"/>
        </w:rPr>
        <w:t xml:space="preserve">poses a </w:t>
      </w:r>
      <w:r w:rsidR="00C66488">
        <w:rPr>
          <w:rFonts w:ascii="Times New Roman" w:hAnsi="Times New Roman"/>
          <w:sz w:val="24"/>
          <w:szCs w:val="24"/>
        </w:rPr>
        <w:t>moderate</w:t>
      </w:r>
      <w:r w:rsidR="00AB1CA0">
        <w:rPr>
          <w:rFonts w:ascii="Times New Roman" w:hAnsi="Times New Roman"/>
          <w:sz w:val="24"/>
          <w:szCs w:val="24"/>
        </w:rPr>
        <w:t xml:space="preserve"> </w:t>
      </w:r>
      <w:r w:rsidRPr="002F40BB">
        <w:rPr>
          <w:rFonts w:ascii="Times New Roman" w:hAnsi="Times New Roman"/>
          <w:sz w:val="24"/>
          <w:szCs w:val="24"/>
        </w:rPr>
        <w:t>risk to the endangered area (</w:t>
      </w:r>
      <w:r w:rsidRPr="00837A7D">
        <w:rPr>
          <w:rFonts w:ascii="Times New Roman" w:hAnsi="Times New Roman"/>
          <w:sz w:val="24"/>
          <w:szCs w:val="24"/>
        </w:rPr>
        <w:t xml:space="preserve">Pannonian, Black Sea, Continental, Mediterranean, Steppic and Atlantic </w:t>
      </w:r>
      <w:r w:rsidRPr="002F40BB">
        <w:rPr>
          <w:rFonts w:ascii="Times New Roman" w:hAnsi="Times New Roman"/>
          <w:sz w:val="24"/>
          <w:szCs w:val="22"/>
          <w:lang w:val="en-US" w:eastAsia="lv-LV"/>
        </w:rPr>
        <w:t>biogeographical region)</w:t>
      </w:r>
      <w:r w:rsidRPr="002F40BB">
        <w:rPr>
          <w:rFonts w:ascii="Times New Roman" w:hAnsi="Times New Roman"/>
          <w:sz w:val="24"/>
          <w:szCs w:val="24"/>
        </w:rPr>
        <w:t xml:space="preserve"> with a </w:t>
      </w:r>
      <w:r w:rsidR="00C66488">
        <w:rPr>
          <w:rFonts w:ascii="Times New Roman" w:hAnsi="Times New Roman"/>
          <w:sz w:val="24"/>
          <w:szCs w:val="24"/>
        </w:rPr>
        <w:t>moderate</w:t>
      </w:r>
      <w:r w:rsidRPr="002F40BB">
        <w:rPr>
          <w:rFonts w:ascii="Times New Roman" w:hAnsi="Times New Roman"/>
          <w:sz w:val="24"/>
          <w:szCs w:val="24"/>
        </w:rPr>
        <w:t xml:space="preserve"> uncertainty. </w:t>
      </w:r>
      <w:r w:rsidRPr="00837A7D">
        <w:rPr>
          <w:rFonts w:ascii="Times New Roman" w:hAnsi="Times New Roman"/>
          <w:i/>
          <w:sz w:val="24"/>
          <w:szCs w:val="24"/>
        </w:rPr>
        <w:t xml:space="preserve">L. cuneata </w:t>
      </w:r>
      <w:r>
        <w:rPr>
          <w:rFonts w:ascii="Times New Roman" w:hAnsi="Times New Roman"/>
          <w:sz w:val="24"/>
          <w:szCs w:val="22"/>
        </w:rPr>
        <w:t>invades</w:t>
      </w:r>
      <w:r w:rsidRPr="002F40BB">
        <w:rPr>
          <w:rFonts w:ascii="Times New Roman" w:hAnsi="Times New Roman"/>
          <w:sz w:val="24"/>
          <w:szCs w:val="22"/>
        </w:rPr>
        <w:t xml:space="preserve"> </w:t>
      </w:r>
      <w:r w:rsidRPr="00005539">
        <w:rPr>
          <w:rFonts w:ascii="Times New Roman" w:hAnsi="Times New Roman"/>
          <w:sz w:val="24"/>
          <w:szCs w:val="22"/>
        </w:rPr>
        <w:t>grassland, woodland, forests, edges of wetlands, pastures, and disturbed sites</w:t>
      </w:r>
      <w:r>
        <w:rPr>
          <w:rFonts w:ascii="Times New Roman" w:hAnsi="Times New Roman"/>
          <w:sz w:val="24"/>
          <w:szCs w:val="22"/>
        </w:rPr>
        <w:t xml:space="preserve"> in the</w:t>
      </w:r>
      <w:r w:rsidRPr="002F40BB">
        <w:rPr>
          <w:rFonts w:ascii="Times New Roman" w:hAnsi="Times New Roman"/>
          <w:sz w:val="24"/>
          <w:szCs w:val="22"/>
        </w:rPr>
        <w:t xml:space="preserve"> United States. </w:t>
      </w:r>
      <w:r>
        <w:rPr>
          <w:rFonts w:ascii="Times New Roman" w:hAnsi="Times New Roman"/>
          <w:sz w:val="24"/>
          <w:szCs w:val="24"/>
          <w:lang w:val="en-US"/>
        </w:rPr>
        <w:t xml:space="preserve">The species forms dense stands in areas where it invades, </w:t>
      </w:r>
      <w:r w:rsidRPr="006415C6">
        <w:rPr>
          <w:rFonts w:ascii="Times New Roman" w:hAnsi="Times New Roman"/>
          <w:sz w:val="24"/>
          <w:szCs w:val="24"/>
          <w:lang w:val="en-US"/>
        </w:rPr>
        <w:t xml:space="preserve">reducing light availability and potentially increasing competition for soil water (Eddy and Moore 1998; Allred </w:t>
      </w:r>
      <w:r w:rsidR="007540A1" w:rsidRPr="007540A1">
        <w:rPr>
          <w:rFonts w:ascii="Times New Roman" w:hAnsi="Times New Roman"/>
          <w:i/>
          <w:sz w:val="24"/>
          <w:szCs w:val="24"/>
          <w:lang w:val="en-US"/>
        </w:rPr>
        <w:t>et al.</w:t>
      </w:r>
      <w:r w:rsidRPr="006415C6">
        <w:rPr>
          <w:rFonts w:ascii="Times New Roman" w:hAnsi="Times New Roman"/>
          <w:sz w:val="24"/>
          <w:szCs w:val="24"/>
          <w:lang w:val="en-US"/>
        </w:rPr>
        <w:t xml:space="preserve"> 2010; Bauman </w:t>
      </w:r>
      <w:r w:rsidR="007540A1" w:rsidRPr="007540A1">
        <w:rPr>
          <w:rFonts w:ascii="Times New Roman" w:hAnsi="Times New Roman"/>
          <w:i/>
          <w:sz w:val="24"/>
          <w:szCs w:val="24"/>
          <w:lang w:val="en-US"/>
        </w:rPr>
        <w:t>et al.</w:t>
      </w:r>
      <w:r w:rsidRPr="006415C6">
        <w:rPr>
          <w:rFonts w:ascii="Times New Roman" w:hAnsi="Times New Roman"/>
          <w:sz w:val="24"/>
          <w:szCs w:val="24"/>
          <w:lang w:val="en-US"/>
        </w:rPr>
        <w:t xml:space="preserve"> 2015). Eddy and Moore (1998) showed that invasions of </w:t>
      </w:r>
      <w:r w:rsidRPr="006415C6">
        <w:rPr>
          <w:rFonts w:ascii="Times New Roman" w:hAnsi="Times New Roman"/>
          <w:i/>
          <w:sz w:val="24"/>
          <w:szCs w:val="24"/>
          <w:lang w:val="en-US"/>
        </w:rPr>
        <w:t xml:space="preserve">L. cuneata </w:t>
      </w:r>
      <w:r w:rsidRPr="006415C6">
        <w:rPr>
          <w:rFonts w:ascii="Times New Roman" w:hAnsi="Times New Roman"/>
          <w:sz w:val="24"/>
          <w:szCs w:val="24"/>
          <w:lang w:val="en-US"/>
        </w:rPr>
        <w:t xml:space="preserve">into oak savannas in southeastern Kansas reduced native species richness. </w:t>
      </w:r>
      <w:r w:rsidRPr="006415C6">
        <w:rPr>
          <w:rFonts w:ascii="Times New Roman" w:hAnsi="Times New Roman"/>
          <w:i/>
          <w:sz w:val="24"/>
          <w:szCs w:val="24"/>
          <w:lang w:val="en-US"/>
        </w:rPr>
        <w:t>Lespedeza</w:t>
      </w:r>
      <w:r w:rsidRPr="006415C6">
        <w:rPr>
          <w:rFonts w:ascii="Times New Roman" w:hAnsi="Times New Roman"/>
          <w:i/>
          <w:sz w:val="24"/>
          <w:szCs w:val="24"/>
        </w:rPr>
        <w:t xml:space="preserve"> cuneata</w:t>
      </w:r>
      <w:r w:rsidRPr="006415C6">
        <w:rPr>
          <w:rFonts w:ascii="Times New Roman" w:hAnsi="Times New Roman"/>
          <w:sz w:val="24"/>
          <w:szCs w:val="24"/>
        </w:rPr>
        <w:t xml:space="preserve"> can have high socio-economic impacts, where in the US it can r</w:t>
      </w:r>
      <w:r w:rsidRPr="006415C6">
        <w:rPr>
          <w:rFonts w:ascii="Times New Roman" w:eastAsiaTheme="minorHAnsi" w:hAnsi="Times New Roman"/>
          <w:sz w:val="24"/>
          <w:szCs w:val="24"/>
        </w:rPr>
        <w:t xml:space="preserve">eplace more palatable forage species in some systems. High tannin levels in old plants can also have negative impact on cattle and horses </w:t>
      </w:r>
      <w:r w:rsidR="006415C6" w:rsidRPr="006415C6">
        <w:rPr>
          <w:rFonts w:ascii="Times New Roman" w:eastAsiaTheme="minorHAnsi" w:hAnsi="Times New Roman"/>
          <w:sz w:val="24"/>
          <w:szCs w:val="24"/>
        </w:rPr>
        <w:t>(</w:t>
      </w:r>
      <w:r w:rsidR="006415C6" w:rsidRPr="006415C6">
        <w:rPr>
          <w:rFonts w:ascii="Times New Roman" w:hAnsi="Times New Roman"/>
          <w:sz w:val="24"/>
          <w:szCs w:val="24"/>
        </w:rPr>
        <w:t>Fechter and Jones 2001</w:t>
      </w:r>
      <w:r w:rsidRPr="006415C6">
        <w:rPr>
          <w:rFonts w:ascii="Times New Roman" w:eastAsiaTheme="minorHAnsi" w:hAnsi="Times New Roman"/>
          <w:sz w:val="24"/>
          <w:szCs w:val="24"/>
        </w:rPr>
        <w:t>).</w:t>
      </w:r>
      <w:r w:rsidRPr="003B7174">
        <w:rPr>
          <w:rFonts w:ascii="Times New Roman" w:eastAsiaTheme="minorHAnsi" w:hAnsi="Times New Roman"/>
          <w:sz w:val="24"/>
          <w:szCs w:val="24"/>
        </w:rPr>
        <w:t xml:space="preserve"> </w:t>
      </w:r>
      <w:r>
        <w:rPr>
          <w:rFonts w:ascii="Times New Roman" w:eastAsiaTheme="minorHAnsi" w:hAnsi="Times New Roman"/>
          <w:sz w:val="24"/>
          <w:szCs w:val="24"/>
        </w:rPr>
        <w:t xml:space="preserve">Although the EWG consider economic impacts will only be moderate in the EPPO region, as </w:t>
      </w:r>
      <w:r>
        <w:rPr>
          <w:rFonts w:ascii="Times New Roman" w:hAnsi="Times New Roman"/>
          <w:sz w:val="24"/>
          <w:szCs w:val="22"/>
        </w:rPr>
        <w:t xml:space="preserve">impacts in the current range are not context dependent (for example dense canopies and allelopathy), impacts on biodiversity and ecosystem services will be similar to those seen in the current area of distribution.  </w:t>
      </w:r>
    </w:p>
    <w:p w14:paraId="587BAA4A" w14:textId="77777777" w:rsidR="00212233" w:rsidRDefault="00212233" w:rsidP="00212233">
      <w:pPr>
        <w:jc w:val="both"/>
        <w:rPr>
          <w:rFonts w:ascii="Times New Roman" w:eastAsiaTheme="minorHAnsi" w:hAnsi="Times New Roman"/>
          <w:sz w:val="24"/>
          <w:szCs w:val="24"/>
        </w:rPr>
      </w:pPr>
    </w:p>
    <w:p w14:paraId="0CB83023" w14:textId="77777777" w:rsidR="003E45A1" w:rsidRPr="0077550F" w:rsidRDefault="00212233" w:rsidP="003E45A1">
      <w:pPr>
        <w:ind w:left="-74"/>
        <w:jc w:val="both"/>
        <w:rPr>
          <w:rFonts w:ascii="Times New Roman" w:hAnsi="Times New Roman"/>
          <w:sz w:val="24"/>
          <w:szCs w:val="22"/>
          <w:lang w:val="en-NZ"/>
        </w:rPr>
      </w:pPr>
      <w:r>
        <w:rPr>
          <w:rFonts w:ascii="Times New Roman" w:eastAsiaTheme="minorHAnsi" w:hAnsi="Times New Roman"/>
          <w:sz w:val="24"/>
          <w:szCs w:val="24"/>
        </w:rPr>
        <w:t xml:space="preserve">   </w:t>
      </w:r>
      <w:r w:rsidR="003E45A1" w:rsidRPr="003D612A">
        <w:rPr>
          <w:rFonts w:ascii="Times New Roman" w:hAnsi="Times New Roman"/>
          <w:b/>
          <w:bCs/>
          <w:szCs w:val="22"/>
          <w:lang w:val="en-NZ"/>
        </w:rPr>
        <w:t>Pathways for entry:</w:t>
      </w:r>
    </w:p>
    <w:p w14:paraId="111B59A7" w14:textId="77777777" w:rsidR="003E45A1" w:rsidRDefault="003E45A1" w:rsidP="003E45A1">
      <w:pPr>
        <w:ind w:left="-74"/>
        <w:rPr>
          <w:rFonts w:ascii="Times New Roman" w:hAnsi="Times New Roman"/>
          <w:b/>
          <w:bCs/>
          <w:szCs w:val="22"/>
          <w:lang w:val="en-NZ"/>
        </w:rPr>
      </w:pPr>
    </w:p>
    <w:p w14:paraId="614B1237" w14:textId="77777777" w:rsidR="003E45A1" w:rsidRDefault="003E45A1" w:rsidP="003E45A1">
      <w:pPr>
        <w:ind w:left="-74"/>
        <w:rPr>
          <w:rFonts w:ascii="Times New Roman" w:hAnsi="Times New Roman"/>
          <w:szCs w:val="22"/>
          <w:lang w:val="en-US"/>
        </w:rPr>
      </w:pPr>
      <w:r>
        <w:rPr>
          <w:rFonts w:ascii="Times New Roman" w:hAnsi="Times New Roman"/>
          <w:szCs w:val="22"/>
          <w:lang w:val="en-US"/>
        </w:rPr>
        <w:t>Plants for planting</w:t>
      </w:r>
    </w:p>
    <w:p w14:paraId="1806AAD0" w14:textId="77777777" w:rsidR="003E45A1" w:rsidRDefault="003E45A1" w:rsidP="003E45A1">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E45A1" w:rsidRPr="003D612A" w14:paraId="39015931" w14:textId="77777777" w:rsidTr="003E45A1">
        <w:tc>
          <w:tcPr>
            <w:tcW w:w="5285" w:type="dxa"/>
            <w:shd w:val="clear" w:color="auto" w:fill="FDE9D9"/>
          </w:tcPr>
          <w:p w14:paraId="52D3B771" w14:textId="77777777" w:rsidR="003E45A1" w:rsidRPr="00F529FC" w:rsidRDefault="003E45A1" w:rsidP="003E45A1">
            <w:pPr>
              <w:ind w:left="-74"/>
              <w:rPr>
                <w:rFonts w:ascii="Times New Roman" w:hAnsi="Times New Roman"/>
                <w:bCs/>
                <w:szCs w:val="22"/>
              </w:rPr>
            </w:pPr>
            <w:r>
              <w:rPr>
                <w:rFonts w:ascii="Times New Roman" w:hAnsi="Times New Roman"/>
                <w:bCs/>
                <w:szCs w:val="22"/>
              </w:rPr>
              <w:t>Likelihood of entry</w:t>
            </w:r>
          </w:p>
        </w:tc>
        <w:tc>
          <w:tcPr>
            <w:tcW w:w="1417" w:type="dxa"/>
            <w:shd w:val="clear" w:color="auto" w:fill="FDE9D9"/>
          </w:tcPr>
          <w:p w14:paraId="1F3147A3"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r>
              <w:rPr>
                <w:rFonts w:ascii="Times New Roman" w:hAnsi="Times New Roman"/>
                <w:bCs/>
                <w:szCs w:val="22"/>
              </w:rPr>
              <w:t>X</w:t>
            </w:r>
          </w:p>
        </w:tc>
        <w:tc>
          <w:tcPr>
            <w:tcW w:w="1591" w:type="dxa"/>
            <w:shd w:val="clear" w:color="auto" w:fill="FDE9D9"/>
          </w:tcPr>
          <w:p w14:paraId="40960D09"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577EDD6C"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p>
        </w:tc>
      </w:tr>
      <w:tr w:rsidR="003E45A1" w:rsidRPr="003D612A" w14:paraId="15B7B8B6" w14:textId="77777777" w:rsidTr="003E45A1">
        <w:tc>
          <w:tcPr>
            <w:tcW w:w="5285" w:type="dxa"/>
            <w:shd w:val="clear" w:color="auto" w:fill="FDE9D9"/>
          </w:tcPr>
          <w:p w14:paraId="03C7884B" w14:textId="77777777" w:rsidR="003E45A1" w:rsidRPr="00F529FC" w:rsidRDefault="003E45A1" w:rsidP="003E45A1">
            <w:pPr>
              <w:ind w:left="-74"/>
              <w:rPr>
                <w:rFonts w:ascii="Times New Roman" w:hAnsi="Times New Roman"/>
                <w:bCs/>
                <w:szCs w:val="22"/>
              </w:rPr>
            </w:pPr>
            <w:r>
              <w:rPr>
                <w:rFonts w:ascii="Times New Roman" w:hAnsi="Times New Roman"/>
                <w:bCs/>
                <w:szCs w:val="22"/>
              </w:rPr>
              <w:t>Likelihood</w:t>
            </w:r>
            <w:r w:rsidRPr="00F529FC">
              <w:rPr>
                <w:rFonts w:ascii="Times New Roman" w:hAnsi="Times New Roman"/>
                <w:bCs/>
                <w:szCs w:val="22"/>
              </w:rPr>
              <w:t xml:space="preserve"> of uncertainty</w:t>
            </w:r>
          </w:p>
        </w:tc>
        <w:tc>
          <w:tcPr>
            <w:tcW w:w="1417" w:type="dxa"/>
            <w:shd w:val="clear" w:color="auto" w:fill="FDE9D9"/>
          </w:tcPr>
          <w:p w14:paraId="18C45068"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3E4D713C"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3BFDE144"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p>
        </w:tc>
      </w:tr>
    </w:tbl>
    <w:p w14:paraId="4435CAC6" w14:textId="639E9419" w:rsidR="003E45A1" w:rsidRDefault="003E45A1" w:rsidP="003E45A1">
      <w:pPr>
        <w:rPr>
          <w:rFonts w:ascii="Times New Roman" w:hAnsi="Times New Roman"/>
          <w:b/>
          <w:bCs/>
          <w:szCs w:val="22"/>
          <w:lang w:val="en-NZ"/>
        </w:rPr>
      </w:pPr>
    </w:p>
    <w:p w14:paraId="2064DAB0" w14:textId="08B7CC30" w:rsidR="000806B7" w:rsidRDefault="000806B7" w:rsidP="000806B7">
      <w:pPr>
        <w:ind w:left="-74"/>
        <w:rPr>
          <w:rFonts w:ascii="Times New Roman" w:hAnsi="Times New Roman"/>
          <w:szCs w:val="22"/>
          <w:lang w:val="en-US"/>
        </w:rPr>
      </w:pPr>
      <w:r>
        <w:rPr>
          <w:rFonts w:ascii="Times New Roman" w:hAnsi="Times New Roman"/>
          <w:szCs w:val="22"/>
          <w:lang w:val="en-US"/>
        </w:rPr>
        <w:t xml:space="preserve">Plants for planting (forage) </w:t>
      </w:r>
    </w:p>
    <w:p w14:paraId="58266482" w14:textId="77777777" w:rsidR="000806B7" w:rsidRDefault="000806B7" w:rsidP="000806B7">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0806B7" w:rsidRPr="003D612A" w14:paraId="09996642" w14:textId="77777777" w:rsidTr="00464F07">
        <w:tc>
          <w:tcPr>
            <w:tcW w:w="5285" w:type="dxa"/>
            <w:shd w:val="clear" w:color="auto" w:fill="FDE9D9"/>
          </w:tcPr>
          <w:p w14:paraId="53EAAF82" w14:textId="77777777" w:rsidR="000806B7" w:rsidRPr="00F529FC" w:rsidRDefault="000806B7" w:rsidP="00464F07">
            <w:pPr>
              <w:ind w:left="-74"/>
              <w:rPr>
                <w:rFonts w:ascii="Times New Roman" w:hAnsi="Times New Roman"/>
                <w:bCs/>
                <w:szCs w:val="22"/>
              </w:rPr>
            </w:pPr>
            <w:r>
              <w:rPr>
                <w:rFonts w:ascii="Times New Roman" w:hAnsi="Times New Roman"/>
                <w:bCs/>
                <w:szCs w:val="22"/>
              </w:rPr>
              <w:t>Likelihood of entry</w:t>
            </w:r>
          </w:p>
        </w:tc>
        <w:tc>
          <w:tcPr>
            <w:tcW w:w="1417" w:type="dxa"/>
            <w:shd w:val="clear" w:color="auto" w:fill="FDE9D9"/>
          </w:tcPr>
          <w:p w14:paraId="6D5BF7B9"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Low </w:t>
            </w:r>
            <w:r>
              <w:rPr>
                <w:rFonts w:ascii="Times New Roman" w:hAnsi="Times New Roman"/>
                <w:bCs/>
                <w:szCs w:val="22"/>
              </w:rPr>
              <w:t>X</w:t>
            </w:r>
          </w:p>
        </w:tc>
        <w:tc>
          <w:tcPr>
            <w:tcW w:w="1591" w:type="dxa"/>
            <w:shd w:val="clear" w:color="auto" w:fill="FDE9D9"/>
          </w:tcPr>
          <w:p w14:paraId="7C3B6AD1"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0E7DC273"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High </w:t>
            </w:r>
          </w:p>
        </w:tc>
      </w:tr>
      <w:tr w:rsidR="000806B7" w:rsidRPr="003D612A" w14:paraId="24E1ADED" w14:textId="77777777" w:rsidTr="00464F07">
        <w:tc>
          <w:tcPr>
            <w:tcW w:w="5285" w:type="dxa"/>
            <w:shd w:val="clear" w:color="auto" w:fill="FDE9D9"/>
          </w:tcPr>
          <w:p w14:paraId="5CF4B975" w14:textId="77777777" w:rsidR="000806B7" w:rsidRPr="00F529FC" w:rsidRDefault="000806B7" w:rsidP="00464F07">
            <w:pPr>
              <w:ind w:left="-74"/>
              <w:rPr>
                <w:rFonts w:ascii="Times New Roman" w:hAnsi="Times New Roman"/>
                <w:bCs/>
                <w:szCs w:val="22"/>
              </w:rPr>
            </w:pPr>
            <w:r>
              <w:rPr>
                <w:rFonts w:ascii="Times New Roman" w:hAnsi="Times New Roman"/>
                <w:bCs/>
                <w:szCs w:val="22"/>
              </w:rPr>
              <w:t>Likelihood</w:t>
            </w:r>
            <w:r w:rsidRPr="00F529FC">
              <w:rPr>
                <w:rFonts w:ascii="Times New Roman" w:hAnsi="Times New Roman"/>
                <w:bCs/>
                <w:szCs w:val="22"/>
              </w:rPr>
              <w:t xml:space="preserve"> of uncertainty</w:t>
            </w:r>
          </w:p>
        </w:tc>
        <w:tc>
          <w:tcPr>
            <w:tcW w:w="1417" w:type="dxa"/>
            <w:shd w:val="clear" w:color="auto" w:fill="FDE9D9"/>
          </w:tcPr>
          <w:p w14:paraId="337BA249"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290D89C3"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Moderate </w:t>
            </w:r>
            <w:r>
              <w:rPr>
                <w:rFonts w:ascii="Times New Roman" w:hAnsi="Times New Roman"/>
                <w:bCs/>
                <w:szCs w:val="22"/>
              </w:rPr>
              <w:t>X</w:t>
            </w:r>
          </w:p>
        </w:tc>
        <w:tc>
          <w:tcPr>
            <w:tcW w:w="1244" w:type="dxa"/>
            <w:shd w:val="clear" w:color="auto" w:fill="FDE9D9"/>
          </w:tcPr>
          <w:p w14:paraId="076ABD02" w14:textId="77777777" w:rsidR="000806B7" w:rsidRPr="00F529FC" w:rsidRDefault="000806B7" w:rsidP="00464F07">
            <w:pPr>
              <w:ind w:left="-74"/>
              <w:rPr>
                <w:rFonts w:ascii="Times New Roman" w:hAnsi="Times New Roman"/>
                <w:bCs/>
                <w:szCs w:val="22"/>
              </w:rPr>
            </w:pPr>
            <w:r w:rsidRPr="00F529FC">
              <w:rPr>
                <w:rFonts w:ascii="Times New Roman" w:hAnsi="Times New Roman"/>
                <w:bCs/>
                <w:szCs w:val="22"/>
              </w:rPr>
              <w:t xml:space="preserve">High </w:t>
            </w:r>
          </w:p>
        </w:tc>
      </w:tr>
    </w:tbl>
    <w:p w14:paraId="55A46FE0" w14:textId="77777777" w:rsidR="000806B7" w:rsidRDefault="000806B7" w:rsidP="003E45A1">
      <w:pPr>
        <w:rPr>
          <w:rFonts w:ascii="Times New Roman" w:hAnsi="Times New Roman"/>
          <w:b/>
          <w:bCs/>
          <w:szCs w:val="22"/>
          <w:lang w:val="en-NZ"/>
        </w:rPr>
      </w:pPr>
    </w:p>
    <w:p w14:paraId="5EB0F1A8" w14:textId="77777777" w:rsidR="003E45A1" w:rsidRDefault="003E45A1" w:rsidP="003E45A1">
      <w:pPr>
        <w:ind w:left="-74"/>
        <w:rPr>
          <w:rFonts w:ascii="Times New Roman" w:hAnsi="Times New Roman"/>
          <w:szCs w:val="22"/>
        </w:rPr>
      </w:pPr>
      <w:r>
        <w:rPr>
          <w:rFonts w:ascii="Times New Roman" w:hAnsi="Times New Roman"/>
          <w:szCs w:val="22"/>
        </w:rPr>
        <w:t>Contaminant of hay</w:t>
      </w:r>
    </w:p>
    <w:p w14:paraId="4533B12B" w14:textId="77777777" w:rsidR="003E45A1" w:rsidRDefault="003E45A1" w:rsidP="003E45A1">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E45A1" w:rsidRPr="003D612A" w14:paraId="0375CEE0" w14:textId="77777777" w:rsidTr="003E45A1">
        <w:tc>
          <w:tcPr>
            <w:tcW w:w="5285" w:type="dxa"/>
            <w:shd w:val="clear" w:color="auto" w:fill="FDE9D9"/>
          </w:tcPr>
          <w:p w14:paraId="6B20911D" w14:textId="77777777" w:rsidR="003E45A1" w:rsidRPr="00F529FC" w:rsidRDefault="003E45A1" w:rsidP="003E45A1">
            <w:pPr>
              <w:ind w:left="-74"/>
              <w:rPr>
                <w:rFonts w:ascii="Times New Roman" w:hAnsi="Times New Roman"/>
                <w:bCs/>
                <w:szCs w:val="22"/>
              </w:rPr>
            </w:pPr>
            <w:r>
              <w:rPr>
                <w:rFonts w:ascii="Times New Roman" w:hAnsi="Times New Roman"/>
                <w:bCs/>
                <w:szCs w:val="22"/>
              </w:rPr>
              <w:t>Likelihood of entry</w:t>
            </w:r>
          </w:p>
        </w:tc>
        <w:tc>
          <w:tcPr>
            <w:tcW w:w="1417" w:type="dxa"/>
            <w:shd w:val="clear" w:color="auto" w:fill="FDE9D9"/>
          </w:tcPr>
          <w:p w14:paraId="5B6C0536" w14:textId="700E12D1"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5A10D63C" w14:textId="4DF8F0AB"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r w:rsidR="00B243E8">
              <w:rPr>
                <w:rFonts w:ascii="Times New Roman" w:hAnsi="Times New Roman"/>
                <w:bCs/>
                <w:szCs w:val="22"/>
              </w:rPr>
              <w:t>X</w:t>
            </w:r>
          </w:p>
        </w:tc>
        <w:tc>
          <w:tcPr>
            <w:tcW w:w="1244" w:type="dxa"/>
            <w:shd w:val="clear" w:color="auto" w:fill="FDE9D9"/>
          </w:tcPr>
          <w:p w14:paraId="52F7B208"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p>
        </w:tc>
      </w:tr>
      <w:tr w:rsidR="003E45A1" w:rsidRPr="003D612A" w14:paraId="48FC8FB4" w14:textId="77777777" w:rsidTr="003E45A1">
        <w:tc>
          <w:tcPr>
            <w:tcW w:w="5285" w:type="dxa"/>
            <w:shd w:val="clear" w:color="auto" w:fill="FDE9D9"/>
          </w:tcPr>
          <w:p w14:paraId="598E256A" w14:textId="77777777" w:rsidR="003E45A1" w:rsidRPr="00F529FC" w:rsidRDefault="003E45A1" w:rsidP="003E45A1">
            <w:pPr>
              <w:ind w:left="-74"/>
              <w:rPr>
                <w:rFonts w:ascii="Times New Roman" w:hAnsi="Times New Roman"/>
                <w:bCs/>
                <w:szCs w:val="22"/>
              </w:rPr>
            </w:pPr>
            <w:r>
              <w:rPr>
                <w:rFonts w:ascii="Times New Roman" w:hAnsi="Times New Roman"/>
                <w:bCs/>
                <w:szCs w:val="22"/>
              </w:rPr>
              <w:t>Likelihood</w:t>
            </w:r>
            <w:r w:rsidRPr="00F529FC">
              <w:rPr>
                <w:rFonts w:ascii="Times New Roman" w:hAnsi="Times New Roman"/>
                <w:bCs/>
                <w:szCs w:val="22"/>
              </w:rPr>
              <w:t xml:space="preserve"> of uncertainty</w:t>
            </w:r>
          </w:p>
        </w:tc>
        <w:tc>
          <w:tcPr>
            <w:tcW w:w="1417" w:type="dxa"/>
            <w:shd w:val="clear" w:color="auto" w:fill="FDE9D9"/>
          </w:tcPr>
          <w:p w14:paraId="3D3E3CA2"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17A8E6A0" w14:textId="66F4BD55"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45A43E73" w14:textId="6235BE1D"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r w:rsidR="00B243E8">
              <w:rPr>
                <w:rFonts w:ascii="Times New Roman" w:hAnsi="Times New Roman"/>
                <w:bCs/>
                <w:szCs w:val="22"/>
              </w:rPr>
              <w:t>X</w:t>
            </w:r>
          </w:p>
        </w:tc>
      </w:tr>
    </w:tbl>
    <w:p w14:paraId="1C21C2A3" w14:textId="77777777" w:rsidR="003E45A1" w:rsidRDefault="003E45A1" w:rsidP="003E45A1">
      <w:pPr>
        <w:rPr>
          <w:rFonts w:ascii="Times New Roman" w:hAnsi="Times New Roman"/>
          <w:b/>
          <w:bCs/>
          <w:szCs w:val="22"/>
          <w:lang w:val="en-NZ"/>
        </w:rPr>
      </w:pPr>
    </w:p>
    <w:p w14:paraId="56349D50" w14:textId="77777777" w:rsidR="003E45A1" w:rsidRDefault="003E45A1" w:rsidP="003E45A1">
      <w:pPr>
        <w:ind w:left="-74"/>
        <w:rPr>
          <w:rFonts w:ascii="Times New Roman" w:hAnsi="Times New Roman"/>
          <w:b/>
          <w:bCs/>
          <w:szCs w:val="22"/>
          <w:lang w:val="en-NZ"/>
        </w:rPr>
      </w:pPr>
      <w:r w:rsidRPr="003D612A">
        <w:rPr>
          <w:rFonts w:ascii="Times New Roman" w:hAnsi="Times New Roman"/>
          <w:b/>
          <w:bCs/>
          <w:szCs w:val="22"/>
          <w:lang w:val="en-NZ"/>
        </w:rPr>
        <w:t>Likelihood of establishment in the natural environment in the PRA area</w:t>
      </w:r>
    </w:p>
    <w:p w14:paraId="3B83E572" w14:textId="77777777" w:rsidR="003E45A1" w:rsidRDefault="003E45A1" w:rsidP="003E45A1">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E45A1" w:rsidRPr="003D612A" w14:paraId="127138F1" w14:textId="77777777" w:rsidTr="003E45A1">
        <w:tc>
          <w:tcPr>
            <w:tcW w:w="5285" w:type="dxa"/>
            <w:shd w:val="clear" w:color="auto" w:fill="FDE9D9"/>
          </w:tcPr>
          <w:p w14:paraId="4E062905"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natural environment</w:t>
            </w:r>
          </w:p>
        </w:tc>
        <w:tc>
          <w:tcPr>
            <w:tcW w:w="1417" w:type="dxa"/>
            <w:shd w:val="clear" w:color="auto" w:fill="FDE9D9"/>
          </w:tcPr>
          <w:p w14:paraId="5D608027"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5A21421E"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48F24C98"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r>
              <w:rPr>
                <w:rFonts w:ascii="Times New Roman" w:hAnsi="Times New Roman"/>
                <w:bCs/>
                <w:szCs w:val="22"/>
              </w:rPr>
              <w:t>X</w:t>
            </w:r>
          </w:p>
        </w:tc>
      </w:tr>
      <w:tr w:rsidR="003E45A1" w:rsidRPr="003D612A" w14:paraId="5A422009" w14:textId="77777777" w:rsidTr="003E45A1">
        <w:tc>
          <w:tcPr>
            <w:tcW w:w="5285" w:type="dxa"/>
            <w:shd w:val="clear" w:color="auto" w:fill="FDE9D9"/>
          </w:tcPr>
          <w:p w14:paraId="1CA2213D"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12E1D0AB"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7C0EE9BD" w14:textId="561044D0"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6329EBA6" w14:textId="4EACC46B"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r w:rsidR="00B243E8">
              <w:rPr>
                <w:rFonts w:ascii="Times New Roman" w:hAnsi="Times New Roman"/>
                <w:bCs/>
                <w:szCs w:val="22"/>
              </w:rPr>
              <w:t>X</w:t>
            </w:r>
          </w:p>
        </w:tc>
      </w:tr>
    </w:tbl>
    <w:p w14:paraId="35D3E637" w14:textId="77777777" w:rsidR="003E45A1" w:rsidRDefault="003E45A1" w:rsidP="003E45A1">
      <w:pPr>
        <w:ind w:left="-74"/>
        <w:rPr>
          <w:rFonts w:ascii="Times New Roman" w:hAnsi="Times New Roman"/>
          <w:b/>
          <w:bCs/>
          <w:szCs w:val="22"/>
          <w:lang w:val="en-NZ"/>
        </w:rPr>
      </w:pPr>
    </w:p>
    <w:p w14:paraId="1D33A9DE" w14:textId="77777777" w:rsidR="003E45A1" w:rsidRDefault="003E45A1" w:rsidP="003E45A1">
      <w:pPr>
        <w:ind w:left="-74"/>
        <w:rPr>
          <w:rFonts w:ascii="Times New Roman" w:hAnsi="Times New Roman"/>
          <w:b/>
          <w:bCs/>
          <w:szCs w:val="22"/>
          <w:lang w:val="en-NZ"/>
        </w:rPr>
      </w:pPr>
      <w:r w:rsidRPr="003D612A">
        <w:rPr>
          <w:rFonts w:ascii="Times New Roman" w:hAnsi="Times New Roman"/>
          <w:b/>
          <w:bCs/>
          <w:szCs w:val="22"/>
          <w:lang w:val="en-NZ"/>
        </w:rPr>
        <w:t xml:space="preserve">Likelihood of establishment in </w:t>
      </w:r>
      <w:r>
        <w:rPr>
          <w:rFonts w:ascii="Times New Roman" w:hAnsi="Times New Roman"/>
          <w:b/>
          <w:bCs/>
          <w:szCs w:val="22"/>
          <w:lang w:val="en-NZ"/>
        </w:rPr>
        <w:t>managed</w:t>
      </w:r>
      <w:r w:rsidRPr="003D612A">
        <w:rPr>
          <w:rFonts w:ascii="Times New Roman" w:hAnsi="Times New Roman"/>
          <w:b/>
          <w:bCs/>
          <w:szCs w:val="22"/>
          <w:lang w:val="en-NZ"/>
        </w:rPr>
        <w:t xml:space="preserve"> environment in the PRA area</w:t>
      </w:r>
    </w:p>
    <w:p w14:paraId="620873FA" w14:textId="77777777" w:rsidR="003E45A1" w:rsidRDefault="003E45A1" w:rsidP="003E45A1">
      <w:pPr>
        <w:ind w:left="-74"/>
        <w:rPr>
          <w:rFonts w:ascii="Times New Roman" w:hAnsi="Times New Roman"/>
          <w:b/>
          <w:bCs/>
          <w:szCs w:val="22"/>
          <w:lang w:val="en-NZ"/>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3E45A1" w:rsidRPr="003D612A" w14:paraId="4DA315D2" w14:textId="77777777" w:rsidTr="003E45A1">
        <w:tc>
          <w:tcPr>
            <w:tcW w:w="5285" w:type="dxa"/>
            <w:shd w:val="clear" w:color="auto" w:fill="FDE9D9"/>
          </w:tcPr>
          <w:p w14:paraId="79561ED9"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Rating of the likelihood of establishment </w:t>
            </w:r>
            <w:r>
              <w:rPr>
                <w:rFonts w:ascii="Times New Roman" w:hAnsi="Times New Roman"/>
                <w:bCs/>
                <w:szCs w:val="22"/>
              </w:rPr>
              <w:t>in the managed environment</w:t>
            </w:r>
          </w:p>
        </w:tc>
        <w:tc>
          <w:tcPr>
            <w:tcW w:w="1417" w:type="dxa"/>
            <w:shd w:val="clear" w:color="auto" w:fill="FDE9D9"/>
          </w:tcPr>
          <w:p w14:paraId="77EA73A6"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78639B37"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p>
        </w:tc>
        <w:tc>
          <w:tcPr>
            <w:tcW w:w="1244" w:type="dxa"/>
            <w:shd w:val="clear" w:color="auto" w:fill="FDE9D9"/>
          </w:tcPr>
          <w:p w14:paraId="20468D2F"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r>
              <w:rPr>
                <w:rFonts w:ascii="Times New Roman" w:hAnsi="Times New Roman"/>
                <w:bCs/>
                <w:szCs w:val="22"/>
              </w:rPr>
              <w:t>X</w:t>
            </w:r>
          </w:p>
        </w:tc>
      </w:tr>
      <w:tr w:rsidR="003E45A1" w:rsidRPr="003D612A" w14:paraId="3B3E44BE" w14:textId="77777777" w:rsidTr="003E45A1">
        <w:tc>
          <w:tcPr>
            <w:tcW w:w="5285" w:type="dxa"/>
            <w:shd w:val="clear" w:color="auto" w:fill="FDE9D9"/>
          </w:tcPr>
          <w:p w14:paraId="0488F9A7"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Rating of uncertainty</w:t>
            </w:r>
          </w:p>
        </w:tc>
        <w:tc>
          <w:tcPr>
            <w:tcW w:w="1417" w:type="dxa"/>
            <w:shd w:val="clear" w:color="auto" w:fill="FDE9D9"/>
          </w:tcPr>
          <w:p w14:paraId="15DE1F69" w14:textId="76B3BC5F"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Low  </w:t>
            </w:r>
          </w:p>
        </w:tc>
        <w:tc>
          <w:tcPr>
            <w:tcW w:w="1591" w:type="dxa"/>
            <w:shd w:val="clear" w:color="auto" w:fill="FDE9D9"/>
          </w:tcPr>
          <w:p w14:paraId="0567CB47" w14:textId="0E9561AF"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Moderate </w:t>
            </w:r>
            <w:r w:rsidR="001818F3">
              <w:rPr>
                <w:rFonts w:ascii="Times New Roman" w:hAnsi="Times New Roman"/>
                <w:bCs/>
                <w:szCs w:val="22"/>
              </w:rPr>
              <w:t>X</w:t>
            </w:r>
          </w:p>
        </w:tc>
        <w:tc>
          <w:tcPr>
            <w:tcW w:w="1244" w:type="dxa"/>
            <w:shd w:val="clear" w:color="auto" w:fill="FDE9D9"/>
          </w:tcPr>
          <w:p w14:paraId="79EE04E2" w14:textId="77777777" w:rsidR="003E45A1" w:rsidRPr="00F529FC" w:rsidRDefault="003E45A1" w:rsidP="003E45A1">
            <w:pPr>
              <w:ind w:left="-74"/>
              <w:rPr>
                <w:rFonts w:ascii="Times New Roman" w:hAnsi="Times New Roman"/>
                <w:bCs/>
                <w:szCs w:val="22"/>
              </w:rPr>
            </w:pPr>
            <w:r w:rsidRPr="00F529FC">
              <w:rPr>
                <w:rFonts w:ascii="Times New Roman" w:hAnsi="Times New Roman"/>
                <w:bCs/>
                <w:szCs w:val="22"/>
              </w:rPr>
              <w:t xml:space="preserve">High </w:t>
            </w:r>
          </w:p>
        </w:tc>
      </w:tr>
    </w:tbl>
    <w:p w14:paraId="5EE00390" w14:textId="77777777" w:rsidR="003E45A1" w:rsidRDefault="003E45A1" w:rsidP="003E45A1">
      <w:pPr>
        <w:ind w:left="-74"/>
        <w:rPr>
          <w:rFonts w:ascii="Times New Roman" w:hAnsi="Times New Roman"/>
          <w:b/>
          <w:bCs/>
          <w:szCs w:val="22"/>
          <w:lang w:val="en-NZ"/>
        </w:rPr>
      </w:pPr>
    </w:p>
    <w:p w14:paraId="52F5A3A6" w14:textId="77777777" w:rsidR="003E45A1" w:rsidRDefault="003E45A1" w:rsidP="003E45A1">
      <w:pPr>
        <w:ind w:left="-74"/>
        <w:rPr>
          <w:rFonts w:ascii="Times New Roman" w:hAnsi="Times New Roman"/>
          <w:b/>
          <w:bCs/>
          <w:szCs w:val="22"/>
          <w:lang w:val="en-NZ"/>
        </w:rPr>
      </w:pPr>
      <w:r w:rsidRPr="003D612A">
        <w:rPr>
          <w:rFonts w:ascii="Times New Roman" w:hAnsi="Times New Roman"/>
          <w:b/>
          <w:bCs/>
          <w:szCs w:val="22"/>
          <w:lang w:val="en-NZ"/>
        </w:rPr>
        <w:t>Spread in the PRA area</w:t>
      </w:r>
    </w:p>
    <w:p w14:paraId="3493E635" w14:textId="77777777" w:rsidR="003E45A1" w:rsidRDefault="003E45A1" w:rsidP="003E45A1">
      <w:pPr>
        <w:ind w:left="-74"/>
        <w:rPr>
          <w:rFonts w:ascii="Times New Roman" w:hAnsi="Times New Roman"/>
          <w:b/>
          <w:bCs/>
          <w:szCs w:val="22"/>
          <w:lang w:val="en-NZ"/>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3E45A1" w:rsidRPr="003D612A" w14:paraId="313D37EB" w14:textId="77777777" w:rsidTr="003E45A1">
        <w:tc>
          <w:tcPr>
            <w:tcW w:w="5285" w:type="dxa"/>
            <w:shd w:val="clear" w:color="auto" w:fill="FDE9D9"/>
          </w:tcPr>
          <w:p w14:paraId="28F33CFF"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Rating of the magnitude of spread</w:t>
            </w:r>
          </w:p>
        </w:tc>
        <w:tc>
          <w:tcPr>
            <w:tcW w:w="1418" w:type="dxa"/>
            <w:shd w:val="clear" w:color="auto" w:fill="FDE9D9"/>
          </w:tcPr>
          <w:p w14:paraId="1677CFE4"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Low </w:t>
            </w:r>
          </w:p>
        </w:tc>
        <w:tc>
          <w:tcPr>
            <w:tcW w:w="1559" w:type="dxa"/>
            <w:shd w:val="clear" w:color="auto" w:fill="FDE9D9"/>
          </w:tcPr>
          <w:p w14:paraId="0D6F1BB9"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Moderate </w:t>
            </w:r>
          </w:p>
        </w:tc>
        <w:tc>
          <w:tcPr>
            <w:tcW w:w="1276" w:type="dxa"/>
            <w:shd w:val="clear" w:color="auto" w:fill="FDE9D9"/>
          </w:tcPr>
          <w:p w14:paraId="7A873D07" w14:textId="77777777" w:rsidR="003E45A1" w:rsidRPr="00F529FC" w:rsidRDefault="003E45A1" w:rsidP="003E45A1">
            <w:pPr>
              <w:ind w:left="-74"/>
              <w:rPr>
                <w:rFonts w:ascii="Times New Roman" w:hAnsi="Times New Roman"/>
                <w:szCs w:val="22"/>
              </w:rPr>
            </w:pPr>
            <w:r>
              <w:rPr>
                <w:rFonts w:ascii="Times New Roman" w:hAnsi="Times New Roman"/>
                <w:szCs w:val="22"/>
              </w:rPr>
              <w:t>High X</w:t>
            </w:r>
          </w:p>
        </w:tc>
      </w:tr>
      <w:tr w:rsidR="003E45A1" w:rsidRPr="003D612A" w14:paraId="20E6A61F" w14:textId="77777777" w:rsidTr="003E45A1">
        <w:tc>
          <w:tcPr>
            <w:tcW w:w="5285" w:type="dxa"/>
            <w:shd w:val="clear" w:color="auto" w:fill="FDE9D9"/>
          </w:tcPr>
          <w:p w14:paraId="14970E50"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020CC1AC" w14:textId="562B95D0" w:rsidR="003E45A1" w:rsidRPr="00F529FC" w:rsidRDefault="003E45A1" w:rsidP="003E45A1">
            <w:pPr>
              <w:ind w:left="-74"/>
              <w:rPr>
                <w:rFonts w:ascii="Times New Roman" w:hAnsi="Times New Roman"/>
                <w:szCs w:val="22"/>
              </w:rPr>
            </w:pPr>
            <w:r>
              <w:rPr>
                <w:rFonts w:ascii="Times New Roman" w:hAnsi="Times New Roman"/>
                <w:szCs w:val="22"/>
              </w:rPr>
              <w:t xml:space="preserve">Low </w:t>
            </w:r>
          </w:p>
        </w:tc>
        <w:tc>
          <w:tcPr>
            <w:tcW w:w="1559" w:type="dxa"/>
            <w:shd w:val="clear" w:color="auto" w:fill="FDE9D9"/>
          </w:tcPr>
          <w:p w14:paraId="3E6E9636" w14:textId="428E7886"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Moderate </w:t>
            </w:r>
            <w:r w:rsidR="001818F3">
              <w:rPr>
                <w:rFonts w:ascii="Times New Roman" w:hAnsi="Times New Roman"/>
                <w:szCs w:val="22"/>
              </w:rPr>
              <w:t>X</w:t>
            </w:r>
          </w:p>
        </w:tc>
        <w:tc>
          <w:tcPr>
            <w:tcW w:w="1276" w:type="dxa"/>
            <w:shd w:val="clear" w:color="auto" w:fill="FDE9D9"/>
          </w:tcPr>
          <w:p w14:paraId="33856E56"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High </w:t>
            </w:r>
          </w:p>
        </w:tc>
      </w:tr>
    </w:tbl>
    <w:p w14:paraId="4B7FB4AC" w14:textId="77777777" w:rsidR="003E45A1" w:rsidRDefault="003E45A1" w:rsidP="003E45A1">
      <w:pPr>
        <w:ind w:left="-74"/>
        <w:rPr>
          <w:rFonts w:ascii="Times New Roman" w:hAnsi="Times New Roman"/>
          <w:szCs w:val="22"/>
        </w:rPr>
      </w:pPr>
    </w:p>
    <w:p w14:paraId="7D431A46" w14:textId="77777777" w:rsidR="003E45A1" w:rsidRPr="003D612A" w:rsidRDefault="003E45A1" w:rsidP="003E45A1">
      <w:pPr>
        <w:ind w:left="-74"/>
        <w:rPr>
          <w:rFonts w:ascii="Times New Roman" w:hAnsi="Times New Roman"/>
          <w:szCs w:val="22"/>
          <w:lang w:val="en-NZ"/>
        </w:rPr>
      </w:pPr>
      <w:r w:rsidRPr="003D612A">
        <w:rPr>
          <w:rFonts w:ascii="Times New Roman" w:hAnsi="Times New Roman"/>
          <w:b/>
          <w:bCs/>
          <w:szCs w:val="22"/>
          <w:lang w:val="en-NZ"/>
        </w:rPr>
        <w:t xml:space="preserve">Impacts </w:t>
      </w:r>
    </w:p>
    <w:p w14:paraId="1253EFEF" w14:textId="77777777" w:rsidR="003E45A1" w:rsidRPr="0077550F" w:rsidRDefault="003E45A1" w:rsidP="003E45A1">
      <w:pPr>
        <w:ind w:left="-74"/>
        <w:rPr>
          <w:rFonts w:ascii="Times New Roman" w:hAnsi="Times New Roman"/>
          <w:iCs/>
          <w:szCs w:val="22"/>
          <w:lang w:val="en-NZ"/>
        </w:rPr>
      </w:pPr>
      <w:r w:rsidRPr="0077550F">
        <w:rPr>
          <w:rFonts w:ascii="Times New Roman" w:hAnsi="Times New Roman"/>
          <w:iCs/>
          <w:szCs w:val="22"/>
          <w:lang w:val="en-NZ"/>
        </w:rPr>
        <w:t>Impacts on biodiversity</w:t>
      </w:r>
      <w:r>
        <w:rPr>
          <w:rFonts w:ascii="Times New Roman" w:hAnsi="Times New Roman"/>
          <w:iCs/>
          <w:szCs w:val="22"/>
          <w:lang w:val="en-NZ"/>
        </w:rPr>
        <w:t xml:space="preserve"> and the environment</w:t>
      </w:r>
    </w:p>
    <w:p w14:paraId="39286B15" w14:textId="77777777" w:rsidR="003E45A1" w:rsidRDefault="003E45A1" w:rsidP="003E45A1">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3E45A1" w:rsidRPr="00F529FC" w14:paraId="749C52AA" w14:textId="77777777" w:rsidTr="003E45A1">
        <w:tc>
          <w:tcPr>
            <w:tcW w:w="5285" w:type="dxa"/>
            <w:shd w:val="clear" w:color="auto" w:fill="FDE9D9"/>
          </w:tcPr>
          <w:p w14:paraId="5EA0D480"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Rating of the magnitude of impact in the current area of distribution</w:t>
            </w:r>
          </w:p>
        </w:tc>
        <w:tc>
          <w:tcPr>
            <w:tcW w:w="1418" w:type="dxa"/>
            <w:shd w:val="clear" w:color="auto" w:fill="FDE9D9"/>
          </w:tcPr>
          <w:p w14:paraId="5B052477"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Low </w:t>
            </w:r>
          </w:p>
        </w:tc>
        <w:tc>
          <w:tcPr>
            <w:tcW w:w="1559" w:type="dxa"/>
            <w:shd w:val="clear" w:color="auto" w:fill="FDE9D9"/>
          </w:tcPr>
          <w:p w14:paraId="6F54CDA2" w14:textId="492CBEB9" w:rsidR="003E45A1" w:rsidRPr="00F529FC" w:rsidRDefault="003E45A1" w:rsidP="003E45A1">
            <w:pPr>
              <w:ind w:left="-74"/>
              <w:rPr>
                <w:rFonts w:ascii="Times New Roman" w:hAnsi="Times New Roman"/>
                <w:szCs w:val="22"/>
              </w:rPr>
            </w:pPr>
            <w:r>
              <w:rPr>
                <w:rFonts w:ascii="Times New Roman" w:hAnsi="Times New Roman"/>
                <w:szCs w:val="22"/>
              </w:rPr>
              <w:t xml:space="preserve">Moderate </w:t>
            </w:r>
          </w:p>
        </w:tc>
        <w:tc>
          <w:tcPr>
            <w:tcW w:w="1276" w:type="dxa"/>
            <w:shd w:val="clear" w:color="auto" w:fill="FDE9D9"/>
          </w:tcPr>
          <w:p w14:paraId="2361A8FA" w14:textId="3EEE5C93"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High </w:t>
            </w:r>
            <w:r w:rsidR="006B138B">
              <w:rPr>
                <w:rFonts w:ascii="Times New Roman" w:hAnsi="Times New Roman"/>
                <w:szCs w:val="22"/>
              </w:rPr>
              <w:t>X</w:t>
            </w:r>
          </w:p>
        </w:tc>
      </w:tr>
      <w:tr w:rsidR="003E45A1" w:rsidRPr="00F529FC" w14:paraId="35B7DD5A" w14:textId="77777777" w:rsidTr="003E45A1">
        <w:tc>
          <w:tcPr>
            <w:tcW w:w="5285" w:type="dxa"/>
            <w:shd w:val="clear" w:color="auto" w:fill="FDE9D9"/>
          </w:tcPr>
          <w:p w14:paraId="2C1C276A"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Rating of uncertainty</w:t>
            </w:r>
          </w:p>
        </w:tc>
        <w:tc>
          <w:tcPr>
            <w:tcW w:w="1418" w:type="dxa"/>
            <w:shd w:val="clear" w:color="auto" w:fill="FDE9D9"/>
          </w:tcPr>
          <w:p w14:paraId="4F20D776" w14:textId="77777777" w:rsidR="003E45A1" w:rsidRPr="00F529FC" w:rsidRDefault="003E45A1" w:rsidP="003E45A1">
            <w:pPr>
              <w:ind w:left="-74"/>
              <w:rPr>
                <w:rFonts w:ascii="Times New Roman" w:hAnsi="Times New Roman"/>
                <w:szCs w:val="22"/>
              </w:rPr>
            </w:pPr>
            <w:r>
              <w:rPr>
                <w:rFonts w:ascii="Times New Roman" w:hAnsi="Times New Roman"/>
                <w:szCs w:val="22"/>
              </w:rPr>
              <w:t xml:space="preserve">Low </w:t>
            </w:r>
          </w:p>
        </w:tc>
        <w:tc>
          <w:tcPr>
            <w:tcW w:w="1559" w:type="dxa"/>
            <w:shd w:val="clear" w:color="auto" w:fill="FDE9D9"/>
          </w:tcPr>
          <w:p w14:paraId="39F6AE6C"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Moderate </w:t>
            </w:r>
            <w:r>
              <w:rPr>
                <w:rFonts w:ascii="Times New Roman" w:hAnsi="Times New Roman"/>
                <w:szCs w:val="22"/>
              </w:rPr>
              <w:t>X</w:t>
            </w:r>
          </w:p>
        </w:tc>
        <w:tc>
          <w:tcPr>
            <w:tcW w:w="1276" w:type="dxa"/>
            <w:shd w:val="clear" w:color="auto" w:fill="FDE9D9"/>
          </w:tcPr>
          <w:p w14:paraId="478E35EF" w14:textId="77777777" w:rsidR="003E45A1" w:rsidRPr="00F529FC" w:rsidRDefault="003E45A1" w:rsidP="003E45A1">
            <w:pPr>
              <w:ind w:left="-74"/>
              <w:rPr>
                <w:rFonts w:ascii="Times New Roman" w:hAnsi="Times New Roman"/>
                <w:szCs w:val="22"/>
              </w:rPr>
            </w:pPr>
            <w:r w:rsidRPr="00F529FC">
              <w:rPr>
                <w:rFonts w:ascii="Times New Roman" w:hAnsi="Times New Roman"/>
                <w:szCs w:val="22"/>
              </w:rPr>
              <w:t xml:space="preserve">High </w:t>
            </w:r>
          </w:p>
        </w:tc>
      </w:tr>
    </w:tbl>
    <w:p w14:paraId="69B3A321" w14:textId="77777777" w:rsidR="003E45A1" w:rsidRDefault="003E45A1" w:rsidP="003E45A1">
      <w:pPr>
        <w:ind w:left="-74"/>
        <w:rPr>
          <w:rFonts w:ascii="Times New Roman" w:hAnsi="Times New Roman"/>
          <w:szCs w:val="22"/>
        </w:rPr>
      </w:pPr>
    </w:p>
    <w:p w14:paraId="2B86163C" w14:textId="77777777" w:rsidR="003E45A1" w:rsidRPr="0077550F" w:rsidRDefault="003E45A1" w:rsidP="003E45A1">
      <w:pPr>
        <w:ind w:left="-74"/>
        <w:rPr>
          <w:rFonts w:ascii="Times New Roman" w:hAnsi="Times New Roman"/>
          <w:iCs/>
          <w:szCs w:val="22"/>
          <w:lang w:val="en-NZ"/>
        </w:rPr>
      </w:pPr>
      <w:r w:rsidRPr="0077550F">
        <w:rPr>
          <w:rFonts w:ascii="Times New Roman" w:hAnsi="Times New Roman"/>
          <w:iCs/>
          <w:szCs w:val="22"/>
          <w:lang w:val="en-NZ"/>
        </w:rPr>
        <w:t>Impacts on ecosystem services</w:t>
      </w:r>
    </w:p>
    <w:p w14:paraId="520FCF31" w14:textId="77777777" w:rsidR="003E45A1" w:rsidRDefault="003E45A1" w:rsidP="003E45A1">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3E45A1" w:rsidRPr="00F529FC" w14:paraId="3C5DB6C5" w14:textId="77777777" w:rsidTr="003E45A1">
        <w:tc>
          <w:tcPr>
            <w:tcW w:w="5285" w:type="dxa"/>
            <w:shd w:val="clear" w:color="auto" w:fill="FDE9D9"/>
          </w:tcPr>
          <w:p w14:paraId="438C6B02"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8" w:type="dxa"/>
            <w:shd w:val="clear" w:color="auto" w:fill="FDE9D9"/>
          </w:tcPr>
          <w:p w14:paraId="7CF20E41"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Low </w:t>
            </w:r>
          </w:p>
        </w:tc>
        <w:tc>
          <w:tcPr>
            <w:tcW w:w="1559" w:type="dxa"/>
            <w:shd w:val="clear" w:color="auto" w:fill="FDE9D9"/>
          </w:tcPr>
          <w:p w14:paraId="6D19CE58"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Moderate </w:t>
            </w:r>
            <w:r>
              <w:rPr>
                <w:rFonts w:ascii="Times New Roman" w:hAnsi="Times New Roman"/>
                <w:iCs/>
                <w:szCs w:val="22"/>
              </w:rPr>
              <w:t>X</w:t>
            </w:r>
          </w:p>
        </w:tc>
        <w:tc>
          <w:tcPr>
            <w:tcW w:w="1276" w:type="dxa"/>
            <w:shd w:val="clear" w:color="auto" w:fill="FDE9D9"/>
          </w:tcPr>
          <w:p w14:paraId="120DF431"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High </w:t>
            </w:r>
          </w:p>
        </w:tc>
      </w:tr>
      <w:tr w:rsidR="003E45A1" w:rsidRPr="00F529FC" w14:paraId="6C49EA44" w14:textId="77777777" w:rsidTr="003E45A1">
        <w:tc>
          <w:tcPr>
            <w:tcW w:w="5285" w:type="dxa"/>
            <w:shd w:val="clear" w:color="auto" w:fill="FDE9D9"/>
          </w:tcPr>
          <w:p w14:paraId="72397B88"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Rating of uncertainty</w:t>
            </w:r>
          </w:p>
        </w:tc>
        <w:tc>
          <w:tcPr>
            <w:tcW w:w="1418" w:type="dxa"/>
            <w:shd w:val="clear" w:color="auto" w:fill="FDE9D9"/>
          </w:tcPr>
          <w:p w14:paraId="2244F3B0"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Low </w:t>
            </w:r>
          </w:p>
        </w:tc>
        <w:tc>
          <w:tcPr>
            <w:tcW w:w="1559" w:type="dxa"/>
            <w:shd w:val="clear" w:color="auto" w:fill="FDE9D9"/>
          </w:tcPr>
          <w:p w14:paraId="4A457457"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658CF96E"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High </w:t>
            </w:r>
            <w:r>
              <w:rPr>
                <w:rFonts w:ascii="Times New Roman" w:hAnsi="Times New Roman"/>
                <w:iCs/>
                <w:szCs w:val="22"/>
              </w:rPr>
              <w:t>X</w:t>
            </w:r>
          </w:p>
        </w:tc>
      </w:tr>
    </w:tbl>
    <w:p w14:paraId="6AAD35D3" w14:textId="77777777" w:rsidR="003E45A1" w:rsidRDefault="003E45A1" w:rsidP="003E45A1">
      <w:pPr>
        <w:ind w:left="-74"/>
        <w:rPr>
          <w:rFonts w:ascii="Times New Roman" w:hAnsi="Times New Roman"/>
          <w:i/>
          <w:iCs/>
          <w:szCs w:val="22"/>
          <w:lang w:val="en-NZ"/>
        </w:rPr>
      </w:pPr>
    </w:p>
    <w:p w14:paraId="11F6DB10" w14:textId="77777777" w:rsidR="003E45A1" w:rsidRPr="0077550F" w:rsidRDefault="003E45A1" w:rsidP="003E45A1">
      <w:pPr>
        <w:ind w:left="-74"/>
        <w:rPr>
          <w:rFonts w:ascii="Times New Roman" w:hAnsi="Times New Roman"/>
          <w:iCs/>
          <w:szCs w:val="22"/>
          <w:lang w:val="en-NZ"/>
        </w:rPr>
      </w:pPr>
      <w:r>
        <w:rPr>
          <w:rFonts w:ascii="Times New Roman" w:hAnsi="Times New Roman"/>
          <w:iCs/>
          <w:szCs w:val="22"/>
          <w:lang w:val="en-NZ"/>
        </w:rPr>
        <w:t>Socio-e</w:t>
      </w:r>
      <w:r w:rsidRPr="0077550F">
        <w:rPr>
          <w:rFonts w:ascii="Times New Roman" w:hAnsi="Times New Roman"/>
          <w:iCs/>
          <w:szCs w:val="22"/>
          <w:lang w:val="en-NZ"/>
        </w:rPr>
        <w:t>conomic impacts</w:t>
      </w:r>
    </w:p>
    <w:p w14:paraId="463EAE82" w14:textId="77777777" w:rsidR="003E45A1" w:rsidRDefault="003E45A1" w:rsidP="003E45A1">
      <w:pPr>
        <w:ind w:left="-74"/>
        <w:rPr>
          <w:rFonts w:ascii="Times New Roman" w:hAnsi="Times New Roman"/>
          <w:i/>
          <w:iCs/>
          <w:szCs w:val="22"/>
          <w:lang w:val="en-NZ"/>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1401"/>
        <w:gridCol w:w="1548"/>
        <w:gridCol w:w="1263"/>
      </w:tblGrid>
      <w:tr w:rsidR="003E45A1" w:rsidRPr="00F529FC" w14:paraId="0E67D637" w14:textId="77777777" w:rsidTr="003E45A1">
        <w:tc>
          <w:tcPr>
            <w:tcW w:w="5285" w:type="dxa"/>
            <w:shd w:val="clear" w:color="auto" w:fill="FDE9D9"/>
          </w:tcPr>
          <w:p w14:paraId="6DB985D1"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Rating of the magnitude of impact in the current area of distribution</w:t>
            </w:r>
          </w:p>
        </w:tc>
        <w:tc>
          <w:tcPr>
            <w:tcW w:w="1418" w:type="dxa"/>
            <w:shd w:val="clear" w:color="auto" w:fill="FDE9D9"/>
          </w:tcPr>
          <w:p w14:paraId="014FA5E8"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Low </w:t>
            </w:r>
          </w:p>
        </w:tc>
        <w:tc>
          <w:tcPr>
            <w:tcW w:w="1559" w:type="dxa"/>
            <w:shd w:val="clear" w:color="auto" w:fill="FDE9D9"/>
          </w:tcPr>
          <w:p w14:paraId="679C55DF"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73974CBD"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High </w:t>
            </w:r>
            <w:r>
              <w:rPr>
                <w:rFonts w:ascii="Times New Roman" w:hAnsi="Times New Roman"/>
                <w:iCs/>
                <w:szCs w:val="22"/>
              </w:rPr>
              <w:t>X</w:t>
            </w:r>
          </w:p>
        </w:tc>
      </w:tr>
      <w:tr w:rsidR="003E45A1" w:rsidRPr="00F529FC" w14:paraId="000A1620" w14:textId="77777777" w:rsidTr="003E45A1">
        <w:tc>
          <w:tcPr>
            <w:tcW w:w="5285" w:type="dxa"/>
            <w:shd w:val="clear" w:color="auto" w:fill="FDE9D9"/>
          </w:tcPr>
          <w:p w14:paraId="4091B0A8"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Rating of uncertainty</w:t>
            </w:r>
          </w:p>
        </w:tc>
        <w:tc>
          <w:tcPr>
            <w:tcW w:w="1418" w:type="dxa"/>
            <w:shd w:val="clear" w:color="auto" w:fill="FDE9D9"/>
          </w:tcPr>
          <w:p w14:paraId="3032EB1C"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Low </w:t>
            </w:r>
            <w:r>
              <w:rPr>
                <w:rFonts w:ascii="Times New Roman" w:hAnsi="Times New Roman"/>
                <w:iCs/>
                <w:szCs w:val="22"/>
              </w:rPr>
              <w:t>X</w:t>
            </w:r>
          </w:p>
        </w:tc>
        <w:tc>
          <w:tcPr>
            <w:tcW w:w="1559" w:type="dxa"/>
            <w:shd w:val="clear" w:color="auto" w:fill="FDE9D9"/>
          </w:tcPr>
          <w:p w14:paraId="2C724EFD"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Moderate </w:t>
            </w:r>
          </w:p>
        </w:tc>
        <w:tc>
          <w:tcPr>
            <w:tcW w:w="1276" w:type="dxa"/>
            <w:shd w:val="clear" w:color="auto" w:fill="FDE9D9"/>
          </w:tcPr>
          <w:p w14:paraId="384D1421" w14:textId="77777777" w:rsidR="003E45A1" w:rsidRPr="00F529FC" w:rsidRDefault="003E45A1" w:rsidP="003E45A1">
            <w:pPr>
              <w:ind w:left="-74"/>
              <w:rPr>
                <w:rFonts w:ascii="Times New Roman" w:hAnsi="Times New Roman"/>
                <w:iCs/>
                <w:szCs w:val="22"/>
              </w:rPr>
            </w:pPr>
            <w:r w:rsidRPr="00F529FC">
              <w:rPr>
                <w:rFonts w:ascii="Times New Roman" w:hAnsi="Times New Roman"/>
                <w:iCs/>
                <w:szCs w:val="22"/>
              </w:rPr>
              <w:t xml:space="preserve">High </w:t>
            </w:r>
          </w:p>
        </w:tc>
      </w:tr>
    </w:tbl>
    <w:p w14:paraId="1DFF7ED4" w14:textId="77777777" w:rsidR="003E45A1" w:rsidRDefault="003E45A1" w:rsidP="003E45A1">
      <w:pPr>
        <w:ind w:left="-74"/>
        <w:rPr>
          <w:rFonts w:ascii="Times New Roman" w:hAnsi="Times New Roman"/>
          <w:i/>
          <w:iCs/>
          <w:szCs w:val="22"/>
          <w:lang w:val="en-NZ"/>
        </w:rPr>
      </w:pPr>
    </w:p>
    <w:p w14:paraId="6DB13D24" w14:textId="77777777" w:rsidR="003E45A1" w:rsidRPr="00F529FC" w:rsidRDefault="003E45A1" w:rsidP="003E45A1">
      <w:pPr>
        <w:ind w:left="-74"/>
        <w:rPr>
          <w:rFonts w:ascii="Times New Roman" w:hAnsi="Times New Roman"/>
          <w:b/>
          <w:bCs/>
          <w:iCs/>
          <w:szCs w:val="22"/>
          <w:lang w:val="en-NZ"/>
        </w:rPr>
      </w:pPr>
      <w:r w:rsidRPr="00F529FC">
        <w:rPr>
          <w:rFonts w:ascii="Times New Roman" w:hAnsi="Times New Roman"/>
          <w:b/>
          <w:bCs/>
          <w:iCs/>
          <w:szCs w:val="22"/>
          <w:lang w:val="en-NZ"/>
        </w:rPr>
        <w:t>Impacts in the PRA area</w:t>
      </w:r>
    </w:p>
    <w:p w14:paraId="43838969" w14:textId="77777777" w:rsidR="003E45A1" w:rsidRDefault="003E45A1" w:rsidP="003E45A1">
      <w:pPr>
        <w:ind w:left="-74"/>
        <w:rPr>
          <w:rFonts w:ascii="Times New Roman" w:hAnsi="Times New Roman"/>
          <w:b/>
          <w:bCs/>
          <w:i/>
          <w:iCs/>
          <w:szCs w:val="22"/>
          <w:lang w:val="en-NZ"/>
        </w:rPr>
      </w:pPr>
    </w:p>
    <w:p w14:paraId="283B5A63" w14:textId="77777777" w:rsidR="003E45A1" w:rsidRPr="00B76413" w:rsidRDefault="003E45A1" w:rsidP="003E45A1">
      <w:pPr>
        <w:shd w:val="clear" w:color="auto" w:fill="FDE9D9"/>
        <w:ind w:left="-74"/>
        <w:rPr>
          <w:rFonts w:ascii="Times New Roman" w:hAnsi="Times New Roman"/>
          <w:szCs w:val="22"/>
        </w:rPr>
      </w:pPr>
      <w:r w:rsidRPr="00B76413">
        <w:rPr>
          <w:rFonts w:ascii="Times New Roman" w:hAnsi="Times New Roman"/>
          <w:szCs w:val="22"/>
        </w:rPr>
        <w:t xml:space="preserve">Will impacts be largely the same as in the current area of distribution? </w:t>
      </w:r>
      <w:r w:rsidRPr="00A94FD0">
        <w:rPr>
          <w:rFonts w:ascii="Times New Roman" w:hAnsi="Times New Roman"/>
          <w:b/>
          <w:szCs w:val="22"/>
        </w:rPr>
        <w:t xml:space="preserve">Yes </w:t>
      </w:r>
      <w:r>
        <w:rPr>
          <w:rFonts w:ascii="Times New Roman" w:hAnsi="Times New Roman"/>
          <w:b/>
          <w:szCs w:val="22"/>
        </w:rPr>
        <w:t>(in part)</w:t>
      </w:r>
    </w:p>
    <w:p w14:paraId="08074842" w14:textId="77777777" w:rsidR="003E45A1" w:rsidRDefault="003E45A1" w:rsidP="003E45A1">
      <w:pPr>
        <w:ind w:left="-74"/>
        <w:rPr>
          <w:rFonts w:ascii="Times New Roman" w:hAnsi="Times New Roman"/>
          <w:szCs w:val="22"/>
        </w:rPr>
      </w:pPr>
    </w:p>
    <w:p w14:paraId="1A6BB99C" w14:textId="77777777" w:rsidR="003E45A1" w:rsidRPr="00F34C75" w:rsidRDefault="003E45A1" w:rsidP="003E45A1">
      <w:pPr>
        <w:ind w:left="-74"/>
        <w:rPr>
          <w:rFonts w:ascii="Times New Roman" w:hAnsi="Times New Roman"/>
          <w:b/>
        </w:rPr>
      </w:pPr>
      <w:r w:rsidRPr="00F34C75">
        <w:rPr>
          <w:rFonts w:ascii="Times New Roman" w:hAnsi="Times New Roman"/>
          <w:b/>
          <w:iCs/>
        </w:rPr>
        <w:t>13.0</w:t>
      </w:r>
      <w:r>
        <w:rPr>
          <w:rFonts w:ascii="Times New Roman" w:hAnsi="Times New Roman"/>
          <w:b/>
          <w:iCs/>
        </w:rPr>
        <w:t>1</w:t>
      </w:r>
      <w:r w:rsidRPr="00F34C75">
        <w:rPr>
          <w:rFonts w:ascii="Times New Roman" w:hAnsi="Times New Roman"/>
          <w:b/>
        </w:rPr>
        <w:t xml:space="preserve"> </w:t>
      </w:r>
      <w:r>
        <w:rPr>
          <w:rFonts w:ascii="Times New Roman" w:hAnsi="Times New Roman"/>
          <w:b/>
        </w:rPr>
        <w:t>Potential biodiversity impacts</w:t>
      </w:r>
      <w:r w:rsidRPr="00F34C75">
        <w:rPr>
          <w:rFonts w:ascii="Times New Roman" w:hAnsi="Times New Roman"/>
          <w:b/>
        </w:rPr>
        <w:t xml:space="preserve"> </w:t>
      </w:r>
    </w:p>
    <w:p w14:paraId="31BC60E7" w14:textId="77777777" w:rsidR="003E45A1" w:rsidRDefault="003E45A1" w:rsidP="003E45A1">
      <w:pPr>
        <w:rPr>
          <w:rFonts w:ascii="Times New Roman" w:hAnsi="Times New Roman"/>
          <w:i/>
          <w:iCs/>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3E45A1" w:rsidRPr="00874E7A" w14:paraId="32D86E87" w14:textId="77777777" w:rsidTr="003E45A1">
        <w:tc>
          <w:tcPr>
            <w:tcW w:w="5204" w:type="dxa"/>
            <w:shd w:val="clear" w:color="auto" w:fill="FDE9D9"/>
          </w:tcPr>
          <w:p w14:paraId="22DE3F7B" w14:textId="77777777" w:rsidR="003E45A1" w:rsidRPr="00CA0FAF" w:rsidRDefault="003E45A1" w:rsidP="003E45A1">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e of impact on biodiversity in the PRA area</w:t>
            </w:r>
          </w:p>
        </w:tc>
        <w:tc>
          <w:tcPr>
            <w:tcW w:w="1401" w:type="dxa"/>
            <w:shd w:val="clear" w:color="auto" w:fill="FDE9D9"/>
          </w:tcPr>
          <w:p w14:paraId="4336290D"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49" w:type="dxa"/>
            <w:shd w:val="clear" w:color="auto" w:fill="FDE9D9"/>
          </w:tcPr>
          <w:p w14:paraId="0FD1A99F"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C463F">
              <w:rPr>
                <w:rFonts w:ascii="Arial Unicode MS" w:eastAsia="Arial Unicode MS" w:hAnsi="Arial Unicode MS" w:cs="Arial Unicode MS"/>
                <w:b/>
                <w:szCs w:val="22"/>
              </w:rPr>
              <w:t>X</w:t>
            </w:r>
          </w:p>
        </w:tc>
        <w:tc>
          <w:tcPr>
            <w:tcW w:w="1264" w:type="dxa"/>
            <w:shd w:val="clear" w:color="auto" w:fill="FDE9D9"/>
          </w:tcPr>
          <w:p w14:paraId="796500B1"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r w:rsidR="003E45A1" w:rsidRPr="00874E7A" w14:paraId="26126BBE" w14:textId="77777777" w:rsidTr="003E45A1">
        <w:tc>
          <w:tcPr>
            <w:tcW w:w="5204" w:type="dxa"/>
            <w:shd w:val="clear" w:color="auto" w:fill="FDE9D9"/>
          </w:tcPr>
          <w:p w14:paraId="3414FDFF" w14:textId="77777777" w:rsidR="003E45A1" w:rsidRPr="00CA0FAF" w:rsidRDefault="003E45A1" w:rsidP="003E45A1">
            <w:pPr>
              <w:rPr>
                <w:rFonts w:ascii="Times New Roman" w:hAnsi="Times New Roman"/>
                <w:i/>
                <w:szCs w:val="22"/>
              </w:rPr>
            </w:pPr>
            <w:r w:rsidRPr="00CA0FAF">
              <w:rPr>
                <w:rFonts w:ascii="Times New Roman" w:hAnsi="Times New Roman"/>
                <w:i/>
                <w:szCs w:val="22"/>
              </w:rPr>
              <w:t>Rating of uncertainty</w:t>
            </w:r>
          </w:p>
        </w:tc>
        <w:tc>
          <w:tcPr>
            <w:tcW w:w="1401" w:type="dxa"/>
            <w:shd w:val="clear" w:color="auto" w:fill="FDE9D9"/>
          </w:tcPr>
          <w:p w14:paraId="2460E805"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49" w:type="dxa"/>
            <w:shd w:val="clear" w:color="auto" w:fill="FDE9D9"/>
          </w:tcPr>
          <w:p w14:paraId="34B1CD20"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C463F">
              <w:rPr>
                <w:rFonts w:ascii="Arial Unicode MS" w:eastAsia="Arial Unicode MS" w:hAnsi="Arial Unicode MS" w:cs="Arial Unicode MS"/>
                <w:b/>
                <w:szCs w:val="22"/>
              </w:rPr>
              <w:t>X</w:t>
            </w:r>
          </w:p>
        </w:tc>
        <w:tc>
          <w:tcPr>
            <w:tcW w:w="1264" w:type="dxa"/>
            <w:shd w:val="clear" w:color="auto" w:fill="FDE9D9"/>
          </w:tcPr>
          <w:p w14:paraId="24171F24"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bl>
    <w:p w14:paraId="2BBC0C53" w14:textId="77777777" w:rsidR="003E45A1" w:rsidRDefault="003E45A1" w:rsidP="003E45A1">
      <w:pPr>
        <w:ind w:left="-74"/>
        <w:rPr>
          <w:rFonts w:ascii="Times New Roman" w:hAnsi="Times New Roman"/>
          <w:b/>
          <w:iCs/>
        </w:rPr>
      </w:pPr>
    </w:p>
    <w:p w14:paraId="68319DBF" w14:textId="77777777" w:rsidR="003E45A1" w:rsidRPr="00F34C75" w:rsidRDefault="003E45A1" w:rsidP="003E45A1">
      <w:pPr>
        <w:ind w:left="-74"/>
        <w:rPr>
          <w:rFonts w:ascii="Times New Roman" w:hAnsi="Times New Roman"/>
          <w:b/>
        </w:rPr>
      </w:pPr>
      <w:r w:rsidRPr="00F34C75">
        <w:rPr>
          <w:rFonts w:ascii="Times New Roman" w:hAnsi="Times New Roman"/>
          <w:b/>
          <w:iCs/>
        </w:rPr>
        <w:t>13.0</w:t>
      </w:r>
      <w:r>
        <w:rPr>
          <w:rFonts w:ascii="Times New Roman" w:hAnsi="Times New Roman"/>
          <w:b/>
          <w:iCs/>
        </w:rPr>
        <w:t>2</w:t>
      </w:r>
      <w:r w:rsidRPr="00F34C75">
        <w:rPr>
          <w:rFonts w:ascii="Times New Roman" w:hAnsi="Times New Roman"/>
          <w:b/>
        </w:rPr>
        <w:t xml:space="preserve"> </w:t>
      </w:r>
      <w:r>
        <w:rPr>
          <w:rFonts w:ascii="Times New Roman" w:hAnsi="Times New Roman"/>
          <w:b/>
        </w:rPr>
        <w:t>Potential ecosystem service impacts</w:t>
      </w:r>
      <w:r w:rsidRPr="00F34C75">
        <w:rPr>
          <w:rFonts w:ascii="Times New Roman" w:hAnsi="Times New Roman"/>
          <w:b/>
        </w:rPr>
        <w:t xml:space="preserve"> </w:t>
      </w:r>
    </w:p>
    <w:p w14:paraId="527DA12C" w14:textId="77777777" w:rsidR="003E45A1" w:rsidRDefault="003E45A1" w:rsidP="003E45A1">
      <w:pPr>
        <w:rPr>
          <w:rFonts w:ascii="Times New Roman" w:hAnsi="Times New Roman"/>
          <w:i/>
          <w:iCs/>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4"/>
        <w:gridCol w:w="1401"/>
        <w:gridCol w:w="1549"/>
        <w:gridCol w:w="1264"/>
      </w:tblGrid>
      <w:tr w:rsidR="003E45A1" w:rsidRPr="00874E7A" w14:paraId="7198ECEE" w14:textId="77777777" w:rsidTr="003E45A1">
        <w:tc>
          <w:tcPr>
            <w:tcW w:w="5285" w:type="dxa"/>
            <w:shd w:val="clear" w:color="auto" w:fill="FDE9D9"/>
          </w:tcPr>
          <w:p w14:paraId="07C985C7" w14:textId="77777777" w:rsidR="003E45A1" w:rsidRDefault="003E45A1" w:rsidP="003E45A1">
            <w:pPr>
              <w:rPr>
                <w:rFonts w:ascii="Times New Roman" w:hAnsi="Times New Roman"/>
                <w:i/>
                <w:szCs w:val="22"/>
              </w:rPr>
            </w:pPr>
            <w:r w:rsidRPr="00CA0FAF">
              <w:rPr>
                <w:rFonts w:ascii="Times New Roman" w:hAnsi="Times New Roman"/>
                <w:i/>
                <w:szCs w:val="22"/>
              </w:rPr>
              <w:t>Rating of the magnitud</w:t>
            </w:r>
            <w:r>
              <w:rPr>
                <w:rFonts w:ascii="Times New Roman" w:hAnsi="Times New Roman"/>
                <w:i/>
                <w:szCs w:val="22"/>
              </w:rPr>
              <w:t>e of impact on ecosystem services in the current area of distribution</w:t>
            </w:r>
          </w:p>
          <w:p w14:paraId="389CE755" w14:textId="283EAEED" w:rsidR="001818F3" w:rsidRPr="00CA0FAF" w:rsidRDefault="001818F3" w:rsidP="003E45A1">
            <w:pPr>
              <w:rPr>
                <w:rFonts w:ascii="Times New Roman" w:hAnsi="Times New Roman"/>
                <w:i/>
                <w:szCs w:val="22"/>
              </w:rPr>
            </w:pPr>
          </w:p>
        </w:tc>
        <w:tc>
          <w:tcPr>
            <w:tcW w:w="1418" w:type="dxa"/>
            <w:shd w:val="clear" w:color="auto" w:fill="FDE9D9"/>
          </w:tcPr>
          <w:p w14:paraId="76637341"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Pr>
                <w:rFonts w:ascii="Times New Roman" w:hAnsi="Times New Roman"/>
                <w:szCs w:val="22"/>
              </w:rPr>
              <w:t xml:space="preserve"> </w:t>
            </w:r>
          </w:p>
        </w:tc>
        <w:tc>
          <w:tcPr>
            <w:tcW w:w="1559" w:type="dxa"/>
            <w:shd w:val="clear" w:color="auto" w:fill="FDE9D9"/>
          </w:tcPr>
          <w:p w14:paraId="60497A79"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A90B87">
              <w:rPr>
                <w:rFonts w:ascii="Arial Unicode MS" w:eastAsia="Arial Unicode MS" w:hAnsi="Arial Unicode MS" w:cs="Arial Unicode MS"/>
                <w:b/>
                <w:szCs w:val="22"/>
              </w:rPr>
              <w:t>X</w:t>
            </w:r>
          </w:p>
        </w:tc>
        <w:tc>
          <w:tcPr>
            <w:tcW w:w="1276" w:type="dxa"/>
            <w:shd w:val="clear" w:color="auto" w:fill="FDE9D9"/>
          </w:tcPr>
          <w:p w14:paraId="7DEC6984"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r>
      <w:tr w:rsidR="003E45A1" w:rsidRPr="00874E7A" w14:paraId="59626A85" w14:textId="77777777" w:rsidTr="003E45A1">
        <w:tc>
          <w:tcPr>
            <w:tcW w:w="5285" w:type="dxa"/>
            <w:shd w:val="clear" w:color="auto" w:fill="FDE9D9"/>
          </w:tcPr>
          <w:p w14:paraId="12C64998" w14:textId="77777777" w:rsidR="003E45A1" w:rsidRPr="00CA0FAF" w:rsidRDefault="003E45A1" w:rsidP="003E45A1">
            <w:pPr>
              <w:rPr>
                <w:rFonts w:ascii="Times New Roman" w:hAnsi="Times New Roman"/>
                <w:i/>
                <w:szCs w:val="22"/>
              </w:rPr>
            </w:pPr>
            <w:r w:rsidRPr="00CA0FAF">
              <w:rPr>
                <w:rFonts w:ascii="Times New Roman" w:hAnsi="Times New Roman"/>
                <w:i/>
                <w:szCs w:val="22"/>
              </w:rPr>
              <w:lastRenderedPageBreak/>
              <w:t>Rating of uncertainty</w:t>
            </w:r>
          </w:p>
        </w:tc>
        <w:tc>
          <w:tcPr>
            <w:tcW w:w="1418" w:type="dxa"/>
            <w:shd w:val="clear" w:color="auto" w:fill="FDE9D9"/>
          </w:tcPr>
          <w:p w14:paraId="5C020BAE"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559" w:type="dxa"/>
            <w:shd w:val="clear" w:color="auto" w:fill="FDE9D9"/>
          </w:tcPr>
          <w:p w14:paraId="55870CA5"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CA0FAF">
              <w:rPr>
                <w:rFonts w:ascii="Segoe UI Symbol" w:eastAsia="Arial Unicode MS" w:hAnsi="Segoe UI Symbol" w:cs="Segoe UI Symbol"/>
                <w:szCs w:val="22"/>
              </w:rPr>
              <w:t>☐</w:t>
            </w:r>
          </w:p>
        </w:tc>
        <w:tc>
          <w:tcPr>
            <w:tcW w:w="1276" w:type="dxa"/>
            <w:shd w:val="clear" w:color="auto" w:fill="FDE9D9"/>
          </w:tcPr>
          <w:p w14:paraId="38FCE823"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FC1C2B">
              <w:rPr>
                <w:rFonts w:ascii="Arial Unicode MS" w:eastAsia="Arial Unicode MS" w:hAnsi="Arial Unicode MS" w:cs="Arial Unicode MS"/>
                <w:b/>
                <w:szCs w:val="22"/>
              </w:rPr>
              <w:t>X</w:t>
            </w:r>
          </w:p>
        </w:tc>
      </w:tr>
    </w:tbl>
    <w:p w14:paraId="2F9D480F" w14:textId="77777777" w:rsidR="003E45A1" w:rsidRDefault="003E45A1" w:rsidP="003E45A1">
      <w:pPr>
        <w:rPr>
          <w:rFonts w:ascii="Times New Roman" w:hAnsi="Times New Roman"/>
          <w:i/>
          <w:iCs/>
        </w:rPr>
      </w:pPr>
    </w:p>
    <w:p w14:paraId="3FE235D3" w14:textId="77777777" w:rsidR="003E45A1" w:rsidRPr="00F34C75" w:rsidRDefault="003E45A1" w:rsidP="003E45A1">
      <w:pPr>
        <w:ind w:left="-74"/>
        <w:rPr>
          <w:rFonts w:ascii="Times New Roman" w:hAnsi="Times New Roman"/>
          <w:b/>
        </w:rPr>
      </w:pPr>
      <w:r w:rsidRPr="00F34C75">
        <w:rPr>
          <w:rFonts w:ascii="Times New Roman" w:hAnsi="Times New Roman"/>
          <w:b/>
          <w:iCs/>
        </w:rPr>
        <w:t>13.02</w:t>
      </w:r>
      <w:r w:rsidRPr="00F34C75">
        <w:rPr>
          <w:rFonts w:ascii="Times New Roman" w:hAnsi="Times New Roman"/>
          <w:b/>
        </w:rPr>
        <w:t xml:space="preserve"> </w:t>
      </w:r>
      <w:r>
        <w:rPr>
          <w:rFonts w:ascii="Times New Roman" w:hAnsi="Times New Roman"/>
          <w:b/>
        </w:rPr>
        <w:t>Potential s</w:t>
      </w:r>
      <w:r w:rsidRPr="00F34C75">
        <w:rPr>
          <w:rFonts w:ascii="Times New Roman" w:hAnsi="Times New Roman"/>
          <w:b/>
        </w:rPr>
        <w:t xml:space="preserve">ocio-economic impact of the species </w:t>
      </w:r>
    </w:p>
    <w:p w14:paraId="6437B957" w14:textId="77777777" w:rsidR="003E45A1" w:rsidRPr="00CA0FAF" w:rsidRDefault="003E45A1" w:rsidP="003E45A1">
      <w:pPr>
        <w:rPr>
          <w:rFonts w:ascii="Times New Roman" w:hAnsi="Times New Roman"/>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3E45A1" w:rsidRPr="00874E7A" w14:paraId="1202B0D8" w14:textId="77777777" w:rsidTr="003E45A1">
        <w:tc>
          <w:tcPr>
            <w:tcW w:w="5994" w:type="dxa"/>
            <w:shd w:val="clear" w:color="auto" w:fill="FDE9D9"/>
          </w:tcPr>
          <w:p w14:paraId="0D6C2CF0" w14:textId="77777777" w:rsidR="003E45A1" w:rsidRDefault="003E45A1" w:rsidP="003E45A1">
            <w:pPr>
              <w:rPr>
                <w:rFonts w:ascii="Times New Roman" w:hAnsi="Times New Roman"/>
                <w:i/>
                <w:szCs w:val="22"/>
              </w:rPr>
            </w:pPr>
            <w:r w:rsidRPr="00CA0FAF">
              <w:rPr>
                <w:rFonts w:ascii="Times New Roman" w:hAnsi="Times New Roman"/>
                <w:i/>
                <w:szCs w:val="22"/>
              </w:rPr>
              <w:t>Rating of the magnitude of impact in the area</w:t>
            </w:r>
            <w:r>
              <w:rPr>
                <w:rFonts w:ascii="Times New Roman" w:hAnsi="Times New Roman"/>
                <w:i/>
                <w:szCs w:val="22"/>
              </w:rPr>
              <w:t xml:space="preserve"> of potential establishment</w:t>
            </w:r>
          </w:p>
          <w:p w14:paraId="48CE28B4" w14:textId="5FDF1D19" w:rsidR="001818F3" w:rsidRPr="00CA0FAF" w:rsidRDefault="001818F3" w:rsidP="003E45A1">
            <w:pPr>
              <w:rPr>
                <w:rFonts w:ascii="Times New Roman" w:hAnsi="Times New Roman"/>
                <w:i/>
                <w:szCs w:val="22"/>
              </w:rPr>
            </w:pPr>
          </w:p>
        </w:tc>
        <w:tc>
          <w:tcPr>
            <w:tcW w:w="992" w:type="dxa"/>
            <w:shd w:val="clear" w:color="auto" w:fill="FDE9D9"/>
          </w:tcPr>
          <w:p w14:paraId="27FC6306"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sidRPr="00CA0FAF">
              <w:rPr>
                <w:rFonts w:ascii="Times New Roman" w:hAnsi="Times New Roman"/>
                <w:szCs w:val="22"/>
              </w:rPr>
              <w:t xml:space="preserve"> </w:t>
            </w:r>
          </w:p>
        </w:tc>
        <w:tc>
          <w:tcPr>
            <w:tcW w:w="1559" w:type="dxa"/>
            <w:shd w:val="clear" w:color="auto" w:fill="FDE9D9"/>
          </w:tcPr>
          <w:p w14:paraId="186FAAA9"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7C56C8">
              <w:rPr>
                <w:rFonts w:ascii="Arial Unicode MS" w:eastAsia="Arial Unicode MS" w:hAnsi="Arial Unicode MS" w:cs="Arial Unicode MS"/>
                <w:b/>
                <w:szCs w:val="22"/>
              </w:rPr>
              <w:t>X</w:t>
            </w:r>
          </w:p>
        </w:tc>
        <w:tc>
          <w:tcPr>
            <w:tcW w:w="992" w:type="dxa"/>
            <w:shd w:val="clear" w:color="auto" w:fill="FDE9D9"/>
          </w:tcPr>
          <w:p w14:paraId="0EF2C1D5"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r w:rsidR="003E45A1" w:rsidRPr="00874E7A" w14:paraId="42FA4781" w14:textId="77777777" w:rsidTr="003E45A1">
        <w:tc>
          <w:tcPr>
            <w:tcW w:w="5994" w:type="dxa"/>
            <w:shd w:val="clear" w:color="auto" w:fill="FDE9D9"/>
          </w:tcPr>
          <w:p w14:paraId="0C47053F" w14:textId="77777777" w:rsidR="003E45A1" w:rsidRPr="00CA0FAF" w:rsidRDefault="003E45A1" w:rsidP="003E45A1">
            <w:pPr>
              <w:rPr>
                <w:rFonts w:ascii="Times New Roman" w:hAnsi="Times New Roman"/>
                <w:i/>
                <w:szCs w:val="22"/>
              </w:rPr>
            </w:pPr>
            <w:r w:rsidRPr="00CA0FAF">
              <w:rPr>
                <w:rFonts w:ascii="Times New Roman" w:hAnsi="Times New Roman"/>
                <w:i/>
                <w:szCs w:val="22"/>
              </w:rPr>
              <w:t>Rating of uncertainty</w:t>
            </w:r>
          </w:p>
        </w:tc>
        <w:tc>
          <w:tcPr>
            <w:tcW w:w="992" w:type="dxa"/>
            <w:shd w:val="clear" w:color="auto" w:fill="FDE9D9"/>
          </w:tcPr>
          <w:p w14:paraId="1BA0ECE6" w14:textId="77777777" w:rsidR="003E45A1" w:rsidRPr="00CA0FAF" w:rsidRDefault="003E45A1" w:rsidP="003E45A1">
            <w:pPr>
              <w:rPr>
                <w:rFonts w:ascii="Times New Roman" w:hAnsi="Times New Roman"/>
                <w:szCs w:val="22"/>
              </w:rPr>
            </w:pPr>
            <w:r w:rsidRPr="00CA0FAF">
              <w:rPr>
                <w:rFonts w:ascii="Times New Roman" w:hAnsi="Times New Roman"/>
                <w:i/>
                <w:szCs w:val="22"/>
              </w:rPr>
              <w:t>Low</w:t>
            </w:r>
            <w:r w:rsidRPr="00AE3DB6">
              <w:rPr>
                <w:rFonts w:ascii="Times New Roman" w:hAnsi="Times New Roman"/>
                <w:b/>
                <w:szCs w:val="22"/>
              </w:rPr>
              <w:t xml:space="preserve"> </w:t>
            </w:r>
          </w:p>
        </w:tc>
        <w:tc>
          <w:tcPr>
            <w:tcW w:w="1559" w:type="dxa"/>
            <w:shd w:val="clear" w:color="auto" w:fill="FDE9D9"/>
          </w:tcPr>
          <w:p w14:paraId="07ACF113" w14:textId="77777777" w:rsidR="003E45A1" w:rsidRPr="00CA0FAF" w:rsidRDefault="003E45A1" w:rsidP="003E45A1">
            <w:pPr>
              <w:rPr>
                <w:rFonts w:ascii="Times New Roman" w:hAnsi="Times New Roman"/>
                <w:szCs w:val="22"/>
              </w:rPr>
            </w:pPr>
            <w:r w:rsidRPr="00CA0FAF">
              <w:rPr>
                <w:rFonts w:ascii="Times New Roman" w:hAnsi="Times New Roman"/>
                <w:i/>
                <w:szCs w:val="22"/>
              </w:rPr>
              <w:t>Moderate</w:t>
            </w:r>
            <w:r w:rsidRPr="00CA0FAF">
              <w:rPr>
                <w:rFonts w:ascii="Times New Roman" w:hAnsi="Times New Roman"/>
                <w:szCs w:val="22"/>
              </w:rPr>
              <w:t xml:space="preserve"> </w:t>
            </w:r>
            <w:r w:rsidRPr="00AE3DB6">
              <w:rPr>
                <w:rFonts w:ascii="Times New Roman" w:hAnsi="Times New Roman"/>
                <w:b/>
                <w:szCs w:val="22"/>
              </w:rPr>
              <w:t>X</w:t>
            </w:r>
          </w:p>
        </w:tc>
        <w:tc>
          <w:tcPr>
            <w:tcW w:w="992" w:type="dxa"/>
            <w:shd w:val="clear" w:color="auto" w:fill="FDE9D9"/>
          </w:tcPr>
          <w:p w14:paraId="10A91E40" w14:textId="77777777" w:rsidR="003E45A1" w:rsidRPr="00CA0FAF" w:rsidRDefault="003E45A1" w:rsidP="003E45A1">
            <w:pPr>
              <w:rPr>
                <w:rFonts w:ascii="Times New Roman" w:hAnsi="Times New Roman"/>
                <w:szCs w:val="22"/>
              </w:rPr>
            </w:pPr>
            <w:r w:rsidRPr="00CA0FAF">
              <w:rPr>
                <w:rFonts w:ascii="Times New Roman" w:hAnsi="Times New Roman"/>
                <w:i/>
                <w:szCs w:val="22"/>
              </w:rPr>
              <w:t>High</w:t>
            </w:r>
            <w:r w:rsidRPr="00CA0FAF">
              <w:rPr>
                <w:rFonts w:ascii="Times New Roman" w:hAnsi="Times New Roman"/>
                <w:szCs w:val="22"/>
              </w:rPr>
              <w:t xml:space="preserve"> </w:t>
            </w:r>
            <w:r w:rsidRPr="00CA0FAF">
              <w:rPr>
                <w:rFonts w:ascii="Arial Unicode MS" w:eastAsia="Arial Unicode MS" w:hAnsi="Arial Unicode MS" w:cs="Arial Unicode MS"/>
                <w:szCs w:val="22"/>
              </w:rPr>
              <w:t>☐</w:t>
            </w:r>
          </w:p>
        </w:tc>
      </w:tr>
    </w:tbl>
    <w:p w14:paraId="48BFB90D" w14:textId="719A077C" w:rsidR="00212233" w:rsidRDefault="00212233" w:rsidP="00212233">
      <w:pPr>
        <w:jc w:val="both"/>
        <w:rPr>
          <w:rFonts w:ascii="Times New Roman" w:hAnsi="Times New Roman"/>
          <w:sz w:val="24"/>
          <w:szCs w:val="22"/>
        </w:rPr>
        <w:sectPr w:rsidR="00212233"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1405CB47" w14:textId="419CE133" w:rsidR="000E091E" w:rsidRDefault="000E091E" w:rsidP="00B70F01">
      <w:pPr>
        <w:rPr>
          <w:rFonts w:ascii="Times New Roman" w:hAnsi="Times New Roman"/>
          <w:szCs w:val="22"/>
        </w:rPr>
      </w:pPr>
    </w:p>
    <w:p w14:paraId="3D541E96" w14:textId="75C5333F" w:rsidR="00175489" w:rsidRPr="00BC269E" w:rsidRDefault="00BC269E" w:rsidP="00BC269E">
      <w:pPr>
        <w:pStyle w:val="Heading2"/>
        <w:rPr>
          <w:u w:val="none"/>
        </w:rPr>
      </w:pPr>
      <w:bookmarkStart w:id="41" w:name="_Toc530561274"/>
      <w:r w:rsidRPr="00BC269E">
        <w:rPr>
          <w:u w:val="none"/>
        </w:rPr>
        <w:t>17</w:t>
      </w:r>
      <w:r w:rsidR="00175489" w:rsidRPr="00BC269E">
        <w:rPr>
          <w:u w:val="none"/>
        </w:rPr>
        <w:t>. Uncertainty</w:t>
      </w:r>
      <w:bookmarkEnd w:id="41"/>
    </w:p>
    <w:p w14:paraId="5F263862" w14:textId="566BA13E" w:rsidR="00A21895" w:rsidRDefault="00A21895" w:rsidP="000A2384">
      <w:pPr>
        <w:ind w:left="-74"/>
        <w:jc w:val="both"/>
        <w:rPr>
          <w:rFonts w:ascii="Times New Roman" w:hAnsi="Times New Roman"/>
          <w:sz w:val="24"/>
          <w:szCs w:val="22"/>
        </w:rPr>
      </w:pPr>
      <w:r w:rsidRPr="000A2384">
        <w:rPr>
          <w:rFonts w:ascii="Times New Roman" w:hAnsi="Times New Roman"/>
          <w:sz w:val="24"/>
          <w:szCs w:val="22"/>
        </w:rPr>
        <w:t xml:space="preserve">See Appendix </w:t>
      </w:r>
      <w:r w:rsidR="00961C41">
        <w:rPr>
          <w:rFonts w:ascii="Times New Roman" w:hAnsi="Times New Roman"/>
          <w:sz w:val="24"/>
          <w:szCs w:val="22"/>
        </w:rPr>
        <w:t>1</w:t>
      </w:r>
      <w:r w:rsidRPr="000A2384">
        <w:rPr>
          <w:rFonts w:ascii="Times New Roman" w:hAnsi="Times New Roman"/>
          <w:sz w:val="24"/>
          <w:szCs w:val="22"/>
        </w:rPr>
        <w:t xml:space="preserve"> for uncertainties associated with the species distribution modelling </w:t>
      </w:r>
      <w:r w:rsidR="00E31786" w:rsidRPr="000A2384">
        <w:rPr>
          <w:rFonts w:ascii="Times New Roman" w:hAnsi="Times New Roman"/>
          <w:sz w:val="24"/>
          <w:szCs w:val="22"/>
        </w:rPr>
        <w:t xml:space="preserve">(SDM) </w:t>
      </w:r>
      <w:r w:rsidRPr="000A2384">
        <w:rPr>
          <w:rFonts w:ascii="Times New Roman" w:hAnsi="Times New Roman"/>
          <w:sz w:val="24"/>
          <w:szCs w:val="22"/>
        </w:rPr>
        <w:t xml:space="preserve">performed in support of several parts of this PRA. </w:t>
      </w:r>
      <w:r w:rsidR="00E31786" w:rsidRPr="000A2384">
        <w:rPr>
          <w:rFonts w:ascii="Times New Roman" w:hAnsi="Times New Roman"/>
          <w:sz w:val="24"/>
          <w:szCs w:val="22"/>
        </w:rPr>
        <w:t xml:space="preserve">Linked to this, there are some uncertainties associated with taxonomy, nomenclature and identification of this species, and this may have affected our harvesting of distribution data for the SDM, and the distribution list of countries given in section 6 above. Additionally, the presence of numerous cultivars in parts of the species’ introduced range may mean that </w:t>
      </w:r>
      <w:r w:rsidR="00161D49">
        <w:rPr>
          <w:rFonts w:ascii="Times New Roman" w:hAnsi="Times New Roman"/>
          <w:sz w:val="24"/>
          <w:szCs w:val="22"/>
        </w:rPr>
        <w:t>t</w:t>
      </w:r>
      <w:r w:rsidR="00E31786" w:rsidRPr="000A2384">
        <w:rPr>
          <w:rFonts w:ascii="Times New Roman" w:hAnsi="Times New Roman"/>
          <w:sz w:val="24"/>
          <w:szCs w:val="22"/>
        </w:rPr>
        <w:t>here is more variation in physiological traits than has been described in this PRA.</w:t>
      </w:r>
    </w:p>
    <w:p w14:paraId="7A15B42B" w14:textId="3C60B75D" w:rsidR="0063466A" w:rsidRDefault="0063466A" w:rsidP="000A2384">
      <w:pPr>
        <w:ind w:left="-74"/>
        <w:jc w:val="both"/>
        <w:rPr>
          <w:rFonts w:ascii="Times New Roman" w:hAnsi="Times New Roman"/>
          <w:sz w:val="24"/>
          <w:szCs w:val="22"/>
        </w:rPr>
      </w:pPr>
    </w:p>
    <w:p w14:paraId="2F6A2A84" w14:textId="77777777" w:rsidR="0063466A" w:rsidRPr="00837A7D" w:rsidRDefault="0063466A" w:rsidP="0063466A">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Modelling the potential distributions of range-expanding species is always difficult and uncertain.</w:t>
      </w:r>
    </w:p>
    <w:p w14:paraId="16EDCD3E" w14:textId="77777777" w:rsidR="0063466A" w:rsidRDefault="0063466A" w:rsidP="0063466A">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Gaps in the native distribution from tropical regions may have caused the model to erroneously model tropical regions as unsuitable – though this is unlikely to affect the prediction for Europe.</w:t>
      </w:r>
    </w:p>
    <w:p w14:paraId="3BE77B58" w14:textId="77777777" w:rsidR="0063466A" w:rsidRPr="00837A7D" w:rsidRDefault="0063466A" w:rsidP="0063466A">
      <w:pPr>
        <w:spacing w:line="256" w:lineRule="auto"/>
        <w:jc w:val="both"/>
        <w:rPr>
          <w:rFonts w:ascii="Times New Roman" w:eastAsia="Calibri" w:hAnsi="Times New Roman"/>
          <w:sz w:val="24"/>
          <w:szCs w:val="24"/>
        </w:rPr>
      </w:pPr>
    </w:p>
    <w:p w14:paraId="3A73C52C" w14:textId="77777777" w:rsidR="0063466A" w:rsidRDefault="0063466A" w:rsidP="0063466A">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The suitability projections in northern Europe were relatively marginal and uncertain because of variation among modelling algorithms. Furthermore, occurrence at northern latitudes might be affected by photoperiod requirements of the species not included in the model. Both these factors lead to uncertainty in the precise location of its northern potential range margin.</w:t>
      </w:r>
    </w:p>
    <w:p w14:paraId="065FF989" w14:textId="77777777" w:rsidR="0063466A" w:rsidRPr="00837A7D" w:rsidRDefault="0063466A" w:rsidP="0063466A">
      <w:pPr>
        <w:spacing w:line="256" w:lineRule="auto"/>
        <w:jc w:val="both"/>
        <w:rPr>
          <w:rFonts w:ascii="Times New Roman" w:eastAsia="Calibri" w:hAnsi="Times New Roman"/>
          <w:sz w:val="24"/>
          <w:szCs w:val="24"/>
        </w:rPr>
      </w:pPr>
    </w:p>
    <w:p w14:paraId="2AF4BA5D" w14:textId="42755BA0" w:rsidR="0063466A" w:rsidRDefault="0063466A" w:rsidP="0063466A">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The limiting factors map may have under-estimated the limiting influence of winter temperatures in Europe, since two of the algorithms in the ensemble did not model a strong limitation of suitability at very cold temperatures</w:t>
      </w:r>
      <w:r w:rsidRPr="008B462B">
        <w:rPr>
          <w:rFonts w:ascii="Times New Roman" w:eastAsia="Calibri" w:hAnsi="Times New Roman"/>
          <w:sz w:val="24"/>
          <w:szCs w:val="24"/>
        </w:rPr>
        <w:t xml:space="preserve">. </w:t>
      </w:r>
      <w:r w:rsidR="008B462B" w:rsidRPr="008B462B">
        <w:rPr>
          <w:rFonts w:ascii="Times New Roman" w:eastAsia="Calibri" w:hAnsi="Times New Roman"/>
          <w:sz w:val="24"/>
          <w:szCs w:val="24"/>
        </w:rPr>
        <w:t xml:space="preserve">However, </w:t>
      </w:r>
      <w:r w:rsidR="008B462B" w:rsidRPr="008B462B">
        <w:rPr>
          <w:rFonts w:ascii="Times New Roman" w:hAnsi="Times New Roman"/>
          <w:sz w:val="24"/>
          <w:szCs w:val="24"/>
        </w:rPr>
        <w:t>this may be a true reflection of a lack of cold winter temperatures limiting habitat suitability for Lespedeza.</w:t>
      </w:r>
      <w:r w:rsidR="008B462B">
        <w:t xml:space="preserve"> </w:t>
      </w:r>
      <w:r w:rsidRPr="00837A7D">
        <w:rPr>
          <w:rFonts w:ascii="Times New Roman" w:eastAsia="Calibri" w:hAnsi="Times New Roman"/>
          <w:sz w:val="24"/>
          <w:szCs w:val="24"/>
        </w:rPr>
        <w:t>This will have raising the ensemble model suitability response to very cold winter temperatures.</w:t>
      </w:r>
    </w:p>
    <w:p w14:paraId="099E411A" w14:textId="77777777" w:rsidR="0063466A" w:rsidRPr="00837A7D" w:rsidRDefault="0063466A" w:rsidP="0063466A">
      <w:pPr>
        <w:spacing w:line="256" w:lineRule="auto"/>
        <w:jc w:val="both"/>
        <w:rPr>
          <w:rFonts w:ascii="Times New Roman" w:eastAsia="Calibri" w:hAnsi="Times New Roman"/>
          <w:sz w:val="24"/>
          <w:szCs w:val="24"/>
        </w:rPr>
      </w:pPr>
    </w:p>
    <w:p w14:paraId="17344895" w14:textId="77777777" w:rsidR="0063466A" w:rsidRPr="00837A7D" w:rsidRDefault="0063466A" w:rsidP="0063466A">
      <w:pPr>
        <w:spacing w:line="256" w:lineRule="auto"/>
        <w:jc w:val="both"/>
        <w:rPr>
          <w:rFonts w:ascii="Times New Roman" w:eastAsia="Calibri" w:hAnsi="Times New Roman"/>
          <w:sz w:val="24"/>
          <w:szCs w:val="24"/>
        </w:rPr>
      </w:pPr>
      <w:bookmarkStart w:id="42" w:name="_Hlk519598394"/>
      <w:r w:rsidRPr="00837A7D">
        <w:rPr>
          <w:rFonts w:ascii="Times New Roman" w:eastAsia="Calibri" w:hAnsi="Times New Roman"/>
          <w:sz w:val="24"/>
          <w:szCs w:val="24"/>
        </w:rPr>
        <w:t xml:space="preserve">Other variables potentially affecting the distribution of the species, such as edaphic variables, were not included in the model. </w:t>
      </w:r>
    </w:p>
    <w:p w14:paraId="4BD13034" w14:textId="77777777" w:rsidR="0063466A" w:rsidRPr="00837A7D" w:rsidRDefault="0063466A" w:rsidP="0063466A">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To remove spatial recording biases, the selection of the background sample was weighted by the density of Tracheophyte records on the Global Biodiversity Information Facility (GBIF). While this is preferable to not accounting for recording bias at all, a number of factors mean this may not be the perfect null model for species occurrence:</w:t>
      </w:r>
    </w:p>
    <w:p w14:paraId="33331DF2" w14:textId="77777777" w:rsidR="0063466A" w:rsidRPr="00837A7D" w:rsidRDefault="0063466A" w:rsidP="0063466A">
      <w:pPr>
        <w:numPr>
          <w:ilvl w:val="0"/>
          <w:numId w:val="42"/>
        </w:numPr>
        <w:spacing w:after="160" w:line="256" w:lineRule="auto"/>
        <w:contextualSpacing/>
        <w:jc w:val="both"/>
        <w:rPr>
          <w:rFonts w:ascii="Times New Roman" w:eastAsia="Calibri" w:hAnsi="Times New Roman"/>
          <w:sz w:val="24"/>
          <w:szCs w:val="24"/>
        </w:rPr>
      </w:pPr>
      <w:r w:rsidRPr="00837A7D">
        <w:rPr>
          <w:rFonts w:ascii="Times New Roman" w:eastAsia="Calibri" w:hAnsi="Times New Roman"/>
          <w:sz w:val="24"/>
          <w:szCs w:val="24"/>
        </w:rPr>
        <w:t>The GBIF API query used to did not appear to give completely accurate results. For example, in a small number of cases, GBIF indicated no Tracheophyte records in grid cells in which it also yielded records of the focal species.</w:t>
      </w:r>
    </w:p>
    <w:p w14:paraId="4B10ABB3" w14:textId="77777777" w:rsidR="0063466A" w:rsidRPr="00837A7D" w:rsidRDefault="0063466A" w:rsidP="0063466A">
      <w:pPr>
        <w:numPr>
          <w:ilvl w:val="0"/>
          <w:numId w:val="42"/>
        </w:numPr>
        <w:spacing w:after="160" w:line="256" w:lineRule="auto"/>
        <w:contextualSpacing/>
        <w:jc w:val="both"/>
        <w:rPr>
          <w:rFonts w:ascii="Times New Roman" w:eastAsia="Calibri" w:hAnsi="Times New Roman"/>
          <w:sz w:val="24"/>
          <w:szCs w:val="24"/>
        </w:rPr>
      </w:pPr>
      <w:r w:rsidRPr="00837A7D">
        <w:rPr>
          <w:rFonts w:ascii="Times New Roman" w:eastAsia="Calibri" w:hAnsi="Times New Roman"/>
          <w:sz w:val="24"/>
          <w:szCs w:val="24"/>
        </w:rPr>
        <w:t>Additional data sources to GBIF were used, which may have been from regions without GBIF records.</w:t>
      </w:r>
    </w:p>
    <w:bookmarkEnd w:id="42"/>
    <w:p w14:paraId="65674E4A" w14:textId="77777777" w:rsidR="0063466A" w:rsidRPr="000A2384" w:rsidRDefault="0063466A" w:rsidP="000A2384">
      <w:pPr>
        <w:ind w:left="-74"/>
        <w:jc w:val="both"/>
        <w:rPr>
          <w:rFonts w:ascii="Times New Roman" w:hAnsi="Times New Roman"/>
          <w:sz w:val="24"/>
          <w:szCs w:val="22"/>
        </w:rPr>
      </w:pPr>
    </w:p>
    <w:p w14:paraId="584DE3E9" w14:textId="77777777" w:rsidR="00175489" w:rsidRPr="00CA0FAF" w:rsidRDefault="00175489" w:rsidP="00CF72B1">
      <w:pPr>
        <w:ind w:left="-74"/>
        <w:rPr>
          <w:rFonts w:ascii="Times New Roman" w:hAnsi="Times New Roman"/>
          <w:b/>
          <w:szCs w:val="22"/>
        </w:rPr>
      </w:pPr>
    </w:p>
    <w:p w14:paraId="3F2D5975" w14:textId="4899E8BD" w:rsidR="00175489" w:rsidRPr="00BC269E" w:rsidRDefault="005948DC" w:rsidP="00BC269E">
      <w:pPr>
        <w:pStyle w:val="Heading2"/>
        <w:rPr>
          <w:i/>
          <w:u w:val="none"/>
        </w:rPr>
      </w:pPr>
      <w:bookmarkStart w:id="43" w:name="_Toc530561275"/>
      <w:r w:rsidRPr="00BC269E">
        <w:rPr>
          <w:u w:val="none"/>
        </w:rPr>
        <w:t>1</w:t>
      </w:r>
      <w:r w:rsidR="00BC269E" w:rsidRPr="00BC269E">
        <w:rPr>
          <w:u w:val="none"/>
        </w:rPr>
        <w:t>8</w:t>
      </w:r>
      <w:r w:rsidR="00175489" w:rsidRPr="00BC269E">
        <w:rPr>
          <w:u w:val="none"/>
        </w:rPr>
        <w:t>. Remarks</w:t>
      </w:r>
      <w:bookmarkEnd w:id="43"/>
    </w:p>
    <w:p w14:paraId="49CDA1FD" w14:textId="77777777" w:rsidR="00175489" w:rsidRPr="003F415E" w:rsidRDefault="003F415E" w:rsidP="00CA70FF">
      <w:pPr>
        <w:ind w:left="-74"/>
        <w:rPr>
          <w:rFonts w:ascii="Times New Roman" w:hAnsi="Times New Roman"/>
          <w:szCs w:val="22"/>
        </w:rPr>
      </w:pPr>
      <w:r w:rsidRPr="003F415E">
        <w:rPr>
          <w:rFonts w:ascii="Times New Roman" w:hAnsi="Times New Roman"/>
          <w:szCs w:val="22"/>
        </w:rPr>
        <w:t>NA</w:t>
      </w:r>
      <w:r>
        <w:rPr>
          <w:rFonts w:ascii="Times New Roman" w:hAnsi="Times New Roman"/>
          <w:szCs w:val="22"/>
        </w:rPr>
        <w:t>.</w:t>
      </w:r>
    </w:p>
    <w:p w14:paraId="70CC417F" w14:textId="77777777" w:rsidR="00175489" w:rsidRPr="00CA0FAF" w:rsidRDefault="00175489" w:rsidP="00113A6C">
      <w:pPr>
        <w:ind w:left="-74"/>
        <w:rPr>
          <w:rFonts w:ascii="Times New Roman" w:hAnsi="Times New Roman"/>
          <w:szCs w:val="22"/>
        </w:rPr>
      </w:pPr>
    </w:p>
    <w:p w14:paraId="1F6AD524" w14:textId="77777777" w:rsidR="00B70750" w:rsidRDefault="00B70750" w:rsidP="00B70750">
      <w:pPr>
        <w:pStyle w:val="Heading1"/>
        <w:sectPr w:rsidR="00B70750"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607F83D1" w14:textId="6BC91C8F" w:rsidR="00175489" w:rsidRPr="00BC269E" w:rsidRDefault="00BC269E" w:rsidP="00BC269E">
      <w:pPr>
        <w:pStyle w:val="Heading2"/>
        <w:rPr>
          <w:u w:val="none"/>
        </w:rPr>
      </w:pPr>
      <w:bookmarkStart w:id="44" w:name="_Toc530561276"/>
      <w:r w:rsidRPr="00BC269E">
        <w:rPr>
          <w:u w:val="none"/>
        </w:rPr>
        <w:lastRenderedPageBreak/>
        <w:t>19</w:t>
      </w:r>
      <w:r w:rsidR="00175489" w:rsidRPr="00BC269E">
        <w:rPr>
          <w:u w:val="none"/>
        </w:rPr>
        <w:t>. REFERENCES</w:t>
      </w:r>
      <w:bookmarkEnd w:id="44"/>
    </w:p>
    <w:p w14:paraId="6B827726" w14:textId="77777777" w:rsidR="00B70750" w:rsidRDefault="00B70750" w:rsidP="00113A6C">
      <w:pPr>
        <w:ind w:left="-74"/>
        <w:rPr>
          <w:rFonts w:ascii="Times New Roman" w:hAnsi="Times New Roman"/>
          <w:i/>
          <w:szCs w:val="22"/>
        </w:rPr>
      </w:pPr>
    </w:p>
    <w:p w14:paraId="730E3F9D" w14:textId="47C26BA4" w:rsidR="00D72EC8" w:rsidRPr="006E5D1F" w:rsidRDefault="00D72EC8" w:rsidP="006E5D1F">
      <w:pPr>
        <w:rPr>
          <w:rFonts w:ascii="Times New Roman" w:hAnsi="Times New Roman"/>
          <w:sz w:val="24"/>
          <w:szCs w:val="24"/>
        </w:rPr>
      </w:pPr>
      <w:r w:rsidRPr="006E5D1F">
        <w:rPr>
          <w:rFonts w:ascii="Times New Roman" w:hAnsi="Times New Roman"/>
          <w:sz w:val="24"/>
          <w:szCs w:val="24"/>
        </w:rPr>
        <w:t xml:space="preserve">Adamson, H.C. and Donnelly, E.D. (1973). </w:t>
      </w:r>
      <w:r w:rsidRPr="006E5D1F">
        <w:rPr>
          <w:rFonts w:ascii="Times New Roman" w:hAnsi="Times New Roman"/>
          <w:i/>
          <w:sz w:val="24"/>
          <w:szCs w:val="24"/>
        </w:rPr>
        <w:t>Effect of cutting and irrigation on seed yields of interstate sericea lespedeza</w:t>
      </w:r>
      <w:r w:rsidRPr="006E5D1F">
        <w:rPr>
          <w:rFonts w:ascii="Times New Roman" w:hAnsi="Times New Roman"/>
          <w:sz w:val="24"/>
          <w:szCs w:val="24"/>
        </w:rPr>
        <w:t>. Auburn University Agricultural Experimental Station Leaflet 87.</w:t>
      </w:r>
    </w:p>
    <w:p w14:paraId="6FC4BD55" w14:textId="77777777" w:rsidR="006512E9" w:rsidRPr="006E5D1F" w:rsidRDefault="006512E9" w:rsidP="006E5D1F">
      <w:pPr>
        <w:rPr>
          <w:rFonts w:ascii="Times New Roman" w:hAnsi="Times New Roman"/>
          <w:sz w:val="24"/>
          <w:szCs w:val="24"/>
        </w:rPr>
      </w:pPr>
    </w:p>
    <w:p w14:paraId="69A04DCD" w14:textId="01CE1FCC" w:rsidR="006512E9" w:rsidRPr="006E5D1F" w:rsidRDefault="006512E9" w:rsidP="006E5D1F">
      <w:pPr>
        <w:rPr>
          <w:rFonts w:ascii="Times New Roman" w:hAnsi="Times New Roman"/>
          <w:sz w:val="24"/>
          <w:szCs w:val="24"/>
        </w:rPr>
      </w:pPr>
      <w:r w:rsidRPr="006E5D1F">
        <w:rPr>
          <w:rFonts w:ascii="Times New Roman" w:hAnsi="Times New Roman"/>
          <w:sz w:val="24"/>
          <w:szCs w:val="24"/>
        </w:rPr>
        <w:t xml:space="preserve">Allred, B.W., Fuhlendorf, S.D., Monaco, T.A. and Will, R.E. (2010). Morphological and physiological traits in the success of the invasive plant </w:t>
      </w:r>
      <w:r w:rsidRPr="006E5D1F">
        <w:rPr>
          <w:rFonts w:ascii="Times New Roman" w:hAnsi="Times New Roman"/>
          <w:i/>
          <w:sz w:val="24"/>
          <w:szCs w:val="24"/>
        </w:rPr>
        <w:t>Lespedeza cuneata</w:t>
      </w:r>
      <w:r w:rsidRPr="006E5D1F">
        <w:rPr>
          <w:rFonts w:ascii="Times New Roman" w:hAnsi="Times New Roman"/>
          <w:sz w:val="24"/>
          <w:szCs w:val="24"/>
        </w:rPr>
        <w:t xml:space="preserve">. </w:t>
      </w:r>
      <w:r w:rsidRPr="006E5D1F">
        <w:rPr>
          <w:rFonts w:ascii="Times New Roman" w:hAnsi="Times New Roman"/>
          <w:i/>
          <w:sz w:val="24"/>
          <w:szCs w:val="24"/>
        </w:rPr>
        <w:t>Biological Invasions</w:t>
      </w:r>
      <w:r w:rsidRPr="006E5D1F">
        <w:rPr>
          <w:rFonts w:ascii="Times New Roman" w:hAnsi="Times New Roman"/>
          <w:sz w:val="24"/>
          <w:szCs w:val="24"/>
        </w:rPr>
        <w:t>, 12(4), pp.739-749.</w:t>
      </w:r>
    </w:p>
    <w:p w14:paraId="0185C100" w14:textId="77777777" w:rsidR="00904905" w:rsidRPr="006E5D1F" w:rsidRDefault="00904905" w:rsidP="006E5D1F">
      <w:pPr>
        <w:rPr>
          <w:rFonts w:ascii="Times New Roman" w:hAnsi="Times New Roman"/>
          <w:sz w:val="24"/>
          <w:szCs w:val="24"/>
        </w:rPr>
      </w:pPr>
    </w:p>
    <w:p w14:paraId="0349BCB3" w14:textId="7295DEA8" w:rsidR="00904905" w:rsidRPr="006E5D1F" w:rsidRDefault="00904905" w:rsidP="006E5D1F">
      <w:pPr>
        <w:rPr>
          <w:rFonts w:ascii="Times New Roman" w:hAnsi="Times New Roman"/>
          <w:sz w:val="24"/>
          <w:szCs w:val="24"/>
        </w:rPr>
      </w:pPr>
      <w:r w:rsidRPr="006E5D1F">
        <w:rPr>
          <w:rFonts w:ascii="Times New Roman" w:hAnsi="Times New Roman"/>
          <w:sz w:val="24"/>
          <w:szCs w:val="24"/>
        </w:rPr>
        <w:t>Althoff, D.P., Gipson, P.S., Pontius, J.S. and Woodford, P.B. (2006). Plant community and bare ground trends on Fort Riley, Kansas: implications for monitoring of a highly disturbed landscape.</w:t>
      </w:r>
      <w:r w:rsidR="00205AFD" w:rsidRPr="006E5D1F">
        <w:rPr>
          <w:rFonts w:ascii="Times New Roman" w:hAnsi="Times New Roman"/>
          <w:sz w:val="24"/>
          <w:szCs w:val="24"/>
        </w:rPr>
        <w:t xml:space="preserve"> </w:t>
      </w:r>
      <w:r w:rsidR="00205AFD" w:rsidRPr="006E5D1F">
        <w:rPr>
          <w:rFonts w:ascii="Times New Roman" w:hAnsi="Times New Roman"/>
          <w:i/>
          <w:sz w:val="24"/>
          <w:szCs w:val="24"/>
        </w:rPr>
        <w:t>Transactions of the Kansas Academy of Science</w:t>
      </w:r>
      <w:r w:rsidR="00205AFD" w:rsidRPr="006E5D1F">
        <w:rPr>
          <w:rFonts w:ascii="Times New Roman" w:hAnsi="Times New Roman"/>
          <w:sz w:val="24"/>
          <w:szCs w:val="24"/>
        </w:rPr>
        <w:t>, 109(3/4): 101-119.</w:t>
      </w:r>
    </w:p>
    <w:p w14:paraId="04AB660C" w14:textId="44CC5F7C" w:rsidR="00D72EC8" w:rsidRDefault="00D72EC8" w:rsidP="006E5D1F">
      <w:pPr>
        <w:rPr>
          <w:rFonts w:ascii="Times New Roman" w:hAnsi="Times New Roman"/>
          <w:sz w:val="24"/>
          <w:szCs w:val="24"/>
        </w:rPr>
      </w:pPr>
    </w:p>
    <w:p w14:paraId="6F77E4D9" w14:textId="6F30DC7F" w:rsidR="008132DA" w:rsidRDefault="008132DA" w:rsidP="006E5D1F">
      <w:pPr>
        <w:rPr>
          <w:rFonts w:ascii="Times New Roman" w:hAnsi="Times New Roman"/>
          <w:sz w:val="24"/>
          <w:szCs w:val="24"/>
        </w:rPr>
      </w:pPr>
      <w:r>
        <w:rPr>
          <w:rFonts w:ascii="Times New Roman" w:hAnsi="Times New Roman"/>
          <w:sz w:val="24"/>
          <w:szCs w:val="24"/>
        </w:rPr>
        <w:t>Bauman JM, Cochran C, Chapman J, Gilland K (2015) Plant community development following restoration treatments on a legacy reclaimed mine site. Ecological Engineering, 83, 521-528.</w:t>
      </w:r>
    </w:p>
    <w:p w14:paraId="43F37FBC" w14:textId="77777777" w:rsidR="008132DA" w:rsidRPr="006E5D1F" w:rsidRDefault="008132DA" w:rsidP="006E5D1F">
      <w:pPr>
        <w:rPr>
          <w:rFonts w:ascii="Times New Roman" w:hAnsi="Times New Roman"/>
          <w:sz w:val="24"/>
          <w:szCs w:val="24"/>
        </w:rPr>
      </w:pPr>
    </w:p>
    <w:p w14:paraId="0721EF2F" w14:textId="77777777" w:rsidR="00AA49AF" w:rsidRPr="006E5D1F" w:rsidRDefault="00AA49AF" w:rsidP="006E5D1F">
      <w:pPr>
        <w:rPr>
          <w:rFonts w:ascii="Times New Roman" w:hAnsi="Times New Roman"/>
          <w:sz w:val="24"/>
          <w:szCs w:val="24"/>
        </w:rPr>
      </w:pPr>
      <w:r w:rsidRPr="006E5D1F">
        <w:rPr>
          <w:rFonts w:ascii="Times New Roman" w:hAnsi="Times New Roman"/>
          <w:sz w:val="24"/>
          <w:szCs w:val="24"/>
        </w:rPr>
        <w:t xml:space="preserve">Beaton, L.L., Van Zandt, P.A., Esselman, E.J. and Knight, T.M. (2011). Comparison of the herbivore defense and competitive ability of ancestral and modern genotypes of an invasive plant, </w:t>
      </w:r>
      <w:r w:rsidRPr="006E5D1F">
        <w:rPr>
          <w:rFonts w:ascii="Times New Roman" w:hAnsi="Times New Roman"/>
          <w:i/>
          <w:sz w:val="24"/>
          <w:szCs w:val="24"/>
        </w:rPr>
        <w:t>Lespedeza cuneata</w:t>
      </w:r>
      <w:r w:rsidRPr="006E5D1F">
        <w:rPr>
          <w:rFonts w:ascii="Times New Roman" w:hAnsi="Times New Roman"/>
          <w:sz w:val="24"/>
          <w:szCs w:val="24"/>
        </w:rPr>
        <w:t>. </w:t>
      </w:r>
      <w:r w:rsidRPr="006E5D1F">
        <w:rPr>
          <w:rFonts w:ascii="Times New Roman" w:hAnsi="Times New Roman"/>
          <w:i/>
          <w:sz w:val="24"/>
          <w:szCs w:val="24"/>
        </w:rPr>
        <w:t>Oikos</w:t>
      </w:r>
      <w:r w:rsidRPr="006E5D1F">
        <w:rPr>
          <w:rFonts w:ascii="Times New Roman" w:hAnsi="Times New Roman"/>
          <w:sz w:val="24"/>
          <w:szCs w:val="24"/>
        </w:rPr>
        <w:t>, 120(9), 1413-1419.</w:t>
      </w:r>
    </w:p>
    <w:p w14:paraId="3BC6B64E" w14:textId="77777777" w:rsidR="009A4BFC" w:rsidRPr="006E5D1F" w:rsidRDefault="009A4BFC" w:rsidP="006E5D1F">
      <w:pPr>
        <w:rPr>
          <w:rFonts w:ascii="Times New Roman" w:hAnsi="Times New Roman"/>
          <w:sz w:val="24"/>
          <w:szCs w:val="24"/>
        </w:rPr>
      </w:pPr>
    </w:p>
    <w:p w14:paraId="514C91EC" w14:textId="433A6196" w:rsidR="009A4BFC" w:rsidRPr="006E5D1F" w:rsidRDefault="009A4BFC" w:rsidP="006E5D1F">
      <w:pPr>
        <w:rPr>
          <w:rFonts w:ascii="Times New Roman" w:hAnsi="Times New Roman"/>
          <w:sz w:val="24"/>
          <w:szCs w:val="24"/>
        </w:rPr>
      </w:pPr>
      <w:r w:rsidRPr="006E5D1F">
        <w:rPr>
          <w:rFonts w:ascii="Times New Roman" w:hAnsi="Times New Roman"/>
          <w:sz w:val="24"/>
          <w:szCs w:val="24"/>
        </w:rPr>
        <w:t>Blocksome, C.E.</w:t>
      </w:r>
      <w:r w:rsidR="00DE0029" w:rsidRPr="006E5D1F">
        <w:rPr>
          <w:rFonts w:ascii="Times New Roman" w:hAnsi="Times New Roman"/>
          <w:sz w:val="24"/>
          <w:szCs w:val="24"/>
        </w:rPr>
        <w:t>B.</w:t>
      </w:r>
      <w:r w:rsidRPr="006E5D1F">
        <w:rPr>
          <w:rFonts w:ascii="Times New Roman" w:hAnsi="Times New Roman"/>
          <w:sz w:val="24"/>
          <w:szCs w:val="24"/>
        </w:rPr>
        <w:t xml:space="preserve"> (2006) </w:t>
      </w:r>
      <w:r w:rsidRPr="000E4350">
        <w:rPr>
          <w:rFonts w:ascii="Times New Roman" w:hAnsi="Times New Roman"/>
          <w:i/>
          <w:sz w:val="24"/>
          <w:szCs w:val="24"/>
        </w:rPr>
        <w:t>Sericea lespedeza</w:t>
      </w:r>
      <w:r w:rsidRPr="006E5D1F">
        <w:rPr>
          <w:rFonts w:ascii="Times New Roman" w:hAnsi="Times New Roman"/>
          <w:i/>
          <w:sz w:val="24"/>
          <w:szCs w:val="24"/>
        </w:rPr>
        <w:t xml:space="preserve"> </w:t>
      </w:r>
      <w:r w:rsidRPr="000E4350">
        <w:rPr>
          <w:rFonts w:ascii="Times New Roman" w:hAnsi="Times New Roman"/>
          <w:i/>
          <w:sz w:val="24"/>
          <w:szCs w:val="24"/>
        </w:rPr>
        <w:t>(</w:t>
      </w:r>
      <w:r w:rsidRPr="000E4350">
        <w:rPr>
          <w:rFonts w:ascii="Times New Roman" w:hAnsi="Times New Roman"/>
          <w:sz w:val="24"/>
          <w:szCs w:val="24"/>
        </w:rPr>
        <w:t>Lespedeza cuneata</w:t>
      </w:r>
      <w:r w:rsidRPr="000E4350">
        <w:rPr>
          <w:rFonts w:ascii="Times New Roman" w:hAnsi="Times New Roman"/>
          <w:i/>
          <w:sz w:val="24"/>
          <w:szCs w:val="24"/>
        </w:rPr>
        <w:t>): seed dispersal, monitoring, and effect on species richness</w:t>
      </w:r>
      <w:r w:rsidRPr="006E5D1F">
        <w:rPr>
          <w:rFonts w:ascii="Times New Roman" w:hAnsi="Times New Roman"/>
          <w:i/>
          <w:sz w:val="24"/>
          <w:szCs w:val="24"/>
        </w:rPr>
        <w:t>.</w:t>
      </w:r>
      <w:r w:rsidRPr="006E5D1F">
        <w:rPr>
          <w:rFonts w:ascii="Times New Roman" w:hAnsi="Times New Roman"/>
          <w:sz w:val="24"/>
          <w:szCs w:val="24"/>
        </w:rPr>
        <w:t xml:space="preserve"> Manhattan, KS: Kansas State University. 125 pp. Dissertation. </w:t>
      </w:r>
    </w:p>
    <w:p w14:paraId="135F4890" w14:textId="77777777" w:rsidR="005A2FC2" w:rsidRPr="006E5D1F" w:rsidRDefault="005A2FC2" w:rsidP="006E5D1F">
      <w:pPr>
        <w:rPr>
          <w:rFonts w:ascii="Times New Roman" w:hAnsi="Times New Roman"/>
          <w:sz w:val="24"/>
          <w:szCs w:val="24"/>
        </w:rPr>
      </w:pPr>
    </w:p>
    <w:p w14:paraId="3BE193A6" w14:textId="2DE8A025" w:rsidR="00AA49AF" w:rsidRPr="006E5D1F" w:rsidRDefault="007B4ED4" w:rsidP="006E5D1F">
      <w:pPr>
        <w:rPr>
          <w:rFonts w:ascii="Times New Roman" w:hAnsi="Times New Roman"/>
          <w:sz w:val="24"/>
          <w:szCs w:val="24"/>
        </w:rPr>
      </w:pPr>
      <w:r w:rsidRPr="006E5D1F">
        <w:rPr>
          <w:rFonts w:ascii="Times New Roman" w:hAnsi="Times New Roman"/>
          <w:sz w:val="24"/>
          <w:szCs w:val="24"/>
        </w:rPr>
        <w:t xml:space="preserve">Brandon, A.L., Gibson, D.J. and Middleton, B.A. (2004). Mechanisms for dominance in an early successional old field by the invasive non-native </w:t>
      </w:r>
      <w:r w:rsidRPr="006E5D1F">
        <w:rPr>
          <w:rFonts w:ascii="Times New Roman" w:hAnsi="Times New Roman"/>
          <w:i/>
          <w:sz w:val="24"/>
          <w:szCs w:val="24"/>
        </w:rPr>
        <w:t>Lespedeza cuneata</w:t>
      </w:r>
      <w:r w:rsidRPr="006E5D1F">
        <w:rPr>
          <w:rFonts w:ascii="Times New Roman" w:hAnsi="Times New Roman"/>
          <w:sz w:val="24"/>
          <w:szCs w:val="24"/>
        </w:rPr>
        <w:t xml:space="preserve"> (Dum. Cours.) G. Don. </w:t>
      </w:r>
      <w:r w:rsidRPr="006E5D1F">
        <w:rPr>
          <w:rFonts w:ascii="Times New Roman" w:hAnsi="Times New Roman"/>
          <w:i/>
          <w:sz w:val="24"/>
          <w:szCs w:val="24"/>
        </w:rPr>
        <w:t>Biological Invasions</w:t>
      </w:r>
      <w:r w:rsidRPr="006E5D1F">
        <w:rPr>
          <w:rFonts w:ascii="Times New Roman" w:hAnsi="Times New Roman"/>
          <w:sz w:val="24"/>
          <w:szCs w:val="24"/>
        </w:rPr>
        <w:t>, 6(4), pp.483-493.</w:t>
      </w:r>
    </w:p>
    <w:p w14:paraId="50548534" w14:textId="77777777" w:rsidR="007B4ED4" w:rsidRPr="006E5D1F" w:rsidRDefault="007B4ED4" w:rsidP="006E5D1F">
      <w:pPr>
        <w:rPr>
          <w:rFonts w:ascii="Times New Roman" w:hAnsi="Times New Roman"/>
          <w:sz w:val="24"/>
          <w:szCs w:val="24"/>
        </w:rPr>
      </w:pPr>
    </w:p>
    <w:p w14:paraId="57EA1C46" w14:textId="77777777" w:rsidR="00B70750" w:rsidRPr="006E5D1F" w:rsidRDefault="00B70750" w:rsidP="006E5D1F">
      <w:pPr>
        <w:rPr>
          <w:rStyle w:val="Hyperlink"/>
          <w:rFonts w:ascii="Times New Roman" w:hAnsi="Times New Roman"/>
          <w:sz w:val="24"/>
          <w:szCs w:val="24"/>
        </w:rPr>
      </w:pPr>
      <w:r w:rsidRPr="006E5D1F">
        <w:rPr>
          <w:rFonts w:ascii="Times New Roman" w:hAnsi="Times New Roman"/>
          <w:sz w:val="24"/>
          <w:szCs w:val="24"/>
        </w:rPr>
        <w:t>Branquart E, Brundu G, Buholzer S, Ehret P, Fried G, Starfinger U, van Valkenburg J, Tanner</w:t>
      </w:r>
      <w:r w:rsidR="00E9187C" w:rsidRPr="006E5D1F">
        <w:rPr>
          <w:rFonts w:ascii="Times New Roman" w:hAnsi="Times New Roman"/>
          <w:sz w:val="24"/>
          <w:szCs w:val="24"/>
        </w:rPr>
        <w:t xml:space="preserve"> </w:t>
      </w:r>
      <w:r w:rsidRPr="006E5D1F">
        <w:rPr>
          <w:rFonts w:ascii="Times New Roman" w:hAnsi="Times New Roman"/>
          <w:sz w:val="24"/>
          <w:szCs w:val="24"/>
        </w:rPr>
        <w:t>R (2016) A prioritisation process for invasive alien plant species compliant with Regulation</w:t>
      </w:r>
      <w:r w:rsidR="00E9187C" w:rsidRPr="006E5D1F">
        <w:rPr>
          <w:rFonts w:ascii="Times New Roman" w:hAnsi="Times New Roman"/>
          <w:sz w:val="24"/>
          <w:szCs w:val="24"/>
        </w:rPr>
        <w:t xml:space="preserve"> </w:t>
      </w:r>
      <w:r w:rsidRPr="006E5D1F">
        <w:rPr>
          <w:rFonts w:ascii="Times New Roman" w:hAnsi="Times New Roman"/>
          <w:sz w:val="24"/>
          <w:szCs w:val="24"/>
        </w:rPr>
        <w:t xml:space="preserve">(EU) No. 1143/2014. </w:t>
      </w:r>
      <w:r w:rsidRPr="006E5D1F">
        <w:rPr>
          <w:rFonts w:ascii="Times New Roman" w:hAnsi="Times New Roman"/>
          <w:i/>
          <w:sz w:val="24"/>
          <w:szCs w:val="24"/>
        </w:rPr>
        <w:t>EPPO Bulletin</w:t>
      </w:r>
      <w:r w:rsidRPr="006E5D1F">
        <w:rPr>
          <w:rFonts w:ascii="Times New Roman" w:hAnsi="Times New Roman"/>
          <w:sz w:val="24"/>
          <w:szCs w:val="24"/>
        </w:rPr>
        <w:t xml:space="preserve"> 46: 603–617. </w:t>
      </w:r>
      <w:hyperlink r:id="rId31" w:history="1">
        <w:r w:rsidR="006E4255" w:rsidRPr="006E5D1F">
          <w:rPr>
            <w:rStyle w:val="Hyperlink"/>
            <w:rFonts w:ascii="Times New Roman" w:hAnsi="Times New Roman"/>
            <w:sz w:val="24"/>
            <w:szCs w:val="24"/>
          </w:rPr>
          <w:t>https://doi.org/10.1111/epp.12336</w:t>
        </w:r>
      </w:hyperlink>
    </w:p>
    <w:p w14:paraId="38ABD763" w14:textId="77777777" w:rsidR="00B25EAC" w:rsidRPr="006E5D1F" w:rsidRDefault="00B25EAC" w:rsidP="006E5D1F">
      <w:pPr>
        <w:rPr>
          <w:rStyle w:val="Hyperlink"/>
          <w:rFonts w:ascii="Times New Roman" w:hAnsi="Times New Roman"/>
          <w:sz w:val="24"/>
          <w:szCs w:val="24"/>
        </w:rPr>
      </w:pPr>
    </w:p>
    <w:p w14:paraId="3372B779" w14:textId="3AD57A38" w:rsidR="00B25EAC" w:rsidRPr="006E5D1F" w:rsidRDefault="00B25EAC" w:rsidP="006E5D1F">
      <w:pPr>
        <w:rPr>
          <w:rFonts w:ascii="Times New Roman" w:hAnsi="Times New Roman"/>
          <w:sz w:val="24"/>
          <w:szCs w:val="24"/>
        </w:rPr>
      </w:pPr>
      <w:r w:rsidRPr="006E5D1F">
        <w:rPr>
          <w:rFonts w:ascii="Times New Roman" w:hAnsi="Times New Roman"/>
          <w:sz w:val="24"/>
          <w:szCs w:val="24"/>
        </w:rPr>
        <w:t xml:space="preserve">Campbell, J.E. and Gibson, D.J. (2001). The effect of seeds of exotic species transported via horse dung on vegetation along trail corridors. </w:t>
      </w:r>
      <w:r w:rsidRPr="006E5D1F">
        <w:rPr>
          <w:rFonts w:ascii="Times New Roman" w:hAnsi="Times New Roman"/>
          <w:i/>
          <w:sz w:val="24"/>
          <w:szCs w:val="24"/>
        </w:rPr>
        <w:t>Plant Ecology</w:t>
      </w:r>
      <w:r w:rsidRPr="006E5D1F">
        <w:rPr>
          <w:rFonts w:ascii="Times New Roman" w:hAnsi="Times New Roman"/>
          <w:sz w:val="24"/>
          <w:szCs w:val="24"/>
        </w:rPr>
        <w:t>, 157(1), pp.23-35.</w:t>
      </w:r>
    </w:p>
    <w:p w14:paraId="25E86CB9" w14:textId="77777777" w:rsidR="00CC365C" w:rsidRPr="006E5D1F" w:rsidRDefault="00CC365C" w:rsidP="006E5D1F">
      <w:pPr>
        <w:rPr>
          <w:rFonts w:ascii="Times New Roman" w:hAnsi="Times New Roman"/>
          <w:sz w:val="24"/>
          <w:szCs w:val="24"/>
        </w:rPr>
      </w:pPr>
    </w:p>
    <w:p w14:paraId="609FABD4" w14:textId="21131030" w:rsidR="00CC365C" w:rsidRPr="006E5D1F" w:rsidRDefault="00CC365C" w:rsidP="006E5D1F">
      <w:pPr>
        <w:rPr>
          <w:rFonts w:ascii="Times New Roman" w:hAnsi="Times New Roman"/>
          <w:sz w:val="24"/>
          <w:szCs w:val="24"/>
        </w:rPr>
      </w:pPr>
      <w:r w:rsidRPr="006E5D1F">
        <w:rPr>
          <w:rFonts w:ascii="Times New Roman" w:hAnsi="Times New Roman"/>
          <w:sz w:val="24"/>
          <w:szCs w:val="24"/>
        </w:rPr>
        <w:t xml:space="preserve">Carter, C.T. and Ungar, I.A. (2002). Aboveground vegetation, seed bank and soil analysis of a 31-year-old forest restoration on coal mine spoil in southeastern Ohio. </w:t>
      </w:r>
      <w:r w:rsidRPr="006E5D1F">
        <w:rPr>
          <w:rFonts w:ascii="Times New Roman" w:hAnsi="Times New Roman"/>
          <w:i/>
          <w:sz w:val="24"/>
          <w:szCs w:val="24"/>
        </w:rPr>
        <w:t>The American Midland Naturalist</w:t>
      </w:r>
      <w:r w:rsidRPr="006E5D1F">
        <w:rPr>
          <w:rFonts w:ascii="Times New Roman" w:hAnsi="Times New Roman"/>
          <w:sz w:val="24"/>
          <w:szCs w:val="24"/>
        </w:rPr>
        <w:t>, 147(1), pp.44-59.</w:t>
      </w:r>
    </w:p>
    <w:p w14:paraId="4B4B8285" w14:textId="77777777" w:rsidR="00F1705F" w:rsidRPr="006E5D1F" w:rsidRDefault="00F1705F" w:rsidP="006E5D1F">
      <w:pPr>
        <w:rPr>
          <w:rFonts w:ascii="Times New Roman" w:hAnsi="Times New Roman"/>
          <w:sz w:val="24"/>
          <w:szCs w:val="24"/>
        </w:rPr>
      </w:pPr>
    </w:p>
    <w:p w14:paraId="2ADB0108" w14:textId="36BE865E" w:rsidR="00586BBF" w:rsidRPr="006E5D1F" w:rsidRDefault="00586BBF" w:rsidP="006E5D1F">
      <w:pPr>
        <w:rPr>
          <w:rFonts w:ascii="Times New Roman" w:hAnsi="Times New Roman"/>
          <w:sz w:val="24"/>
          <w:szCs w:val="24"/>
        </w:rPr>
      </w:pPr>
      <w:r w:rsidRPr="006E5D1F">
        <w:rPr>
          <w:rFonts w:ascii="Times New Roman" w:hAnsi="Times New Roman"/>
          <w:sz w:val="24"/>
          <w:szCs w:val="24"/>
        </w:rPr>
        <w:t xml:space="preserve">Cope, W.A. (1966). Cross-pollination in </w:t>
      </w:r>
      <w:r w:rsidR="000E4350">
        <w:rPr>
          <w:rFonts w:ascii="Times New Roman" w:hAnsi="Times New Roman"/>
          <w:sz w:val="24"/>
          <w:szCs w:val="24"/>
        </w:rPr>
        <w:t>s</w:t>
      </w:r>
      <w:r w:rsidRPr="006E5D1F">
        <w:rPr>
          <w:rFonts w:ascii="Times New Roman" w:hAnsi="Times New Roman"/>
          <w:sz w:val="24"/>
          <w:szCs w:val="24"/>
        </w:rPr>
        <w:t xml:space="preserve">ericea lespedeza. </w:t>
      </w:r>
      <w:r w:rsidRPr="006E5D1F">
        <w:rPr>
          <w:rFonts w:ascii="Times New Roman" w:hAnsi="Times New Roman"/>
          <w:i/>
          <w:sz w:val="24"/>
          <w:szCs w:val="24"/>
        </w:rPr>
        <w:t>Crop Science</w:t>
      </w:r>
      <w:r w:rsidRPr="006E5D1F">
        <w:rPr>
          <w:rFonts w:ascii="Times New Roman" w:hAnsi="Times New Roman"/>
          <w:sz w:val="24"/>
          <w:szCs w:val="24"/>
        </w:rPr>
        <w:t>, 6(5), pp.469-470.</w:t>
      </w:r>
    </w:p>
    <w:p w14:paraId="2254A86D" w14:textId="77777777" w:rsidR="00B71F51" w:rsidRPr="006E5D1F" w:rsidRDefault="00B71F51" w:rsidP="006E5D1F">
      <w:pPr>
        <w:rPr>
          <w:rFonts w:ascii="Times New Roman" w:hAnsi="Times New Roman"/>
          <w:sz w:val="24"/>
          <w:szCs w:val="24"/>
        </w:rPr>
      </w:pPr>
    </w:p>
    <w:p w14:paraId="24CE1B57" w14:textId="0B936158" w:rsidR="00B71F51" w:rsidRPr="006E5D1F" w:rsidRDefault="00B71F51" w:rsidP="006E5D1F">
      <w:pPr>
        <w:rPr>
          <w:rFonts w:ascii="Times New Roman" w:hAnsi="Times New Roman"/>
          <w:sz w:val="24"/>
          <w:szCs w:val="24"/>
        </w:rPr>
      </w:pPr>
      <w:r w:rsidRPr="006E5D1F">
        <w:rPr>
          <w:rFonts w:ascii="Times New Roman" w:hAnsi="Times New Roman"/>
          <w:sz w:val="24"/>
          <w:szCs w:val="24"/>
        </w:rPr>
        <w:t xml:space="preserve">Coykendall, K.E. and Houseman, G.R. (2014). </w:t>
      </w:r>
      <w:r w:rsidRPr="006E5D1F">
        <w:rPr>
          <w:rFonts w:ascii="Times New Roman" w:hAnsi="Times New Roman"/>
          <w:i/>
          <w:sz w:val="24"/>
          <w:szCs w:val="24"/>
        </w:rPr>
        <w:t>Lespedeza cuneata</w:t>
      </w:r>
      <w:r w:rsidRPr="006E5D1F">
        <w:rPr>
          <w:rFonts w:ascii="Times New Roman" w:hAnsi="Times New Roman"/>
          <w:sz w:val="24"/>
          <w:szCs w:val="24"/>
        </w:rPr>
        <w:t xml:space="preserve"> invasion alters soils facilitating its own growth. </w:t>
      </w:r>
      <w:r w:rsidRPr="006E5D1F">
        <w:rPr>
          <w:rFonts w:ascii="Times New Roman" w:hAnsi="Times New Roman"/>
          <w:i/>
          <w:sz w:val="24"/>
          <w:szCs w:val="24"/>
        </w:rPr>
        <w:t>Biological Invasions</w:t>
      </w:r>
      <w:r w:rsidRPr="006E5D1F">
        <w:rPr>
          <w:rFonts w:ascii="Times New Roman" w:hAnsi="Times New Roman"/>
          <w:sz w:val="24"/>
          <w:szCs w:val="24"/>
        </w:rPr>
        <w:t>, 16(8), pp.1735-1742.</w:t>
      </w:r>
    </w:p>
    <w:p w14:paraId="28F47BCB" w14:textId="77777777" w:rsidR="006A2B76" w:rsidRPr="006E5D1F" w:rsidRDefault="006A2B76" w:rsidP="006E5D1F">
      <w:pPr>
        <w:rPr>
          <w:rFonts w:ascii="Times New Roman" w:hAnsi="Times New Roman"/>
          <w:sz w:val="24"/>
          <w:szCs w:val="24"/>
        </w:rPr>
      </w:pPr>
    </w:p>
    <w:p w14:paraId="463DE1DA" w14:textId="2EE4E37E" w:rsidR="006A2B76" w:rsidRPr="00513314" w:rsidRDefault="006A2B76" w:rsidP="006E5D1F">
      <w:pPr>
        <w:rPr>
          <w:rFonts w:ascii="Times New Roman" w:hAnsi="Times New Roman"/>
          <w:sz w:val="24"/>
          <w:szCs w:val="24"/>
          <w:lang w:val="es-ES"/>
        </w:rPr>
      </w:pPr>
      <w:r w:rsidRPr="006E5D1F">
        <w:rPr>
          <w:rFonts w:ascii="Times New Roman" w:hAnsi="Times New Roman"/>
          <w:sz w:val="24"/>
          <w:szCs w:val="24"/>
        </w:rPr>
        <w:t xml:space="preserve">Crawford, K.M. and Knight, T.M. (2017). Competition overwhelms the positive plant–soil feedback generated by an invasive plant. </w:t>
      </w:r>
      <w:r w:rsidRPr="00513314">
        <w:rPr>
          <w:rFonts w:ascii="Times New Roman" w:hAnsi="Times New Roman"/>
          <w:i/>
          <w:sz w:val="24"/>
          <w:szCs w:val="24"/>
          <w:lang w:val="es-ES"/>
        </w:rPr>
        <w:t>Oecologia</w:t>
      </w:r>
      <w:r w:rsidRPr="00513314">
        <w:rPr>
          <w:rFonts w:ascii="Times New Roman" w:hAnsi="Times New Roman"/>
          <w:sz w:val="24"/>
          <w:szCs w:val="24"/>
          <w:lang w:val="es-ES"/>
        </w:rPr>
        <w:t>, 183(1), pp.211-220.</w:t>
      </w:r>
    </w:p>
    <w:p w14:paraId="2EC36C25" w14:textId="77777777" w:rsidR="007316BE" w:rsidRPr="00513314" w:rsidRDefault="007316BE" w:rsidP="006E5D1F">
      <w:pPr>
        <w:rPr>
          <w:rFonts w:ascii="Times New Roman" w:hAnsi="Times New Roman"/>
          <w:sz w:val="24"/>
          <w:szCs w:val="24"/>
          <w:lang w:val="es-ES"/>
        </w:rPr>
      </w:pPr>
    </w:p>
    <w:p w14:paraId="1A1891EC" w14:textId="77777777" w:rsidR="007316BE" w:rsidRPr="00513314" w:rsidRDefault="007316BE" w:rsidP="006E5D1F">
      <w:pPr>
        <w:rPr>
          <w:rFonts w:ascii="Times New Roman" w:hAnsi="Times New Roman"/>
          <w:sz w:val="24"/>
          <w:szCs w:val="24"/>
          <w:lang w:val="es-ES"/>
        </w:rPr>
      </w:pPr>
      <w:r w:rsidRPr="00513314">
        <w:rPr>
          <w:rFonts w:ascii="Times New Roman" w:hAnsi="Times New Roman"/>
          <w:sz w:val="24"/>
          <w:szCs w:val="24"/>
          <w:lang w:val="es-ES"/>
        </w:rPr>
        <w:t xml:space="preserve">Cullen, J. (1995). Lespedeza. </w:t>
      </w:r>
      <w:r w:rsidRPr="00513314">
        <w:rPr>
          <w:rFonts w:ascii="Times New Roman" w:hAnsi="Times New Roman"/>
          <w:i/>
          <w:sz w:val="24"/>
          <w:szCs w:val="24"/>
          <w:lang w:val="es-ES"/>
        </w:rPr>
        <w:t>European Garden Flora Vol. IV</w:t>
      </w:r>
      <w:r w:rsidR="002A775E" w:rsidRPr="00513314">
        <w:rPr>
          <w:rFonts w:ascii="Times New Roman" w:hAnsi="Times New Roman"/>
          <w:i/>
          <w:sz w:val="24"/>
          <w:szCs w:val="24"/>
          <w:lang w:val="es-ES"/>
        </w:rPr>
        <w:t xml:space="preserve">. </w:t>
      </w:r>
      <w:r w:rsidR="002D0BF0" w:rsidRPr="00513314">
        <w:rPr>
          <w:rFonts w:ascii="Times New Roman" w:hAnsi="Times New Roman"/>
          <w:sz w:val="24"/>
          <w:szCs w:val="24"/>
          <w:lang w:val="es-ES"/>
        </w:rPr>
        <w:t>pp. 494-495.</w:t>
      </w:r>
    </w:p>
    <w:p w14:paraId="44FAFA22" w14:textId="77777777" w:rsidR="00743722" w:rsidRPr="00513314" w:rsidRDefault="00743722" w:rsidP="006E5D1F">
      <w:pPr>
        <w:rPr>
          <w:rFonts w:ascii="Times New Roman" w:hAnsi="Times New Roman"/>
          <w:sz w:val="24"/>
          <w:szCs w:val="24"/>
          <w:lang w:val="es-ES"/>
        </w:rPr>
      </w:pPr>
    </w:p>
    <w:p w14:paraId="6B5AC649" w14:textId="0D544498" w:rsidR="00743722" w:rsidRPr="006E5D1F" w:rsidRDefault="00743722" w:rsidP="006E5D1F">
      <w:pPr>
        <w:rPr>
          <w:rFonts w:ascii="Times New Roman" w:hAnsi="Times New Roman"/>
          <w:sz w:val="24"/>
          <w:szCs w:val="24"/>
        </w:rPr>
      </w:pPr>
      <w:r w:rsidRPr="006E5D1F">
        <w:rPr>
          <w:rFonts w:ascii="Times New Roman" w:hAnsi="Times New Roman"/>
          <w:sz w:val="24"/>
          <w:szCs w:val="24"/>
        </w:rPr>
        <w:t xml:space="preserve">Czerepanov, S.K. (1995). </w:t>
      </w:r>
      <w:r w:rsidRPr="006E5D1F">
        <w:rPr>
          <w:rFonts w:ascii="Times New Roman" w:hAnsi="Times New Roman"/>
          <w:i/>
          <w:sz w:val="24"/>
          <w:szCs w:val="24"/>
        </w:rPr>
        <w:t>Vascular plants of Russia and adjacent states (the former USSR).</w:t>
      </w:r>
      <w:r w:rsidRPr="006E5D1F">
        <w:rPr>
          <w:rFonts w:ascii="Times New Roman" w:hAnsi="Times New Roman"/>
          <w:sz w:val="24"/>
          <w:szCs w:val="24"/>
        </w:rPr>
        <w:t xml:space="preserve"> Cambridge: Cambridge University Press.</w:t>
      </w:r>
    </w:p>
    <w:p w14:paraId="6E802B31" w14:textId="77777777" w:rsidR="002C1103" w:rsidRPr="006E5D1F" w:rsidRDefault="002C1103" w:rsidP="006E5D1F">
      <w:pPr>
        <w:rPr>
          <w:rFonts w:ascii="Times New Roman" w:hAnsi="Times New Roman"/>
          <w:sz w:val="24"/>
          <w:szCs w:val="24"/>
        </w:rPr>
      </w:pPr>
    </w:p>
    <w:p w14:paraId="3BA2D357" w14:textId="097CF4C6" w:rsidR="00586BBF" w:rsidRPr="00936757" w:rsidRDefault="00210AAA" w:rsidP="00936757">
      <w:pPr>
        <w:jc w:val="both"/>
        <w:rPr>
          <w:rFonts w:ascii="Times New Roman" w:hAnsi="Times New Roman"/>
          <w:sz w:val="24"/>
          <w:szCs w:val="24"/>
        </w:rPr>
      </w:pPr>
      <w:r w:rsidRPr="00936757">
        <w:rPr>
          <w:rFonts w:ascii="Times New Roman" w:hAnsi="Times New Roman"/>
          <w:sz w:val="24"/>
          <w:szCs w:val="24"/>
        </w:rPr>
        <w:t>Cummings DC, Fuhlendorf</w:t>
      </w:r>
      <w:r w:rsidR="00936757">
        <w:rPr>
          <w:rFonts w:ascii="Times New Roman" w:hAnsi="Times New Roman"/>
          <w:sz w:val="24"/>
          <w:szCs w:val="24"/>
        </w:rPr>
        <w:t xml:space="preserve"> SD,</w:t>
      </w:r>
      <w:r w:rsidRPr="00936757">
        <w:rPr>
          <w:rFonts w:ascii="Times New Roman" w:hAnsi="Times New Roman"/>
          <w:sz w:val="24"/>
          <w:szCs w:val="24"/>
        </w:rPr>
        <w:t xml:space="preserve"> Engle</w:t>
      </w:r>
      <w:r w:rsidR="00936757">
        <w:rPr>
          <w:rFonts w:ascii="Times New Roman" w:hAnsi="Times New Roman"/>
          <w:sz w:val="24"/>
          <w:szCs w:val="24"/>
        </w:rPr>
        <w:t xml:space="preserve"> DM</w:t>
      </w:r>
      <w:r w:rsidRPr="00936757">
        <w:rPr>
          <w:rFonts w:ascii="Times New Roman" w:hAnsi="Times New Roman"/>
          <w:sz w:val="24"/>
          <w:szCs w:val="24"/>
        </w:rPr>
        <w:t xml:space="preserve"> </w:t>
      </w:r>
      <w:r w:rsidR="00936757">
        <w:rPr>
          <w:rFonts w:ascii="Times New Roman" w:hAnsi="Times New Roman"/>
          <w:sz w:val="24"/>
          <w:szCs w:val="24"/>
        </w:rPr>
        <w:t>(</w:t>
      </w:r>
      <w:r w:rsidRPr="00936757">
        <w:rPr>
          <w:rFonts w:ascii="Times New Roman" w:hAnsi="Times New Roman"/>
          <w:sz w:val="24"/>
          <w:szCs w:val="24"/>
        </w:rPr>
        <w:t>2007</w:t>
      </w:r>
      <w:r w:rsidR="00936757">
        <w:rPr>
          <w:rFonts w:ascii="Times New Roman" w:hAnsi="Times New Roman"/>
          <w:sz w:val="24"/>
          <w:szCs w:val="24"/>
        </w:rPr>
        <w:t>)</w:t>
      </w:r>
      <w:r w:rsidRPr="00936757">
        <w:rPr>
          <w:rFonts w:ascii="Times New Roman" w:hAnsi="Times New Roman"/>
          <w:sz w:val="24"/>
          <w:szCs w:val="24"/>
        </w:rPr>
        <w:t xml:space="preserve"> Grazing selectivity of invasive forage species with patch burning more effective than herbicide treatments? </w:t>
      </w:r>
      <w:r w:rsidRPr="00936757">
        <w:rPr>
          <w:rFonts w:ascii="Times New Roman" w:hAnsi="Times New Roman"/>
          <w:i/>
          <w:sz w:val="24"/>
          <w:szCs w:val="24"/>
        </w:rPr>
        <w:t>Rangeland Ecol. Manag</w:t>
      </w:r>
      <w:r w:rsidRPr="00936757">
        <w:rPr>
          <w:rFonts w:ascii="Times New Roman" w:hAnsi="Times New Roman"/>
          <w:sz w:val="24"/>
          <w:szCs w:val="24"/>
        </w:rPr>
        <w:t xml:space="preserve">. </w:t>
      </w:r>
      <w:r w:rsidRPr="00936757">
        <w:rPr>
          <w:rFonts w:ascii="Times New Roman" w:hAnsi="Times New Roman"/>
          <w:b/>
          <w:sz w:val="24"/>
          <w:szCs w:val="24"/>
        </w:rPr>
        <w:t>60</w:t>
      </w:r>
      <w:r w:rsidRPr="00936757">
        <w:rPr>
          <w:rFonts w:ascii="Times New Roman" w:hAnsi="Times New Roman"/>
          <w:sz w:val="24"/>
          <w:szCs w:val="24"/>
        </w:rPr>
        <w:t>:253–260.</w:t>
      </w:r>
    </w:p>
    <w:p w14:paraId="70928AD1" w14:textId="06CBB07E" w:rsidR="00F1705F" w:rsidRDefault="00F1705F" w:rsidP="006E5D1F">
      <w:pPr>
        <w:rPr>
          <w:rFonts w:ascii="Times New Roman" w:hAnsi="Times New Roman"/>
          <w:sz w:val="24"/>
          <w:szCs w:val="24"/>
        </w:rPr>
      </w:pPr>
      <w:r w:rsidRPr="006E5D1F">
        <w:rPr>
          <w:rFonts w:ascii="Times New Roman" w:hAnsi="Times New Roman"/>
          <w:sz w:val="24"/>
          <w:szCs w:val="24"/>
        </w:rPr>
        <w:lastRenderedPageBreak/>
        <w:t xml:space="preserve">Donnelly, E.D. (1979) Selection for chasmogamy in sericea lespedeza. </w:t>
      </w:r>
      <w:r w:rsidRPr="006E5D1F">
        <w:rPr>
          <w:rFonts w:ascii="Times New Roman" w:hAnsi="Times New Roman"/>
          <w:i/>
          <w:sz w:val="24"/>
          <w:szCs w:val="24"/>
        </w:rPr>
        <w:t>Crop Science</w:t>
      </w:r>
      <w:r w:rsidRPr="006E5D1F">
        <w:rPr>
          <w:rFonts w:ascii="Times New Roman" w:hAnsi="Times New Roman"/>
          <w:sz w:val="24"/>
          <w:szCs w:val="24"/>
        </w:rPr>
        <w:t>, 19(4):528-31.</w:t>
      </w:r>
    </w:p>
    <w:p w14:paraId="4F3E7FDB" w14:textId="4E5DC66E" w:rsidR="006415C6" w:rsidRDefault="006415C6" w:rsidP="006E5D1F">
      <w:pPr>
        <w:rPr>
          <w:rFonts w:ascii="Times New Roman" w:hAnsi="Times New Roman"/>
          <w:sz w:val="24"/>
          <w:szCs w:val="24"/>
        </w:rPr>
      </w:pPr>
    </w:p>
    <w:p w14:paraId="65BEB714" w14:textId="3BCF4442" w:rsidR="006415C6" w:rsidRDefault="006415C6" w:rsidP="006415C6">
      <w:pPr>
        <w:rPr>
          <w:rFonts w:ascii="Times New Roman" w:hAnsi="Times New Roman"/>
          <w:sz w:val="24"/>
          <w:szCs w:val="28"/>
        </w:rPr>
      </w:pPr>
      <w:r w:rsidRPr="005E0074">
        <w:rPr>
          <w:rFonts w:ascii="Times New Roman" w:hAnsi="Times New Roman"/>
          <w:sz w:val="24"/>
          <w:szCs w:val="28"/>
        </w:rPr>
        <w:t>Dudley DM, Fick WH (2003) Effects of sericea lespedeza residues on selected tallgrass prairie grasses. Transactions of the Kansas Academy of Science 106: 166-170</w:t>
      </w:r>
    </w:p>
    <w:p w14:paraId="197A653B" w14:textId="77777777" w:rsidR="006415C6" w:rsidRPr="005E0074" w:rsidRDefault="006415C6" w:rsidP="006415C6">
      <w:pPr>
        <w:rPr>
          <w:rFonts w:ascii="Times New Roman" w:hAnsi="Times New Roman"/>
          <w:sz w:val="24"/>
          <w:szCs w:val="28"/>
        </w:rPr>
      </w:pPr>
    </w:p>
    <w:p w14:paraId="7E925B66" w14:textId="0F85F31A" w:rsidR="006415C6" w:rsidRPr="006415C6" w:rsidRDefault="006415C6" w:rsidP="006E5D1F">
      <w:pPr>
        <w:rPr>
          <w:rFonts w:ascii="Times New Roman" w:hAnsi="Times New Roman"/>
          <w:sz w:val="24"/>
          <w:szCs w:val="28"/>
        </w:rPr>
      </w:pPr>
      <w:r w:rsidRPr="005E0074">
        <w:rPr>
          <w:rFonts w:ascii="Times New Roman" w:hAnsi="Times New Roman"/>
          <w:sz w:val="24"/>
          <w:szCs w:val="28"/>
        </w:rPr>
        <w:t>Duncan, C.A., J.J. Jachetta, M.L. Brown, V.F. Carrithers, J.K. Clark, J.M. DiTomaso, R.G. Lym, K.C. McDaniel, M.J. Renz, P.M. Rice. 2004. Assessing the economic, environmental, and societal losses from invasive plants on rangeland and wildlands. Weed Technology 18:1411-1416.</w:t>
      </w:r>
    </w:p>
    <w:p w14:paraId="689681F3" w14:textId="787E91AE" w:rsidR="006415C6" w:rsidRDefault="006415C6" w:rsidP="006E5D1F">
      <w:pPr>
        <w:rPr>
          <w:rFonts w:ascii="Times New Roman" w:hAnsi="Times New Roman"/>
          <w:sz w:val="24"/>
          <w:szCs w:val="24"/>
        </w:rPr>
      </w:pPr>
    </w:p>
    <w:p w14:paraId="76032952" w14:textId="77777777" w:rsidR="006415C6" w:rsidRPr="006415C6" w:rsidRDefault="006415C6" w:rsidP="006415C6">
      <w:pPr>
        <w:rPr>
          <w:rFonts w:ascii="Times New Roman" w:hAnsi="Times New Roman"/>
          <w:sz w:val="24"/>
          <w:szCs w:val="24"/>
        </w:rPr>
      </w:pPr>
      <w:r w:rsidRPr="006415C6">
        <w:rPr>
          <w:rFonts w:ascii="Times New Roman" w:hAnsi="Times New Roman"/>
          <w:sz w:val="24"/>
          <w:szCs w:val="24"/>
        </w:rPr>
        <w:t>Eddy T, Moore C (1998) Effects of sericea lespedeza (</w:t>
      </w:r>
      <w:r w:rsidRPr="00210AAA">
        <w:rPr>
          <w:rFonts w:ascii="Times New Roman" w:hAnsi="Times New Roman"/>
          <w:i/>
          <w:sz w:val="24"/>
          <w:szCs w:val="24"/>
        </w:rPr>
        <w:t>Lespedeza cuneata</w:t>
      </w:r>
      <w:r w:rsidRPr="006415C6">
        <w:rPr>
          <w:rFonts w:ascii="Times New Roman" w:hAnsi="Times New Roman"/>
          <w:sz w:val="24"/>
          <w:szCs w:val="24"/>
        </w:rPr>
        <w:t xml:space="preserve"> (Dumont) G. Don) invasion on oak savannas in Kansas. Trans Wis Acad Sci Arts Lett 86:57–62</w:t>
      </w:r>
    </w:p>
    <w:p w14:paraId="5808DAE0" w14:textId="74115FE5" w:rsidR="006415C6" w:rsidRDefault="006415C6" w:rsidP="006E5D1F">
      <w:pPr>
        <w:rPr>
          <w:rFonts w:ascii="Times New Roman" w:hAnsi="Times New Roman"/>
          <w:sz w:val="24"/>
          <w:szCs w:val="24"/>
        </w:rPr>
      </w:pPr>
    </w:p>
    <w:p w14:paraId="547862DB" w14:textId="4EB3852C" w:rsidR="00417AF0" w:rsidRPr="006E5D1F" w:rsidRDefault="00417AF0" w:rsidP="006E5D1F">
      <w:pPr>
        <w:rPr>
          <w:rFonts w:ascii="Times New Roman" w:hAnsi="Times New Roman"/>
          <w:sz w:val="24"/>
          <w:szCs w:val="24"/>
        </w:rPr>
      </w:pPr>
      <w:r w:rsidRPr="006E5D1F">
        <w:rPr>
          <w:rFonts w:ascii="Times New Roman" w:hAnsi="Times New Roman"/>
          <w:sz w:val="24"/>
          <w:szCs w:val="24"/>
        </w:rPr>
        <w:t xml:space="preserve">Eddy, T.A., Davidson, J. and Obermeyer, B. (2003). Invasion dynamics and biological control prospects for sericea lespedeza in Kansas. </w:t>
      </w:r>
      <w:r w:rsidRPr="006E5D1F">
        <w:rPr>
          <w:rFonts w:ascii="Times New Roman" w:hAnsi="Times New Roman"/>
          <w:i/>
          <w:sz w:val="24"/>
          <w:szCs w:val="24"/>
        </w:rPr>
        <w:t>Great Plains Research</w:t>
      </w:r>
      <w:r w:rsidRPr="006E5D1F">
        <w:rPr>
          <w:rFonts w:ascii="Times New Roman" w:hAnsi="Times New Roman"/>
          <w:sz w:val="24"/>
          <w:szCs w:val="24"/>
        </w:rPr>
        <w:t>, pp.217-230.</w:t>
      </w:r>
    </w:p>
    <w:p w14:paraId="3F20ADDB" w14:textId="77777777" w:rsidR="00345926" w:rsidRPr="006E5D1F" w:rsidRDefault="00345926" w:rsidP="006E5D1F">
      <w:pPr>
        <w:rPr>
          <w:rFonts w:ascii="Times New Roman" w:hAnsi="Times New Roman"/>
          <w:sz w:val="24"/>
          <w:szCs w:val="24"/>
        </w:rPr>
      </w:pPr>
    </w:p>
    <w:p w14:paraId="63BA8ED0" w14:textId="482595B7" w:rsidR="00345926" w:rsidRPr="006415C6" w:rsidRDefault="00345926" w:rsidP="006E5D1F">
      <w:pPr>
        <w:rPr>
          <w:rFonts w:ascii="Times New Roman" w:hAnsi="Times New Roman"/>
          <w:sz w:val="24"/>
          <w:szCs w:val="24"/>
        </w:rPr>
      </w:pPr>
      <w:r w:rsidRPr="006E5D1F">
        <w:rPr>
          <w:rFonts w:ascii="Times New Roman" w:hAnsi="Times New Roman"/>
          <w:sz w:val="24"/>
          <w:szCs w:val="24"/>
        </w:rPr>
        <w:t xml:space="preserve">Farris, R.L. 2006. </w:t>
      </w:r>
      <w:r w:rsidRPr="006E5D1F">
        <w:rPr>
          <w:rFonts w:ascii="Times New Roman" w:hAnsi="Times New Roman"/>
          <w:i/>
          <w:sz w:val="24"/>
          <w:szCs w:val="24"/>
        </w:rPr>
        <w:t>Adaptation, biology and control of sericea lespedeza (</w:t>
      </w:r>
      <w:r w:rsidRPr="006E5D1F">
        <w:rPr>
          <w:rFonts w:ascii="Times New Roman" w:hAnsi="Times New Roman"/>
          <w:sz w:val="24"/>
          <w:szCs w:val="24"/>
        </w:rPr>
        <w:t>Lespedeza cuneata</w:t>
      </w:r>
      <w:r w:rsidRPr="006E5D1F">
        <w:rPr>
          <w:rFonts w:ascii="Times New Roman" w:hAnsi="Times New Roman"/>
          <w:i/>
          <w:sz w:val="24"/>
          <w:szCs w:val="24"/>
        </w:rPr>
        <w:t xml:space="preserve">), an </w:t>
      </w:r>
      <w:r w:rsidRPr="006415C6">
        <w:rPr>
          <w:rFonts w:ascii="Times New Roman" w:hAnsi="Times New Roman"/>
          <w:i/>
          <w:sz w:val="24"/>
          <w:szCs w:val="24"/>
        </w:rPr>
        <w:t>invasive species</w:t>
      </w:r>
      <w:r w:rsidRPr="006415C6">
        <w:rPr>
          <w:rFonts w:ascii="Times New Roman" w:hAnsi="Times New Roman"/>
          <w:sz w:val="24"/>
          <w:szCs w:val="24"/>
        </w:rPr>
        <w:t>. Unpublished dissertation. Oklahoma State University: Stillwater, OK.</w:t>
      </w:r>
    </w:p>
    <w:p w14:paraId="09A970B7" w14:textId="637CA2DE" w:rsidR="00155AC5" w:rsidRPr="006415C6" w:rsidRDefault="00155AC5" w:rsidP="006E5D1F">
      <w:pPr>
        <w:rPr>
          <w:rFonts w:ascii="Times New Roman" w:hAnsi="Times New Roman"/>
          <w:sz w:val="24"/>
          <w:szCs w:val="24"/>
        </w:rPr>
      </w:pPr>
    </w:p>
    <w:p w14:paraId="7C8BE469" w14:textId="77777777" w:rsidR="006415C6" w:rsidRPr="006415C6" w:rsidRDefault="006415C6" w:rsidP="006415C6">
      <w:pPr>
        <w:rPr>
          <w:rFonts w:ascii="Times New Roman" w:hAnsi="Times New Roman"/>
          <w:sz w:val="24"/>
          <w:szCs w:val="24"/>
        </w:rPr>
      </w:pPr>
      <w:r w:rsidRPr="006415C6">
        <w:rPr>
          <w:rFonts w:ascii="Times New Roman" w:hAnsi="Times New Roman"/>
          <w:sz w:val="24"/>
          <w:szCs w:val="24"/>
        </w:rPr>
        <w:t>Fechter RH, Jones R (2001) Estimated economic impacts of the invasive plant sericea lespedeza on Kansas grazing lands. J Agric Appl Econ 33:630</w:t>
      </w:r>
    </w:p>
    <w:p w14:paraId="3F810DEB" w14:textId="77777777" w:rsidR="006415C6" w:rsidRPr="006415C6" w:rsidRDefault="006415C6" w:rsidP="006E5D1F">
      <w:pPr>
        <w:rPr>
          <w:rFonts w:ascii="Times New Roman" w:hAnsi="Times New Roman"/>
          <w:sz w:val="24"/>
          <w:szCs w:val="24"/>
        </w:rPr>
      </w:pPr>
    </w:p>
    <w:p w14:paraId="4455D281" w14:textId="77777777" w:rsidR="00155AC5" w:rsidRPr="006E5D1F" w:rsidRDefault="00155AC5" w:rsidP="006E5D1F">
      <w:pPr>
        <w:rPr>
          <w:rFonts w:ascii="Times New Roman" w:hAnsi="Times New Roman"/>
          <w:sz w:val="24"/>
          <w:szCs w:val="24"/>
        </w:rPr>
      </w:pPr>
      <w:r w:rsidRPr="006415C6">
        <w:rPr>
          <w:rFonts w:ascii="Times New Roman" w:hAnsi="Times New Roman"/>
          <w:sz w:val="24"/>
          <w:szCs w:val="24"/>
        </w:rPr>
        <w:t>Flora</w:t>
      </w:r>
      <w:r w:rsidRPr="006E5D1F">
        <w:rPr>
          <w:rFonts w:ascii="Times New Roman" w:hAnsi="Times New Roman"/>
          <w:sz w:val="24"/>
          <w:szCs w:val="24"/>
        </w:rPr>
        <w:t xml:space="preserve"> of China (2010).</w:t>
      </w:r>
      <w:r w:rsidRPr="006E5D1F">
        <w:rPr>
          <w:rFonts w:ascii="Times New Roman" w:hAnsi="Times New Roman"/>
          <w:i/>
          <w:sz w:val="24"/>
          <w:szCs w:val="24"/>
        </w:rPr>
        <w:t xml:space="preserve"> Volume 10 Online:</w:t>
      </w:r>
      <w:r w:rsidRPr="006E5D1F">
        <w:rPr>
          <w:rFonts w:ascii="Times New Roman" w:hAnsi="Times New Roman"/>
          <w:sz w:val="24"/>
          <w:szCs w:val="24"/>
        </w:rPr>
        <w:t xml:space="preserve"> Lespedeza cuneata.</w:t>
      </w:r>
      <w:r w:rsidR="00FC1CF9" w:rsidRPr="006E5D1F">
        <w:rPr>
          <w:rFonts w:ascii="Times New Roman" w:hAnsi="Times New Roman"/>
          <w:sz w:val="24"/>
          <w:szCs w:val="24"/>
        </w:rPr>
        <w:t xml:space="preserve"> </w:t>
      </w:r>
      <w:hyperlink r:id="rId32" w:history="1">
        <w:r w:rsidR="00FC1CF9" w:rsidRPr="006E5D1F">
          <w:rPr>
            <w:rStyle w:val="Hyperlink"/>
            <w:rFonts w:ascii="Times New Roman" w:hAnsi="Times New Roman"/>
            <w:sz w:val="24"/>
            <w:szCs w:val="24"/>
          </w:rPr>
          <w:t>http://www.efloras.org/florataxon.aspx?flora_id=2&amp;taxon_id=200012191</w:t>
        </w:r>
      </w:hyperlink>
      <w:r w:rsidR="00FC1CF9" w:rsidRPr="006E5D1F">
        <w:rPr>
          <w:rFonts w:ascii="Times New Roman" w:hAnsi="Times New Roman"/>
          <w:sz w:val="24"/>
          <w:szCs w:val="24"/>
        </w:rPr>
        <w:t xml:space="preserve"> [Accessed 27</w:t>
      </w:r>
      <w:r w:rsidR="00FC1CF9" w:rsidRPr="006E5D1F">
        <w:rPr>
          <w:rFonts w:ascii="Times New Roman" w:hAnsi="Times New Roman"/>
          <w:sz w:val="24"/>
          <w:szCs w:val="24"/>
          <w:vertAlign w:val="superscript"/>
        </w:rPr>
        <w:t>th</w:t>
      </w:r>
      <w:r w:rsidR="00FC1CF9" w:rsidRPr="006E5D1F">
        <w:rPr>
          <w:rFonts w:ascii="Times New Roman" w:hAnsi="Times New Roman"/>
          <w:sz w:val="24"/>
          <w:szCs w:val="24"/>
        </w:rPr>
        <w:t xml:space="preserve"> September 2017]</w:t>
      </w:r>
    </w:p>
    <w:p w14:paraId="06066BAF" w14:textId="77777777" w:rsidR="00996C52" w:rsidRPr="006E5D1F" w:rsidRDefault="00996C52" w:rsidP="006E5D1F">
      <w:pPr>
        <w:rPr>
          <w:rFonts w:ascii="Times New Roman" w:hAnsi="Times New Roman"/>
          <w:sz w:val="24"/>
          <w:szCs w:val="24"/>
        </w:rPr>
      </w:pPr>
    </w:p>
    <w:p w14:paraId="3F5DD7E4" w14:textId="4250837A" w:rsidR="00996C52" w:rsidRDefault="00996C52" w:rsidP="006E5D1F">
      <w:pPr>
        <w:rPr>
          <w:rFonts w:ascii="Times New Roman" w:hAnsi="Times New Roman"/>
          <w:sz w:val="24"/>
          <w:szCs w:val="24"/>
        </w:rPr>
      </w:pPr>
      <w:r w:rsidRPr="006E5D1F">
        <w:rPr>
          <w:rFonts w:ascii="Times New Roman" w:hAnsi="Times New Roman"/>
          <w:sz w:val="24"/>
          <w:szCs w:val="24"/>
        </w:rPr>
        <w:t xml:space="preserve">Gucker, C. (2010). (Revised from Munger, G.T. 2004) Lespedeza cuneata. In Fire Effects Information System, [Online]. U.S. Department of Agriculture, Forest Service, Rocky Mountain Research Stations, Fire Sciences Laboratory (Producer). Available: </w:t>
      </w:r>
      <w:hyperlink r:id="rId33" w:history="1">
        <w:r w:rsidRPr="006E5D1F">
          <w:rPr>
            <w:rStyle w:val="Hyperlink"/>
            <w:rFonts w:ascii="Times New Roman" w:hAnsi="Times New Roman"/>
            <w:sz w:val="24"/>
            <w:szCs w:val="24"/>
          </w:rPr>
          <w:t>http://www.fs.fed.us/database/feis</w:t>
        </w:r>
      </w:hyperlink>
      <w:r w:rsidRPr="006E5D1F">
        <w:rPr>
          <w:rFonts w:ascii="Times New Roman" w:hAnsi="Times New Roman"/>
          <w:sz w:val="24"/>
          <w:szCs w:val="24"/>
        </w:rPr>
        <w:t xml:space="preserve"> [Accessed September 2017]</w:t>
      </w:r>
    </w:p>
    <w:p w14:paraId="25D0C48D" w14:textId="6EF775CC" w:rsidR="00F17D13" w:rsidRDefault="00F17D13" w:rsidP="006E5D1F">
      <w:pPr>
        <w:rPr>
          <w:rFonts w:ascii="Times New Roman" w:hAnsi="Times New Roman"/>
          <w:sz w:val="24"/>
          <w:szCs w:val="24"/>
        </w:rPr>
      </w:pPr>
    </w:p>
    <w:p w14:paraId="2B797748" w14:textId="77777777" w:rsidR="0023053A" w:rsidRPr="006E5D1F" w:rsidRDefault="0023053A" w:rsidP="006E5D1F">
      <w:pPr>
        <w:rPr>
          <w:rFonts w:ascii="Times New Roman" w:hAnsi="Times New Roman"/>
          <w:sz w:val="24"/>
          <w:szCs w:val="24"/>
        </w:rPr>
      </w:pPr>
    </w:p>
    <w:p w14:paraId="6DE1C584" w14:textId="77777777" w:rsidR="0023053A" w:rsidRPr="006E5D1F" w:rsidRDefault="00B446F6" w:rsidP="006E5D1F">
      <w:pPr>
        <w:rPr>
          <w:rFonts w:ascii="Times New Roman" w:hAnsi="Times New Roman"/>
          <w:sz w:val="24"/>
          <w:szCs w:val="24"/>
        </w:rPr>
      </w:pPr>
      <w:r w:rsidRPr="006E5D1F">
        <w:rPr>
          <w:rFonts w:ascii="Times New Roman" w:hAnsi="Times New Roman"/>
          <w:sz w:val="24"/>
          <w:szCs w:val="24"/>
        </w:rPr>
        <w:t>Guernse</w:t>
      </w:r>
      <w:r w:rsidR="0023053A" w:rsidRPr="006E5D1F">
        <w:rPr>
          <w:rFonts w:ascii="Times New Roman" w:hAnsi="Times New Roman"/>
          <w:sz w:val="24"/>
          <w:szCs w:val="24"/>
        </w:rPr>
        <w:t xml:space="preserve">y, W.J. (1977) </w:t>
      </w:r>
      <w:r w:rsidR="0023053A" w:rsidRPr="006E5D1F">
        <w:rPr>
          <w:rFonts w:ascii="Times New Roman" w:hAnsi="Times New Roman"/>
          <w:i/>
          <w:sz w:val="24"/>
          <w:szCs w:val="24"/>
        </w:rPr>
        <w:t>Sericea lespedeza: its use and management.</w:t>
      </w:r>
      <w:r w:rsidR="0023053A" w:rsidRPr="006E5D1F">
        <w:rPr>
          <w:rFonts w:ascii="Times New Roman" w:hAnsi="Times New Roman"/>
          <w:sz w:val="24"/>
          <w:szCs w:val="24"/>
        </w:rPr>
        <w:t xml:space="preserve"> USDA Farmers</w:t>
      </w:r>
      <w:r w:rsidR="005D1CCF" w:rsidRPr="006E5D1F">
        <w:rPr>
          <w:rFonts w:ascii="Times New Roman" w:hAnsi="Times New Roman"/>
          <w:sz w:val="24"/>
          <w:szCs w:val="24"/>
        </w:rPr>
        <w:t>’</w:t>
      </w:r>
      <w:r w:rsidR="0023053A" w:rsidRPr="006E5D1F">
        <w:rPr>
          <w:rFonts w:ascii="Times New Roman" w:hAnsi="Times New Roman"/>
          <w:sz w:val="24"/>
          <w:szCs w:val="24"/>
        </w:rPr>
        <w:t xml:space="preserve"> Bulletin 2245.</w:t>
      </w:r>
    </w:p>
    <w:p w14:paraId="09635A48" w14:textId="77777777" w:rsidR="006E4255" w:rsidRPr="006E5D1F" w:rsidRDefault="006E4255" w:rsidP="006E5D1F">
      <w:pPr>
        <w:rPr>
          <w:rFonts w:ascii="Times New Roman" w:hAnsi="Times New Roman"/>
          <w:sz w:val="24"/>
          <w:szCs w:val="24"/>
        </w:rPr>
      </w:pPr>
    </w:p>
    <w:p w14:paraId="438B436A" w14:textId="77777777" w:rsidR="004D0B47" w:rsidRPr="006E5D1F" w:rsidRDefault="004D0B47" w:rsidP="006E5D1F">
      <w:pPr>
        <w:rPr>
          <w:rFonts w:ascii="Times New Roman" w:hAnsi="Times New Roman"/>
          <w:sz w:val="24"/>
          <w:szCs w:val="24"/>
        </w:rPr>
      </w:pPr>
      <w:r w:rsidRPr="006E5D1F">
        <w:rPr>
          <w:rFonts w:ascii="Times New Roman" w:hAnsi="Times New Roman"/>
          <w:sz w:val="24"/>
          <w:szCs w:val="24"/>
        </w:rPr>
        <w:t xml:space="preserve">Han, J.E., Chung, </w:t>
      </w:r>
      <w:r w:rsidR="009A48C4" w:rsidRPr="006E5D1F">
        <w:rPr>
          <w:rFonts w:ascii="Times New Roman" w:hAnsi="Times New Roman"/>
          <w:sz w:val="24"/>
          <w:szCs w:val="24"/>
        </w:rPr>
        <w:t>K.H., Nemoto, T. and Choi, B.H.</w:t>
      </w:r>
      <w:r w:rsidRPr="006E5D1F">
        <w:rPr>
          <w:rFonts w:ascii="Times New Roman" w:hAnsi="Times New Roman"/>
          <w:sz w:val="24"/>
          <w:szCs w:val="24"/>
        </w:rPr>
        <w:t xml:space="preserve"> </w:t>
      </w:r>
      <w:r w:rsidR="009A48C4" w:rsidRPr="006E5D1F">
        <w:rPr>
          <w:rFonts w:ascii="Times New Roman" w:hAnsi="Times New Roman"/>
          <w:sz w:val="24"/>
          <w:szCs w:val="24"/>
        </w:rPr>
        <w:t>(</w:t>
      </w:r>
      <w:r w:rsidRPr="006E5D1F">
        <w:rPr>
          <w:rFonts w:ascii="Times New Roman" w:hAnsi="Times New Roman"/>
          <w:sz w:val="24"/>
          <w:szCs w:val="24"/>
        </w:rPr>
        <w:t>2010</w:t>
      </w:r>
      <w:r w:rsidR="009A48C4" w:rsidRPr="006E5D1F">
        <w:rPr>
          <w:rFonts w:ascii="Times New Roman" w:hAnsi="Times New Roman"/>
          <w:sz w:val="24"/>
          <w:szCs w:val="24"/>
        </w:rPr>
        <w:t>)</w:t>
      </w:r>
      <w:r w:rsidRPr="006E5D1F">
        <w:rPr>
          <w:rFonts w:ascii="Times New Roman" w:hAnsi="Times New Roman"/>
          <w:sz w:val="24"/>
          <w:szCs w:val="24"/>
        </w:rPr>
        <w:t xml:space="preserve">. Phylogenetic analysis of eastern Asian and eastern North American disjunct </w:t>
      </w:r>
      <w:r w:rsidRPr="006E5D1F">
        <w:rPr>
          <w:rFonts w:ascii="Times New Roman" w:hAnsi="Times New Roman"/>
          <w:i/>
          <w:sz w:val="24"/>
          <w:szCs w:val="24"/>
        </w:rPr>
        <w:t>Lespedeza</w:t>
      </w:r>
      <w:r w:rsidRPr="006E5D1F">
        <w:rPr>
          <w:rFonts w:ascii="Times New Roman" w:hAnsi="Times New Roman"/>
          <w:sz w:val="24"/>
          <w:szCs w:val="24"/>
        </w:rPr>
        <w:t xml:space="preserve"> (Fabaceae) inferred from nuclear ribosomal ITS and plastid region sequences. </w:t>
      </w:r>
      <w:r w:rsidRPr="006E5D1F">
        <w:rPr>
          <w:rFonts w:ascii="Times New Roman" w:hAnsi="Times New Roman"/>
          <w:i/>
          <w:sz w:val="24"/>
          <w:szCs w:val="24"/>
        </w:rPr>
        <w:t>Botanical Journal of the Linnean Society</w:t>
      </w:r>
      <w:r w:rsidRPr="006E5D1F">
        <w:rPr>
          <w:rFonts w:ascii="Times New Roman" w:hAnsi="Times New Roman"/>
          <w:sz w:val="24"/>
          <w:szCs w:val="24"/>
        </w:rPr>
        <w:t>, 164(3), pp.221-235.</w:t>
      </w:r>
    </w:p>
    <w:p w14:paraId="50A60961" w14:textId="77777777" w:rsidR="0085058C" w:rsidRPr="006E5D1F" w:rsidRDefault="0085058C" w:rsidP="006E5D1F">
      <w:pPr>
        <w:rPr>
          <w:rFonts w:ascii="Times New Roman" w:hAnsi="Times New Roman"/>
          <w:sz w:val="24"/>
          <w:szCs w:val="24"/>
        </w:rPr>
      </w:pPr>
    </w:p>
    <w:p w14:paraId="0CC2C035" w14:textId="750DF8BB" w:rsidR="0085058C" w:rsidRPr="006E5D1F" w:rsidRDefault="0085058C" w:rsidP="006E5D1F">
      <w:pPr>
        <w:rPr>
          <w:rFonts w:ascii="Times New Roman" w:hAnsi="Times New Roman"/>
          <w:sz w:val="24"/>
          <w:szCs w:val="24"/>
        </w:rPr>
      </w:pPr>
      <w:r w:rsidRPr="00476E8C">
        <w:rPr>
          <w:rFonts w:ascii="Times New Roman" w:hAnsi="Times New Roman"/>
          <w:sz w:val="24"/>
          <w:szCs w:val="24"/>
        </w:rPr>
        <w:t>Harden (2001) Flora of New South Wales</w:t>
      </w:r>
      <w:r w:rsidR="00476E8C" w:rsidRPr="00476E8C">
        <w:rPr>
          <w:rFonts w:ascii="Times New Roman" w:hAnsi="Times New Roman"/>
          <w:sz w:val="24"/>
          <w:szCs w:val="24"/>
        </w:rPr>
        <w:t>.  UNSW Press</w:t>
      </w:r>
    </w:p>
    <w:p w14:paraId="6256A0D3" w14:textId="77777777" w:rsidR="00A83C9F" w:rsidRPr="006E5D1F" w:rsidRDefault="00A83C9F" w:rsidP="006E5D1F">
      <w:pPr>
        <w:rPr>
          <w:rFonts w:ascii="Times New Roman" w:hAnsi="Times New Roman"/>
          <w:sz w:val="24"/>
          <w:szCs w:val="24"/>
        </w:rPr>
      </w:pPr>
    </w:p>
    <w:p w14:paraId="3064A874" w14:textId="7E892D12" w:rsidR="00A83C9F" w:rsidRDefault="00A83C9F" w:rsidP="006E5D1F">
      <w:pPr>
        <w:rPr>
          <w:rFonts w:ascii="Times New Roman" w:hAnsi="Times New Roman"/>
          <w:sz w:val="24"/>
          <w:szCs w:val="24"/>
        </w:rPr>
      </w:pPr>
      <w:r w:rsidRPr="006E5D1F">
        <w:rPr>
          <w:rFonts w:ascii="Times New Roman" w:hAnsi="Times New Roman"/>
          <w:sz w:val="24"/>
          <w:szCs w:val="24"/>
        </w:rPr>
        <w:t xml:space="preserve">Honu, Y.A., Chandy, S. and Gibson, D.J. (2009). Occurrence of non-native species deep in natural areas of the Shawnee National Forest, Southern Illinois, USA. </w:t>
      </w:r>
      <w:r w:rsidRPr="006E5D1F">
        <w:rPr>
          <w:rFonts w:ascii="Times New Roman" w:hAnsi="Times New Roman"/>
          <w:i/>
          <w:sz w:val="24"/>
          <w:szCs w:val="24"/>
        </w:rPr>
        <w:t>Natural Areas Journal</w:t>
      </w:r>
      <w:r w:rsidRPr="006E5D1F">
        <w:rPr>
          <w:rFonts w:ascii="Times New Roman" w:hAnsi="Times New Roman"/>
          <w:sz w:val="24"/>
          <w:szCs w:val="24"/>
        </w:rPr>
        <w:t>, 29(2), pp.177-187.</w:t>
      </w:r>
    </w:p>
    <w:p w14:paraId="6F92FC87" w14:textId="74EEC3F2" w:rsidR="002E4395" w:rsidRDefault="002E4395" w:rsidP="006E5D1F">
      <w:pPr>
        <w:rPr>
          <w:rFonts w:ascii="Times New Roman" w:hAnsi="Times New Roman"/>
          <w:sz w:val="24"/>
          <w:szCs w:val="24"/>
        </w:rPr>
      </w:pPr>
    </w:p>
    <w:p w14:paraId="06E01354" w14:textId="33F23D1D" w:rsidR="002E4395" w:rsidRPr="002E4395" w:rsidRDefault="002E4395" w:rsidP="002E4395">
      <w:pPr>
        <w:jc w:val="both"/>
        <w:rPr>
          <w:rFonts w:ascii="Times New Roman" w:hAnsi="Times New Roman"/>
          <w:sz w:val="24"/>
          <w:szCs w:val="24"/>
        </w:rPr>
      </w:pPr>
      <w:r w:rsidRPr="002E4395">
        <w:rPr>
          <w:rFonts w:ascii="Times New Roman" w:hAnsi="Times New Roman"/>
          <w:sz w:val="24"/>
          <w:szCs w:val="24"/>
        </w:rPr>
        <w:t>Houseman GR, Foster</w:t>
      </w:r>
      <w:r>
        <w:rPr>
          <w:rFonts w:ascii="Times New Roman" w:hAnsi="Times New Roman"/>
          <w:sz w:val="24"/>
          <w:szCs w:val="24"/>
        </w:rPr>
        <w:t xml:space="preserve"> BL</w:t>
      </w:r>
      <w:r w:rsidRPr="002E4395">
        <w:rPr>
          <w:rFonts w:ascii="Times New Roman" w:hAnsi="Times New Roman"/>
          <w:sz w:val="24"/>
          <w:szCs w:val="24"/>
        </w:rPr>
        <w:t>, Brassil</w:t>
      </w:r>
      <w:r>
        <w:rPr>
          <w:rFonts w:ascii="Times New Roman" w:hAnsi="Times New Roman"/>
          <w:sz w:val="24"/>
          <w:szCs w:val="24"/>
        </w:rPr>
        <w:t xml:space="preserve"> CE</w:t>
      </w:r>
      <w:r w:rsidRPr="002E4395">
        <w:rPr>
          <w:rFonts w:ascii="Times New Roman" w:hAnsi="Times New Roman"/>
          <w:sz w:val="24"/>
          <w:szCs w:val="24"/>
        </w:rPr>
        <w:t xml:space="preserve"> </w:t>
      </w:r>
      <w:r>
        <w:rPr>
          <w:rFonts w:ascii="Times New Roman" w:hAnsi="Times New Roman"/>
          <w:sz w:val="24"/>
          <w:szCs w:val="24"/>
        </w:rPr>
        <w:t>(</w:t>
      </w:r>
      <w:r w:rsidRPr="002E4395">
        <w:rPr>
          <w:rFonts w:ascii="Times New Roman" w:hAnsi="Times New Roman"/>
          <w:sz w:val="24"/>
          <w:szCs w:val="24"/>
        </w:rPr>
        <w:t>2014</w:t>
      </w:r>
      <w:r>
        <w:rPr>
          <w:rFonts w:ascii="Times New Roman" w:hAnsi="Times New Roman"/>
          <w:sz w:val="24"/>
          <w:szCs w:val="24"/>
        </w:rPr>
        <w:t>)</w:t>
      </w:r>
      <w:r w:rsidRPr="002E4395">
        <w:rPr>
          <w:rFonts w:ascii="Times New Roman" w:hAnsi="Times New Roman"/>
          <w:sz w:val="24"/>
          <w:szCs w:val="24"/>
        </w:rPr>
        <w:t xml:space="preserve"> Propagule pressure</w:t>
      </w:r>
      <w:r>
        <w:rPr>
          <w:rFonts w:ascii="Times New Roman" w:hAnsi="Times New Roman"/>
          <w:sz w:val="24"/>
          <w:szCs w:val="24"/>
        </w:rPr>
        <w:t xml:space="preserve"> </w:t>
      </w:r>
      <w:r w:rsidRPr="002E4395">
        <w:rPr>
          <w:rFonts w:ascii="Times New Roman" w:hAnsi="Times New Roman"/>
          <w:sz w:val="24"/>
          <w:szCs w:val="24"/>
        </w:rPr>
        <w:t xml:space="preserve">invasibility relationships: testing the influence of soil fertility and disturbance with </w:t>
      </w:r>
      <w:r w:rsidRPr="00210AAA">
        <w:rPr>
          <w:rFonts w:ascii="Times New Roman" w:hAnsi="Times New Roman"/>
          <w:i/>
          <w:sz w:val="24"/>
          <w:szCs w:val="24"/>
        </w:rPr>
        <w:t>Lespedeza cuneata</w:t>
      </w:r>
      <w:r w:rsidRPr="002E4395">
        <w:rPr>
          <w:rFonts w:ascii="Times New Roman" w:hAnsi="Times New Roman"/>
          <w:sz w:val="24"/>
          <w:szCs w:val="24"/>
        </w:rPr>
        <w:t xml:space="preserve">. </w:t>
      </w:r>
      <w:r w:rsidRPr="002E4395">
        <w:rPr>
          <w:rFonts w:ascii="Times New Roman" w:hAnsi="Times New Roman"/>
          <w:i/>
          <w:sz w:val="24"/>
          <w:szCs w:val="24"/>
        </w:rPr>
        <w:t>Oecologia</w:t>
      </w:r>
      <w:r w:rsidRPr="002E4395">
        <w:rPr>
          <w:rFonts w:ascii="Times New Roman" w:hAnsi="Times New Roman"/>
          <w:sz w:val="24"/>
          <w:szCs w:val="24"/>
        </w:rPr>
        <w:t xml:space="preserve"> 174:511-520.</w:t>
      </w:r>
    </w:p>
    <w:p w14:paraId="26546F4C" w14:textId="77777777" w:rsidR="002D7FC7" w:rsidRPr="006E5D1F" w:rsidRDefault="002D7FC7" w:rsidP="006E5D1F">
      <w:pPr>
        <w:rPr>
          <w:rFonts w:ascii="Times New Roman" w:hAnsi="Times New Roman"/>
          <w:sz w:val="24"/>
          <w:szCs w:val="24"/>
        </w:rPr>
      </w:pPr>
    </w:p>
    <w:p w14:paraId="103E7960" w14:textId="77777777" w:rsidR="00646857" w:rsidRPr="006E5D1F" w:rsidRDefault="00646857" w:rsidP="006E5D1F">
      <w:pPr>
        <w:rPr>
          <w:rFonts w:ascii="Times New Roman" w:hAnsi="Times New Roman"/>
          <w:sz w:val="24"/>
          <w:szCs w:val="24"/>
        </w:rPr>
      </w:pPr>
      <w:r w:rsidRPr="006E5D1F">
        <w:rPr>
          <w:rFonts w:ascii="Times New Roman" w:hAnsi="Times New Roman"/>
          <w:sz w:val="24"/>
          <w:szCs w:val="24"/>
        </w:rPr>
        <w:t xml:space="preserve">Hoveland, C.S. and Anthony, W.B. (1974). Cutting management of sericea lespedeza for forage and seed. </w:t>
      </w:r>
      <w:r w:rsidRPr="006E5D1F">
        <w:rPr>
          <w:rFonts w:ascii="Times New Roman" w:hAnsi="Times New Roman"/>
          <w:i/>
          <w:sz w:val="24"/>
          <w:szCs w:val="24"/>
        </w:rPr>
        <w:t>Agronomy Journal</w:t>
      </w:r>
      <w:r w:rsidRPr="006E5D1F">
        <w:rPr>
          <w:rFonts w:ascii="Times New Roman" w:hAnsi="Times New Roman"/>
          <w:sz w:val="24"/>
          <w:szCs w:val="24"/>
        </w:rPr>
        <w:t>, 66(2), pp.189-191.</w:t>
      </w:r>
    </w:p>
    <w:p w14:paraId="47C30548" w14:textId="77777777" w:rsidR="00646857" w:rsidRPr="006E5D1F" w:rsidRDefault="00646857" w:rsidP="006E5D1F">
      <w:pPr>
        <w:rPr>
          <w:rFonts w:ascii="Times New Roman" w:hAnsi="Times New Roman"/>
          <w:sz w:val="24"/>
          <w:szCs w:val="24"/>
        </w:rPr>
      </w:pPr>
    </w:p>
    <w:p w14:paraId="1FAE77D8" w14:textId="68F745AB" w:rsidR="002D7FC7" w:rsidRPr="006E5D1F" w:rsidRDefault="002D7FC7" w:rsidP="006E5D1F">
      <w:pPr>
        <w:rPr>
          <w:rFonts w:ascii="Times New Roman" w:hAnsi="Times New Roman"/>
          <w:sz w:val="24"/>
          <w:szCs w:val="24"/>
        </w:rPr>
      </w:pPr>
      <w:r w:rsidRPr="006E5D1F">
        <w:rPr>
          <w:rFonts w:ascii="Times New Roman" w:hAnsi="Times New Roman"/>
          <w:sz w:val="24"/>
          <w:szCs w:val="24"/>
        </w:rPr>
        <w:lastRenderedPageBreak/>
        <w:t xml:space="preserve">Hoveland, C. S. and E. D. Donnelly. 1985. The Lespedezas. Pp. 128-135, in </w:t>
      </w:r>
      <w:r w:rsidRPr="006E5D1F">
        <w:rPr>
          <w:rFonts w:ascii="Times New Roman" w:hAnsi="Times New Roman"/>
          <w:i/>
          <w:sz w:val="24"/>
          <w:szCs w:val="24"/>
        </w:rPr>
        <w:t>Forages: The science of grass agriculture</w:t>
      </w:r>
      <w:r w:rsidRPr="006E5D1F">
        <w:rPr>
          <w:rFonts w:ascii="Times New Roman" w:hAnsi="Times New Roman"/>
          <w:sz w:val="24"/>
          <w:szCs w:val="24"/>
        </w:rPr>
        <w:t xml:space="preserve"> (M. E. Heath </w:t>
      </w:r>
      <w:r w:rsidR="007540A1" w:rsidRPr="007540A1">
        <w:rPr>
          <w:rFonts w:ascii="Times New Roman" w:hAnsi="Times New Roman"/>
          <w:i/>
          <w:sz w:val="24"/>
          <w:szCs w:val="24"/>
        </w:rPr>
        <w:t>et al.et al.</w:t>
      </w:r>
      <w:r w:rsidRPr="006E5D1F">
        <w:rPr>
          <w:rFonts w:ascii="Times New Roman" w:hAnsi="Times New Roman"/>
          <w:sz w:val="24"/>
          <w:szCs w:val="24"/>
        </w:rPr>
        <w:t xml:space="preserve"> eds). Fourth ed. Iowa State Univ. Press, Ames, Iowa.</w:t>
      </w:r>
    </w:p>
    <w:p w14:paraId="2EE1A0BB" w14:textId="77777777" w:rsidR="009C4723" w:rsidRPr="006E5D1F" w:rsidRDefault="009C4723" w:rsidP="006E5D1F">
      <w:pPr>
        <w:rPr>
          <w:rFonts w:ascii="Times New Roman" w:hAnsi="Times New Roman"/>
          <w:sz w:val="24"/>
          <w:szCs w:val="24"/>
        </w:rPr>
      </w:pPr>
    </w:p>
    <w:p w14:paraId="20DFF549" w14:textId="62E701AF" w:rsidR="009C4723" w:rsidRPr="006E5D1F" w:rsidRDefault="009C4723" w:rsidP="006E5D1F">
      <w:pPr>
        <w:rPr>
          <w:rFonts w:ascii="Times New Roman" w:hAnsi="Times New Roman"/>
          <w:sz w:val="24"/>
          <w:szCs w:val="24"/>
        </w:rPr>
      </w:pPr>
      <w:r w:rsidRPr="006E5D1F">
        <w:rPr>
          <w:rFonts w:ascii="Times New Roman" w:hAnsi="Times New Roman"/>
          <w:sz w:val="24"/>
          <w:szCs w:val="24"/>
        </w:rPr>
        <w:t xml:space="preserve">Howard, J.M. (2003) </w:t>
      </w:r>
      <w:r w:rsidRPr="006E5D1F">
        <w:rPr>
          <w:rFonts w:ascii="Times New Roman" w:hAnsi="Times New Roman"/>
          <w:i/>
          <w:sz w:val="24"/>
          <w:szCs w:val="24"/>
        </w:rPr>
        <w:t>Sericea lespedeza (</w:t>
      </w:r>
      <w:r w:rsidRPr="006E5D1F">
        <w:rPr>
          <w:rFonts w:ascii="Times New Roman" w:hAnsi="Times New Roman"/>
          <w:sz w:val="24"/>
          <w:szCs w:val="24"/>
        </w:rPr>
        <w:t>Lespedeza cuneata</w:t>
      </w:r>
      <w:r w:rsidRPr="006E5D1F">
        <w:rPr>
          <w:rFonts w:ascii="Times New Roman" w:hAnsi="Times New Roman"/>
          <w:i/>
          <w:sz w:val="24"/>
          <w:szCs w:val="24"/>
        </w:rPr>
        <w:t>) invasion: Implications for a small mammal community and the influence of local fire history</w:t>
      </w:r>
      <w:r w:rsidRPr="006E5D1F">
        <w:rPr>
          <w:rFonts w:ascii="Times New Roman" w:hAnsi="Times New Roman"/>
          <w:sz w:val="24"/>
          <w:szCs w:val="24"/>
        </w:rPr>
        <w:t>. PhD thesis. Oklahoma State University.</w:t>
      </w:r>
    </w:p>
    <w:p w14:paraId="25B72E70" w14:textId="77777777" w:rsidR="004E0211" w:rsidRPr="006E5D1F" w:rsidRDefault="004E0211" w:rsidP="006E5D1F">
      <w:pPr>
        <w:rPr>
          <w:rFonts w:ascii="Times New Roman" w:hAnsi="Times New Roman"/>
          <w:sz w:val="24"/>
          <w:szCs w:val="24"/>
        </w:rPr>
      </w:pPr>
    </w:p>
    <w:p w14:paraId="7F7D4604" w14:textId="592354DF" w:rsidR="004E0211" w:rsidRPr="006E5D1F" w:rsidRDefault="004E0211" w:rsidP="006E5D1F">
      <w:pPr>
        <w:rPr>
          <w:rFonts w:ascii="Times New Roman" w:hAnsi="Times New Roman"/>
          <w:sz w:val="24"/>
          <w:szCs w:val="24"/>
        </w:rPr>
      </w:pPr>
      <w:r w:rsidRPr="006E5D1F">
        <w:rPr>
          <w:rFonts w:ascii="Times New Roman" w:hAnsi="Times New Roman"/>
          <w:sz w:val="24"/>
          <w:szCs w:val="24"/>
        </w:rPr>
        <w:t xml:space="preserve">Kartesz, J.T. (1999). A synonymized checklist and atlas with biological attributes for the vascular flora of the United States, Canada, and Greenland. In: </w:t>
      </w:r>
      <w:r w:rsidRPr="006E5D1F">
        <w:rPr>
          <w:rFonts w:ascii="Times New Roman" w:hAnsi="Times New Roman"/>
          <w:i/>
          <w:sz w:val="24"/>
          <w:szCs w:val="24"/>
        </w:rPr>
        <w:t>Synthesis of the North American Flora. Version 1.0</w:t>
      </w:r>
      <w:r w:rsidRPr="006E5D1F">
        <w:rPr>
          <w:rFonts w:ascii="Times New Roman" w:hAnsi="Times New Roman"/>
          <w:sz w:val="24"/>
          <w:szCs w:val="24"/>
        </w:rPr>
        <w:t xml:space="preserve"> (eds Kartesz, J.T. &amp; Meacham, C.A.). North Carolina Botanical Garden, Chapel Hill, NC.</w:t>
      </w:r>
    </w:p>
    <w:p w14:paraId="03386766" w14:textId="77777777" w:rsidR="00321922" w:rsidRPr="006E5D1F" w:rsidRDefault="00321922" w:rsidP="006E5D1F">
      <w:pPr>
        <w:rPr>
          <w:rFonts w:ascii="Times New Roman" w:hAnsi="Times New Roman"/>
          <w:sz w:val="24"/>
          <w:szCs w:val="24"/>
        </w:rPr>
      </w:pPr>
    </w:p>
    <w:p w14:paraId="25E363F0" w14:textId="77777777" w:rsidR="00321922" w:rsidRPr="006E5D1F" w:rsidRDefault="00321922" w:rsidP="006E5D1F">
      <w:pPr>
        <w:rPr>
          <w:rFonts w:ascii="Times New Roman" w:hAnsi="Times New Roman"/>
          <w:sz w:val="24"/>
          <w:szCs w:val="24"/>
        </w:rPr>
      </w:pPr>
      <w:r w:rsidRPr="006E5D1F">
        <w:rPr>
          <w:rFonts w:ascii="Times New Roman" w:hAnsi="Times New Roman"/>
          <w:sz w:val="24"/>
          <w:szCs w:val="24"/>
        </w:rPr>
        <w:t>Logan, R.H., Hoveland, C.S. and Donnelly, E.D. (1969). A germination inhibitor in the seedcoat of sericea (</w:t>
      </w:r>
      <w:r w:rsidRPr="006E5D1F">
        <w:rPr>
          <w:rFonts w:ascii="Times New Roman" w:hAnsi="Times New Roman"/>
          <w:i/>
          <w:sz w:val="24"/>
          <w:szCs w:val="24"/>
        </w:rPr>
        <w:t>Lespedeza cuneata</w:t>
      </w:r>
      <w:r w:rsidRPr="006E5D1F">
        <w:rPr>
          <w:rFonts w:ascii="Times New Roman" w:hAnsi="Times New Roman"/>
          <w:sz w:val="24"/>
          <w:szCs w:val="24"/>
        </w:rPr>
        <w:t xml:space="preserve"> (Dumont) G. Don). </w:t>
      </w:r>
      <w:r w:rsidRPr="006E5D1F">
        <w:rPr>
          <w:rFonts w:ascii="Times New Roman" w:hAnsi="Times New Roman"/>
          <w:i/>
          <w:sz w:val="24"/>
          <w:szCs w:val="24"/>
        </w:rPr>
        <w:t>Agronomy Journal</w:t>
      </w:r>
      <w:r w:rsidRPr="006E5D1F">
        <w:rPr>
          <w:rFonts w:ascii="Times New Roman" w:hAnsi="Times New Roman"/>
          <w:sz w:val="24"/>
          <w:szCs w:val="24"/>
        </w:rPr>
        <w:t>, 61(2), pp.265-266.</w:t>
      </w:r>
    </w:p>
    <w:p w14:paraId="04FBC4E0" w14:textId="77777777" w:rsidR="009E06C6" w:rsidRPr="006E5D1F" w:rsidRDefault="009E06C6" w:rsidP="006E5D1F">
      <w:pPr>
        <w:rPr>
          <w:rFonts w:ascii="Times New Roman" w:hAnsi="Times New Roman"/>
          <w:sz w:val="24"/>
          <w:szCs w:val="24"/>
        </w:rPr>
      </w:pPr>
    </w:p>
    <w:p w14:paraId="0D054AF7" w14:textId="0EA5A0EC" w:rsidR="00183AC2" w:rsidRPr="006E5D1F" w:rsidRDefault="00183AC2" w:rsidP="006E5D1F">
      <w:pPr>
        <w:rPr>
          <w:rFonts w:ascii="Times New Roman" w:hAnsi="Times New Roman"/>
          <w:sz w:val="24"/>
          <w:szCs w:val="24"/>
        </w:rPr>
      </w:pPr>
      <w:r w:rsidRPr="006E5D1F">
        <w:rPr>
          <w:rFonts w:ascii="Times New Roman" w:hAnsi="Times New Roman"/>
          <w:sz w:val="24"/>
          <w:szCs w:val="24"/>
        </w:rPr>
        <w:t xml:space="preserve">Min, B.R., Hart, S.P., Miller, D., Tomita, G.M., Loetz, E. and Sahlu, T. (2005). The effect of grazing forage containing condensed tannins on gastro-intestinal parasite infection and milk composition in Angora does. </w:t>
      </w:r>
      <w:r w:rsidRPr="006E5D1F">
        <w:rPr>
          <w:rFonts w:ascii="Times New Roman" w:hAnsi="Times New Roman"/>
          <w:i/>
          <w:sz w:val="24"/>
          <w:szCs w:val="24"/>
        </w:rPr>
        <w:t>Veterinary Parasitology</w:t>
      </w:r>
      <w:r w:rsidRPr="006E5D1F">
        <w:rPr>
          <w:rFonts w:ascii="Times New Roman" w:hAnsi="Times New Roman"/>
          <w:sz w:val="24"/>
          <w:szCs w:val="24"/>
        </w:rPr>
        <w:t>, 130(1), pp.105-113.</w:t>
      </w:r>
    </w:p>
    <w:p w14:paraId="031B28D2" w14:textId="77777777" w:rsidR="00183AC2" w:rsidRPr="006E5D1F" w:rsidRDefault="00183AC2" w:rsidP="006E5D1F">
      <w:pPr>
        <w:rPr>
          <w:rFonts w:ascii="Times New Roman" w:hAnsi="Times New Roman"/>
          <w:sz w:val="24"/>
          <w:szCs w:val="24"/>
        </w:rPr>
      </w:pPr>
    </w:p>
    <w:p w14:paraId="49BC80A5" w14:textId="7353D948" w:rsidR="009E06C6" w:rsidRPr="006E5D1F" w:rsidRDefault="009E06C6" w:rsidP="006E5D1F">
      <w:pPr>
        <w:rPr>
          <w:rFonts w:ascii="Times New Roman" w:hAnsi="Times New Roman"/>
          <w:sz w:val="24"/>
          <w:szCs w:val="24"/>
        </w:rPr>
      </w:pPr>
      <w:r w:rsidRPr="006E5D1F">
        <w:rPr>
          <w:rFonts w:ascii="Times New Roman" w:hAnsi="Times New Roman"/>
          <w:sz w:val="24"/>
          <w:szCs w:val="24"/>
        </w:rPr>
        <w:t xml:space="preserve">Mosjidis, J.A. (1990). Daylength and temperature effects on emergence and early growth of sericea lespedeza. </w:t>
      </w:r>
      <w:r w:rsidRPr="006E5D1F">
        <w:rPr>
          <w:rFonts w:ascii="Times New Roman" w:hAnsi="Times New Roman"/>
          <w:i/>
          <w:sz w:val="24"/>
          <w:szCs w:val="24"/>
        </w:rPr>
        <w:t>Agronomy Journal</w:t>
      </w:r>
      <w:r w:rsidRPr="006E5D1F">
        <w:rPr>
          <w:rFonts w:ascii="Times New Roman" w:hAnsi="Times New Roman"/>
          <w:sz w:val="24"/>
          <w:szCs w:val="24"/>
        </w:rPr>
        <w:t>, 82(5), pp.923-926.</w:t>
      </w:r>
    </w:p>
    <w:p w14:paraId="390FF022" w14:textId="77777777" w:rsidR="00AB5D0D" w:rsidRPr="006E5D1F" w:rsidRDefault="00AB5D0D" w:rsidP="006E5D1F">
      <w:pPr>
        <w:rPr>
          <w:rFonts w:ascii="Times New Roman" w:hAnsi="Times New Roman"/>
          <w:sz w:val="24"/>
          <w:szCs w:val="24"/>
        </w:rPr>
      </w:pPr>
    </w:p>
    <w:p w14:paraId="337C07E4" w14:textId="28FB3620" w:rsidR="00AB5D0D" w:rsidRPr="006E5D1F" w:rsidRDefault="00AB5D0D" w:rsidP="006E5D1F">
      <w:pPr>
        <w:rPr>
          <w:rFonts w:ascii="Times New Roman" w:hAnsi="Times New Roman"/>
          <w:sz w:val="24"/>
          <w:szCs w:val="24"/>
        </w:rPr>
      </w:pPr>
      <w:r w:rsidRPr="006E5D1F">
        <w:rPr>
          <w:rFonts w:ascii="Times New Roman" w:hAnsi="Times New Roman"/>
          <w:sz w:val="24"/>
          <w:szCs w:val="24"/>
        </w:rPr>
        <w:t xml:space="preserve">Newlon, C.F., Baskett, T.S., Breitenbach, R.P. and Stanford, J.A. (1964). Sustaining values of emergency foods for bobwhites. </w:t>
      </w:r>
      <w:r w:rsidRPr="006E5D1F">
        <w:rPr>
          <w:rFonts w:ascii="Times New Roman" w:hAnsi="Times New Roman"/>
          <w:i/>
          <w:sz w:val="24"/>
          <w:szCs w:val="24"/>
        </w:rPr>
        <w:t>The Journal of Wildlife Management</w:t>
      </w:r>
      <w:r w:rsidRPr="006E5D1F">
        <w:rPr>
          <w:rFonts w:ascii="Times New Roman" w:hAnsi="Times New Roman"/>
          <w:sz w:val="24"/>
          <w:szCs w:val="24"/>
        </w:rPr>
        <w:t>, pp.532-542.</w:t>
      </w:r>
    </w:p>
    <w:p w14:paraId="31559175" w14:textId="77777777" w:rsidR="004D07C7" w:rsidRPr="006E5D1F" w:rsidRDefault="004D07C7" w:rsidP="006E5D1F">
      <w:pPr>
        <w:rPr>
          <w:rFonts w:ascii="Times New Roman" w:hAnsi="Times New Roman"/>
          <w:sz w:val="24"/>
          <w:szCs w:val="24"/>
        </w:rPr>
      </w:pPr>
    </w:p>
    <w:p w14:paraId="3ABA0F92" w14:textId="14382316" w:rsidR="004D07C7" w:rsidRPr="006E5D1F" w:rsidRDefault="004D07C7" w:rsidP="006E5D1F">
      <w:pPr>
        <w:rPr>
          <w:rFonts w:ascii="Times New Roman" w:hAnsi="Times New Roman"/>
          <w:sz w:val="24"/>
          <w:szCs w:val="24"/>
        </w:rPr>
      </w:pPr>
      <w:r w:rsidRPr="006E5D1F">
        <w:rPr>
          <w:rFonts w:ascii="Times New Roman" w:hAnsi="Times New Roman"/>
          <w:sz w:val="24"/>
          <w:szCs w:val="24"/>
        </w:rPr>
        <w:t xml:space="preserve">Ohashi, H., Nemoto, T. and Ohashi, K. (2009). A revision of </w:t>
      </w:r>
      <w:r w:rsidRPr="006E5D1F">
        <w:rPr>
          <w:rFonts w:ascii="Times New Roman" w:hAnsi="Times New Roman"/>
          <w:i/>
          <w:sz w:val="24"/>
          <w:szCs w:val="24"/>
        </w:rPr>
        <w:t>Lespedeza</w:t>
      </w:r>
      <w:r w:rsidRPr="006E5D1F">
        <w:rPr>
          <w:rFonts w:ascii="Times New Roman" w:hAnsi="Times New Roman"/>
          <w:sz w:val="24"/>
          <w:szCs w:val="24"/>
        </w:rPr>
        <w:t xml:space="preserve"> subgenus </w:t>
      </w:r>
      <w:r w:rsidRPr="006E5D1F">
        <w:rPr>
          <w:rFonts w:ascii="Times New Roman" w:hAnsi="Times New Roman"/>
          <w:i/>
          <w:sz w:val="24"/>
          <w:szCs w:val="24"/>
        </w:rPr>
        <w:t>Lespedeza</w:t>
      </w:r>
      <w:r w:rsidRPr="006E5D1F">
        <w:rPr>
          <w:rFonts w:ascii="Times New Roman" w:hAnsi="Times New Roman"/>
          <w:sz w:val="24"/>
          <w:szCs w:val="24"/>
        </w:rPr>
        <w:t xml:space="preserve"> (Leguminosae) of China. </w:t>
      </w:r>
      <w:r w:rsidRPr="006E5D1F">
        <w:rPr>
          <w:rFonts w:ascii="Times New Roman" w:hAnsi="Times New Roman"/>
          <w:i/>
          <w:sz w:val="24"/>
          <w:szCs w:val="24"/>
        </w:rPr>
        <w:t>Journal of Japanese Botany</w:t>
      </w:r>
      <w:r w:rsidRPr="006E5D1F">
        <w:rPr>
          <w:rFonts w:ascii="Times New Roman" w:hAnsi="Times New Roman"/>
          <w:sz w:val="24"/>
          <w:szCs w:val="24"/>
        </w:rPr>
        <w:t>, 84(3), pp.143-166.</w:t>
      </w:r>
    </w:p>
    <w:p w14:paraId="1F7DA44A" w14:textId="77777777" w:rsidR="008E12BD" w:rsidRPr="006E5D1F" w:rsidRDefault="008E12BD" w:rsidP="006E5D1F">
      <w:pPr>
        <w:rPr>
          <w:rFonts w:ascii="Times New Roman" w:hAnsi="Times New Roman"/>
          <w:sz w:val="24"/>
          <w:szCs w:val="24"/>
        </w:rPr>
      </w:pPr>
    </w:p>
    <w:p w14:paraId="32147AE8" w14:textId="7138A316" w:rsidR="008E12BD" w:rsidRPr="006E5D1F" w:rsidRDefault="008E12BD" w:rsidP="006E5D1F">
      <w:pPr>
        <w:rPr>
          <w:rFonts w:ascii="Times New Roman" w:hAnsi="Times New Roman"/>
          <w:sz w:val="24"/>
          <w:szCs w:val="24"/>
        </w:rPr>
      </w:pPr>
      <w:r w:rsidRPr="006E5D1F">
        <w:rPr>
          <w:rFonts w:ascii="Times New Roman" w:hAnsi="Times New Roman"/>
          <w:sz w:val="24"/>
          <w:szCs w:val="24"/>
        </w:rPr>
        <w:t xml:space="preserve">Ohlenbusch P. D. </w:t>
      </w:r>
      <w:r w:rsidR="007540A1" w:rsidRPr="007540A1">
        <w:rPr>
          <w:rFonts w:ascii="Times New Roman" w:hAnsi="Times New Roman"/>
          <w:i/>
          <w:sz w:val="24"/>
          <w:szCs w:val="24"/>
        </w:rPr>
        <w:t>et al.</w:t>
      </w:r>
      <w:r w:rsidRPr="006E5D1F">
        <w:rPr>
          <w:rFonts w:ascii="Times New Roman" w:hAnsi="Times New Roman"/>
          <w:sz w:val="24"/>
          <w:szCs w:val="24"/>
        </w:rPr>
        <w:t xml:space="preserve"> (</w:t>
      </w:r>
      <w:r w:rsidR="008B3DA1" w:rsidRPr="006E5D1F">
        <w:rPr>
          <w:rFonts w:ascii="Times New Roman" w:hAnsi="Times New Roman"/>
          <w:sz w:val="24"/>
          <w:szCs w:val="24"/>
        </w:rPr>
        <w:t>2007</w:t>
      </w:r>
      <w:r w:rsidRPr="006E5D1F">
        <w:rPr>
          <w:rFonts w:ascii="Times New Roman" w:hAnsi="Times New Roman"/>
          <w:sz w:val="24"/>
          <w:szCs w:val="24"/>
        </w:rPr>
        <w:t xml:space="preserve">). </w:t>
      </w:r>
      <w:r w:rsidRPr="006E5D1F">
        <w:rPr>
          <w:rFonts w:ascii="Times New Roman" w:hAnsi="Times New Roman"/>
          <w:i/>
          <w:sz w:val="24"/>
          <w:szCs w:val="24"/>
        </w:rPr>
        <w:t>Sericea lespedeza: history, characteristics and identification.</w:t>
      </w:r>
      <w:r w:rsidRPr="006E5D1F">
        <w:rPr>
          <w:rFonts w:ascii="Times New Roman" w:hAnsi="Times New Roman"/>
          <w:sz w:val="24"/>
          <w:szCs w:val="24"/>
        </w:rPr>
        <w:t xml:space="preserve"> Kansas State Univ. Agric. Exp. Stn Coop. Ext. Serv. MF-2408.</w:t>
      </w:r>
    </w:p>
    <w:p w14:paraId="0C2172FF" w14:textId="77777777" w:rsidR="00155910" w:rsidRPr="006E5D1F" w:rsidRDefault="00155910" w:rsidP="006E5D1F">
      <w:pPr>
        <w:rPr>
          <w:rFonts w:ascii="Times New Roman" w:hAnsi="Times New Roman"/>
          <w:sz w:val="24"/>
          <w:szCs w:val="24"/>
        </w:rPr>
      </w:pPr>
    </w:p>
    <w:p w14:paraId="7A454F8A" w14:textId="0D6F5F87" w:rsidR="00155910" w:rsidRPr="006E5D1F" w:rsidRDefault="00155910" w:rsidP="006E5D1F">
      <w:pPr>
        <w:rPr>
          <w:rFonts w:ascii="Times New Roman" w:hAnsi="Times New Roman"/>
          <w:sz w:val="24"/>
          <w:szCs w:val="24"/>
        </w:rPr>
      </w:pPr>
      <w:r w:rsidRPr="006E5D1F">
        <w:rPr>
          <w:rFonts w:ascii="Times New Roman" w:hAnsi="Times New Roman"/>
          <w:sz w:val="24"/>
          <w:szCs w:val="24"/>
        </w:rPr>
        <w:t xml:space="preserve">PIER (2004) </w:t>
      </w:r>
      <w:r w:rsidRPr="00210AAA">
        <w:rPr>
          <w:rFonts w:ascii="Times New Roman" w:hAnsi="Times New Roman"/>
          <w:i/>
          <w:sz w:val="24"/>
          <w:szCs w:val="24"/>
        </w:rPr>
        <w:t>Lespedeza cuneata</w:t>
      </w:r>
      <w:r w:rsidRPr="006E5D1F">
        <w:rPr>
          <w:rFonts w:ascii="Times New Roman" w:hAnsi="Times New Roman"/>
          <w:sz w:val="24"/>
          <w:szCs w:val="24"/>
        </w:rPr>
        <w:t xml:space="preserve">. </w:t>
      </w:r>
      <w:hyperlink r:id="rId34" w:history="1">
        <w:r w:rsidRPr="006E5D1F">
          <w:rPr>
            <w:rStyle w:val="Hyperlink"/>
            <w:rFonts w:ascii="Times New Roman" w:hAnsi="Times New Roman"/>
            <w:sz w:val="24"/>
            <w:szCs w:val="24"/>
          </w:rPr>
          <w:t>http://www.hear.org/pier/wra/pacific/lespedeza_cuneata_htmlwra.htm</w:t>
        </w:r>
      </w:hyperlink>
      <w:r w:rsidRPr="006E5D1F">
        <w:rPr>
          <w:rFonts w:ascii="Times New Roman" w:hAnsi="Times New Roman"/>
          <w:sz w:val="24"/>
          <w:szCs w:val="24"/>
        </w:rPr>
        <w:t xml:space="preserve"> [Accessed 5th October 2017]</w:t>
      </w:r>
    </w:p>
    <w:p w14:paraId="56BBEFD2" w14:textId="77777777" w:rsidR="00091010" w:rsidRPr="006E5D1F" w:rsidRDefault="00091010" w:rsidP="006E5D1F">
      <w:pPr>
        <w:rPr>
          <w:rFonts w:ascii="Times New Roman" w:hAnsi="Times New Roman"/>
          <w:sz w:val="24"/>
          <w:szCs w:val="24"/>
        </w:rPr>
      </w:pPr>
    </w:p>
    <w:p w14:paraId="21F08BDE" w14:textId="77777777" w:rsidR="006415C6" w:rsidRPr="006415C6" w:rsidRDefault="006415C6" w:rsidP="006415C6">
      <w:pPr>
        <w:rPr>
          <w:rFonts w:ascii="Times New Roman" w:hAnsi="Times New Roman"/>
          <w:sz w:val="24"/>
          <w:szCs w:val="24"/>
        </w:rPr>
      </w:pPr>
      <w:r w:rsidRPr="006415C6">
        <w:rPr>
          <w:rFonts w:ascii="Times New Roman" w:hAnsi="Times New Roman"/>
          <w:sz w:val="24"/>
          <w:szCs w:val="24"/>
        </w:rPr>
        <w:t>Peters, D. C., J. M. Brooke, E. P. Tanner, A. M. Unger, P. D. Keyser, C. A. Harper, J. D. Clark, and J. J. Morgan. 2015. Impact of experimental habitat manipulation on northern bobwhite survival. Journal of Wildlife Management 79:605–617</w:t>
      </w:r>
    </w:p>
    <w:p w14:paraId="6D67874E" w14:textId="77777777" w:rsidR="006415C6" w:rsidRPr="006415C6" w:rsidRDefault="006415C6" w:rsidP="006E5D1F">
      <w:pPr>
        <w:rPr>
          <w:rFonts w:ascii="Times New Roman" w:hAnsi="Times New Roman"/>
          <w:sz w:val="24"/>
          <w:szCs w:val="24"/>
        </w:rPr>
      </w:pPr>
    </w:p>
    <w:p w14:paraId="02EC2774" w14:textId="6BCB32C4" w:rsidR="00091010" w:rsidRPr="006E5D1F" w:rsidRDefault="00091010" w:rsidP="006E5D1F">
      <w:pPr>
        <w:rPr>
          <w:rFonts w:ascii="Times New Roman" w:hAnsi="Times New Roman"/>
          <w:sz w:val="24"/>
          <w:szCs w:val="24"/>
        </w:rPr>
      </w:pPr>
      <w:r w:rsidRPr="006415C6">
        <w:rPr>
          <w:rFonts w:ascii="Times New Roman" w:hAnsi="Times New Roman"/>
          <w:sz w:val="24"/>
          <w:szCs w:val="24"/>
        </w:rPr>
        <w:t>Pitman, W.D. (2006) Stand</w:t>
      </w:r>
      <w:r w:rsidRPr="006E5D1F">
        <w:rPr>
          <w:rFonts w:ascii="Times New Roman" w:hAnsi="Times New Roman"/>
          <w:sz w:val="24"/>
          <w:szCs w:val="24"/>
        </w:rPr>
        <w:t xml:space="preserve"> characteristics of sericea lespedeza on the Louisiana Coastal Plain. </w:t>
      </w:r>
      <w:r w:rsidRPr="006E5D1F">
        <w:rPr>
          <w:rFonts w:ascii="Times New Roman" w:hAnsi="Times New Roman"/>
          <w:i/>
          <w:sz w:val="24"/>
          <w:szCs w:val="24"/>
        </w:rPr>
        <w:t>Agriculture, Ecosystems &amp; Environment</w:t>
      </w:r>
      <w:r w:rsidRPr="006E5D1F">
        <w:rPr>
          <w:rFonts w:ascii="Times New Roman" w:hAnsi="Times New Roman"/>
          <w:sz w:val="24"/>
          <w:szCs w:val="24"/>
        </w:rPr>
        <w:t>. 115(1):295-8.</w:t>
      </w:r>
    </w:p>
    <w:p w14:paraId="38B250A7" w14:textId="77777777" w:rsidR="0002444E" w:rsidRPr="006E5D1F" w:rsidRDefault="0002444E" w:rsidP="006E5D1F">
      <w:pPr>
        <w:rPr>
          <w:rFonts w:ascii="Times New Roman" w:hAnsi="Times New Roman"/>
          <w:sz w:val="24"/>
          <w:szCs w:val="24"/>
        </w:rPr>
      </w:pPr>
    </w:p>
    <w:p w14:paraId="2BCCE366" w14:textId="77777777" w:rsidR="0002444E" w:rsidRPr="006E5D1F" w:rsidRDefault="0002444E" w:rsidP="006E5D1F">
      <w:pPr>
        <w:rPr>
          <w:rFonts w:ascii="Times New Roman" w:hAnsi="Times New Roman"/>
          <w:sz w:val="24"/>
          <w:szCs w:val="24"/>
        </w:rPr>
      </w:pPr>
      <w:r w:rsidRPr="006E5D1F">
        <w:rPr>
          <w:rFonts w:ascii="Times New Roman" w:hAnsi="Times New Roman"/>
          <w:sz w:val="24"/>
          <w:szCs w:val="24"/>
        </w:rPr>
        <w:t xml:space="preserve">Plass, W.T. and Vogel, W.G. (1973). </w:t>
      </w:r>
      <w:r w:rsidRPr="006E5D1F">
        <w:rPr>
          <w:rFonts w:ascii="Times New Roman" w:hAnsi="Times New Roman"/>
          <w:i/>
          <w:sz w:val="24"/>
          <w:szCs w:val="24"/>
        </w:rPr>
        <w:t>Chemical properties and particle-size distribution of 39 surface-mine spoils in southern West Virginia</w:t>
      </w:r>
      <w:r w:rsidRPr="006E5D1F">
        <w:rPr>
          <w:rFonts w:ascii="Times New Roman" w:hAnsi="Times New Roman"/>
          <w:sz w:val="24"/>
          <w:szCs w:val="24"/>
        </w:rPr>
        <w:t>. USDA Forest Serv. Res. Pap. NE-276. 8 p</w:t>
      </w:r>
    </w:p>
    <w:p w14:paraId="6E3C8A88" w14:textId="77777777" w:rsidR="004D0B47" w:rsidRPr="006E5D1F" w:rsidRDefault="004D0B47" w:rsidP="006E5D1F">
      <w:pPr>
        <w:rPr>
          <w:rFonts w:ascii="Times New Roman" w:hAnsi="Times New Roman"/>
          <w:sz w:val="24"/>
          <w:szCs w:val="24"/>
        </w:rPr>
      </w:pPr>
    </w:p>
    <w:p w14:paraId="239B7261" w14:textId="77777777" w:rsidR="00310403" w:rsidRPr="006E5D1F" w:rsidRDefault="00310403" w:rsidP="006E5D1F">
      <w:pPr>
        <w:rPr>
          <w:rFonts w:ascii="Times New Roman" w:hAnsi="Times New Roman"/>
          <w:sz w:val="24"/>
          <w:szCs w:val="24"/>
        </w:rPr>
      </w:pPr>
      <w:r w:rsidRPr="006E5D1F">
        <w:rPr>
          <w:rFonts w:ascii="Times New Roman" w:hAnsi="Times New Roman"/>
          <w:sz w:val="24"/>
          <w:szCs w:val="24"/>
        </w:rPr>
        <w:t>Pramanik, A. and Thothathri, K. (1983). Notes on the taxonomy, distribution and ecology of</w:t>
      </w:r>
      <w:r w:rsidRPr="006E5D1F">
        <w:rPr>
          <w:rFonts w:ascii="Times New Roman" w:hAnsi="Times New Roman"/>
          <w:i/>
          <w:sz w:val="24"/>
          <w:szCs w:val="24"/>
        </w:rPr>
        <w:t xml:space="preserve"> Lespedeza juncea </w:t>
      </w:r>
      <w:r w:rsidRPr="006E5D1F">
        <w:rPr>
          <w:rFonts w:ascii="Times New Roman" w:hAnsi="Times New Roman"/>
          <w:sz w:val="24"/>
          <w:szCs w:val="24"/>
        </w:rPr>
        <w:t>complex with special reference to India.</w:t>
      </w:r>
      <w:r w:rsidRPr="006E5D1F">
        <w:rPr>
          <w:rFonts w:ascii="Times New Roman" w:hAnsi="Times New Roman"/>
          <w:i/>
          <w:sz w:val="24"/>
          <w:szCs w:val="24"/>
        </w:rPr>
        <w:t xml:space="preserve"> J. Jap. Bot</w:t>
      </w:r>
      <w:r w:rsidRPr="006E5D1F">
        <w:rPr>
          <w:rFonts w:ascii="Times New Roman" w:hAnsi="Times New Roman"/>
          <w:sz w:val="24"/>
          <w:szCs w:val="24"/>
        </w:rPr>
        <w:t>, 58(11), pp.331-337.</w:t>
      </w:r>
    </w:p>
    <w:p w14:paraId="1D7FA72B" w14:textId="77777777" w:rsidR="00A34E3B" w:rsidRPr="006E5D1F" w:rsidRDefault="00A34E3B" w:rsidP="006E5D1F">
      <w:pPr>
        <w:rPr>
          <w:rFonts w:ascii="Times New Roman" w:hAnsi="Times New Roman"/>
          <w:sz w:val="24"/>
          <w:szCs w:val="24"/>
        </w:rPr>
      </w:pPr>
    </w:p>
    <w:p w14:paraId="453CCB60" w14:textId="77777777" w:rsidR="00A34E3B" w:rsidRPr="006E5D1F" w:rsidRDefault="00A34E3B" w:rsidP="006E5D1F">
      <w:pPr>
        <w:rPr>
          <w:rFonts w:ascii="Times New Roman" w:hAnsi="Times New Roman"/>
          <w:sz w:val="24"/>
          <w:szCs w:val="24"/>
        </w:rPr>
      </w:pPr>
      <w:r w:rsidRPr="006E5D1F">
        <w:rPr>
          <w:rFonts w:ascii="Times New Roman" w:hAnsi="Times New Roman"/>
          <w:sz w:val="24"/>
          <w:szCs w:val="24"/>
        </w:rPr>
        <w:t xml:space="preserve">Qiu, J., Mosjidis, J.A. and Willliams, J.C. (1995). Variability for temperature of germination in sericea lespedeza germplasm. </w:t>
      </w:r>
      <w:r w:rsidRPr="006E5D1F">
        <w:rPr>
          <w:rFonts w:ascii="Times New Roman" w:hAnsi="Times New Roman"/>
          <w:i/>
          <w:sz w:val="24"/>
          <w:szCs w:val="24"/>
        </w:rPr>
        <w:t>Crop Science</w:t>
      </w:r>
      <w:r w:rsidRPr="006E5D1F">
        <w:rPr>
          <w:rFonts w:ascii="Times New Roman" w:hAnsi="Times New Roman"/>
          <w:sz w:val="24"/>
          <w:szCs w:val="24"/>
        </w:rPr>
        <w:t>, 35(1), 237-241.</w:t>
      </w:r>
    </w:p>
    <w:p w14:paraId="485308E7" w14:textId="77777777" w:rsidR="00310403" w:rsidRPr="006E5D1F" w:rsidRDefault="00310403" w:rsidP="006E5D1F">
      <w:pPr>
        <w:rPr>
          <w:rFonts w:ascii="Times New Roman" w:hAnsi="Times New Roman"/>
          <w:sz w:val="24"/>
          <w:szCs w:val="24"/>
        </w:rPr>
      </w:pPr>
    </w:p>
    <w:p w14:paraId="34895664" w14:textId="77777777" w:rsidR="00E9187C" w:rsidRPr="006E5D1F" w:rsidRDefault="00FC78BE" w:rsidP="006E5D1F">
      <w:pPr>
        <w:rPr>
          <w:rFonts w:ascii="Times New Roman" w:hAnsi="Times New Roman"/>
          <w:sz w:val="24"/>
          <w:szCs w:val="24"/>
        </w:rPr>
      </w:pPr>
      <w:r w:rsidRPr="006E5D1F">
        <w:rPr>
          <w:rFonts w:ascii="Times New Roman" w:hAnsi="Times New Roman"/>
          <w:sz w:val="24"/>
          <w:szCs w:val="24"/>
        </w:rPr>
        <w:t>Quick, Z. I., Houseman, G. R., &amp; Büyüktahtakin, İ. E. (2017). Assessing wind and mammals as seed dispersal vectors in an invasive legume. </w:t>
      </w:r>
      <w:r w:rsidRPr="006E5D1F">
        <w:rPr>
          <w:rFonts w:ascii="Times New Roman" w:hAnsi="Times New Roman"/>
          <w:i/>
          <w:sz w:val="24"/>
          <w:szCs w:val="24"/>
        </w:rPr>
        <w:t>Weed Research</w:t>
      </w:r>
      <w:r w:rsidRPr="006E5D1F">
        <w:rPr>
          <w:rFonts w:ascii="Times New Roman" w:hAnsi="Times New Roman"/>
          <w:sz w:val="24"/>
          <w:szCs w:val="24"/>
        </w:rPr>
        <w:t>, 57(1), 35-43.</w:t>
      </w:r>
    </w:p>
    <w:p w14:paraId="68A0D271" w14:textId="77777777" w:rsidR="002A267A" w:rsidRPr="006E5D1F" w:rsidRDefault="002A267A" w:rsidP="006E5D1F">
      <w:pPr>
        <w:rPr>
          <w:rFonts w:ascii="Times New Roman" w:hAnsi="Times New Roman"/>
          <w:sz w:val="24"/>
          <w:szCs w:val="24"/>
        </w:rPr>
      </w:pPr>
    </w:p>
    <w:p w14:paraId="7CB6338E" w14:textId="0124443C" w:rsidR="002A267A" w:rsidRDefault="002A267A" w:rsidP="006E5D1F">
      <w:pPr>
        <w:rPr>
          <w:rFonts w:ascii="Times New Roman" w:hAnsi="Times New Roman"/>
          <w:sz w:val="24"/>
          <w:szCs w:val="24"/>
        </w:rPr>
      </w:pPr>
      <w:r w:rsidRPr="006E5D1F">
        <w:rPr>
          <w:rFonts w:ascii="Times New Roman" w:hAnsi="Times New Roman"/>
          <w:sz w:val="24"/>
          <w:szCs w:val="24"/>
        </w:rPr>
        <w:t xml:space="preserve">Roy, H.E., Adriaens, T., Aldridge, D.C., Bacher, S., Bishop, J.D.D., Blackburn, T.M., Branquart, E., Brodie, J., Carboneras, C., Cook, E.J., Copp, G.H., Dean, H.J., Eilenberg, J., Essl, F., Gallardo, B., Garcia, M., García-Berthou, E., Genovesi, P., Hulme, P.E., Kenis, M., Kerckhof, F., Kettunen, M., Minchin, D., Nentwig, W., Nieto, A., Pergl, J., Pescott, O., Peyton, J., Preda, C., Rabitsch, W., Roques, A., Rorke, S., Scalera, R., Schindler, S., Schönrogge, K., Sewell, J., Solarz, W., Stewart, A., Tricarico, E., Vanderhoeven, S., van der Velde, G., Vilà, M., Wood, C.A., Zenetos, A. (2015). </w:t>
      </w:r>
      <w:r w:rsidRPr="006E5D1F">
        <w:rPr>
          <w:rFonts w:ascii="Times New Roman" w:hAnsi="Times New Roman"/>
          <w:i/>
          <w:sz w:val="24"/>
          <w:szCs w:val="24"/>
        </w:rPr>
        <w:t>Invasive Alien Species - Prioritising prevention efforts through horizon scanning</w:t>
      </w:r>
      <w:r w:rsidRPr="006E5D1F">
        <w:rPr>
          <w:rFonts w:ascii="Times New Roman" w:hAnsi="Times New Roman"/>
          <w:sz w:val="24"/>
          <w:szCs w:val="24"/>
        </w:rPr>
        <w:t xml:space="preserve"> ENV.B.2/ETU/2014/0016. European Commission.</w:t>
      </w:r>
    </w:p>
    <w:p w14:paraId="675A67F8" w14:textId="77777777" w:rsidR="006415C6" w:rsidRPr="006E5D1F" w:rsidRDefault="006415C6" w:rsidP="006E5D1F">
      <w:pPr>
        <w:rPr>
          <w:rFonts w:ascii="Times New Roman" w:hAnsi="Times New Roman"/>
          <w:sz w:val="24"/>
          <w:szCs w:val="24"/>
        </w:rPr>
      </w:pPr>
    </w:p>
    <w:p w14:paraId="75F01723" w14:textId="2DB47822" w:rsidR="008C73C4" w:rsidRPr="006E5D1F" w:rsidRDefault="008C73C4" w:rsidP="006E5D1F">
      <w:pPr>
        <w:rPr>
          <w:rFonts w:ascii="Times New Roman" w:hAnsi="Times New Roman"/>
          <w:sz w:val="24"/>
          <w:szCs w:val="24"/>
        </w:rPr>
      </w:pPr>
      <w:r w:rsidRPr="006E5D1F">
        <w:rPr>
          <w:rFonts w:ascii="Times New Roman" w:hAnsi="Times New Roman"/>
          <w:sz w:val="24"/>
          <w:szCs w:val="24"/>
        </w:rPr>
        <w:t xml:space="preserve">Schneider, J., Maehr, D.S., Alexy, K.J., Cox, J.J., Larkin, J.L. and Reeder, B.C. (2006). Food habits of reintroduced elk in southeastern Kentucky. </w:t>
      </w:r>
      <w:r w:rsidRPr="006E5D1F">
        <w:rPr>
          <w:rFonts w:ascii="Times New Roman" w:hAnsi="Times New Roman"/>
          <w:i/>
          <w:sz w:val="24"/>
          <w:szCs w:val="24"/>
        </w:rPr>
        <w:t>Southeastern Naturalist</w:t>
      </w:r>
      <w:r w:rsidRPr="006E5D1F">
        <w:rPr>
          <w:rFonts w:ascii="Times New Roman" w:hAnsi="Times New Roman"/>
          <w:sz w:val="24"/>
          <w:szCs w:val="24"/>
        </w:rPr>
        <w:t>, 5(3), pp.535-546.</w:t>
      </w:r>
    </w:p>
    <w:p w14:paraId="2DCFCE3F" w14:textId="77777777" w:rsidR="00C724C9" w:rsidRPr="006E5D1F" w:rsidRDefault="00C724C9" w:rsidP="006E5D1F">
      <w:pPr>
        <w:rPr>
          <w:rFonts w:ascii="Times New Roman" w:hAnsi="Times New Roman"/>
          <w:sz w:val="24"/>
          <w:szCs w:val="24"/>
        </w:rPr>
      </w:pPr>
    </w:p>
    <w:p w14:paraId="71C9C4D0" w14:textId="50FE9B65" w:rsidR="00C724C9" w:rsidRPr="006E5D1F" w:rsidRDefault="00C724C9" w:rsidP="006E5D1F">
      <w:pPr>
        <w:rPr>
          <w:rFonts w:ascii="Times New Roman" w:hAnsi="Times New Roman"/>
          <w:sz w:val="24"/>
          <w:szCs w:val="24"/>
        </w:rPr>
      </w:pPr>
      <w:r w:rsidRPr="006E5D1F">
        <w:rPr>
          <w:rFonts w:ascii="Times New Roman" w:hAnsi="Times New Roman"/>
          <w:sz w:val="24"/>
          <w:szCs w:val="24"/>
        </w:rPr>
        <w:t xml:space="preserve">Schutzenhofer, M.R., Valone, T.J. and Knight, T.M. (2009). Herbivory and population dynamics of invasive and native </w:t>
      </w:r>
      <w:r w:rsidRPr="006E5D1F">
        <w:rPr>
          <w:rFonts w:ascii="Times New Roman" w:hAnsi="Times New Roman"/>
          <w:i/>
          <w:sz w:val="24"/>
          <w:szCs w:val="24"/>
        </w:rPr>
        <w:t>Lespedeza</w:t>
      </w:r>
      <w:r w:rsidRPr="006E5D1F">
        <w:rPr>
          <w:rFonts w:ascii="Times New Roman" w:hAnsi="Times New Roman"/>
          <w:sz w:val="24"/>
          <w:szCs w:val="24"/>
        </w:rPr>
        <w:t xml:space="preserve">. </w:t>
      </w:r>
      <w:r w:rsidRPr="006E5D1F">
        <w:rPr>
          <w:rFonts w:ascii="Times New Roman" w:hAnsi="Times New Roman"/>
          <w:i/>
          <w:sz w:val="24"/>
          <w:szCs w:val="24"/>
        </w:rPr>
        <w:t>Oecologia</w:t>
      </w:r>
      <w:r w:rsidRPr="006E5D1F">
        <w:rPr>
          <w:rFonts w:ascii="Times New Roman" w:hAnsi="Times New Roman"/>
          <w:sz w:val="24"/>
          <w:szCs w:val="24"/>
        </w:rPr>
        <w:t>, 161(1), pp.57-66.</w:t>
      </w:r>
    </w:p>
    <w:p w14:paraId="09C94182" w14:textId="77777777" w:rsidR="006A28DB" w:rsidRPr="006E5D1F" w:rsidRDefault="006A28DB" w:rsidP="006E5D1F">
      <w:pPr>
        <w:rPr>
          <w:rFonts w:ascii="Times New Roman" w:hAnsi="Times New Roman"/>
          <w:sz w:val="24"/>
          <w:szCs w:val="24"/>
        </w:rPr>
      </w:pPr>
    </w:p>
    <w:p w14:paraId="08E2CCFB" w14:textId="73ECCC5A" w:rsidR="006A28DB" w:rsidRPr="006E5D1F" w:rsidRDefault="006A28DB" w:rsidP="006E5D1F">
      <w:pPr>
        <w:rPr>
          <w:rFonts w:ascii="Times New Roman" w:hAnsi="Times New Roman"/>
          <w:sz w:val="24"/>
          <w:szCs w:val="24"/>
        </w:rPr>
      </w:pPr>
      <w:r w:rsidRPr="006E5D1F">
        <w:rPr>
          <w:rFonts w:ascii="Times New Roman" w:hAnsi="Times New Roman"/>
          <w:sz w:val="24"/>
          <w:szCs w:val="24"/>
        </w:rPr>
        <w:t xml:space="preserve">Stroh, E.D. and Struckhoff, M.A. </w:t>
      </w:r>
      <w:r w:rsidR="005B7AE9" w:rsidRPr="006E5D1F">
        <w:rPr>
          <w:rFonts w:ascii="Times New Roman" w:hAnsi="Times New Roman"/>
          <w:sz w:val="24"/>
          <w:szCs w:val="24"/>
        </w:rPr>
        <w:t>(</w:t>
      </w:r>
      <w:r w:rsidRPr="006E5D1F">
        <w:rPr>
          <w:rFonts w:ascii="Times New Roman" w:hAnsi="Times New Roman"/>
          <w:sz w:val="24"/>
          <w:szCs w:val="24"/>
        </w:rPr>
        <w:t>2009</w:t>
      </w:r>
      <w:r w:rsidR="005B7AE9" w:rsidRPr="006E5D1F">
        <w:rPr>
          <w:rFonts w:ascii="Times New Roman" w:hAnsi="Times New Roman"/>
          <w:sz w:val="24"/>
          <w:szCs w:val="24"/>
        </w:rPr>
        <w:t>)</w:t>
      </w:r>
      <w:r w:rsidRPr="006E5D1F">
        <w:rPr>
          <w:rFonts w:ascii="Times New Roman" w:hAnsi="Times New Roman"/>
          <w:sz w:val="24"/>
          <w:szCs w:val="24"/>
        </w:rPr>
        <w:t xml:space="preserve">. Exotic plant species associations with horse trails, old roads, and intact native communities in the Missouri Ozarks. </w:t>
      </w:r>
      <w:r w:rsidRPr="006E5D1F">
        <w:rPr>
          <w:rFonts w:ascii="Times New Roman" w:hAnsi="Times New Roman"/>
          <w:i/>
          <w:sz w:val="24"/>
          <w:szCs w:val="24"/>
        </w:rPr>
        <w:t>Natural Areas Journal</w:t>
      </w:r>
      <w:r w:rsidRPr="006E5D1F">
        <w:rPr>
          <w:rFonts w:ascii="Times New Roman" w:hAnsi="Times New Roman"/>
          <w:sz w:val="24"/>
          <w:szCs w:val="24"/>
        </w:rPr>
        <w:t>, 29(1), pp.50-56.</w:t>
      </w:r>
    </w:p>
    <w:p w14:paraId="3BF98E2C" w14:textId="77777777" w:rsidR="00032CB4" w:rsidRPr="006E5D1F" w:rsidRDefault="00032CB4" w:rsidP="006E5D1F">
      <w:pPr>
        <w:rPr>
          <w:rFonts w:ascii="Times New Roman" w:hAnsi="Times New Roman"/>
          <w:sz w:val="24"/>
          <w:szCs w:val="24"/>
        </w:rPr>
      </w:pPr>
    </w:p>
    <w:p w14:paraId="6FD0099E" w14:textId="5126F0AE" w:rsidR="00032CB4" w:rsidRPr="006E5D1F" w:rsidRDefault="00032CB4" w:rsidP="006E5D1F">
      <w:pPr>
        <w:rPr>
          <w:rFonts w:ascii="Times New Roman" w:hAnsi="Times New Roman"/>
          <w:sz w:val="24"/>
          <w:szCs w:val="24"/>
        </w:rPr>
      </w:pPr>
      <w:r w:rsidRPr="006E5D1F">
        <w:rPr>
          <w:rFonts w:ascii="Times New Roman" w:hAnsi="Times New Roman"/>
          <w:sz w:val="24"/>
          <w:szCs w:val="24"/>
        </w:rPr>
        <w:t>Stubbendiek, J. and Conard, E.C. (1989).</w:t>
      </w:r>
      <w:r w:rsidRPr="006E5D1F">
        <w:rPr>
          <w:rFonts w:ascii="Times New Roman" w:hAnsi="Times New Roman"/>
          <w:i/>
          <w:sz w:val="24"/>
          <w:szCs w:val="24"/>
        </w:rPr>
        <w:t xml:space="preserve"> Common legumes of the Great Plains: an illustrated guide</w:t>
      </w:r>
      <w:r w:rsidRPr="006E5D1F">
        <w:rPr>
          <w:rFonts w:ascii="Times New Roman" w:hAnsi="Times New Roman"/>
          <w:sz w:val="24"/>
          <w:szCs w:val="24"/>
        </w:rPr>
        <w:t>. Lincoln, NE: University of Nebraska Press.</w:t>
      </w:r>
    </w:p>
    <w:p w14:paraId="466891D7" w14:textId="77777777" w:rsidR="00D4796C" w:rsidRPr="006E5D1F" w:rsidRDefault="00D4796C" w:rsidP="006E5D1F">
      <w:pPr>
        <w:rPr>
          <w:rFonts w:ascii="Times New Roman" w:hAnsi="Times New Roman"/>
          <w:sz w:val="24"/>
          <w:szCs w:val="24"/>
        </w:rPr>
      </w:pPr>
    </w:p>
    <w:p w14:paraId="34AFBC53" w14:textId="5B43FC23" w:rsidR="00D4796C" w:rsidRPr="006E5D1F" w:rsidRDefault="00D4796C" w:rsidP="006E5D1F">
      <w:pPr>
        <w:rPr>
          <w:rFonts w:ascii="Times New Roman" w:hAnsi="Times New Roman"/>
          <w:sz w:val="24"/>
          <w:szCs w:val="24"/>
        </w:rPr>
      </w:pPr>
      <w:r w:rsidRPr="006E5D1F">
        <w:rPr>
          <w:rFonts w:ascii="Times New Roman" w:hAnsi="Times New Roman"/>
          <w:sz w:val="24"/>
          <w:szCs w:val="24"/>
        </w:rPr>
        <w:t>Sundberg, M.I., Slaughter, D.M. and Crupper, S.S. (2002). Application of randomly amplified polymorphic DNA (RAPD) fingerprinting to detect genetic variation in sericea lespedeza (</w:t>
      </w:r>
      <w:r w:rsidRPr="006E5D1F">
        <w:rPr>
          <w:rFonts w:ascii="Times New Roman" w:hAnsi="Times New Roman"/>
          <w:i/>
          <w:sz w:val="24"/>
          <w:szCs w:val="24"/>
        </w:rPr>
        <w:t>Lespedeza cuneata</w:t>
      </w:r>
      <w:r w:rsidRPr="006E5D1F">
        <w:rPr>
          <w:rFonts w:ascii="Times New Roman" w:hAnsi="Times New Roman"/>
          <w:sz w:val="24"/>
          <w:szCs w:val="24"/>
        </w:rPr>
        <w:t xml:space="preserve">). </w:t>
      </w:r>
      <w:r w:rsidRPr="006E5D1F">
        <w:rPr>
          <w:rFonts w:ascii="Times New Roman" w:hAnsi="Times New Roman"/>
          <w:i/>
          <w:sz w:val="24"/>
          <w:szCs w:val="24"/>
        </w:rPr>
        <w:t>Transactions of the Kansas Academy of Science</w:t>
      </w:r>
      <w:r w:rsidRPr="006E5D1F">
        <w:rPr>
          <w:rFonts w:ascii="Times New Roman" w:hAnsi="Times New Roman"/>
          <w:sz w:val="24"/>
          <w:szCs w:val="24"/>
        </w:rPr>
        <w:t>, 105(1), pp.91-95.</w:t>
      </w:r>
    </w:p>
    <w:p w14:paraId="13C41751" w14:textId="77777777" w:rsidR="00E9187C" w:rsidRPr="006E5D1F" w:rsidRDefault="00E9187C" w:rsidP="006E5D1F">
      <w:pPr>
        <w:rPr>
          <w:rFonts w:ascii="Times New Roman" w:hAnsi="Times New Roman"/>
          <w:sz w:val="24"/>
          <w:szCs w:val="24"/>
        </w:rPr>
      </w:pPr>
    </w:p>
    <w:p w14:paraId="64BF41DC" w14:textId="383BA85B" w:rsidR="00E9187C" w:rsidRPr="006E5D1F" w:rsidRDefault="00E9187C" w:rsidP="006E5D1F">
      <w:pPr>
        <w:rPr>
          <w:rFonts w:ascii="Times New Roman" w:hAnsi="Times New Roman"/>
          <w:sz w:val="24"/>
          <w:szCs w:val="24"/>
        </w:rPr>
      </w:pPr>
      <w:r w:rsidRPr="006E5D1F">
        <w:rPr>
          <w:rFonts w:ascii="Times New Roman" w:hAnsi="Times New Roman"/>
          <w:sz w:val="24"/>
          <w:szCs w:val="24"/>
        </w:rPr>
        <w:t>Tanner, R., Branquart, E., Brundu, G., Buholzer, S., Chapman, D., Ehret, P., Fried, G., Starfin</w:t>
      </w:r>
      <w:r w:rsidR="006A28DB" w:rsidRPr="006E5D1F">
        <w:rPr>
          <w:rFonts w:ascii="Times New Roman" w:hAnsi="Times New Roman"/>
          <w:sz w:val="24"/>
          <w:szCs w:val="24"/>
        </w:rPr>
        <w:t>ger, U. and van Valkenburg, J. (</w:t>
      </w:r>
      <w:r w:rsidRPr="006E5D1F">
        <w:rPr>
          <w:rFonts w:ascii="Times New Roman" w:hAnsi="Times New Roman"/>
          <w:sz w:val="24"/>
          <w:szCs w:val="24"/>
        </w:rPr>
        <w:t>2017</w:t>
      </w:r>
      <w:r w:rsidR="006A28DB" w:rsidRPr="006E5D1F">
        <w:rPr>
          <w:rFonts w:ascii="Times New Roman" w:hAnsi="Times New Roman"/>
          <w:sz w:val="24"/>
          <w:szCs w:val="24"/>
        </w:rPr>
        <w:t>)</w:t>
      </w:r>
      <w:r w:rsidRPr="006E5D1F">
        <w:rPr>
          <w:rFonts w:ascii="Times New Roman" w:hAnsi="Times New Roman"/>
          <w:sz w:val="24"/>
          <w:szCs w:val="24"/>
        </w:rPr>
        <w:t xml:space="preserve">. The prioritisation of a short list of alien plants for risk analysis within the framework of the Regulation (EU) No. 1143/2014. </w:t>
      </w:r>
      <w:r w:rsidRPr="006E5D1F">
        <w:rPr>
          <w:rFonts w:ascii="Times New Roman" w:hAnsi="Times New Roman"/>
          <w:i/>
          <w:sz w:val="24"/>
          <w:szCs w:val="24"/>
        </w:rPr>
        <w:t>NeoBiota</w:t>
      </w:r>
      <w:r w:rsidRPr="006E5D1F">
        <w:rPr>
          <w:rFonts w:ascii="Times New Roman" w:hAnsi="Times New Roman"/>
          <w:sz w:val="24"/>
          <w:szCs w:val="24"/>
        </w:rPr>
        <w:t>, 35, p.87.</w:t>
      </w:r>
    </w:p>
    <w:p w14:paraId="0E4A76FC" w14:textId="77777777" w:rsidR="008851DD" w:rsidRPr="006E5D1F" w:rsidRDefault="008851DD" w:rsidP="006E5D1F">
      <w:pPr>
        <w:rPr>
          <w:rFonts w:ascii="Times New Roman" w:hAnsi="Times New Roman"/>
          <w:sz w:val="24"/>
          <w:szCs w:val="24"/>
        </w:rPr>
      </w:pPr>
    </w:p>
    <w:p w14:paraId="59C3473C" w14:textId="25F355DE" w:rsidR="008851DD" w:rsidRPr="006E5D1F" w:rsidRDefault="008851DD" w:rsidP="006E5D1F">
      <w:pPr>
        <w:rPr>
          <w:rFonts w:ascii="Times New Roman" w:hAnsi="Times New Roman"/>
          <w:sz w:val="24"/>
          <w:szCs w:val="24"/>
        </w:rPr>
      </w:pPr>
      <w:r w:rsidRPr="006E5D1F">
        <w:rPr>
          <w:rFonts w:ascii="Times New Roman" w:hAnsi="Times New Roman"/>
          <w:sz w:val="24"/>
          <w:szCs w:val="24"/>
        </w:rPr>
        <w:t xml:space="preserve">Terrill, T.H., Dykes, G.S., Shaik, S.A., Miller, J.E., Kouakou, B., Kannan, G., Burke, J.M. and Mosjidis, J.A. (2009). Efficacy of sericea lespedeza hay as a natural dewormer in goats: dose titration study. </w:t>
      </w:r>
      <w:r w:rsidRPr="006E5D1F">
        <w:rPr>
          <w:rFonts w:ascii="Times New Roman" w:hAnsi="Times New Roman"/>
          <w:i/>
          <w:sz w:val="24"/>
          <w:szCs w:val="24"/>
        </w:rPr>
        <w:t>Veterinary Parasitology</w:t>
      </w:r>
      <w:r w:rsidRPr="006E5D1F">
        <w:rPr>
          <w:rFonts w:ascii="Times New Roman" w:hAnsi="Times New Roman"/>
          <w:sz w:val="24"/>
          <w:szCs w:val="24"/>
        </w:rPr>
        <w:t>, 163(1), pp.52-56.</w:t>
      </w:r>
    </w:p>
    <w:p w14:paraId="184E810C" w14:textId="77777777" w:rsidR="00F75A15" w:rsidRPr="006E5D1F" w:rsidRDefault="00F75A15" w:rsidP="006E5D1F">
      <w:pPr>
        <w:rPr>
          <w:rFonts w:ascii="Times New Roman" w:hAnsi="Times New Roman"/>
          <w:sz w:val="24"/>
          <w:szCs w:val="24"/>
        </w:rPr>
      </w:pPr>
    </w:p>
    <w:p w14:paraId="16B960F6" w14:textId="77777777" w:rsidR="00F75A15" w:rsidRPr="006E5D1F" w:rsidRDefault="00F75A15" w:rsidP="006E5D1F">
      <w:pPr>
        <w:rPr>
          <w:rFonts w:ascii="Times New Roman" w:hAnsi="Times New Roman"/>
          <w:sz w:val="24"/>
          <w:szCs w:val="24"/>
        </w:rPr>
      </w:pPr>
      <w:r w:rsidRPr="006E5D1F">
        <w:rPr>
          <w:rFonts w:ascii="Times New Roman" w:hAnsi="Times New Roman"/>
          <w:sz w:val="24"/>
          <w:szCs w:val="24"/>
        </w:rPr>
        <w:t>The Plant List (2017</w:t>
      </w:r>
      <w:r w:rsidR="00F1543E" w:rsidRPr="006E5D1F">
        <w:rPr>
          <w:rFonts w:ascii="Times New Roman" w:hAnsi="Times New Roman"/>
          <w:sz w:val="24"/>
          <w:szCs w:val="24"/>
        </w:rPr>
        <w:t>a</w:t>
      </w:r>
      <w:r w:rsidRPr="006E5D1F">
        <w:rPr>
          <w:rFonts w:ascii="Times New Roman" w:hAnsi="Times New Roman"/>
          <w:sz w:val="24"/>
          <w:szCs w:val="24"/>
        </w:rPr>
        <w:t>) Lesp</w:t>
      </w:r>
      <w:r w:rsidR="00BC37D9" w:rsidRPr="006E5D1F">
        <w:rPr>
          <w:rFonts w:ascii="Times New Roman" w:hAnsi="Times New Roman"/>
          <w:sz w:val="24"/>
          <w:szCs w:val="24"/>
        </w:rPr>
        <w:t>e</w:t>
      </w:r>
      <w:r w:rsidRPr="006E5D1F">
        <w:rPr>
          <w:rFonts w:ascii="Times New Roman" w:hAnsi="Times New Roman"/>
          <w:sz w:val="24"/>
          <w:szCs w:val="24"/>
        </w:rPr>
        <w:t xml:space="preserve">deza juncea </w:t>
      </w:r>
      <w:r w:rsidRPr="006E5D1F">
        <w:rPr>
          <w:rFonts w:ascii="Times New Roman" w:hAnsi="Times New Roman"/>
          <w:i/>
          <w:sz w:val="24"/>
          <w:szCs w:val="24"/>
        </w:rPr>
        <w:t>var.</w:t>
      </w:r>
      <w:r w:rsidRPr="006E5D1F">
        <w:rPr>
          <w:rFonts w:ascii="Times New Roman" w:hAnsi="Times New Roman"/>
          <w:sz w:val="24"/>
          <w:szCs w:val="24"/>
        </w:rPr>
        <w:t xml:space="preserve"> sericea</w:t>
      </w:r>
      <w:r w:rsidR="00F1543E" w:rsidRPr="006E5D1F">
        <w:rPr>
          <w:rFonts w:ascii="Times New Roman" w:hAnsi="Times New Roman"/>
          <w:sz w:val="24"/>
          <w:szCs w:val="24"/>
        </w:rPr>
        <w:t xml:space="preserve"> </w:t>
      </w:r>
      <w:r w:rsidR="00F1543E" w:rsidRPr="006E5D1F">
        <w:rPr>
          <w:rFonts w:ascii="Times New Roman" w:hAnsi="Times New Roman"/>
          <w:i/>
          <w:sz w:val="24"/>
          <w:szCs w:val="24"/>
        </w:rPr>
        <w:t>(Thunb.) Lace &amp; Hauech</w:t>
      </w:r>
      <w:r w:rsidRPr="006E5D1F">
        <w:rPr>
          <w:rFonts w:ascii="Times New Roman" w:hAnsi="Times New Roman"/>
          <w:i/>
          <w:sz w:val="24"/>
          <w:szCs w:val="24"/>
        </w:rPr>
        <w:t xml:space="preserve">. </w:t>
      </w:r>
      <w:hyperlink r:id="rId35" w:history="1">
        <w:r w:rsidRPr="006E5D1F">
          <w:rPr>
            <w:rStyle w:val="Hyperlink"/>
            <w:rFonts w:ascii="Times New Roman" w:hAnsi="Times New Roman"/>
            <w:sz w:val="24"/>
            <w:szCs w:val="24"/>
          </w:rPr>
          <w:t>http://www.theplantlist.org/tpl1.1/record/ild-32600</w:t>
        </w:r>
      </w:hyperlink>
      <w:r w:rsidRPr="006E5D1F">
        <w:rPr>
          <w:rFonts w:ascii="Times New Roman" w:hAnsi="Times New Roman"/>
          <w:sz w:val="24"/>
          <w:szCs w:val="24"/>
        </w:rPr>
        <w:t xml:space="preserve"> [Accessed 27th September 2017]</w:t>
      </w:r>
    </w:p>
    <w:p w14:paraId="60C9684D" w14:textId="77777777" w:rsidR="00F1543E" w:rsidRPr="006E5D1F" w:rsidRDefault="00F1543E" w:rsidP="006E5D1F">
      <w:pPr>
        <w:rPr>
          <w:rFonts w:ascii="Times New Roman" w:hAnsi="Times New Roman"/>
          <w:sz w:val="24"/>
          <w:szCs w:val="24"/>
        </w:rPr>
      </w:pPr>
    </w:p>
    <w:p w14:paraId="29B32EE3" w14:textId="77777777" w:rsidR="00E9187C" w:rsidRPr="006E5D1F" w:rsidRDefault="00F1543E" w:rsidP="006E5D1F">
      <w:pPr>
        <w:rPr>
          <w:rFonts w:ascii="Times New Roman" w:hAnsi="Times New Roman"/>
          <w:sz w:val="24"/>
          <w:szCs w:val="24"/>
        </w:rPr>
      </w:pPr>
      <w:r w:rsidRPr="006E5D1F">
        <w:rPr>
          <w:rFonts w:ascii="Times New Roman" w:hAnsi="Times New Roman"/>
          <w:sz w:val="24"/>
          <w:szCs w:val="24"/>
        </w:rPr>
        <w:t xml:space="preserve">The Plant List (2017b) Lespedeza juncea </w:t>
      </w:r>
      <w:r w:rsidRPr="006E5D1F">
        <w:rPr>
          <w:rFonts w:ascii="Times New Roman" w:hAnsi="Times New Roman"/>
          <w:i/>
          <w:sz w:val="24"/>
          <w:szCs w:val="24"/>
        </w:rPr>
        <w:t xml:space="preserve">var. </w:t>
      </w:r>
      <w:r w:rsidRPr="006E5D1F">
        <w:rPr>
          <w:rFonts w:ascii="Times New Roman" w:hAnsi="Times New Roman"/>
          <w:sz w:val="24"/>
          <w:szCs w:val="24"/>
        </w:rPr>
        <w:t>sericea</w:t>
      </w:r>
      <w:r w:rsidRPr="006E5D1F">
        <w:rPr>
          <w:rFonts w:ascii="Times New Roman" w:hAnsi="Times New Roman"/>
          <w:i/>
          <w:sz w:val="24"/>
          <w:szCs w:val="24"/>
        </w:rPr>
        <w:t xml:space="preserve"> Maxim. </w:t>
      </w:r>
      <w:hyperlink r:id="rId36" w:history="1">
        <w:r w:rsidRPr="006E5D1F">
          <w:rPr>
            <w:rStyle w:val="Hyperlink"/>
            <w:rFonts w:ascii="Times New Roman" w:hAnsi="Times New Roman"/>
            <w:sz w:val="24"/>
            <w:szCs w:val="24"/>
          </w:rPr>
          <w:t>http://www.theplantlist.org/tpl1.1/record/ild-38832</w:t>
        </w:r>
      </w:hyperlink>
      <w:r w:rsidRPr="006E5D1F">
        <w:rPr>
          <w:rFonts w:ascii="Times New Roman" w:hAnsi="Times New Roman"/>
          <w:sz w:val="24"/>
          <w:szCs w:val="24"/>
        </w:rPr>
        <w:t xml:space="preserve"> [Accessed 27th September 2017]</w:t>
      </w:r>
    </w:p>
    <w:p w14:paraId="7409BCC5" w14:textId="77777777" w:rsidR="00ED63D7" w:rsidRPr="006E5D1F" w:rsidRDefault="00ED63D7" w:rsidP="006E5D1F">
      <w:pPr>
        <w:rPr>
          <w:rFonts w:ascii="Times New Roman" w:hAnsi="Times New Roman"/>
          <w:sz w:val="24"/>
          <w:szCs w:val="24"/>
        </w:rPr>
      </w:pPr>
    </w:p>
    <w:p w14:paraId="349BD1C5" w14:textId="24514A95" w:rsidR="00ED63D7" w:rsidRPr="006E5D1F" w:rsidRDefault="00ED63D7" w:rsidP="006E5D1F">
      <w:pPr>
        <w:rPr>
          <w:rFonts w:ascii="Times New Roman" w:hAnsi="Times New Roman"/>
          <w:sz w:val="24"/>
          <w:szCs w:val="24"/>
        </w:rPr>
      </w:pPr>
      <w:r w:rsidRPr="006E5D1F">
        <w:rPr>
          <w:rFonts w:ascii="Times New Roman" w:hAnsi="Times New Roman"/>
          <w:sz w:val="24"/>
          <w:szCs w:val="24"/>
        </w:rPr>
        <w:t xml:space="preserve">Unger, A.M., Tanner, E.P., Harper, C.A., Keyser, P.D., Van Manen, F.T., Morgan, J.J. and Baxley, D.L. (2015). Northern bobwhite seasonal habitat selection on a reclaimed surface coal mine in Kentucky. </w:t>
      </w:r>
      <w:r w:rsidRPr="006E5D1F">
        <w:rPr>
          <w:rFonts w:ascii="Times New Roman" w:hAnsi="Times New Roman"/>
          <w:i/>
          <w:sz w:val="24"/>
          <w:szCs w:val="24"/>
        </w:rPr>
        <w:t>Journal of the Southeastern Association of Fish and Wildlife Agencies</w:t>
      </w:r>
      <w:r w:rsidRPr="006E5D1F">
        <w:rPr>
          <w:rFonts w:ascii="Times New Roman" w:hAnsi="Times New Roman"/>
          <w:sz w:val="24"/>
          <w:szCs w:val="24"/>
        </w:rPr>
        <w:t>, 2, pp.235-246.</w:t>
      </w:r>
    </w:p>
    <w:p w14:paraId="2F622B70" w14:textId="77777777" w:rsidR="00AD0049" w:rsidRPr="006E5D1F" w:rsidRDefault="00AD0049" w:rsidP="006E5D1F">
      <w:pPr>
        <w:rPr>
          <w:rFonts w:ascii="Times New Roman" w:hAnsi="Times New Roman"/>
          <w:sz w:val="24"/>
          <w:szCs w:val="24"/>
        </w:rPr>
      </w:pPr>
    </w:p>
    <w:p w14:paraId="6429451F" w14:textId="6421C77B" w:rsidR="00AD0049" w:rsidRPr="006E5D1F" w:rsidRDefault="00AD0049" w:rsidP="006E5D1F">
      <w:pPr>
        <w:rPr>
          <w:rFonts w:ascii="Times New Roman" w:hAnsi="Times New Roman"/>
          <w:sz w:val="24"/>
          <w:szCs w:val="24"/>
        </w:rPr>
      </w:pPr>
      <w:r w:rsidRPr="006E5D1F">
        <w:rPr>
          <w:rFonts w:ascii="Times New Roman" w:hAnsi="Times New Roman"/>
          <w:sz w:val="24"/>
          <w:szCs w:val="24"/>
        </w:rPr>
        <w:t xml:space="preserve">Vogel, W.G. (1981). </w:t>
      </w:r>
      <w:r w:rsidRPr="006E5D1F">
        <w:rPr>
          <w:rFonts w:ascii="Times New Roman" w:hAnsi="Times New Roman"/>
          <w:i/>
          <w:sz w:val="24"/>
          <w:szCs w:val="24"/>
        </w:rPr>
        <w:t>A guide for revegetating coal mine soils in the eastern United States. Gen. Tech. Rep. NE-68.</w:t>
      </w:r>
      <w:r w:rsidRPr="006E5D1F">
        <w:rPr>
          <w:rFonts w:ascii="Times New Roman" w:hAnsi="Times New Roman"/>
          <w:sz w:val="24"/>
          <w:szCs w:val="24"/>
        </w:rPr>
        <w:t xml:space="preserve"> Broomall, PA: U.S. Department of Agriculture, Forest Service, Northeastern Forest Experiment Station.</w:t>
      </w:r>
    </w:p>
    <w:p w14:paraId="5A1A76EE" w14:textId="77777777" w:rsidR="00AC173A" w:rsidRPr="006E5D1F" w:rsidRDefault="00AC173A" w:rsidP="006E5D1F">
      <w:pPr>
        <w:rPr>
          <w:rFonts w:ascii="Times New Roman" w:hAnsi="Times New Roman"/>
          <w:sz w:val="24"/>
          <w:szCs w:val="24"/>
        </w:rPr>
      </w:pPr>
    </w:p>
    <w:p w14:paraId="445178B4" w14:textId="4B499C1B" w:rsidR="00C13307" w:rsidRPr="006E5D1F" w:rsidRDefault="00494A17" w:rsidP="006E5D1F">
      <w:pPr>
        <w:rPr>
          <w:rFonts w:ascii="Times New Roman" w:hAnsi="Times New Roman"/>
          <w:sz w:val="24"/>
          <w:szCs w:val="24"/>
        </w:rPr>
      </w:pPr>
      <w:r w:rsidRPr="006E5D1F">
        <w:rPr>
          <w:rFonts w:ascii="Times New Roman" w:hAnsi="Times New Roman"/>
          <w:sz w:val="24"/>
          <w:szCs w:val="24"/>
        </w:rPr>
        <w:t>Weber, E. (</w:t>
      </w:r>
      <w:r w:rsidR="00C13307" w:rsidRPr="006E5D1F">
        <w:rPr>
          <w:rFonts w:ascii="Times New Roman" w:hAnsi="Times New Roman"/>
          <w:sz w:val="24"/>
          <w:szCs w:val="24"/>
        </w:rPr>
        <w:t>2017</w:t>
      </w:r>
      <w:r w:rsidRPr="006E5D1F">
        <w:rPr>
          <w:rFonts w:ascii="Times New Roman" w:hAnsi="Times New Roman"/>
          <w:sz w:val="24"/>
          <w:szCs w:val="24"/>
        </w:rPr>
        <w:t>)</w:t>
      </w:r>
      <w:r w:rsidR="00C13307" w:rsidRPr="006E5D1F">
        <w:rPr>
          <w:rFonts w:ascii="Times New Roman" w:hAnsi="Times New Roman"/>
          <w:sz w:val="24"/>
          <w:szCs w:val="24"/>
        </w:rPr>
        <w:t xml:space="preserve">. </w:t>
      </w:r>
      <w:r w:rsidR="00C13307" w:rsidRPr="006E5D1F">
        <w:rPr>
          <w:rFonts w:ascii="Times New Roman" w:hAnsi="Times New Roman"/>
          <w:i/>
          <w:sz w:val="24"/>
          <w:szCs w:val="24"/>
        </w:rPr>
        <w:t>Invasive plant species of the world: a reference guide to environmental weeds</w:t>
      </w:r>
      <w:r w:rsidR="00C13307" w:rsidRPr="006E5D1F">
        <w:rPr>
          <w:rFonts w:ascii="Times New Roman" w:hAnsi="Times New Roman"/>
          <w:sz w:val="24"/>
          <w:szCs w:val="24"/>
        </w:rPr>
        <w:t>. CABI.</w:t>
      </w:r>
    </w:p>
    <w:p w14:paraId="16356BB4" w14:textId="77777777" w:rsidR="00B46DB7" w:rsidRPr="006E5D1F" w:rsidRDefault="00B46DB7" w:rsidP="006E5D1F">
      <w:pPr>
        <w:rPr>
          <w:rFonts w:ascii="Times New Roman" w:hAnsi="Times New Roman"/>
          <w:sz w:val="24"/>
          <w:szCs w:val="24"/>
        </w:rPr>
      </w:pPr>
    </w:p>
    <w:p w14:paraId="1A719682" w14:textId="6CFB8390" w:rsidR="00B46DB7" w:rsidRPr="006E5D1F" w:rsidRDefault="00B46DB7" w:rsidP="006E5D1F">
      <w:pPr>
        <w:rPr>
          <w:rFonts w:ascii="Times New Roman" w:hAnsi="Times New Roman"/>
          <w:sz w:val="24"/>
          <w:szCs w:val="24"/>
        </w:rPr>
      </w:pPr>
      <w:r w:rsidRPr="006E5D1F">
        <w:rPr>
          <w:rFonts w:ascii="Times New Roman" w:hAnsi="Times New Roman"/>
          <w:sz w:val="24"/>
          <w:szCs w:val="24"/>
        </w:rPr>
        <w:lastRenderedPageBreak/>
        <w:t xml:space="preserve">Woods, T.M., Hartnett, D.C. and Ferguson, C.J. (2009). High propagule production and reproductive fitness homeostasis contribute to the invasiveness of </w:t>
      </w:r>
      <w:r w:rsidRPr="006E5D1F">
        <w:rPr>
          <w:rFonts w:ascii="Times New Roman" w:hAnsi="Times New Roman"/>
          <w:i/>
          <w:sz w:val="24"/>
          <w:szCs w:val="24"/>
        </w:rPr>
        <w:t>Lespedeza cuneata</w:t>
      </w:r>
      <w:r w:rsidRPr="006E5D1F">
        <w:rPr>
          <w:rFonts w:ascii="Times New Roman" w:hAnsi="Times New Roman"/>
          <w:sz w:val="24"/>
          <w:szCs w:val="24"/>
        </w:rPr>
        <w:t xml:space="preserve"> (Fabaceae).</w:t>
      </w:r>
      <w:r w:rsidRPr="006E5D1F">
        <w:rPr>
          <w:rFonts w:ascii="Times New Roman" w:hAnsi="Times New Roman"/>
          <w:i/>
          <w:sz w:val="24"/>
          <w:szCs w:val="24"/>
        </w:rPr>
        <w:t xml:space="preserve"> Biological Invasions</w:t>
      </w:r>
      <w:r w:rsidRPr="006E5D1F">
        <w:rPr>
          <w:rFonts w:ascii="Times New Roman" w:hAnsi="Times New Roman"/>
          <w:sz w:val="24"/>
          <w:szCs w:val="24"/>
        </w:rPr>
        <w:t>, 11(8), pp.1913-1927.</w:t>
      </w:r>
    </w:p>
    <w:p w14:paraId="63EAADB5" w14:textId="77777777" w:rsidR="00BE5B39" w:rsidRPr="006E5D1F" w:rsidRDefault="00BE5B39" w:rsidP="006E5D1F">
      <w:pPr>
        <w:rPr>
          <w:rFonts w:ascii="Times New Roman" w:hAnsi="Times New Roman"/>
          <w:sz w:val="24"/>
          <w:szCs w:val="24"/>
        </w:rPr>
      </w:pPr>
    </w:p>
    <w:p w14:paraId="3D16D9F0" w14:textId="54EBD2BA" w:rsidR="00BE5B39" w:rsidRPr="006E5D1F" w:rsidRDefault="00BE5B39" w:rsidP="006E5D1F">
      <w:pPr>
        <w:rPr>
          <w:rFonts w:ascii="Times New Roman" w:hAnsi="Times New Roman"/>
          <w:sz w:val="24"/>
          <w:szCs w:val="24"/>
        </w:rPr>
      </w:pPr>
      <w:r w:rsidRPr="006E5D1F">
        <w:rPr>
          <w:rFonts w:ascii="Times New Roman" w:hAnsi="Times New Roman"/>
          <w:sz w:val="24"/>
          <w:szCs w:val="24"/>
        </w:rPr>
        <w:t xml:space="preserve">Woods, T.M., Jonas, J.L. and Ferguson, C.J. (2012). The invasive </w:t>
      </w:r>
      <w:r w:rsidRPr="006E5D1F">
        <w:rPr>
          <w:rFonts w:ascii="Times New Roman" w:hAnsi="Times New Roman"/>
          <w:i/>
          <w:sz w:val="24"/>
          <w:szCs w:val="24"/>
        </w:rPr>
        <w:t xml:space="preserve">Lespedeza cuneata </w:t>
      </w:r>
      <w:r w:rsidRPr="006E5D1F">
        <w:rPr>
          <w:rFonts w:ascii="Times New Roman" w:hAnsi="Times New Roman"/>
          <w:sz w:val="24"/>
          <w:szCs w:val="24"/>
        </w:rPr>
        <w:t xml:space="preserve">attracts more insect pollinators than native congeners in tallgrass prairie with variable impacts. </w:t>
      </w:r>
      <w:r w:rsidRPr="006E5D1F">
        <w:rPr>
          <w:rFonts w:ascii="Times New Roman" w:hAnsi="Times New Roman"/>
          <w:i/>
          <w:sz w:val="24"/>
          <w:szCs w:val="24"/>
        </w:rPr>
        <w:t>Biological Invasions</w:t>
      </w:r>
      <w:r w:rsidRPr="006E5D1F">
        <w:rPr>
          <w:rFonts w:ascii="Times New Roman" w:hAnsi="Times New Roman"/>
          <w:sz w:val="24"/>
          <w:szCs w:val="24"/>
        </w:rPr>
        <w:t>, 14(5), pp.1045-1059.</w:t>
      </w:r>
    </w:p>
    <w:p w14:paraId="40E43424" w14:textId="77777777" w:rsidR="008D6C0B" w:rsidRPr="006E5D1F" w:rsidRDefault="008D6C0B" w:rsidP="006E5D1F">
      <w:pPr>
        <w:rPr>
          <w:rFonts w:ascii="Times New Roman" w:hAnsi="Times New Roman"/>
          <w:sz w:val="24"/>
          <w:szCs w:val="24"/>
        </w:rPr>
      </w:pPr>
    </w:p>
    <w:p w14:paraId="0DB12CD0" w14:textId="4FDFA3A3" w:rsidR="008D6C0B" w:rsidRPr="006E5D1F" w:rsidRDefault="008D6C0B" w:rsidP="006E5D1F">
      <w:pPr>
        <w:rPr>
          <w:rFonts w:ascii="Times New Roman" w:hAnsi="Times New Roman"/>
          <w:sz w:val="24"/>
          <w:szCs w:val="24"/>
        </w:rPr>
      </w:pPr>
      <w:r w:rsidRPr="006E5D1F">
        <w:rPr>
          <w:rFonts w:ascii="Times New Roman" w:hAnsi="Times New Roman"/>
          <w:sz w:val="24"/>
          <w:szCs w:val="24"/>
        </w:rPr>
        <w:t xml:space="preserve">Wright, D.L., Blaser, R.E. and Woodruff, J.M. (1978). Seedling emergence as related to temperature and moisture tension. </w:t>
      </w:r>
      <w:r w:rsidRPr="006E5D1F">
        <w:rPr>
          <w:rFonts w:ascii="Times New Roman" w:hAnsi="Times New Roman"/>
          <w:i/>
          <w:sz w:val="24"/>
          <w:szCs w:val="24"/>
        </w:rPr>
        <w:t>Agronomy Journal</w:t>
      </w:r>
      <w:r w:rsidRPr="006E5D1F">
        <w:rPr>
          <w:rFonts w:ascii="Times New Roman" w:hAnsi="Times New Roman"/>
          <w:sz w:val="24"/>
          <w:szCs w:val="24"/>
        </w:rPr>
        <w:t>, 70(5), pp.709-712.</w:t>
      </w:r>
    </w:p>
    <w:p w14:paraId="04906EFB" w14:textId="77777777" w:rsidR="00C13307" w:rsidRPr="006E5D1F" w:rsidRDefault="00C13307" w:rsidP="006E5D1F">
      <w:pPr>
        <w:rPr>
          <w:rFonts w:ascii="Times New Roman" w:hAnsi="Times New Roman"/>
          <w:sz w:val="24"/>
          <w:szCs w:val="24"/>
        </w:rPr>
      </w:pPr>
    </w:p>
    <w:p w14:paraId="33FE41A4" w14:textId="243441E6" w:rsidR="00AC173A" w:rsidRDefault="00AC173A" w:rsidP="006E5D1F">
      <w:pPr>
        <w:rPr>
          <w:rFonts w:ascii="Times New Roman" w:hAnsi="Times New Roman"/>
          <w:sz w:val="24"/>
          <w:szCs w:val="24"/>
        </w:rPr>
      </w:pPr>
      <w:r w:rsidRPr="006E5D1F">
        <w:rPr>
          <w:rFonts w:ascii="Times New Roman" w:hAnsi="Times New Roman"/>
          <w:sz w:val="24"/>
          <w:szCs w:val="24"/>
        </w:rPr>
        <w:t xml:space="preserve">Xu, B., Wu, N., Gao, X.F. and Zhang, L.B., 2012. Analysis of DNA sequences of six chloroplast and nuclear genes suggests incongruence, introgression, and incomplete lineage sorting in the evolution of </w:t>
      </w:r>
      <w:r w:rsidRPr="006E5D1F">
        <w:rPr>
          <w:rFonts w:ascii="Times New Roman" w:hAnsi="Times New Roman"/>
          <w:i/>
          <w:sz w:val="24"/>
          <w:szCs w:val="24"/>
        </w:rPr>
        <w:t>Lespedeza</w:t>
      </w:r>
      <w:r w:rsidRPr="006E5D1F">
        <w:rPr>
          <w:rFonts w:ascii="Times New Roman" w:hAnsi="Times New Roman"/>
          <w:sz w:val="24"/>
          <w:szCs w:val="24"/>
        </w:rPr>
        <w:t xml:space="preserve"> (Fabaceae). </w:t>
      </w:r>
      <w:r w:rsidRPr="006E5D1F">
        <w:rPr>
          <w:rFonts w:ascii="Times New Roman" w:hAnsi="Times New Roman"/>
          <w:i/>
          <w:sz w:val="24"/>
          <w:szCs w:val="24"/>
        </w:rPr>
        <w:t>Molecular Phylogenetics and Evolution</w:t>
      </w:r>
      <w:r w:rsidRPr="006E5D1F">
        <w:rPr>
          <w:rFonts w:ascii="Times New Roman" w:hAnsi="Times New Roman"/>
          <w:sz w:val="24"/>
          <w:szCs w:val="24"/>
        </w:rPr>
        <w:t>, 62(1), pp.346-358.</w:t>
      </w:r>
    </w:p>
    <w:p w14:paraId="03D0EA6D" w14:textId="4E3436FD" w:rsidR="006415C6" w:rsidRDefault="006415C6" w:rsidP="006E5D1F">
      <w:pPr>
        <w:rPr>
          <w:rFonts w:ascii="Times New Roman" w:hAnsi="Times New Roman"/>
          <w:sz w:val="24"/>
          <w:szCs w:val="24"/>
        </w:rPr>
      </w:pPr>
    </w:p>
    <w:p w14:paraId="7CE72CCD" w14:textId="77777777" w:rsidR="006415C6" w:rsidRPr="006415C6" w:rsidRDefault="006415C6" w:rsidP="006415C6">
      <w:pPr>
        <w:rPr>
          <w:rFonts w:ascii="Times New Roman" w:hAnsi="Times New Roman"/>
          <w:sz w:val="24"/>
          <w:szCs w:val="24"/>
        </w:rPr>
      </w:pPr>
      <w:r w:rsidRPr="006415C6">
        <w:rPr>
          <w:rFonts w:ascii="Times New Roman" w:hAnsi="Times New Roman"/>
          <w:sz w:val="24"/>
          <w:szCs w:val="24"/>
        </w:rPr>
        <w:t xml:space="preserve">Yannarell AC, Busby RR, Denight ML, Gebhart DL, Taylor SJ (2011) Soil bacteria and fungi respond on different spatial scales to invasion by the legume </w:t>
      </w:r>
      <w:r w:rsidRPr="00210AAA">
        <w:rPr>
          <w:rFonts w:ascii="Times New Roman" w:hAnsi="Times New Roman"/>
          <w:i/>
          <w:sz w:val="24"/>
          <w:szCs w:val="24"/>
        </w:rPr>
        <w:t>Lespedeza cuneata</w:t>
      </w:r>
      <w:r w:rsidRPr="006415C6">
        <w:rPr>
          <w:rFonts w:ascii="Times New Roman" w:hAnsi="Times New Roman"/>
          <w:sz w:val="24"/>
          <w:szCs w:val="24"/>
        </w:rPr>
        <w:t>. Front Microbiol 2:127. doi:10.3389/fmicb.2011.00127</w:t>
      </w:r>
    </w:p>
    <w:p w14:paraId="442E75AE" w14:textId="77777777" w:rsidR="006415C6" w:rsidRPr="006E5D1F" w:rsidRDefault="006415C6" w:rsidP="006E5D1F">
      <w:pPr>
        <w:rPr>
          <w:rFonts w:ascii="Times New Roman" w:hAnsi="Times New Roman"/>
          <w:sz w:val="24"/>
          <w:szCs w:val="24"/>
        </w:rPr>
      </w:pPr>
    </w:p>
    <w:p w14:paraId="3C28FBBB" w14:textId="77777777" w:rsidR="00E9187C" w:rsidRPr="006E5D1F" w:rsidRDefault="00E9187C" w:rsidP="006E5D1F">
      <w:pPr>
        <w:rPr>
          <w:rFonts w:ascii="Times New Roman" w:hAnsi="Times New Roman"/>
          <w:sz w:val="24"/>
          <w:szCs w:val="24"/>
        </w:rPr>
      </w:pPr>
    </w:p>
    <w:p w14:paraId="26E19FF3" w14:textId="74F23702" w:rsidR="00175489" w:rsidRPr="00837A7D" w:rsidRDefault="00175489" w:rsidP="00837A7D">
      <w:pPr>
        <w:ind w:left="284" w:hanging="284"/>
        <w:rPr>
          <w:rFonts w:ascii="Times New Roman" w:hAnsi="Times New Roman"/>
          <w:szCs w:val="22"/>
        </w:rPr>
      </w:pPr>
      <w:r w:rsidRPr="00E9187C">
        <w:rPr>
          <w:rFonts w:ascii="Times New Roman" w:hAnsi="Times New Roman"/>
          <w:szCs w:val="22"/>
        </w:rPr>
        <w:br w:type="page"/>
      </w:r>
    </w:p>
    <w:p w14:paraId="3A3F15DE" w14:textId="477A9948" w:rsidR="00837A7D" w:rsidRPr="00BC269E" w:rsidRDefault="00175489" w:rsidP="00BC269E">
      <w:pPr>
        <w:pStyle w:val="Heading1"/>
        <w:rPr>
          <w:bCs/>
        </w:rPr>
      </w:pPr>
      <w:bookmarkStart w:id="45" w:name="_Toc530561277"/>
      <w:r w:rsidRPr="00837A7D">
        <w:rPr>
          <w:bCs/>
        </w:rPr>
        <w:lastRenderedPageBreak/>
        <w:t>Appendix 1</w:t>
      </w:r>
      <w:r w:rsidR="00BC269E">
        <w:rPr>
          <w:bCs/>
        </w:rPr>
        <w:t xml:space="preserve">: </w:t>
      </w:r>
      <w:r w:rsidR="00837A7D" w:rsidRPr="00837A7D">
        <w:t xml:space="preserve">Projection of climatic suitability for </w:t>
      </w:r>
      <w:r w:rsidR="00837A7D" w:rsidRPr="00837A7D">
        <w:rPr>
          <w:i/>
        </w:rPr>
        <w:t xml:space="preserve">Lespedeza cuneata </w:t>
      </w:r>
      <w:r w:rsidR="00837A7D" w:rsidRPr="00837A7D">
        <w:t>establishment</w:t>
      </w:r>
      <w:bookmarkEnd w:id="45"/>
    </w:p>
    <w:p w14:paraId="2136B60C" w14:textId="77777777" w:rsidR="00837A7D" w:rsidRPr="00837A7D" w:rsidRDefault="00837A7D" w:rsidP="00837A7D">
      <w:pPr>
        <w:jc w:val="both"/>
        <w:rPr>
          <w:rFonts w:ascii="Times New Roman" w:hAnsi="Times New Roman"/>
          <w:i/>
          <w:sz w:val="24"/>
          <w:szCs w:val="24"/>
        </w:rPr>
      </w:pPr>
    </w:p>
    <w:p w14:paraId="4AF2C060" w14:textId="77777777" w:rsidR="00837A7D" w:rsidRPr="00837A7D" w:rsidRDefault="00837A7D" w:rsidP="00837A7D">
      <w:pPr>
        <w:jc w:val="both"/>
        <w:rPr>
          <w:rFonts w:ascii="Times New Roman" w:hAnsi="Times New Roman"/>
          <w:b/>
          <w:sz w:val="24"/>
          <w:szCs w:val="24"/>
        </w:rPr>
      </w:pPr>
      <w:r w:rsidRPr="00837A7D">
        <w:rPr>
          <w:rFonts w:ascii="Times New Roman" w:hAnsi="Times New Roman"/>
          <w:b/>
          <w:sz w:val="24"/>
          <w:szCs w:val="24"/>
        </w:rPr>
        <w:t>Aim</w:t>
      </w:r>
    </w:p>
    <w:p w14:paraId="5DCB10CB" w14:textId="77777777"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To project the suitability for potential establishment of </w:t>
      </w:r>
      <w:r w:rsidRPr="00837A7D">
        <w:rPr>
          <w:rFonts w:ascii="Times New Roman" w:hAnsi="Times New Roman"/>
          <w:i/>
          <w:sz w:val="24"/>
          <w:szCs w:val="24"/>
        </w:rPr>
        <w:t xml:space="preserve">Lespedeza cuneata </w:t>
      </w:r>
      <w:r w:rsidRPr="00837A7D">
        <w:rPr>
          <w:rFonts w:ascii="Times New Roman" w:hAnsi="Times New Roman"/>
          <w:sz w:val="24"/>
          <w:szCs w:val="24"/>
        </w:rPr>
        <w:t>in the EPPO region, under current and predicted future climatic conditions.</w:t>
      </w:r>
    </w:p>
    <w:p w14:paraId="5250277E" w14:textId="77777777" w:rsidR="00837A7D" w:rsidRPr="00837A7D" w:rsidRDefault="00837A7D" w:rsidP="00837A7D">
      <w:pPr>
        <w:jc w:val="both"/>
        <w:rPr>
          <w:rFonts w:ascii="Times New Roman" w:hAnsi="Times New Roman"/>
          <w:i/>
          <w:sz w:val="24"/>
          <w:szCs w:val="24"/>
        </w:rPr>
      </w:pPr>
    </w:p>
    <w:p w14:paraId="6807EE41" w14:textId="77777777" w:rsidR="00837A7D" w:rsidRPr="00837A7D" w:rsidRDefault="00837A7D" w:rsidP="00837A7D">
      <w:pPr>
        <w:jc w:val="both"/>
        <w:rPr>
          <w:rFonts w:ascii="Times New Roman" w:hAnsi="Times New Roman"/>
          <w:b/>
          <w:sz w:val="24"/>
          <w:szCs w:val="24"/>
        </w:rPr>
      </w:pPr>
      <w:r w:rsidRPr="00837A7D">
        <w:rPr>
          <w:rFonts w:ascii="Times New Roman" w:hAnsi="Times New Roman"/>
          <w:b/>
          <w:sz w:val="24"/>
          <w:szCs w:val="24"/>
        </w:rPr>
        <w:t>Data for modelling</w:t>
      </w:r>
    </w:p>
    <w:p w14:paraId="134C1985" w14:textId="29EC76D1"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Climate data were taken from ‘Bioclim’ variables contained within the WorldClim database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&lt;EndNote&gt;&lt;Cite&gt;&lt;Author&gt;Hijmans&lt;/Author&gt;&lt;Year&gt;2005&lt;/Year&gt;&lt;RecNum&gt;1&lt;/RecNum&gt;&lt;DisplayText&gt;(Hijmans&lt;style face="italic"&gt; et al.&lt;/style&gt;, 2005)&lt;/DisplayText&gt;&lt;record&gt;&lt;rec-number&gt;1&lt;/rec-number&gt;&lt;foreign-keys&gt;&lt;key app="EN" db-id="xvdr5v9stsae0defv57x5w9vvtfrfw9pzpxz" timestamp="1474966772"&gt;1&lt;/key&gt;&lt;/foreign-keys&gt;&lt;ref-type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keywords&gt;&lt;keyword&gt;ANUSPLIN&lt;/keyword&gt;&lt;keyword&gt;climate&lt;/keyword&gt;&lt;keyword&gt;error&lt;/keyword&gt;&lt;keyword&gt;GIS&lt;/keyword&gt;&lt;keyword&gt;interpolation&lt;/keyword&gt;&lt;keyword&gt;temperature&lt;/keyword&gt;&lt;keyword&gt;precipitation&lt;/keyword&gt;&lt;keyword&gt;uncertainty&lt;/keyword&gt;&lt;/keywords&gt;&lt;dates&gt;&lt;year&gt;2005&lt;/year&gt;&lt;/dates&gt;&lt;publisher&gt;John Wiley &amp;amp; Sons, Ltd.&lt;/publisher&gt;&lt;isbn&gt;0899-8418&amp;#xD;1097-0088&lt;/isbn&gt;&lt;urls&gt;&lt;related-urls&gt;&lt;url&gt;http://dx.doi.org/10.1002/joc.1276&lt;/url&gt;&lt;/related-urls&gt;&lt;/urls&gt;&lt;electronic-resource-num&gt;10.1002/joc.1276&lt;/electronic-resource-num&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(Hijmans</w:t>
      </w:r>
      <w:r w:rsidRPr="00837A7D">
        <w:rPr>
          <w:rFonts w:ascii="Times New Roman" w:hAnsi="Times New Roman"/>
          <w:i/>
          <w:noProof/>
          <w:sz w:val="24"/>
          <w:szCs w:val="24"/>
        </w:rPr>
        <w:t xml:space="preserve"> </w:t>
      </w:r>
      <w:r w:rsidR="007540A1" w:rsidRPr="007540A1">
        <w:rPr>
          <w:rFonts w:ascii="Times New Roman" w:hAnsi="Times New Roman"/>
          <w:i/>
          <w:noProof/>
          <w:sz w:val="24"/>
          <w:szCs w:val="24"/>
        </w:rPr>
        <w:t>et al.et al.</w:t>
      </w:r>
      <w:r w:rsidRPr="00837A7D">
        <w:rPr>
          <w:rFonts w:ascii="Times New Roman" w:hAnsi="Times New Roman"/>
          <w:noProof/>
          <w:sz w:val="24"/>
          <w:szCs w:val="24"/>
        </w:rPr>
        <w:t xml:space="preserve"> 2005)</w:t>
      </w:r>
      <w:r w:rsidRPr="00837A7D">
        <w:rPr>
          <w:rFonts w:ascii="Times New Roman" w:hAnsi="Times New Roman"/>
          <w:sz w:val="24"/>
          <w:szCs w:val="24"/>
        </w:rPr>
        <w:fldChar w:fldCharType="end"/>
      </w:r>
      <w:r w:rsidRPr="00837A7D">
        <w:rPr>
          <w:rFonts w:ascii="Times New Roman" w:hAnsi="Times New Roman"/>
          <w:sz w:val="24"/>
          <w:szCs w:val="24"/>
        </w:rPr>
        <w:t xml:space="preserve"> originally at 5 arcminute resolution (0.083 x 0.083 degrees of longitude/latitude) and aggregated to a 0.25 x 0.25 degree grid for use in the model. Based on the biology of the focal species, the following climate variables were used in the modelling:</w:t>
      </w:r>
    </w:p>
    <w:p w14:paraId="697BB7FD" w14:textId="77777777" w:rsidR="00837A7D" w:rsidRPr="00837A7D" w:rsidRDefault="00837A7D" w:rsidP="00837A7D">
      <w:pPr>
        <w:pStyle w:val="ListParagraph"/>
        <w:numPr>
          <w:ilvl w:val="0"/>
          <w:numId w:val="38"/>
        </w:numPr>
        <w:spacing w:after="160" w:line="259" w:lineRule="auto"/>
        <w:jc w:val="both"/>
        <w:rPr>
          <w:rFonts w:ascii="Times New Roman" w:hAnsi="Times New Roman"/>
          <w:sz w:val="24"/>
          <w:szCs w:val="24"/>
        </w:rPr>
      </w:pPr>
      <w:r w:rsidRPr="00837A7D">
        <w:rPr>
          <w:rFonts w:ascii="Times New Roman" w:hAnsi="Times New Roman"/>
          <w:sz w:val="24"/>
          <w:szCs w:val="24"/>
          <w:u w:val="single"/>
        </w:rPr>
        <w:t>Mean minimum temperature of the coldest month</w:t>
      </w:r>
      <w:r w:rsidRPr="00837A7D">
        <w:rPr>
          <w:rFonts w:ascii="Times New Roman" w:hAnsi="Times New Roman"/>
          <w:sz w:val="24"/>
          <w:szCs w:val="24"/>
        </w:rPr>
        <w:t xml:space="preserve"> (Bio6 °C) reflecting exposure to frost. </w:t>
      </w:r>
      <w:r w:rsidRPr="00837A7D">
        <w:rPr>
          <w:rFonts w:ascii="Times New Roman" w:hAnsi="Times New Roman"/>
          <w:i/>
          <w:sz w:val="24"/>
          <w:szCs w:val="24"/>
        </w:rPr>
        <w:t xml:space="preserve">Lespedeza cuneata </w:t>
      </w:r>
      <w:r w:rsidRPr="00837A7D">
        <w:rPr>
          <w:rFonts w:ascii="Times New Roman" w:hAnsi="Times New Roman"/>
          <w:sz w:val="24"/>
          <w:szCs w:val="24"/>
        </w:rPr>
        <w:t xml:space="preserve">survives freezing winter temperatures, but are reported to suffer mortality in prolonged frosts and be damaged by late spring frost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&lt;EndNote&gt;&lt;Cite&gt;&lt;Author&gt;Global Invasive Species Database&lt;/Author&gt;&lt;Year&gt;2017&lt;/Year&gt;&lt;RecNum&gt;82&lt;/RecNum&gt;&lt;DisplayText&gt;(Global Invasive Species Database, 2017, Gucker, 2010)&lt;/DisplayText&gt;&lt;record&gt;&lt;rec-number&gt;82&lt;/rec-number&gt;&lt;foreign-keys&gt;&lt;key app="EN" db-id="xvdr5v9stsae0defv57x5w9vvtfrfw9pzpxz" timestamp="1507293066"&gt;82&lt;/key&gt;&lt;/foreign-keys&gt;&lt;ref-type name="Web Page"&gt;12&lt;/ref-type&gt;&lt;contributors&gt;&lt;authors&gt;&lt;author&gt;Global Invasive Species Database,&lt;/author&gt;&lt;/authors&gt;&lt;/contributors&gt;&lt;titles&gt;&lt;title&gt;&lt;style face="normal" font="default" size="100%"&gt;Species profile: &lt;/style&gt;&lt;style face="italic" font="default" size="100%"&gt;Lespedeza cuneata&lt;/style&gt;&lt;/title&gt;&lt;/titles&gt;&lt;number&gt;06/10/2017&lt;/number&gt;&lt;dates&gt;&lt;year&gt;2017&lt;/year&gt;&lt;/dates&gt;&lt;urls&gt;&lt;related-urls&gt;&lt;url&gt;http://www.iucngisd.org/gisd/species.php?sc=270&lt;/url&gt;&lt;/related-urls&gt;&lt;/urls&gt;&lt;/record&gt;&lt;/Cite&gt;&lt;Cite&gt;&lt;Author&gt;Gucker&lt;/Author&gt;&lt;Year&gt;2010&lt;/Year&gt;&lt;RecNum&gt;81&lt;/RecNum&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(Global Invasive Species Database, 2017, Gucker, 2010)</w:t>
      </w:r>
      <w:r w:rsidRPr="00837A7D">
        <w:rPr>
          <w:rFonts w:ascii="Times New Roman" w:hAnsi="Times New Roman"/>
          <w:sz w:val="24"/>
          <w:szCs w:val="24"/>
        </w:rPr>
        <w:fldChar w:fldCharType="end"/>
      </w:r>
      <w:r w:rsidRPr="00837A7D">
        <w:rPr>
          <w:rFonts w:ascii="Times New Roman" w:hAnsi="Times New Roman"/>
          <w:sz w:val="24"/>
          <w:szCs w:val="24"/>
        </w:rPr>
        <w:t>.</w:t>
      </w:r>
    </w:p>
    <w:p w14:paraId="4A4E5959" w14:textId="0F75A05B" w:rsidR="00837A7D" w:rsidRPr="00837A7D" w:rsidRDefault="00837A7D" w:rsidP="00837A7D">
      <w:pPr>
        <w:pStyle w:val="ListParagraph"/>
        <w:numPr>
          <w:ilvl w:val="0"/>
          <w:numId w:val="38"/>
        </w:numPr>
        <w:spacing w:after="160" w:line="259" w:lineRule="auto"/>
        <w:jc w:val="both"/>
        <w:rPr>
          <w:rFonts w:ascii="Times New Roman" w:hAnsi="Times New Roman"/>
          <w:sz w:val="24"/>
          <w:szCs w:val="24"/>
        </w:rPr>
      </w:pPr>
      <w:r w:rsidRPr="00837A7D">
        <w:rPr>
          <w:rFonts w:ascii="Times New Roman" w:hAnsi="Times New Roman"/>
          <w:sz w:val="24"/>
          <w:szCs w:val="24"/>
          <w:u w:val="single"/>
        </w:rPr>
        <w:t>Mean temperature of the warmest quarter</w:t>
      </w:r>
      <w:r w:rsidRPr="00837A7D">
        <w:rPr>
          <w:rFonts w:ascii="Times New Roman" w:hAnsi="Times New Roman"/>
          <w:sz w:val="24"/>
          <w:szCs w:val="24"/>
        </w:rPr>
        <w:t xml:space="preserve"> (Bio10 °C) reflecting the growing season thermal regime. Germination of </w:t>
      </w:r>
      <w:r w:rsidRPr="00837A7D">
        <w:rPr>
          <w:rFonts w:ascii="Times New Roman" w:hAnsi="Times New Roman"/>
          <w:i/>
          <w:sz w:val="24"/>
          <w:szCs w:val="24"/>
        </w:rPr>
        <w:t>L. cuneata</w:t>
      </w:r>
      <w:r w:rsidRPr="00837A7D">
        <w:rPr>
          <w:rFonts w:ascii="Times New Roman" w:hAnsi="Times New Roman"/>
          <w:sz w:val="24"/>
          <w:szCs w:val="24"/>
        </w:rPr>
        <w:t xml:space="preserve"> seeds depends on temperature, with optimal conditions being 20-30 °C and germination failure below 12 °C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&lt;EndNote&gt;&lt;Cite&gt;&lt;Author&gt;Qiu&lt;/Author&gt;&lt;Year&gt;1995&lt;/Year&gt;&lt;RecNum&gt;83&lt;/RecNum&gt;&lt;DisplayText&gt;(Qiu&lt;style face="italic"&gt; et al.&lt;/style&gt;, 1995)&lt;/DisplayText&gt;&lt;record&gt;&lt;rec-number&gt;83&lt;/rec-number&gt;&lt;foreign-keys&gt;&lt;key app="EN" db-id="xvdr5v9stsae0defv57x5w9vvtfrfw9pzpxz" timestamp="1507293325"&gt;83&lt;/key&gt;&lt;/foreign-keys&gt;&lt;ref-type name="Journal Article"&gt;17&lt;/ref-type&gt;&lt;contributors&gt;&lt;authors&gt;&lt;author&gt;Qiu, J&lt;/author&gt;&lt;author&gt;Mosjidis, JA&lt;/author&gt;&lt;author&gt;Willliams, JC&lt;/author&gt;&lt;/authors&gt;&lt;/contributors&gt;&lt;titles&gt;&lt;title&gt;Variability for temperature of germination in sericea lespedeza germplasm&lt;/title&gt;&lt;secondary-title&gt;Crop science&lt;/secondary-title&gt;&lt;/titles&gt;&lt;periodical&gt;&lt;full-title&gt;Crop science&lt;/full-title&gt;&lt;/periodical&gt;&lt;pages&gt;237-241&lt;/pages&gt;&lt;volume&gt;35&lt;/volume&gt;&lt;number&gt;1&lt;/number&gt;&lt;dates&gt;&lt;year&gt;1995&lt;/year&gt;&lt;/dates&gt;&lt;isbn&gt;0011-183X&lt;/isbn&gt;&lt;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(Qiu</w:t>
      </w:r>
      <w:r w:rsidRPr="00837A7D">
        <w:rPr>
          <w:rFonts w:ascii="Times New Roman" w:hAnsi="Times New Roman"/>
          <w:i/>
          <w:noProof/>
          <w:sz w:val="24"/>
          <w:szCs w:val="24"/>
        </w:rPr>
        <w:t xml:space="preserve"> </w:t>
      </w:r>
      <w:r w:rsidR="007540A1" w:rsidRPr="007540A1">
        <w:rPr>
          <w:rFonts w:ascii="Times New Roman" w:hAnsi="Times New Roman"/>
          <w:i/>
          <w:noProof/>
          <w:sz w:val="24"/>
          <w:szCs w:val="24"/>
        </w:rPr>
        <w:t>et al.et al.</w:t>
      </w:r>
      <w:r w:rsidRPr="00837A7D">
        <w:rPr>
          <w:rFonts w:ascii="Times New Roman" w:hAnsi="Times New Roman"/>
          <w:noProof/>
          <w:sz w:val="24"/>
          <w:szCs w:val="24"/>
        </w:rPr>
        <w:t xml:space="preserve"> 1995)</w:t>
      </w:r>
      <w:r w:rsidRPr="00837A7D">
        <w:rPr>
          <w:rFonts w:ascii="Times New Roman" w:hAnsi="Times New Roman"/>
          <w:sz w:val="24"/>
          <w:szCs w:val="24"/>
        </w:rPr>
        <w:fldChar w:fldCharType="end"/>
      </w:r>
      <w:r w:rsidRPr="00837A7D">
        <w:rPr>
          <w:rFonts w:ascii="Times New Roman" w:hAnsi="Times New Roman"/>
          <w:sz w:val="24"/>
          <w:szCs w:val="24"/>
        </w:rPr>
        <w:t xml:space="preserve">. Low temperature also limits seedling growth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&lt;EndNote&gt;&lt;Cite&gt;&lt;Author&gt;Mosjidis&lt;/Author&gt;&lt;Year&gt;1990&lt;/Year&gt;&lt;RecNum&gt;84&lt;/RecNum&gt;&lt;DisplayText&gt;(Mosjidis, 1990)&lt;/DisplayText&gt;&lt;record&gt;&lt;rec-number&gt;84&lt;/rec-number&gt;&lt;foreign-keys&gt;&lt;key app="EN" db-id="xvdr5v9stsae0defv57x5w9vvtfrfw9pzpxz" timestamp="1507293642"&gt;84&lt;/key&gt;&lt;/foreign-keys&gt;&lt;ref-type name="Journal Article"&gt;17&lt;/ref-type&gt;&lt;contributors&gt;&lt;authors&gt;&lt;author&gt;Mosjidis, JA&lt;/author&gt;&lt;/authors&gt;&lt;/contributors&gt;&lt;titles&gt;&lt;title&gt;Daylength and temperature effects on emergence and early growth of sericea lespedeza&lt;/title&gt;&lt;secondary-title&gt;Agronomy journal&lt;/secondary-title&gt;&lt;/titles&gt;&lt;periodical&gt;&lt;full-title&gt;Agronomy journal&lt;/full-title&gt;&lt;/periodical&gt;&lt;pages&gt;923-926&lt;/pages&gt;&lt;volume&gt;82&lt;/volume&gt;&lt;number&gt;5&lt;/number&gt;&lt;dates&gt;&lt;year&gt;1990&lt;/year&gt;&lt;/dates&gt;&lt;isbn&gt;0002-1962&lt;/isbn&gt;&lt;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(Mosjidis, 1990)</w:t>
      </w:r>
      <w:r w:rsidRPr="00837A7D">
        <w:rPr>
          <w:rFonts w:ascii="Times New Roman" w:hAnsi="Times New Roman"/>
          <w:sz w:val="24"/>
          <w:szCs w:val="24"/>
        </w:rPr>
        <w:fldChar w:fldCharType="end"/>
      </w:r>
      <w:r w:rsidRPr="00837A7D">
        <w:rPr>
          <w:rFonts w:ascii="Times New Roman" w:hAnsi="Times New Roman"/>
          <w:sz w:val="24"/>
          <w:szCs w:val="24"/>
        </w:rPr>
        <w:t>.</w:t>
      </w:r>
    </w:p>
    <w:p w14:paraId="3AC68F83" w14:textId="77777777" w:rsidR="00837A7D" w:rsidRPr="00837A7D" w:rsidRDefault="00837A7D" w:rsidP="00837A7D">
      <w:pPr>
        <w:pStyle w:val="ListParagraph"/>
        <w:numPr>
          <w:ilvl w:val="0"/>
          <w:numId w:val="38"/>
        </w:numPr>
        <w:spacing w:after="160" w:line="259" w:lineRule="auto"/>
        <w:jc w:val="both"/>
        <w:rPr>
          <w:rFonts w:ascii="Times New Roman" w:hAnsi="Times New Roman"/>
          <w:sz w:val="24"/>
          <w:szCs w:val="24"/>
        </w:rPr>
      </w:pPr>
      <w:r w:rsidRPr="00837A7D">
        <w:rPr>
          <w:rFonts w:ascii="Times New Roman" w:hAnsi="Times New Roman"/>
          <w:sz w:val="24"/>
          <w:szCs w:val="24"/>
          <w:u w:val="single"/>
        </w:rPr>
        <w:t>Climatic moisture index</w:t>
      </w:r>
      <w:r w:rsidRPr="00837A7D">
        <w:rPr>
          <w:rFonts w:ascii="Times New Roman" w:hAnsi="Times New Roman"/>
          <w:sz w:val="24"/>
          <w:szCs w:val="24"/>
        </w:rPr>
        <w:t xml:space="preserve"> (CMI, ratio of mean annual precipitation, Bio12, to potential evapotranspiration) reflecting plant moisture regimes. </w:t>
      </w:r>
      <w:r w:rsidRPr="00837A7D">
        <w:rPr>
          <w:rFonts w:ascii="Times New Roman" w:hAnsi="Times New Roman"/>
          <w:i/>
          <w:sz w:val="24"/>
          <w:szCs w:val="24"/>
        </w:rPr>
        <w:t>Lespedeza cuneata</w:t>
      </w:r>
      <w:r w:rsidRPr="00837A7D">
        <w:rPr>
          <w:rFonts w:ascii="Times New Roman" w:hAnsi="Times New Roman"/>
          <w:sz w:val="24"/>
          <w:szCs w:val="24"/>
        </w:rPr>
        <w:t xml:space="preserve"> is reported to grow best in areas receiving more than 760 mm of annual precipitation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&lt;EndNote&gt;&lt;Cite&gt;&lt;Author&gt;Gucker&lt;/Author&gt;&lt;Year&gt;2010&lt;/Year&gt;&lt;RecNum&gt;81&lt;/RecNum&gt;&lt;DisplayText&gt;(Gucker, 2010)&lt;/DisplayText&gt;&lt;record&gt;&lt;rec-number&gt;81&lt;/rec-number&gt;&lt;foreign-keys&gt;&lt;key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(Gucker, 2010)</w:t>
      </w:r>
      <w:r w:rsidRPr="00837A7D">
        <w:rPr>
          <w:rFonts w:ascii="Times New Roman" w:hAnsi="Times New Roman"/>
          <w:sz w:val="24"/>
          <w:szCs w:val="24"/>
        </w:rPr>
        <w:fldChar w:fldCharType="end"/>
      </w:r>
      <w:r w:rsidRPr="00837A7D">
        <w:rPr>
          <w:rFonts w:ascii="Times New Roman" w:hAnsi="Times New Roman"/>
          <w:sz w:val="24"/>
          <w:szCs w:val="24"/>
        </w:rPr>
        <w:t xml:space="preserve">. </w:t>
      </w:r>
    </w:p>
    <w:p w14:paraId="6E7C68CF" w14:textId="44E37D2A"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To estimate the effect of climate change on the potential distribution, equivalent modelled future climate conditions for the 2070s under the Representative Concentration Pathway (RCP) 4.5 and 8.5 were also obtained. For both scenarios, the above variables were obtained as averages of outputs of eight Global Climate Models (BCC-CSM1-1, CCSM4, GISS-E2-R, HadGEM2-AO, IPSL-CM5A-LR, MIROC-ESM, MRI-CGCM3, NorESM1-M), downscaled and calibrated against the WorldClim baseline (see </w:t>
      </w:r>
      <w:hyperlink r:id="rId37" w:history="1">
        <w:r w:rsidRPr="00837A7D">
          <w:rPr>
            <w:rStyle w:val="Hyperlink"/>
            <w:rFonts w:ascii="Times New Roman" w:hAnsi="Times New Roman"/>
            <w:sz w:val="24"/>
            <w:szCs w:val="24"/>
          </w:rPr>
          <w:t>http://www.worldclim.org/cmip5_5m</w:t>
        </w:r>
      </w:hyperlink>
      <w:r w:rsidRPr="00837A7D">
        <w:rPr>
          <w:rFonts w:ascii="Times New Roman" w:hAnsi="Times New Roman"/>
          <w:sz w:val="24"/>
          <w:szCs w:val="24"/>
        </w:rPr>
        <w:t>).</w:t>
      </w:r>
    </w:p>
    <w:p w14:paraId="66458F68" w14:textId="77777777" w:rsidR="00837A7D" w:rsidRPr="00837A7D" w:rsidRDefault="00837A7D" w:rsidP="00837A7D">
      <w:pPr>
        <w:jc w:val="both"/>
        <w:rPr>
          <w:rFonts w:ascii="Times New Roman" w:hAnsi="Times New Roman"/>
          <w:sz w:val="24"/>
          <w:szCs w:val="24"/>
        </w:rPr>
      </w:pPr>
    </w:p>
    <w:p w14:paraId="35CDAD55" w14:textId="6C560789" w:rsidR="00837A7D" w:rsidRDefault="00837A7D" w:rsidP="00837A7D">
      <w:pPr>
        <w:jc w:val="both"/>
        <w:rPr>
          <w:rFonts w:ascii="Times New Roman" w:hAnsi="Times New Roman"/>
          <w:sz w:val="24"/>
          <w:szCs w:val="24"/>
        </w:rPr>
      </w:pPr>
      <w:r w:rsidRPr="00837A7D">
        <w:rPr>
          <w:rFonts w:ascii="Times New Roman" w:hAnsi="Times New Roman"/>
          <w:sz w:val="24"/>
          <w:szCs w:val="24"/>
        </w:rPr>
        <w:t>RCP 4.5 is a moderate climate change scenario in which CO</w:t>
      </w:r>
      <w:r w:rsidRPr="00837A7D">
        <w:rPr>
          <w:rFonts w:ascii="Times New Roman" w:hAnsi="Times New Roman"/>
          <w:sz w:val="24"/>
          <w:szCs w:val="24"/>
          <w:vertAlign w:val="subscript"/>
        </w:rPr>
        <w:t>2</w:t>
      </w:r>
      <w:r w:rsidRPr="00837A7D">
        <w:rPr>
          <w:rFonts w:ascii="Times New Roman" w:hAnsi="Times New Roman"/>
          <w:sz w:val="24"/>
          <w:szCs w:val="24"/>
        </w:rPr>
        <w:t xml:space="preserve"> concentrations increase to approximately 575 ppm by the 2070s and then stabilise, resulting in a modelled global temperature rise of 1.8 C by 2100. RCP8.5 is the most extreme of the RCP scenarios, and may therefore represent the worst case scenario for reasonably anticipated climate change. In RCP8.5 atmospheric CO</w:t>
      </w:r>
      <w:r w:rsidRPr="00837A7D">
        <w:rPr>
          <w:rFonts w:ascii="Times New Roman" w:hAnsi="Times New Roman"/>
          <w:sz w:val="24"/>
          <w:szCs w:val="24"/>
          <w:vertAlign w:val="subscript"/>
        </w:rPr>
        <w:t>2</w:t>
      </w:r>
      <w:r w:rsidRPr="00837A7D">
        <w:rPr>
          <w:rFonts w:ascii="Times New Roman" w:hAnsi="Times New Roman"/>
          <w:sz w:val="24"/>
          <w:szCs w:val="24"/>
        </w:rPr>
        <w:t xml:space="preserve"> concentrations increase to approximately 850 ppm by the 2070s, resulting in a modelled global mean temperature rise of 3.7 °C by 2100. </w:t>
      </w:r>
    </w:p>
    <w:p w14:paraId="3B6BF347" w14:textId="77777777" w:rsidR="00837A7D" w:rsidRPr="00837A7D" w:rsidRDefault="00837A7D" w:rsidP="00837A7D">
      <w:pPr>
        <w:jc w:val="both"/>
        <w:rPr>
          <w:rFonts w:ascii="Times New Roman" w:hAnsi="Times New Roman"/>
          <w:sz w:val="24"/>
          <w:szCs w:val="24"/>
        </w:rPr>
      </w:pPr>
    </w:p>
    <w:p w14:paraId="2E7F7185" w14:textId="77777777"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In the models the following habitat variable was also included:</w:t>
      </w:r>
    </w:p>
    <w:p w14:paraId="6A32B469" w14:textId="77777777" w:rsidR="00837A7D" w:rsidRPr="00837A7D" w:rsidRDefault="00837A7D" w:rsidP="00837A7D">
      <w:pPr>
        <w:pStyle w:val="ListParagraph"/>
        <w:numPr>
          <w:ilvl w:val="0"/>
          <w:numId w:val="40"/>
        </w:numPr>
        <w:spacing w:after="160" w:line="259" w:lineRule="auto"/>
        <w:jc w:val="both"/>
        <w:rPr>
          <w:rFonts w:ascii="Times New Roman" w:hAnsi="Times New Roman"/>
          <w:sz w:val="24"/>
          <w:szCs w:val="24"/>
        </w:rPr>
      </w:pPr>
      <w:r w:rsidRPr="00837A7D">
        <w:rPr>
          <w:rFonts w:ascii="Times New Roman" w:hAnsi="Times New Roman"/>
          <w:sz w:val="24"/>
          <w:szCs w:val="24"/>
          <w:u w:val="single"/>
        </w:rPr>
        <w:t>Human influence index</w:t>
      </w:r>
      <w:r w:rsidRPr="00837A7D">
        <w:rPr>
          <w:rFonts w:ascii="Times New Roman" w:hAnsi="Times New Roman"/>
          <w:sz w:val="24"/>
          <w:szCs w:val="24"/>
        </w:rPr>
        <w:t xml:space="preserve"> as </w:t>
      </w:r>
      <w:r w:rsidRPr="00837A7D">
        <w:rPr>
          <w:rFonts w:ascii="Times New Roman" w:hAnsi="Times New Roman"/>
          <w:i/>
          <w:sz w:val="24"/>
          <w:szCs w:val="24"/>
        </w:rPr>
        <w:t>L. cuneata</w:t>
      </w:r>
      <w:r w:rsidRPr="00837A7D">
        <w:rPr>
          <w:rFonts w:ascii="Times New Roman" w:hAnsi="Times New Roman"/>
          <w:sz w:val="24"/>
          <w:szCs w:val="24"/>
        </w:rPr>
        <w:t xml:space="preserve">, like many invasive species, is likely to associate with anthropogenically disturbed habitats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&lt;EndNote&gt;&lt;Cite&gt;&lt;Author&gt;Global Invasive Species Database&lt;/Author&gt;&lt;Year&gt;2017&lt;/Year&gt;&lt;RecNum&gt;82&lt;/RecNum&gt;&lt;DisplayText&gt;(Global Invasive Species Database, 2017, Gucker, 2010)&lt;/DisplayText&gt;&lt;record&gt;&lt;rec-number&gt;82&lt;/rec-number&gt;&lt;foreign-keys&gt;&lt;key app="EN" db-id="xvdr5v9stsae0defv57x5w9vvtfrfw9pzpxz" timestamp="1507293066"&gt;82&lt;/key&gt;&lt;/foreign-keys&gt;&lt;ref-type name="Web Page"&gt;12&lt;/ref-type&gt;&lt;contributors&gt;&lt;authors&gt;&lt;author&gt;Global Invasive Species Database,&lt;/author&gt;&lt;/authors&gt;&lt;/contributors&gt;&lt;titles&gt;&lt;title&gt;&lt;style face="normal" font="default" size="100%"&gt;Species profile: &lt;/style&gt;&lt;style face="italic" font="default" size="100%"&gt;Lespedeza cuneata&lt;/style&gt;&lt;/title&gt;&lt;/titles&gt;&lt;number&gt;06/10/2017&lt;/number&gt;&lt;dates&gt;&lt;year&gt;2017&lt;/year&gt;&lt;/dates&gt;&lt;urls&gt;&lt;related-urls&gt;&lt;url&gt;http://www.iucngisd.org/gisd/species.php?sc=270&lt;/url&gt;&lt;/related-urls&gt;&lt;/urls&gt;&lt;/record&gt;&lt;/Cite&gt;&lt;Cite&gt;&lt;Author&gt;Gucker&lt;/Author&gt;&lt;Year&gt;2010&lt;/Year&gt;&lt;RecNum&gt;81&lt;/RecNum&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(Global Invasive Species Database, 2017, Gucker, 2010)</w:t>
      </w:r>
      <w:r w:rsidRPr="00837A7D">
        <w:rPr>
          <w:rFonts w:ascii="Times New Roman" w:hAnsi="Times New Roman"/>
          <w:sz w:val="24"/>
          <w:szCs w:val="24"/>
        </w:rPr>
        <w:fldChar w:fldCharType="end"/>
      </w:r>
      <w:r w:rsidRPr="00837A7D">
        <w:rPr>
          <w:rFonts w:ascii="Times New Roman" w:hAnsi="Times New Roman"/>
          <w:sz w:val="24"/>
          <w:szCs w:val="24"/>
        </w:rPr>
        <w:t xml:space="preserve">. We used the Global Human Influence Index Dataset of the Last of the Wild Project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&lt;EndNote&gt;&lt;Cite&gt;&lt;Author&gt;Wildlife Conservation Society - WCS&lt;/Author&gt;&lt;Year&gt;2005&lt;/Year&gt;&lt;RecNum&gt;19&lt;/RecNum&gt;&lt;DisplayText&gt;(Wildlife Conservation Society - WCS &amp;amp;  Center for International Earth Science Information Network - CIESIN - Columbia University, 2005)&lt;/DisplayText&gt;&lt;record&gt;&lt;rec-number&gt;19&lt;/rec-number&gt;&lt;foreign-keys&gt;&lt;key app="EN" db-id="xvdr5v9stsae0defv57x5w9vvtfrfw9pzpxz" timestamp="1476477269"&gt;19&lt;/key&gt;&lt;/foreign-keys&gt;&lt;ref-type name="Dataset"&gt;59&lt;/ref-type&gt;&lt;contributors&gt;&lt;authors&gt;&lt;author&gt;Wildlife Conservation Society - WCS,&lt;/author&gt;&lt;author&gt;Center for International Earth Science Information Network - CIESIN - Columbia University,&lt;/author&gt;&lt;/authors&gt;&lt;/contributors&gt;&lt;titles&gt;&lt;title&gt;Last of the Wild Project, Version 2, 2005 (LWP-2): Global Human Influence Index (HII) Dataset (Geographic)&lt;/title&gt;&lt;/titles&gt;&lt;dates&gt;&lt;year&gt;2005&lt;/year&gt;&lt;pub-dates&gt;&lt;date&gt;20161014&lt;/date&gt;&lt;/pub-dates&gt;&lt;/dates&gt;&lt;pub-location&gt;Palisades, NY&lt;/pub-location&gt;&lt;publisher&gt;NASA Socioeconomic Data and Applications Center (SEDAC)&lt;/publisher&gt;&lt;urls&gt;&lt;related-urls&gt;&lt;url&gt;http://dx.doi.org/10.7927/H4BP00QC&lt;/url&gt;&lt;/related-urls&gt;&lt;/urls&gt;&lt;/record&gt;&lt;/Cite&gt;&lt;/EndNote&gt;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(Wildlife Conservation Society - WCS &amp;  Center for International Earth Science Information Network - CIESIN - Columbia University, 2005)</w:t>
      </w:r>
      <w:r w:rsidRPr="00837A7D">
        <w:rPr>
          <w:rFonts w:ascii="Times New Roman" w:hAnsi="Times New Roman"/>
          <w:sz w:val="24"/>
          <w:szCs w:val="24"/>
        </w:rPr>
        <w:fldChar w:fldCharType="end"/>
      </w:r>
      <w:r w:rsidRPr="00837A7D">
        <w:rPr>
          <w:rFonts w:ascii="Times New Roman" w:hAnsi="Times New Roman"/>
          <w:sz w:val="24"/>
          <w:szCs w:val="24"/>
        </w:rPr>
        <w:t>,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log+1 transformed for the modelling to improve normality.</w:t>
      </w:r>
    </w:p>
    <w:p w14:paraId="364009B8" w14:textId="6E6C9F15"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Species occurrence data were obtained from the Global Biodiversity Information Facility (GBIF), USDA Biodiversity Information Serving Our Nation (BISON) and Eddmaps. Occurrence records were scrutinised to remove those from regions where the species is not known to be well established, those that appeared to be dubious or planted specimens (e.g. plantations, botanic gardens) and those where the georeferencing was too imprecise (e.g. records referenced to a </w:t>
      </w:r>
      <w:r w:rsidRPr="00837A7D">
        <w:rPr>
          <w:rFonts w:ascii="Times New Roman" w:hAnsi="Times New Roman"/>
          <w:sz w:val="24"/>
          <w:szCs w:val="24"/>
        </w:rPr>
        <w:lastRenderedPageBreak/>
        <w:t xml:space="preserve">country or island centroid) or outside of the coverage of the predictor layers (e.g. small island or coastal occurrences). The remaining records were gridded at a 0.25 x 0.25 degree resolution for modelling (Figure 1a). In total 1722 grid cells contained records of </w:t>
      </w:r>
      <w:r w:rsidRPr="00837A7D">
        <w:rPr>
          <w:rFonts w:ascii="Times New Roman" w:hAnsi="Times New Roman"/>
          <w:i/>
          <w:sz w:val="24"/>
          <w:szCs w:val="24"/>
        </w:rPr>
        <w:t>L. cuneata</w:t>
      </w:r>
      <w:r w:rsidRPr="00837A7D">
        <w:rPr>
          <w:rFonts w:ascii="Times New Roman" w:hAnsi="Times New Roman"/>
          <w:sz w:val="24"/>
          <w:szCs w:val="24"/>
        </w:rPr>
        <w:t xml:space="preserve">. </w:t>
      </w:r>
    </w:p>
    <w:p w14:paraId="581FE801" w14:textId="77777777" w:rsidR="00837A7D" w:rsidRPr="00837A7D" w:rsidRDefault="00837A7D" w:rsidP="00837A7D">
      <w:pPr>
        <w:rPr>
          <w:rFonts w:ascii="Times New Roman" w:hAnsi="Times New Roman"/>
          <w:sz w:val="24"/>
          <w:szCs w:val="24"/>
        </w:rPr>
      </w:pPr>
    </w:p>
    <w:p w14:paraId="51C1AF0F" w14:textId="7EEBC74C" w:rsidR="00837A7D" w:rsidRDefault="00837A7D" w:rsidP="00837A7D">
      <w:pPr>
        <w:jc w:val="both"/>
        <w:rPr>
          <w:rFonts w:ascii="Times New Roman" w:hAnsi="Times New Roman"/>
          <w:sz w:val="24"/>
          <w:szCs w:val="24"/>
        </w:rPr>
      </w:pPr>
      <w:r w:rsidRPr="00837A7D">
        <w:rPr>
          <w:rFonts w:ascii="Times New Roman" w:hAnsi="Times New Roman"/>
          <w:sz w:val="24"/>
          <w:szCs w:val="24"/>
        </w:rPr>
        <w:t>Additionally, the recording density of vascular plants (phylum Tracheophyta) on GBIF was obtained as a proxy for spatial recording effort bias (Figure 1b).</w:t>
      </w:r>
    </w:p>
    <w:p w14:paraId="36499962" w14:textId="77777777" w:rsidR="00837A7D" w:rsidRPr="00837A7D" w:rsidRDefault="00837A7D" w:rsidP="00837A7D">
      <w:pPr>
        <w:jc w:val="both"/>
        <w:rPr>
          <w:rFonts w:ascii="Times New Roman" w:hAnsi="Times New Roman"/>
          <w:sz w:val="24"/>
          <w:szCs w:val="24"/>
        </w:rPr>
      </w:pPr>
    </w:p>
    <w:p w14:paraId="7007C81A" w14:textId="77777777" w:rsidR="00837A7D" w:rsidRPr="00837A7D" w:rsidRDefault="00837A7D" w:rsidP="00837A7D">
      <w:pPr>
        <w:jc w:val="center"/>
        <w:rPr>
          <w:rFonts w:ascii="Times New Roman" w:hAnsi="Times New Roman"/>
          <w:sz w:val="24"/>
          <w:szCs w:val="24"/>
        </w:rPr>
      </w:pPr>
      <w:r w:rsidRPr="00837A7D">
        <w:rPr>
          <w:rFonts w:ascii="Times New Roman" w:hAnsi="Times New Roman"/>
          <w:noProof/>
          <w:sz w:val="24"/>
          <w:szCs w:val="24"/>
          <w:lang w:eastAsia="en-GB"/>
        </w:rPr>
        <w:drawing>
          <wp:inline distT="0" distB="0" distL="0" distR="0" wp14:anchorId="5BAB8D46" wp14:editId="5F579DC1">
            <wp:extent cx="5731510" cy="49129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912995"/>
                    </a:xfrm>
                    <a:prstGeom prst="rect">
                      <a:avLst/>
                    </a:prstGeom>
                  </pic:spPr>
                </pic:pic>
              </a:graphicData>
            </a:graphic>
          </wp:inline>
        </w:drawing>
      </w:r>
    </w:p>
    <w:p w14:paraId="1C42A08B" w14:textId="77777777"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Figure 1.</w:t>
      </w:r>
      <w:r w:rsidRPr="00837A7D">
        <w:rPr>
          <w:rFonts w:ascii="Times New Roman" w:hAnsi="Times New Roman"/>
          <w:sz w:val="24"/>
          <w:szCs w:val="24"/>
        </w:rPr>
        <w:t xml:space="preserve"> (a) Occurrence records obtained for </w:t>
      </w:r>
      <w:r w:rsidRPr="00837A7D">
        <w:rPr>
          <w:rFonts w:ascii="Times New Roman" w:hAnsi="Times New Roman"/>
          <w:i/>
          <w:sz w:val="24"/>
          <w:szCs w:val="24"/>
        </w:rPr>
        <w:t>Lespedeza cuneata</w:t>
      </w:r>
      <w:r w:rsidRPr="00837A7D">
        <w:rPr>
          <w:rFonts w:ascii="Times New Roman" w:hAnsi="Times New Roman"/>
          <w:sz w:val="24"/>
          <w:szCs w:val="24"/>
        </w:rPr>
        <w:t xml:space="preserve"> and used in the modelling, showing the native range and (b) a proxy for recording effort – the number of Tracheophyta records held by the Global Biodiversity Information Facility, displayed on a log</w:t>
      </w:r>
      <w:r w:rsidRPr="00837A7D">
        <w:rPr>
          <w:rFonts w:ascii="Times New Roman" w:hAnsi="Times New Roman"/>
          <w:sz w:val="24"/>
          <w:szCs w:val="24"/>
          <w:vertAlign w:val="subscript"/>
        </w:rPr>
        <w:t>10</w:t>
      </w:r>
      <w:r w:rsidRPr="00837A7D">
        <w:rPr>
          <w:rFonts w:ascii="Times New Roman" w:hAnsi="Times New Roman"/>
          <w:sz w:val="24"/>
          <w:szCs w:val="24"/>
        </w:rPr>
        <w:t xml:space="preserve"> scale.</w:t>
      </w:r>
    </w:p>
    <w:p w14:paraId="759474EB"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5B5655BA" w14:textId="77777777" w:rsidR="00837A7D" w:rsidRPr="00837A7D" w:rsidRDefault="00837A7D" w:rsidP="00837A7D">
      <w:pPr>
        <w:jc w:val="both"/>
        <w:rPr>
          <w:rFonts w:ascii="Times New Roman" w:hAnsi="Times New Roman"/>
          <w:b/>
          <w:sz w:val="24"/>
          <w:szCs w:val="24"/>
        </w:rPr>
      </w:pPr>
      <w:r w:rsidRPr="00837A7D">
        <w:rPr>
          <w:rFonts w:ascii="Times New Roman" w:hAnsi="Times New Roman"/>
          <w:b/>
          <w:sz w:val="24"/>
          <w:szCs w:val="24"/>
        </w:rPr>
        <w:lastRenderedPageBreak/>
        <w:t>Species distribution model</w:t>
      </w:r>
    </w:p>
    <w:p w14:paraId="1A23B23D" w14:textId="3A634C66"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A presence-background (presence-only) ensemble modelling strategy was employed using the BIOMOD2 R package v3.3-7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&lt;EndNote&gt;&lt;Cite&gt;&lt;Author&gt;Thuiller&lt;/Author&gt;&lt;Year&gt;2014&lt;/Year&gt;&lt;RecNum&gt;7&lt;/RecNum&gt;&lt;DisplayText&gt;(Thuiller&lt;style face="italic"&gt; et al.&lt;/style&gt;, 2014, Thuiller&lt;style face="italic"&gt; et al.&lt;/style&gt;, 2009)&lt;/DisplayText&gt;&lt;record&gt;&lt;rec-number&gt;7&lt;/rec-number&gt;&lt;foreign-keys&gt;&lt;key app="EN" db-id="xvdr5v9stsae0defv57x5w9vvtfrfw9pzpxz" timestamp="1474967858"&gt;7&lt;/key&gt;&lt;/foreign-keys&gt;&lt;ref-type name="Journal Article"&gt;17&lt;/ref-type&gt;&lt;contributors&gt;&lt;authors&gt;&lt;author&gt;Thuiller, W&lt;/author&gt;&lt;author&gt;Georges, D&lt;/author&gt;&lt;author&gt;Engler, R&lt;/author&gt;&lt;/authors&gt;&lt;/contributors&gt;&lt;titles&gt;&lt;title&gt;biomod2: Ensemble platform for species distribution modeling. R package version 3.3-7 &lt;/title&gt;&lt;secondary-title&gt;Available at: https://cran.r-project.org/web/packages/biomod2/index.html&lt;/secondary-title&gt;&lt;/titles&gt;&lt;periodical&gt;&lt;full-title&gt;Available at: https://cran.r-project.org/web/packages/biomod2/index.html&lt;/full-title&gt;&lt;/periodical&gt;&lt;dates&gt;&lt;year&gt;2014&lt;/year&gt;&lt;/dates&gt;&lt;urls&gt;&lt;/urls&gt;&lt;/record&gt;&lt;/Cite&gt;&lt;Cite&gt;&lt;Author&gt;Thuiller&lt;/Author&gt;&lt;Year&gt;2009&lt;/Year&gt;&lt;RecNum&gt;6&lt;/RecNum&gt;&lt;record&gt;&lt;rec-number&gt;6&lt;/rec-number&gt;&lt;foreign-keys&gt;&lt;key app="EN" db-id="xvdr5v9stsae0defv57x5w9vvtfrfw9pzpxz" timestamp="1474967771"&gt;6&lt;/key&gt;&lt;/foreign-keys&gt;&lt;ref-type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B&lt;/author&gt;&lt;/authors&gt;&lt;/contributors&gt;&lt;titles&gt;&lt;title&gt;BIOMOD–a platform for ensemble forecasting of species distributions&lt;/title&gt;&lt;secondary-title&gt;Ecography&lt;/secondary-title&gt;&lt;/titles&gt;&lt;periodical&gt;&lt;full-title&gt;Ecography&lt;/full-title&gt;&lt;/periodical&gt;&lt;pages&gt;369-373&lt;/pages&gt;&lt;volume&gt;32&lt;/volume&gt;&lt;number&gt;3&lt;/number&gt;&lt;dates&gt;&lt;year&gt;2009&lt;/year&gt;&lt;/dates&gt;&lt;isbn&gt;1600-0587&lt;/isbn&gt;&lt;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(Thuiller</w:t>
      </w:r>
      <w:r w:rsidRPr="00837A7D">
        <w:rPr>
          <w:rFonts w:ascii="Times New Roman" w:hAnsi="Times New Roman"/>
          <w:i/>
          <w:noProof/>
          <w:sz w:val="24"/>
          <w:szCs w:val="24"/>
        </w:rPr>
        <w:t xml:space="preserve"> </w:t>
      </w:r>
      <w:r w:rsidR="007540A1" w:rsidRPr="007540A1">
        <w:rPr>
          <w:rFonts w:ascii="Times New Roman" w:hAnsi="Times New Roman"/>
          <w:i/>
          <w:noProof/>
          <w:sz w:val="24"/>
          <w:szCs w:val="24"/>
        </w:rPr>
        <w:t>et al.et al.</w:t>
      </w:r>
      <w:r w:rsidRPr="00837A7D">
        <w:rPr>
          <w:rFonts w:ascii="Times New Roman" w:hAnsi="Times New Roman"/>
          <w:noProof/>
          <w:sz w:val="24"/>
          <w:szCs w:val="24"/>
        </w:rPr>
        <w:t xml:space="preserve"> 2014, Thuiller</w:t>
      </w:r>
      <w:r w:rsidRPr="00837A7D">
        <w:rPr>
          <w:rFonts w:ascii="Times New Roman" w:hAnsi="Times New Roman"/>
          <w:i/>
          <w:noProof/>
          <w:sz w:val="24"/>
          <w:szCs w:val="24"/>
        </w:rPr>
        <w:t xml:space="preserve"> </w:t>
      </w:r>
      <w:r w:rsidR="007540A1" w:rsidRPr="007540A1">
        <w:rPr>
          <w:rFonts w:ascii="Times New Roman" w:hAnsi="Times New Roman"/>
          <w:i/>
          <w:noProof/>
          <w:sz w:val="24"/>
          <w:szCs w:val="24"/>
        </w:rPr>
        <w:t>et al.et al.</w:t>
      </w:r>
      <w:r w:rsidRPr="00837A7D">
        <w:rPr>
          <w:rFonts w:ascii="Times New Roman" w:hAnsi="Times New Roman"/>
          <w:noProof/>
          <w:sz w:val="24"/>
          <w:szCs w:val="24"/>
        </w:rPr>
        <w:t xml:space="preserve"> 2009)</w:t>
      </w:r>
      <w:r w:rsidRPr="00837A7D">
        <w:rPr>
          <w:rFonts w:ascii="Times New Roman" w:hAnsi="Times New Roman"/>
          <w:sz w:val="24"/>
          <w:szCs w:val="24"/>
        </w:rPr>
        <w:fldChar w:fldCharType="end"/>
      </w:r>
      <w:r w:rsidRPr="00837A7D">
        <w:rPr>
          <w:rFonts w:ascii="Times New Roman" w:hAnsi="Times New Roman"/>
          <w:sz w:val="24"/>
          <w:szCs w:val="24"/>
        </w:rPr>
        <w:t>. These models contrast the environment at the species’ occurrence locations against a random sample of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Therefore the background sampling region included:</w:t>
      </w:r>
    </w:p>
    <w:p w14:paraId="5C3E5AF5" w14:textId="77777777" w:rsidR="00837A7D" w:rsidRPr="00837A7D" w:rsidRDefault="00837A7D" w:rsidP="00837A7D">
      <w:pPr>
        <w:jc w:val="both"/>
        <w:rPr>
          <w:rFonts w:ascii="Times New Roman" w:hAnsi="Times New Roman"/>
          <w:sz w:val="24"/>
          <w:szCs w:val="24"/>
        </w:rPr>
      </w:pPr>
    </w:p>
    <w:p w14:paraId="667996B0" w14:textId="77777777" w:rsidR="00837A7D" w:rsidRPr="00837A7D" w:rsidRDefault="00837A7D" w:rsidP="00837A7D">
      <w:pPr>
        <w:pStyle w:val="ListParagraph"/>
        <w:numPr>
          <w:ilvl w:val="0"/>
          <w:numId w:val="39"/>
        </w:numPr>
        <w:spacing w:after="160" w:line="259" w:lineRule="auto"/>
        <w:jc w:val="both"/>
        <w:rPr>
          <w:rFonts w:ascii="Times New Roman" w:hAnsi="Times New Roman"/>
          <w:sz w:val="24"/>
          <w:szCs w:val="24"/>
        </w:rPr>
      </w:pPr>
      <w:r w:rsidRPr="00837A7D">
        <w:rPr>
          <w:rFonts w:ascii="Times New Roman" w:hAnsi="Times New Roman"/>
          <w:sz w:val="24"/>
          <w:szCs w:val="24"/>
        </w:rPr>
        <w:t xml:space="preserve">The area accessible by native </w:t>
      </w:r>
      <w:r w:rsidRPr="00837A7D">
        <w:rPr>
          <w:rFonts w:ascii="Times New Roman" w:hAnsi="Times New Roman"/>
          <w:i/>
          <w:sz w:val="24"/>
          <w:szCs w:val="24"/>
        </w:rPr>
        <w:t>L. cuneata</w:t>
      </w:r>
      <w:r w:rsidRPr="00837A7D">
        <w:rPr>
          <w:rFonts w:ascii="Times New Roman" w:hAnsi="Times New Roman"/>
          <w:sz w:val="24"/>
          <w:szCs w:val="24"/>
        </w:rPr>
        <w:t xml:space="preserve"> populations (see Fig. 1a),</w:t>
      </w:r>
      <w:r w:rsidRPr="00837A7D">
        <w:rPr>
          <w:rFonts w:ascii="Times New Roman" w:hAnsi="Times New Roman"/>
          <w:i/>
          <w:sz w:val="24"/>
          <w:szCs w:val="24"/>
        </w:rPr>
        <w:t xml:space="preserve"> </w:t>
      </w:r>
      <w:r w:rsidRPr="00837A7D">
        <w:rPr>
          <w:rFonts w:ascii="Times New Roman" w:hAnsi="Times New Roman"/>
          <w:sz w:val="24"/>
          <w:szCs w:val="24"/>
        </w:rPr>
        <w:t xml:space="preserve">in which the species is likely to have had sufficient time to disperse to all locations. The accessible native region was defined as a 300 km buffer around the minimum convex polygon bounding all native occurrences in East Asia and Australia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&lt;EndNote&gt;&lt;Cite&gt;&lt;Author&gt;Global Invasive Species Database&lt;/Author&gt;&lt;Year&gt;2017&lt;/Year&gt;&lt;RecNum&gt;82&lt;/RecNum&gt;&lt;DisplayText&gt;(Global Invasive Species Database, 2017)&lt;/DisplayText&gt;&lt;record&gt;&lt;rec-number&gt;82&lt;/rec-number&gt;&lt;foreign-keys&gt;&lt;key app="EN" db-id="xvdr5v9stsae0defv57x5w9vvtfrfw9pzpxz" timestamp="1507293066"&gt;82&lt;/key&gt;&lt;/foreign-keys&gt;&lt;ref-type name="Web Page"&gt;12&lt;/ref-type&gt;&lt;contributors&gt;&lt;authors&gt;&lt;author&gt;Global Invasive Species Database,&lt;/author&gt;&lt;/authors&gt;&lt;/contributors&gt;&lt;titles&gt;&lt;title&gt;&lt;style face="normal" font="default" size="100%"&gt;Species profile: &lt;/style&gt;&lt;style face="italic" font="default" size="100%"&gt;Lespedeza cuneata&lt;/style&gt;&lt;/title&gt;&lt;/titles&gt;&lt;number&gt;06/10/2017&lt;/number&gt;&lt;dates&gt;&lt;year&gt;2017&lt;/year&gt;&lt;/dates&gt;&lt;urls&gt;&lt;related-urls&gt;&lt;url&gt;http://www.iucngisd.org/gisd/species.php?sc=270&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(Global Invasive Species Database, 2017)</w:t>
      </w:r>
      <w:r w:rsidRPr="00837A7D">
        <w:rPr>
          <w:rFonts w:ascii="Times New Roman" w:hAnsi="Times New Roman"/>
          <w:sz w:val="24"/>
          <w:szCs w:val="24"/>
        </w:rPr>
        <w:fldChar w:fldCharType="end"/>
      </w:r>
      <w:r w:rsidRPr="00837A7D">
        <w:rPr>
          <w:rFonts w:ascii="Times New Roman" w:hAnsi="Times New Roman"/>
          <w:sz w:val="24"/>
          <w:szCs w:val="24"/>
        </w:rPr>
        <w:t>; AND</w:t>
      </w:r>
    </w:p>
    <w:p w14:paraId="6196D78B" w14:textId="77777777" w:rsidR="00837A7D" w:rsidRPr="00837A7D" w:rsidRDefault="00837A7D" w:rsidP="00837A7D">
      <w:pPr>
        <w:pStyle w:val="ListParagraph"/>
        <w:numPr>
          <w:ilvl w:val="0"/>
          <w:numId w:val="39"/>
        </w:numPr>
        <w:spacing w:after="160" w:line="259" w:lineRule="auto"/>
        <w:jc w:val="both"/>
        <w:rPr>
          <w:rFonts w:ascii="Times New Roman" w:hAnsi="Times New Roman"/>
          <w:sz w:val="24"/>
          <w:szCs w:val="24"/>
        </w:rPr>
      </w:pPr>
      <w:r w:rsidRPr="00837A7D">
        <w:rPr>
          <w:rFonts w:ascii="Times New Roman" w:hAnsi="Times New Roman"/>
          <w:sz w:val="24"/>
          <w:szCs w:val="24"/>
        </w:rPr>
        <w:t>A relatively small 30 km buffer around all non-native occurrences, encompassing regions likely to have had high propagule pressure for introduction by humans and/or dispersal of the species; AND</w:t>
      </w:r>
    </w:p>
    <w:p w14:paraId="72D7E821" w14:textId="77777777" w:rsidR="00837A7D" w:rsidRPr="00837A7D" w:rsidRDefault="00837A7D" w:rsidP="00837A7D">
      <w:pPr>
        <w:pStyle w:val="ListParagraph"/>
        <w:numPr>
          <w:ilvl w:val="0"/>
          <w:numId w:val="39"/>
        </w:numPr>
        <w:spacing w:after="160" w:line="259" w:lineRule="auto"/>
        <w:jc w:val="both"/>
        <w:rPr>
          <w:rFonts w:ascii="Times New Roman" w:hAnsi="Times New Roman"/>
          <w:sz w:val="24"/>
          <w:szCs w:val="24"/>
        </w:rPr>
      </w:pPr>
      <w:r w:rsidRPr="00837A7D">
        <w:rPr>
          <w:rFonts w:ascii="Times New Roman" w:hAnsi="Times New Roman"/>
          <w:sz w:val="24"/>
          <w:szCs w:val="24"/>
        </w:rPr>
        <w:t xml:space="preserve">Regions where we have an </w:t>
      </w:r>
      <w:r w:rsidRPr="00837A7D">
        <w:rPr>
          <w:rFonts w:ascii="Times New Roman" w:hAnsi="Times New Roman"/>
          <w:i/>
          <w:sz w:val="24"/>
          <w:szCs w:val="24"/>
        </w:rPr>
        <w:t>a priori</w:t>
      </w:r>
      <w:r w:rsidRPr="00837A7D">
        <w:rPr>
          <w:rFonts w:ascii="Times New Roman" w:hAnsi="Times New Roman"/>
          <w:sz w:val="24"/>
          <w:szCs w:val="24"/>
        </w:rPr>
        <w:t xml:space="preserve"> expectation of high unsuitability for the species (see Figure 2). Absence from these regions is considered to be irrespective of dispersal constraints. Based on published ecophysiological information and the extremes of the climatic predictors at the species occurrences the following rules for unsuitability were applied:</w:t>
      </w:r>
    </w:p>
    <w:p w14:paraId="5FF124C2" w14:textId="77777777" w:rsidR="00837A7D" w:rsidRPr="00837A7D" w:rsidRDefault="00837A7D" w:rsidP="00837A7D">
      <w:pPr>
        <w:pStyle w:val="ListParagraph"/>
        <w:numPr>
          <w:ilvl w:val="1"/>
          <w:numId w:val="39"/>
        </w:numPr>
        <w:spacing w:after="160" w:line="259" w:lineRule="auto"/>
        <w:jc w:val="both"/>
        <w:rPr>
          <w:rFonts w:ascii="Times New Roman" w:hAnsi="Times New Roman"/>
          <w:sz w:val="24"/>
          <w:szCs w:val="24"/>
        </w:rPr>
      </w:pPr>
      <w:r w:rsidRPr="00837A7D">
        <w:rPr>
          <w:rFonts w:ascii="Times New Roman" w:hAnsi="Times New Roman"/>
          <w:sz w:val="24"/>
          <w:szCs w:val="24"/>
        </w:rPr>
        <w:t>Mean minimum temperature of the coldest month (Bio6) &lt; -12 °C.</w:t>
      </w:r>
    </w:p>
    <w:p w14:paraId="411C2089" w14:textId="77777777" w:rsidR="00837A7D" w:rsidRPr="00837A7D" w:rsidRDefault="00837A7D" w:rsidP="00837A7D">
      <w:pPr>
        <w:pStyle w:val="ListParagraph"/>
        <w:numPr>
          <w:ilvl w:val="1"/>
          <w:numId w:val="39"/>
        </w:numPr>
        <w:spacing w:after="160" w:line="259" w:lineRule="auto"/>
        <w:jc w:val="both"/>
        <w:rPr>
          <w:rFonts w:ascii="Times New Roman" w:hAnsi="Times New Roman"/>
          <w:sz w:val="24"/>
          <w:szCs w:val="24"/>
        </w:rPr>
      </w:pPr>
      <w:r w:rsidRPr="00837A7D">
        <w:rPr>
          <w:rFonts w:ascii="Times New Roman" w:hAnsi="Times New Roman"/>
          <w:sz w:val="24"/>
          <w:szCs w:val="24"/>
        </w:rPr>
        <w:t>Mean temperature of the warmest quarter (Bio10) &lt; 13 °C.</w:t>
      </w:r>
    </w:p>
    <w:p w14:paraId="6F18FD7C" w14:textId="77777777" w:rsidR="00837A7D" w:rsidRPr="00837A7D" w:rsidRDefault="00837A7D" w:rsidP="00837A7D">
      <w:pPr>
        <w:pStyle w:val="ListParagraph"/>
        <w:numPr>
          <w:ilvl w:val="1"/>
          <w:numId w:val="39"/>
        </w:numPr>
        <w:spacing w:after="160" w:line="259" w:lineRule="auto"/>
        <w:jc w:val="both"/>
        <w:rPr>
          <w:rFonts w:ascii="Times New Roman" w:hAnsi="Times New Roman"/>
          <w:sz w:val="24"/>
          <w:szCs w:val="24"/>
        </w:rPr>
      </w:pPr>
      <w:r w:rsidRPr="00837A7D">
        <w:rPr>
          <w:rFonts w:ascii="Times New Roman" w:hAnsi="Times New Roman"/>
          <w:sz w:val="24"/>
          <w:szCs w:val="24"/>
        </w:rPr>
        <w:t xml:space="preserve">Climatic moisture index (CMI) &lt; 0.45. </w:t>
      </w:r>
    </w:p>
    <w:p w14:paraId="2CC17675" w14:textId="77777777"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Fewer than 1% of occurrence grid cells exceeded each individual threshold and 1.3 % exceeded any one threshold. From this background region, ten samples of 10,000 randomly chosen grid cells were obtained (Figure 2). To account for recording effort bias, sampling of background grid cells was weighted in proportion to the Tracheophyte recording density (Figure 1b).</w:t>
      </w:r>
    </w:p>
    <w:p w14:paraId="14EA3C73" w14:textId="77777777" w:rsidR="00837A7D" w:rsidRPr="00837A7D" w:rsidRDefault="00837A7D" w:rsidP="00837A7D">
      <w:pPr>
        <w:jc w:val="both"/>
        <w:rPr>
          <w:rFonts w:ascii="Times New Roman" w:hAnsi="Times New Roman"/>
          <w:sz w:val="24"/>
          <w:szCs w:val="24"/>
        </w:rPr>
      </w:pPr>
    </w:p>
    <w:p w14:paraId="4546C4B3" w14:textId="77777777" w:rsidR="008B462B" w:rsidRDefault="008B462B" w:rsidP="00837A7D">
      <w:pPr>
        <w:jc w:val="both"/>
        <w:rPr>
          <w:rFonts w:ascii="Times New Roman" w:hAnsi="Times New Roman"/>
          <w:sz w:val="24"/>
          <w:szCs w:val="24"/>
        </w:rPr>
      </w:pPr>
    </w:p>
    <w:p w14:paraId="069C87A8" w14:textId="527A9F86" w:rsidR="00837A7D" w:rsidRPr="00837A7D" w:rsidRDefault="00837A7D" w:rsidP="00837A7D">
      <w:pPr>
        <w:jc w:val="both"/>
        <w:rPr>
          <w:rFonts w:ascii="Times New Roman" w:hAnsi="Times New Roman"/>
          <w:sz w:val="24"/>
          <w:szCs w:val="24"/>
        </w:rPr>
      </w:pPr>
      <w:r w:rsidRPr="00837A7D">
        <w:rPr>
          <w:rFonts w:ascii="Times New Roman" w:hAnsi="Times New Roman"/>
          <w:noProof/>
          <w:sz w:val="24"/>
          <w:szCs w:val="24"/>
          <w:lang w:eastAsia="en-GB"/>
        </w:rPr>
        <w:drawing>
          <wp:inline distT="0" distB="0" distL="0" distR="0" wp14:anchorId="3F4BE176" wp14:editId="5D15385E">
            <wp:extent cx="5731510" cy="25742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574290"/>
                    </a:xfrm>
                    <a:prstGeom prst="rect">
                      <a:avLst/>
                    </a:prstGeom>
                  </pic:spPr>
                </pic:pic>
              </a:graphicData>
            </a:graphic>
          </wp:inline>
        </w:drawing>
      </w:r>
    </w:p>
    <w:p w14:paraId="3510B0A0" w14:textId="77777777" w:rsidR="0064611E" w:rsidRDefault="0064611E" w:rsidP="00837A7D">
      <w:pPr>
        <w:jc w:val="both"/>
        <w:rPr>
          <w:rFonts w:ascii="Times New Roman" w:hAnsi="Times New Roman"/>
          <w:sz w:val="24"/>
          <w:szCs w:val="24"/>
        </w:rPr>
      </w:pPr>
    </w:p>
    <w:p w14:paraId="53480A3E" w14:textId="77777777" w:rsidR="0064611E" w:rsidRDefault="0064611E" w:rsidP="00837A7D">
      <w:pPr>
        <w:jc w:val="both"/>
        <w:rPr>
          <w:rFonts w:ascii="Times New Roman" w:hAnsi="Times New Roman"/>
          <w:sz w:val="24"/>
          <w:szCs w:val="24"/>
        </w:rPr>
      </w:pPr>
    </w:p>
    <w:p w14:paraId="4464AF47" w14:textId="77777777"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 xml:space="preserve">Figure 2. </w:t>
      </w:r>
      <w:r w:rsidRPr="00837A7D">
        <w:rPr>
          <w:rFonts w:ascii="Times New Roman" w:hAnsi="Times New Roman"/>
          <w:sz w:val="24"/>
          <w:szCs w:val="24"/>
        </w:rPr>
        <w:t xml:space="preserve">Randomly selected background grid cells used in the modelling of </w:t>
      </w:r>
      <w:r w:rsidRPr="00837A7D">
        <w:rPr>
          <w:rFonts w:ascii="Times New Roman" w:hAnsi="Times New Roman"/>
          <w:i/>
          <w:sz w:val="24"/>
          <w:szCs w:val="24"/>
        </w:rPr>
        <w:t>Lespedeza cuneata</w:t>
      </w:r>
      <w:r w:rsidRPr="00837A7D">
        <w:rPr>
          <w:rFonts w:ascii="Times New Roman" w:hAnsi="Times New Roman"/>
          <w:sz w:val="24"/>
          <w:szCs w:val="24"/>
        </w:rPr>
        <w:t>, mapped as black points. Points are sampled from the native range, a small buffer around non-native occurrences and from areas expected to be highly unsuitable for the species (grey background region), and weighted by a proxy for plant recording effort (Figure 1b).</w:t>
      </w:r>
    </w:p>
    <w:p w14:paraId="78B1B4A1" w14:textId="77777777" w:rsidR="008B462B" w:rsidRDefault="008B462B" w:rsidP="00837A7D">
      <w:pPr>
        <w:jc w:val="both"/>
        <w:rPr>
          <w:rFonts w:ascii="Times New Roman" w:hAnsi="Times New Roman"/>
          <w:sz w:val="24"/>
          <w:szCs w:val="24"/>
        </w:rPr>
      </w:pPr>
    </w:p>
    <w:p w14:paraId="384D7466" w14:textId="77777777" w:rsidR="008B462B" w:rsidRDefault="008B462B" w:rsidP="00837A7D">
      <w:pPr>
        <w:jc w:val="both"/>
        <w:rPr>
          <w:rFonts w:ascii="Times New Roman" w:hAnsi="Times New Roman"/>
          <w:sz w:val="24"/>
          <w:szCs w:val="24"/>
        </w:rPr>
      </w:pPr>
    </w:p>
    <w:p w14:paraId="0F18C5B0" w14:textId="77777777" w:rsidR="008B462B" w:rsidRDefault="008B462B" w:rsidP="00837A7D">
      <w:pPr>
        <w:jc w:val="both"/>
        <w:rPr>
          <w:rFonts w:ascii="Times New Roman" w:hAnsi="Times New Roman"/>
          <w:sz w:val="24"/>
          <w:szCs w:val="24"/>
        </w:rPr>
      </w:pPr>
    </w:p>
    <w:p w14:paraId="3E0CF2DA" w14:textId="0E773AD5"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Each dataset (i.e. combination of the presences and the individual background samples) was randomly split into 80% for model training and 20% for model evaluation. With each training dataset, ten statistical algorithms were fitted with the default BIOMOD2 settings (except where specified below) and rescaled using logistic regression:</w:t>
      </w:r>
    </w:p>
    <w:p w14:paraId="11CD5F3A"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Generalised linear model (GLM)</w:t>
      </w:r>
    </w:p>
    <w:p w14:paraId="0ECAF93C"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Generalised boosting model (GBM)</w:t>
      </w:r>
    </w:p>
    <w:p w14:paraId="1BC81903"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Generalised additive model (GAM) with a maximum of four degrees of freedom per effect.</w:t>
      </w:r>
    </w:p>
    <w:p w14:paraId="667453FD"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Classification tree algorithm (CTA)</w:t>
      </w:r>
    </w:p>
    <w:p w14:paraId="17C71131"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Artificial neural network (ANN)</w:t>
      </w:r>
    </w:p>
    <w:p w14:paraId="4AEB3714"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Flexible discriminant analysis (FDA)</w:t>
      </w:r>
    </w:p>
    <w:p w14:paraId="3CACCF89" w14:textId="77777777" w:rsidR="00837A7D" w:rsidRPr="00513314" w:rsidRDefault="00837A7D" w:rsidP="00837A7D">
      <w:pPr>
        <w:pStyle w:val="ListParagraph"/>
        <w:numPr>
          <w:ilvl w:val="0"/>
          <w:numId w:val="41"/>
        </w:numPr>
        <w:spacing w:after="160" w:line="259" w:lineRule="auto"/>
        <w:jc w:val="both"/>
        <w:rPr>
          <w:rFonts w:ascii="Times New Roman" w:hAnsi="Times New Roman"/>
          <w:sz w:val="24"/>
          <w:szCs w:val="24"/>
          <w:lang w:val="fr-FR"/>
        </w:rPr>
      </w:pPr>
      <w:r w:rsidRPr="00513314">
        <w:rPr>
          <w:rFonts w:ascii="Times New Roman" w:hAnsi="Times New Roman"/>
          <w:sz w:val="24"/>
          <w:szCs w:val="24"/>
          <w:lang w:val="fr-FR"/>
        </w:rPr>
        <w:t>Multivariate adaptive regression splines (MARS)</w:t>
      </w:r>
    </w:p>
    <w:p w14:paraId="4CA2895E"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Random forest (RF)</w:t>
      </w:r>
    </w:p>
    <w:p w14:paraId="127CC9BF"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MaxEnt</w:t>
      </w:r>
    </w:p>
    <w:p w14:paraId="58545BC2" w14:textId="77777777" w:rsidR="00837A7D" w:rsidRPr="00837A7D" w:rsidRDefault="00837A7D" w:rsidP="00837A7D">
      <w:pPr>
        <w:pStyle w:val="ListParagraph"/>
        <w:numPr>
          <w:ilvl w:val="0"/>
          <w:numId w:val="41"/>
        </w:numPr>
        <w:spacing w:after="160" w:line="259" w:lineRule="auto"/>
        <w:jc w:val="both"/>
        <w:rPr>
          <w:rFonts w:ascii="Times New Roman" w:hAnsi="Times New Roman"/>
          <w:sz w:val="24"/>
          <w:szCs w:val="24"/>
        </w:rPr>
      </w:pPr>
      <w:r w:rsidRPr="00837A7D">
        <w:rPr>
          <w:rFonts w:ascii="Times New Roman" w:hAnsi="Times New Roman"/>
          <w:sz w:val="24"/>
          <w:szCs w:val="24"/>
        </w:rPr>
        <w:t>Maximum entropy multinomial logistic regression (MEMLR)</w:t>
      </w:r>
    </w:p>
    <w:p w14:paraId="3751043C" w14:textId="241E7B5F" w:rsidR="00837A7D" w:rsidRDefault="00837A7D" w:rsidP="00837A7D">
      <w:pPr>
        <w:jc w:val="both"/>
        <w:rPr>
          <w:rFonts w:ascii="Times New Roman" w:hAnsi="Times New Roman"/>
          <w:sz w:val="24"/>
          <w:szCs w:val="24"/>
        </w:rPr>
      </w:pPr>
      <w:r w:rsidRPr="00837A7D">
        <w:rPr>
          <w:rFonts w:ascii="Times New Roman" w:hAnsi="Times New Roman"/>
          <w:sz w:val="24"/>
          <w:szCs w:val="24"/>
        </w:rPr>
        <w:t>Since the background sample was much larger than the number of occurrences, prevalence fitting weights were applied to give equal overall importance to the occurrences and the background. Normalised variable importance was assessed and variable response functions were produced using BIOMOD2’s default procedure. Model predictive performance was assessed by calculating the Area Under the Receiver-Operator Curve (AUC) for model predictions on the evaluation data, that were reserved from model fitting. AUC can be interpreted as the probability that a randomly selected presence has a higher model-predicted suitability than a randomly selected absence.</w:t>
      </w:r>
    </w:p>
    <w:p w14:paraId="406FAB5A" w14:textId="77777777" w:rsidR="00837A7D" w:rsidRPr="00837A7D" w:rsidRDefault="00837A7D" w:rsidP="00837A7D">
      <w:pPr>
        <w:jc w:val="both"/>
        <w:rPr>
          <w:rFonts w:ascii="Times New Roman" w:hAnsi="Times New Roman"/>
          <w:sz w:val="24"/>
          <w:szCs w:val="24"/>
        </w:rPr>
      </w:pPr>
    </w:p>
    <w:p w14:paraId="3A1C34B5" w14:textId="77777777"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&lt;EndNote&gt;&lt;Cite&gt;&lt;Author&gt;Iglewicz&lt;/Author&gt;&lt;Year&gt;1993&lt;/Year&gt;&lt;RecNum&gt;49&lt;/RecNum&gt;&lt;DisplayText&gt;(Iglewicz &amp;amp;  Hoaglin, 1993)&lt;/DisplayText&gt;&lt;record&gt;&lt;rec-number&gt;49&lt;/rec-number&gt;&lt;foreign-keys&gt;&lt;key app="EN" db-id="xvdr5v9stsae0defv57x5w9vvtfrfw9pzpxz" timestamp="1495138584"&gt;49&lt;/key&gt;&lt;/foreign-keys&gt;&lt;ref-type name="Book"&gt;6&lt;/ref-type&gt;&lt;contributors&gt;&lt;authors&gt;&lt;author&gt;Iglewicz, Boris&lt;/author&gt;&lt;author&gt;Hoaglin, David Caster&lt;/author&gt;&lt;/authors&gt;&lt;/contributors&gt;&lt;titles&gt;&lt;title&gt;How to detect and handle outliers&lt;/title&gt;&lt;/titles&gt;&lt;volume&gt;16&lt;/volume&gt;&lt;dates&gt;&lt;year&gt;1993&lt;/year&gt;&lt;/dates&gt;&lt;publisher&gt;Asq Press&lt;/publisher&gt;&lt;isbn&gt;087389247X&lt;/isbn&gt;&lt;urls&gt;&lt;/urls&gt;&lt;/record&gt;&lt;/Cite&gt;&lt;/EndNote&gt;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(Iglewicz &amp;  Hoaglin, 1993)</w:t>
      </w:r>
      <w:r w:rsidRPr="00837A7D">
        <w:rPr>
          <w:rFonts w:ascii="Times New Roman" w:hAnsi="Times New Roman"/>
          <w:sz w:val="24"/>
          <w:szCs w:val="24"/>
        </w:rPr>
        <w:fldChar w:fldCharType="end"/>
      </w:r>
      <w:r w:rsidRPr="00837A7D">
        <w:rPr>
          <w:rFonts w:ascii="Times New Roman" w:hAnsi="Times New Roman"/>
          <w:sz w:val="24"/>
          <w:szCs w:val="24"/>
        </w:rPr>
        <w:t>. Algorithms with z &lt; -2 were rejected. In this way, ensemble projections were made for each dataset and then averaged to give an overall suitability.</w:t>
      </w:r>
    </w:p>
    <w:p w14:paraId="671EE575" w14:textId="5EC61AD4" w:rsidR="00837A7D" w:rsidRDefault="00837A7D" w:rsidP="00837A7D">
      <w:pPr>
        <w:jc w:val="both"/>
        <w:rPr>
          <w:rFonts w:ascii="Times New Roman" w:hAnsi="Times New Roman"/>
          <w:sz w:val="24"/>
          <w:szCs w:val="24"/>
        </w:rPr>
      </w:pPr>
      <w:r w:rsidRPr="00837A7D">
        <w:rPr>
          <w:rFonts w:ascii="Times New Roman" w:hAnsi="Times New Roman"/>
          <w:sz w:val="24"/>
          <w:szCs w:val="24"/>
        </w:rPr>
        <w:t>Global model projections were made for the current climate and for the two climate change scenarios, avoiding model extrapolation beyond the ranges of the input variables. The optimal threshold for partitioning the ensemble predictions into suitable and unsuitable regions was determined using the ‘minimum ROC distance’ method. This finds the threshold where the Receiver-Operator Curve (ROC) is closest to its top left corner, i.e. the point where the false positive rate (one minus specificity) is zero and true positive rate (sensitivity) is one.</w:t>
      </w:r>
    </w:p>
    <w:p w14:paraId="7100138D" w14:textId="77777777" w:rsidR="00837A7D" w:rsidRPr="00837A7D" w:rsidRDefault="00837A7D" w:rsidP="00837A7D">
      <w:pPr>
        <w:jc w:val="both"/>
        <w:rPr>
          <w:rFonts w:ascii="Times New Roman" w:hAnsi="Times New Roman"/>
          <w:sz w:val="24"/>
          <w:szCs w:val="24"/>
        </w:rPr>
      </w:pPr>
    </w:p>
    <w:p w14:paraId="2755B450" w14:textId="0E76BDC6"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Limiting factor maps were produced following Elith </w:t>
      </w:r>
      <w:r w:rsidR="007540A1" w:rsidRPr="007540A1">
        <w:rPr>
          <w:rFonts w:ascii="Times New Roman" w:hAnsi="Times New Roman"/>
          <w:i/>
          <w:sz w:val="24"/>
          <w:szCs w:val="24"/>
        </w:rPr>
        <w:t>et al.</w:t>
      </w:r>
      <w:r w:rsidRPr="00837A7D">
        <w:rPr>
          <w:rFonts w:ascii="Times New Roman" w:hAnsi="Times New Roman"/>
          <w:sz w:val="24"/>
          <w:szCs w:val="24"/>
        </w:rPr>
        <w:t xml:space="preserve">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 Partial response plots were also produced by predicting suitability across the range of each predictor, with other variables held at near-optimal values. </w:t>
      </w:r>
    </w:p>
    <w:p w14:paraId="1DF32FBD" w14:textId="77777777" w:rsidR="00837A7D" w:rsidRPr="00837A7D" w:rsidRDefault="00837A7D" w:rsidP="00837A7D">
      <w:pPr>
        <w:jc w:val="both"/>
        <w:rPr>
          <w:rFonts w:ascii="Times New Roman" w:hAnsi="Times New Roman"/>
          <w:sz w:val="24"/>
          <w:szCs w:val="24"/>
        </w:rPr>
      </w:pPr>
    </w:p>
    <w:p w14:paraId="157B34DD"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32A7B58A" w14:textId="77777777" w:rsidR="00837A7D" w:rsidRPr="00837A7D" w:rsidRDefault="00837A7D" w:rsidP="00837A7D">
      <w:pPr>
        <w:jc w:val="both"/>
        <w:rPr>
          <w:rFonts w:ascii="Times New Roman" w:hAnsi="Times New Roman"/>
          <w:b/>
          <w:sz w:val="24"/>
          <w:szCs w:val="24"/>
        </w:rPr>
      </w:pPr>
      <w:r w:rsidRPr="00837A7D">
        <w:rPr>
          <w:rFonts w:ascii="Times New Roman" w:hAnsi="Times New Roman"/>
          <w:b/>
          <w:sz w:val="24"/>
          <w:szCs w:val="24"/>
        </w:rPr>
        <w:lastRenderedPageBreak/>
        <w:t>Results</w:t>
      </w:r>
    </w:p>
    <w:p w14:paraId="66EC2BE6" w14:textId="41EB4D3F"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The ensemble model suggested that suitability for </w:t>
      </w:r>
      <w:r w:rsidRPr="00837A7D">
        <w:rPr>
          <w:rFonts w:ascii="Times New Roman" w:hAnsi="Times New Roman"/>
          <w:i/>
          <w:sz w:val="24"/>
          <w:szCs w:val="24"/>
        </w:rPr>
        <w:t xml:space="preserve">L. cuneata </w:t>
      </w:r>
      <w:r w:rsidRPr="00837A7D">
        <w:rPr>
          <w:rFonts w:ascii="Times New Roman" w:hAnsi="Times New Roman"/>
          <w:sz w:val="24"/>
          <w:szCs w:val="24"/>
        </w:rPr>
        <w:t>was most strongly determined by moisture availability, summer temperature and winter temperature (Table 1). From Figure 3, suitability was strongly restricted by low moisture, low temperatures and also high temperatures, especially in winter. A weaker preference for human-influenced regions was also modelled. For all predictors, there was substantial variation in the partial response plots between algorithms (Figure 3).</w:t>
      </w:r>
    </w:p>
    <w:p w14:paraId="7AFF4FDC" w14:textId="77777777" w:rsidR="00837A7D" w:rsidRPr="00837A7D" w:rsidRDefault="00837A7D" w:rsidP="00837A7D">
      <w:pPr>
        <w:jc w:val="both"/>
        <w:rPr>
          <w:rFonts w:ascii="Times New Roman" w:hAnsi="Times New Roman"/>
          <w:sz w:val="24"/>
          <w:szCs w:val="24"/>
        </w:rPr>
      </w:pPr>
    </w:p>
    <w:p w14:paraId="0D5CFC50" w14:textId="12617DA2"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Global projection of the model in current climatic conditions indicates that the main clusters of native and invasive records fell within regions predicted to have high suitability (Figure 4). Tropical regions were modelled as unsuitable for the species, which may represent a lack of records from the tropical parts of its range. Beyond the native range, the model predicts that the species has reached the limits of its climatic tolerance in North America, but with potential for further infilling of this range. Parts of temperate South America, especially Uruguay and the surrounding regions of Brazil and Argentina were predicted as being potentially suitable for invasion by the species. </w:t>
      </w:r>
    </w:p>
    <w:p w14:paraId="411D77DC" w14:textId="77777777" w:rsidR="00837A7D" w:rsidRPr="00837A7D" w:rsidRDefault="00837A7D" w:rsidP="00837A7D">
      <w:pPr>
        <w:jc w:val="both"/>
        <w:rPr>
          <w:rFonts w:ascii="Times New Roman" w:hAnsi="Times New Roman"/>
          <w:sz w:val="24"/>
          <w:szCs w:val="24"/>
        </w:rPr>
      </w:pPr>
    </w:p>
    <w:p w14:paraId="43482FCD" w14:textId="2506889C"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Within Europe and the Mediterranean region, the model predicts a broad region of potential suitability for </w:t>
      </w:r>
      <w:r w:rsidRPr="00837A7D">
        <w:rPr>
          <w:rFonts w:ascii="Times New Roman" w:hAnsi="Times New Roman"/>
          <w:i/>
          <w:sz w:val="24"/>
          <w:szCs w:val="24"/>
        </w:rPr>
        <w:t xml:space="preserve">L. cuneata </w:t>
      </w:r>
      <w:r w:rsidRPr="00837A7D">
        <w:rPr>
          <w:rFonts w:ascii="Times New Roman" w:hAnsi="Times New Roman"/>
          <w:sz w:val="24"/>
          <w:szCs w:val="24"/>
        </w:rPr>
        <w:t xml:space="preserve">(Figure 5). The most suitable regions are predicted to be in continental parts of southern and eastern Europe (e.g. </w:t>
      </w:r>
      <w:r w:rsidR="0064611E" w:rsidRPr="00837A7D">
        <w:rPr>
          <w:rFonts w:ascii="Times New Roman" w:hAnsi="Times New Roman"/>
          <w:sz w:val="24"/>
          <w:szCs w:val="24"/>
        </w:rPr>
        <w:t>south-east</w:t>
      </w:r>
      <w:r w:rsidRPr="00837A7D">
        <w:rPr>
          <w:rFonts w:ascii="Times New Roman" w:hAnsi="Times New Roman"/>
          <w:sz w:val="24"/>
          <w:szCs w:val="24"/>
        </w:rPr>
        <w:t xml:space="preserve"> France, northern Italy, Croatia, Serbia, southern Russia). North of this, the model predicts marginal suitability for establishment as far north as the southern Baltic coast (Figure 5). However, the disagreement among algorithms was relatively high in this region (Figure 4b), providing uncertainty as to the exact northern extent of the potentially suitable region. The model predicts that warm winters and arid conditions are the main limiting factors around the Mediterranean coast and in southern Europe, while cool summer temperatures most strongly limit suitability in most of northern Europe (Figure 6). </w:t>
      </w:r>
    </w:p>
    <w:p w14:paraId="0E8595D3" w14:textId="77777777" w:rsidR="00837A7D" w:rsidRPr="00837A7D" w:rsidRDefault="00837A7D" w:rsidP="00837A7D">
      <w:pPr>
        <w:jc w:val="both"/>
        <w:rPr>
          <w:rFonts w:ascii="Times New Roman" w:hAnsi="Times New Roman"/>
          <w:sz w:val="24"/>
          <w:szCs w:val="24"/>
        </w:rPr>
      </w:pPr>
    </w:p>
    <w:p w14:paraId="435EA1CA" w14:textId="5251D5A9" w:rsid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The climate change projections for Europe in the 2070s cause the model to predict pronounced northwards expansions of the suitable region, accompanied by a lesser contraction of the southern part of the suitable region (Figure 7 and 8). In the more extreme RCP8.5 scenario, the species is predicted capable of establishing as far north as the Arctic coast in Russia. However, some species reports consider that photoperiod affects </w:t>
      </w:r>
      <w:r w:rsidRPr="00837A7D">
        <w:rPr>
          <w:rFonts w:ascii="Times New Roman" w:hAnsi="Times New Roman"/>
          <w:i/>
          <w:sz w:val="24"/>
          <w:szCs w:val="24"/>
        </w:rPr>
        <w:t>L. cuneata</w:t>
      </w:r>
      <w:r w:rsidRPr="00837A7D">
        <w:rPr>
          <w:rFonts w:ascii="Times New Roman" w:hAnsi="Times New Roman"/>
          <w:sz w:val="24"/>
          <w:szCs w:val="24"/>
        </w:rPr>
        <w:t xml:space="preserve"> development </w:t>
      </w:r>
      <w:r w:rsidRPr="00837A7D">
        <w:rPr>
          <w:rFonts w:ascii="Times New Roman" w:hAnsi="Times New Roman"/>
          <w:sz w:val="24"/>
          <w:szCs w:val="24"/>
        </w:rPr>
        <w:fldChar w:fldCharType="begin"/>
      </w:r>
      <w:r w:rsidRPr="00837A7D">
        <w:rPr>
          <w:rFonts w:ascii="Times New Roman" w:hAnsi="Times New Roman"/>
          <w:sz w:val="24"/>
          <w:szCs w:val="24"/>
        </w:rPr>
        <w:instrText xml:space="preserve"> ADDIN EN.CITE &lt;EndNote&gt;&lt;Cite&gt;&lt;Author&gt;Gucker&lt;/Author&gt;&lt;Year&gt;2010&lt;/Year&gt;&lt;RecNum&gt;81&lt;/RecNum&gt;&lt;DisplayText&gt;(Gucker, 2010)&lt;/DisplayText&gt;&lt;record&gt;&lt;rec-number&gt;81&lt;/rec-number&gt;&lt;foreign-keys&gt;&lt;key app="EN" db-id="xvdr5v9stsae0defv57x5w9vvtfrfw9pzpxz" timestamp="1507292938"&gt;81&lt;/key&gt;&lt;/foreign-keys&gt;&lt;ref-type name="Book Section"&gt;5&lt;/ref-type&gt;&lt;contributors&gt;&lt;authors&gt;&lt;author&gt;Gucker, Corey&lt;/author&gt;&lt;/authors&gt;&lt;/contributors&gt;&lt;titles&gt;&lt;title&gt;&lt;style face="italic" font="default" size="100%"&gt;Lespedeza cuneata&lt;/style&gt;&lt;/title&gt;&lt;secondary-title&gt;Fire Effects Information System, [Online]&lt;/secondary-title&gt;&lt;/titles&gt;&lt;dates&gt;&lt;year&gt;2010&lt;/year&gt;&lt;/dates&gt;&lt;pub-location&gt;Rocky Mountain Research Station, Fire Sciences Laboratory&lt;/pub-location&gt;&lt;publisher&gt;U.S. Department of Agriculture, Forest Service&lt;/publisher&gt;&lt;urls&gt;&lt;related-urls&gt;&lt;url&gt; http://www.fs.fed.us/database/feis/&lt;/url&gt;&lt;/related-urls&gt;&lt;/urls&gt;&lt;/record&gt;&lt;/Cite&gt;&lt;/EndNote&gt;</w:instrText>
      </w:r>
      <w:r w:rsidRPr="00837A7D">
        <w:rPr>
          <w:rFonts w:ascii="Times New Roman" w:hAnsi="Times New Roman"/>
          <w:sz w:val="24"/>
          <w:szCs w:val="24"/>
        </w:rPr>
        <w:fldChar w:fldCharType="separate"/>
      </w:r>
      <w:r w:rsidRPr="00837A7D">
        <w:rPr>
          <w:rFonts w:ascii="Times New Roman" w:hAnsi="Times New Roman"/>
          <w:noProof/>
          <w:sz w:val="24"/>
          <w:szCs w:val="24"/>
        </w:rPr>
        <w:t>(Gucker, 2010)</w:t>
      </w:r>
      <w:r w:rsidRPr="00837A7D">
        <w:rPr>
          <w:rFonts w:ascii="Times New Roman" w:hAnsi="Times New Roman"/>
          <w:sz w:val="24"/>
          <w:szCs w:val="24"/>
        </w:rPr>
        <w:fldChar w:fldCharType="end"/>
      </w:r>
      <w:r w:rsidRPr="00837A7D">
        <w:rPr>
          <w:rFonts w:ascii="Times New Roman" w:hAnsi="Times New Roman"/>
          <w:sz w:val="24"/>
          <w:szCs w:val="24"/>
        </w:rPr>
        <w:t>, which may restrict northwards expansion of the species.</w:t>
      </w:r>
    </w:p>
    <w:p w14:paraId="287EA191" w14:textId="77777777" w:rsidR="00837A7D" w:rsidRPr="00837A7D" w:rsidRDefault="00837A7D" w:rsidP="00837A7D">
      <w:pPr>
        <w:jc w:val="both"/>
        <w:rPr>
          <w:rFonts w:ascii="Times New Roman" w:hAnsi="Times New Roman"/>
          <w:sz w:val="24"/>
          <w:szCs w:val="24"/>
        </w:rPr>
      </w:pPr>
    </w:p>
    <w:p w14:paraId="2071A5D1" w14:textId="77777777" w:rsidR="00837A7D" w:rsidRPr="00837A7D" w:rsidRDefault="00837A7D" w:rsidP="00837A7D">
      <w:pPr>
        <w:jc w:val="both"/>
        <w:rPr>
          <w:rFonts w:ascii="Times New Roman" w:hAnsi="Times New Roman"/>
          <w:sz w:val="24"/>
          <w:szCs w:val="24"/>
        </w:rPr>
      </w:pPr>
      <w:r w:rsidRPr="00837A7D">
        <w:rPr>
          <w:rFonts w:ascii="Times New Roman" w:hAnsi="Times New Roman"/>
          <w:sz w:val="24"/>
          <w:szCs w:val="24"/>
        </w:rPr>
        <w:t xml:space="preserve">In terms of Biogeographical Regions (Bundesamt fur Naturschutz (BfN), 2003), those predicted to be most suitable for </w:t>
      </w:r>
      <w:r w:rsidRPr="00837A7D">
        <w:rPr>
          <w:rFonts w:ascii="Times New Roman" w:hAnsi="Times New Roman"/>
          <w:i/>
          <w:sz w:val="24"/>
          <w:szCs w:val="24"/>
        </w:rPr>
        <w:t>L. cuneata</w:t>
      </w:r>
      <w:r w:rsidRPr="00837A7D">
        <w:rPr>
          <w:rFonts w:ascii="Times New Roman" w:hAnsi="Times New Roman"/>
          <w:sz w:val="24"/>
          <w:szCs w:val="24"/>
        </w:rPr>
        <w:t xml:space="preserve"> establishment in the current climate are the Pannonian, Black Sea, Continental, Mediterranean, Steppic and Atlantic (Figure 9). In the evaluated climate change scenarios, predicted suitability was stable in the Black Sea and Steppic regions, increased in Atlantic and Continental and decreased in Mediterranean and Pannonian. Other biogeographic regions predicted to strongly increase in suitability are Boreal and Alpine (Figure 9).</w:t>
      </w:r>
    </w:p>
    <w:p w14:paraId="42F2F7D3" w14:textId="77777777" w:rsidR="00837A7D" w:rsidRPr="00837A7D" w:rsidRDefault="00837A7D" w:rsidP="00837A7D">
      <w:pPr>
        <w:spacing w:line="256" w:lineRule="auto"/>
        <w:rPr>
          <w:rFonts w:ascii="Times New Roman" w:eastAsia="Calibri" w:hAnsi="Times New Roman"/>
          <w:i/>
          <w:sz w:val="24"/>
          <w:szCs w:val="24"/>
        </w:rPr>
      </w:pPr>
    </w:p>
    <w:p w14:paraId="7E1A3CA1" w14:textId="77777777" w:rsidR="00837A7D" w:rsidRPr="00837A7D" w:rsidRDefault="00837A7D" w:rsidP="00837A7D">
      <w:pPr>
        <w:jc w:val="both"/>
        <w:rPr>
          <w:rFonts w:ascii="Times New Roman" w:hAnsi="Times New Roman"/>
          <w:b/>
          <w:sz w:val="24"/>
          <w:szCs w:val="24"/>
        </w:rPr>
      </w:pPr>
    </w:p>
    <w:p w14:paraId="4F94EAAB"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1EFB7777" w14:textId="0E891BD0" w:rsidR="00837A7D" w:rsidRDefault="00837A7D" w:rsidP="00837A7D">
      <w:pPr>
        <w:jc w:val="both"/>
        <w:rPr>
          <w:rFonts w:ascii="Times New Roman" w:hAnsi="Times New Roman"/>
          <w:sz w:val="24"/>
          <w:szCs w:val="24"/>
        </w:rPr>
      </w:pPr>
      <w:r w:rsidRPr="00837A7D">
        <w:rPr>
          <w:rFonts w:ascii="Times New Roman" w:hAnsi="Times New Roman"/>
          <w:b/>
          <w:sz w:val="24"/>
          <w:szCs w:val="24"/>
        </w:rPr>
        <w:lastRenderedPageBreak/>
        <w:t>Table 1.</w:t>
      </w:r>
      <w:r w:rsidRPr="00837A7D">
        <w:rPr>
          <w:rFonts w:ascii="Times New Roman" w:hAnsi="Times New Roman"/>
          <w:sz w:val="24"/>
          <w:szCs w:val="24"/>
        </w:rPr>
        <w:t xml:space="preserve"> Summary of the cross-validation predictive performance (AUC) and variable importances of the fitted model algorithms and the ensemble (AUC-weighted average of the best performing algorithms). Results are the average from models fitted to ten different background samples of the data.</w:t>
      </w:r>
    </w:p>
    <w:p w14:paraId="3CFCB442" w14:textId="77777777" w:rsidR="0064611E" w:rsidRPr="00837A7D" w:rsidRDefault="0064611E" w:rsidP="00837A7D">
      <w:pPr>
        <w:jc w:val="both"/>
        <w:rPr>
          <w:rFonts w:ascii="Times New Roman" w:hAnsi="Times New Roman"/>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1279"/>
        <w:gridCol w:w="1189"/>
        <w:gridCol w:w="1608"/>
        <w:gridCol w:w="1602"/>
        <w:gridCol w:w="1185"/>
        <w:gridCol w:w="1207"/>
      </w:tblGrid>
      <w:tr w:rsidR="00837A7D" w:rsidRPr="00837A7D" w14:paraId="7A72B15B" w14:textId="77777777" w:rsidTr="00954C27">
        <w:tc>
          <w:tcPr>
            <w:tcW w:w="0" w:type="auto"/>
            <w:vMerge w:val="restart"/>
            <w:tcBorders>
              <w:top w:val="single" w:sz="4" w:space="0" w:color="auto"/>
              <w:left w:val="nil"/>
              <w:bottom w:val="single" w:sz="4" w:space="0" w:color="auto"/>
              <w:right w:val="nil"/>
            </w:tcBorders>
            <w:hideMark/>
          </w:tcPr>
          <w:p w14:paraId="3022E5CD"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Algorithm</w:t>
            </w:r>
          </w:p>
        </w:tc>
        <w:tc>
          <w:tcPr>
            <w:tcW w:w="0" w:type="auto"/>
            <w:vMerge w:val="restart"/>
            <w:tcBorders>
              <w:top w:val="single" w:sz="4" w:space="0" w:color="auto"/>
              <w:left w:val="nil"/>
              <w:bottom w:val="single" w:sz="4" w:space="0" w:color="auto"/>
              <w:right w:val="nil"/>
            </w:tcBorders>
            <w:hideMark/>
          </w:tcPr>
          <w:p w14:paraId="45D6AD95"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Predictive AUC</w:t>
            </w:r>
          </w:p>
        </w:tc>
        <w:tc>
          <w:tcPr>
            <w:tcW w:w="0" w:type="auto"/>
            <w:vMerge w:val="restart"/>
            <w:tcBorders>
              <w:top w:val="single" w:sz="4" w:space="0" w:color="auto"/>
              <w:left w:val="nil"/>
              <w:bottom w:val="single" w:sz="4" w:space="0" w:color="auto"/>
              <w:right w:val="nil"/>
            </w:tcBorders>
            <w:hideMark/>
          </w:tcPr>
          <w:p w14:paraId="57CE0B3D"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In the ensemble</w:t>
            </w:r>
          </w:p>
        </w:tc>
        <w:tc>
          <w:tcPr>
            <w:tcW w:w="0" w:type="auto"/>
            <w:gridSpan w:val="4"/>
            <w:tcBorders>
              <w:top w:val="single" w:sz="4" w:space="0" w:color="auto"/>
              <w:left w:val="nil"/>
              <w:bottom w:val="nil"/>
              <w:right w:val="nil"/>
            </w:tcBorders>
            <w:hideMark/>
          </w:tcPr>
          <w:p w14:paraId="16920266" w14:textId="77777777" w:rsidR="00837A7D" w:rsidRPr="00837A7D" w:rsidRDefault="00837A7D" w:rsidP="00954C27">
            <w:pPr>
              <w:jc w:val="center"/>
              <w:rPr>
                <w:rFonts w:ascii="Times New Roman" w:hAnsi="Times New Roman"/>
                <w:b/>
                <w:sz w:val="24"/>
                <w:szCs w:val="24"/>
              </w:rPr>
            </w:pPr>
            <w:r w:rsidRPr="00837A7D">
              <w:rPr>
                <w:rFonts w:ascii="Times New Roman" w:hAnsi="Times New Roman"/>
                <w:b/>
                <w:sz w:val="24"/>
                <w:szCs w:val="24"/>
              </w:rPr>
              <w:t>Variable importance</w:t>
            </w:r>
          </w:p>
        </w:tc>
      </w:tr>
      <w:tr w:rsidR="00837A7D" w:rsidRPr="00837A7D" w14:paraId="11852010" w14:textId="77777777" w:rsidTr="00954C27">
        <w:tc>
          <w:tcPr>
            <w:tcW w:w="0" w:type="auto"/>
            <w:vMerge/>
            <w:tcBorders>
              <w:top w:val="single" w:sz="4" w:space="0" w:color="auto"/>
              <w:left w:val="nil"/>
              <w:bottom w:val="single" w:sz="4" w:space="0" w:color="auto"/>
              <w:right w:val="nil"/>
            </w:tcBorders>
            <w:vAlign w:val="center"/>
            <w:hideMark/>
          </w:tcPr>
          <w:p w14:paraId="1D0AFA01" w14:textId="77777777" w:rsidR="00837A7D" w:rsidRPr="00837A7D" w:rsidRDefault="00837A7D" w:rsidP="00954C27">
            <w:pPr>
              <w:rPr>
                <w:rFonts w:ascii="Times New Roman" w:hAnsi="Times New Roman"/>
                <w:b/>
                <w:sz w:val="24"/>
                <w:szCs w:val="24"/>
              </w:rPr>
            </w:pPr>
          </w:p>
        </w:tc>
        <w:tc>
          <w:tcPr>
            <w:tcW w:w="0" w:type="auto"/>
            <w:vMerge/>
            <w:tcBorders>
              <w:top w:val="single" w:sz="4" w:space="0" w:color="auto"/>
              <w:left w:val="nil"/>
              <w:bottom w:val="single" w:sz="4" w:space="0" w:color="auto"/>
              <w:right w:val="nil"/>
            </w:tcBorders>
            <w:vAlign w:val="center"/>
            <w:hideMark/>
          </w:tcPr>
          <w:p w14:paraId="4925BB46" w14:textId="77777777" w:rsidR="00837A7D" w:rsidRPr="00837A7D" w:rsidRDefault="00837A7D" w:rsidP="00954C27">
            <w:pPr>
              <w:rPr>
                <w:rFonts w:ascii="Times New Roman" w:hAnsi="Times New Roman"/>
                <w:b/>
                <w:sz w:val="24"/>
                <w:szCs w:val="24"/>
              </w:rPr>
            </w:pPr>
          </w:p>
        </w:tc>
        <w:tc>
          <w:tcPr>
            <w:tcW w:w="0" w:type="auto"/>
            <w:vMerge/>
            <w:tcBorders>
              <w:top w:val="single" w:sz="4" w:space="0" w:color="auto"/>
              <w:left w:val="nil"/>
              <w:bottom w:val="single" w:sz="4" w:space="0" w:color="auto"/>
              <w:right w:val="nil"/>
            </w:tcBorders>
            <w:vAlign w:val="center"/>
            <w:hideMark/>
          </w:tcPr>
          <w:p w14:paraId="478E4E23" w14:textId="77777777" w:rsidR="00837A7D" w:rsidRPr="00837A7D" w:rsidRDefault="00837A7D" w:rsidP="00954C27">
            <w:pPr>
              <w:rPr>
                <w:rFonts w:ascii="Times New Roman" w:hAnsi="Times New Roman"/>
                <w:b/>
                <w:sz w:val="24"/>
                <w:szCs w:val="24"/>
              </w:rPr>
            </w:pPr>
          </w:p>
        </w:tc>
        <w:tc>
          <w:tcPr>
            <w:tcW w:w="0" w:type="auto"/>
            <w:tcBorders>
              <w:top w:val="single" w:sz="4" w:space="0" w:color="auto"/>
              <w:left w:val="nil"/>
              <w:bottom w:val="single" w:sz="4" w:space="0" w:color="auto"/>
              <w:right w:val="nil"/>
            </w:tcBorders>
            <w:hideMark/>
          </w:tcPr>
          <w:p w14:paraId="39586929"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Minimum temperature of coldest month</w:t>
            </w:r>
          </w:p>
        </w:tc>
        <w:tc>
          <w:tcPr>
            <w:tcW w:w="0" w:type="auto"/>
            <w:tcBorders>
              <w:top w:val="single" w:sz="4" w:space="0" w:color="auto"/>
              <w:left w:val="nil"/>
              <w:bottom w:val="single" w:sz="4" w:space="0" w:color="auto"/>
              <w:right w:val="nil"/>
            </w:tcBorders>
            <w:hideMark/>
          </w:tcPr>
          <w:p w14:paraId="0FC71893"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Mean temperature of warmest quarter</w:t>
            </w:r>
          </w:p>
        </w:tc>
        <w:tc>
          <w:tcPr>
            <w:tcW w:w="0" w:type="auto"/>
            <w:tcBorders>
              <w:top w:val="single" w:sz="4" w:space="0" w:color="auto"/>
              <w:left w:val="nil"/>
              <w:bottom w:val="single" w:sz="4" w:space="0" w:color="auto"/>
              <w:right w:val="nil"/>
            </w:tcBorders>
            <w:hideMark/>
          </w:tcPr>
          <w:p w14:paraId="6406683D"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Climatic moisture index</w:t>
            </w:r>
          </w:p>
        </w:tc>
        <w:tc>
          <w:tcPr>
            <w:tcW w:w="0" w:type="auto"/>
            <w:tcBorders>
              <w:top w:val="single" w:sz="4" w:space="0" w:color="auto"/>
              <w:left w:val="nil"/>
              <w:bottom w:val="single" w:sz="4" w:space="0" w:color="auto"/>
              <w:right w:val="nil"/>
            </w:tcBorders>
          </w:tcPr>
          <w:p w14:paraId="64D9C5C6" w14:textId="77777777" w:rsidR="00837A7D" w:rsidRPr="00837A7D" w:rsidRDefault="00837A7D" w:rsidP="00954C27">
            <w:pPr>
              <w:rPr>
                <w:rFonts w:ascii="Times New Roman" w:hAnsi="Times New Roman"/>
                <w:b/>
                <w:sz w:val="24"/>
                <w:szCs w:val="24"/>
              </w:rPr>
            </w:pPr>
            <w:r w:rsidRPr="00837A7D">
              <w:rPr>
                <w:rFonts w:ascii="Times New Roman" w:hAnsi="Times New Roman"/>
                <w:b/>
                <w:sz w:val="24"/>
                <w:szCs w:val="24"/>
              </w:rPr>
              <w:t>Human influence index</w:t>
            </w:r>
          </w:p>
        </w:tc>
      </w:tr>
      <w:tr w:rsidR="00837A7D" w:rsidRPr="00837A7D" w14:paraId="50709D40" w14:textId="77777777" w:rsidTr="00954C27">
        <w:tc>
          <w:tcPr>
            <w:tcW w:w="0" w:type="auto"/>
            <w:tcBorders>
              <w:top w:val="single" w:sz="4" w:space="0" w:color="auto"/>
              <w:left w:val="nil"/>
              <w:bottom w:val="nil"/>
              <w:right w:val="nil"/>
            </w:tcBorders>
            <w:hideMark/>
          </w:tcPr>
          <w:p w14:paraId="3B2BC534"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ANN</w:t>
            </w:r>
          </w:p>
        </w:tc>
        <w:tc>
          <w:tcPr>
            <w:tcW w:w="0" w:type="auto"/>
            <w:tcBorders>
              <w:top w:val="single" w:sz="4" w:space="0" w:color="auto"/>
              <w:left w:val="nil"/>
              <w:bottom w:val="nil"/>
              <w:right w:val="nil"/>
            </w:tcBorders>
            <w:hideMark/>
          </w:tcPr>
          <w:p w14:paraId="193928F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0.9622</w:t>
            </w:r>
          </w:p>
        </w:tc>
        <w:tc>
          <w:tcPr>
            <w:tcW w:w="0" w:type="auto"/>
            <w:tcBorders>
              <w:top w:val="single" w:sz="4" w:space="0" w:color="auto"/>
              <w:left w:val="nil"/>
              <w:bottom w:val="nil"/>
              <w:right w:val="nil"/>
            </w:tcBorders>
            <w:hideMark/>
          </w:tcPr>
          <w:p w14:paraId="40E66E97"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tcBorders>
              <w:top w:val="single" w:sz="4" w:space="0" w:color="auto"/>
              <w:left w:val="nil"/>
              <w:bottom w:val="nil"/>
              <w:right w:val="nil"/>
            </w:tcBorders>
            <w:hideMark/>
          </w:tcPr>
          <w:p w14:paraId="632D7A49"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28%</w:t>
            </w:r>
          </w:p>
        </w:tc>
        <w:tc>
          <w:tcPr>
            <w:tcW w:w="0" w:type="auto"/>
            <w:tcBorders>
              <w:top w:val="single" w:sz="4" w:space="0" w:color="auto"/>
              <w:left w:val="nil"/>
              <w:bottom w:val="nil"/>
              <w:right w:val="nil"/>
            </w:tcBorders>
            <w:hideMark/>
          </w:tcPr>
          <w:p w14:paraId="62B91DC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24%</w:t>
            </w:r>
          </w:p>
        </w:tc>
        <w:tc>
          <w:tcPr>
            <w:tcW w:w="0" w:type="auto"/>
            <w:tcBorders>
              <w:top w:val="single" w:sz="4" w:space="0" w:color="auto"/>
              <w:left w:val="nil"/>
              <w:bottom w:val="nil"/>
              <w:right w:val="nil"/>
            </w:tcBorders>
            <w:hideMark/>
          </w:tcPr>
          <w:p w14:paraId="72B864A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46%</w:t>
            </w:r>
          </w:p>
        </w:tc>
        <w:tc>
          <w:tcPr>
            <w:tcW w:w="0" w:type="auto"/>
            <w:tcBorders>
              <w:top w:val="single" w:sz="4" w:space="0" w:color="auto"/>
              <w:left w:val="nil"/>
              <w:bottom w:val="nil"/>
              <w:right w:val="nil"/>
            </w:tcBorders>
            <w:hideMark/>
          </w:tcPr>
          <w:p w14:paraId="26F9990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w:t>
            </w:r>
          </w:p>
        </w:tc>
      </w:tr>
      <w:tr w:rsidR="00837A7D" w:rsidRPr="00837A7D" w14:paraId="33FAE0C1" w14:textId="77777777" w:rsidTr="00954C27">
        <w:tc>
          <w:tcPr>
            <w:tcW w:w="0" w:type="auto"/>
            <w:hideMark/>
          </w:tcPr>
          <w:p w14:paraId="0B4D75D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GBM</w:t>
            </w:r>
          </w:p>
        </w:tc>
        <w:tc>
          <w:tcPr>
            <w:tcW w:w="0" w:type="auto"/>
            <w:hideMark/>
          </w:tcPr>
          <w:p w14:paraId="35ADBD66"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0.9595</w:t>
            </w:r>
          </w:p>
        </w:tc>
        <w:tc>
          <w:tcPr>
            <w:tcW w:w="0" w:type="auto"/>
            <w:hideMark/>
          </w:tcPr>
          <w:p w14:paraId="6547D02A"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0F09BA7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23%</w:t>
            </w:r>
          </w:p>
        </w:tc>
        <w:tc>
          <w:tcPr>
            <w:tcW w:w="0" w:type="auto"/>
            <w:hideMark/>
          </w:tcPr>
          <w:p w14:paraId="0344487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29%</w:t>
            </w:r>
          </w:p>
        </w:tc>
        <w:tc>
          <w:tcPr>
            <w:tcW w:w="0" w:type="auto"/>
            <w:hideMark/>
          </w:tcPr>
          <w:p w14:paraId="6D9BFAA1"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48%</w:t>
            </w:r>
          </w:p>
        </w:tc>
        <w:tc>
          <w:tcPr>
            <w:tcW w:w="0" w:type="auto"/>
            <w:hideMark/>
          </w:tcPr>
          <w:p w14:paraId="13EADBB1"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w:t>
            </w:r>
          </w:p>
        </w:tc>
      </w:tr>
      <w:tr w:rsidR="00837A7D" w:rsidRPr="00837A7D" w14:paraId="127930E3" w14:textId="77777777" w:rsidTr="00954C27">
        <w:tc>
          <w:tcPr>
            <w:tcW w:w="0" w:type="auto"/>
            <w:hideMark/>
          </w:tcPr>
          <w:p w14:paraId="3A8D2295"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Maxent</w:t>
            </w:r>
          </w:p>
        </w:tc>
        <w:tc>
          <w:tcPr>
            <w:tcW w:w="0" w:type="auto"/>
            <w:hideMark/>
          </w:tcPr>
          <w:p w14:paraId="5374792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0.9589</w:t>
            </w:r>
          </w:p>
        </w:tc>
        <w:tc>
          <w:tcPr>
            <w:tcW w:w="0" w:type="auto"/>
            <w:hideMark/>
          </w:tcPr>
          <w:p w14:paraId="3657E05F"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6447803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28%</w:t>
            </w:r>
          </w:p>
        </w:tc>
        <w:tc>
          <w:tcPr>
            <w:tcW w:w="0" w:type="auto"/>
            <w:hideMark/>
          </w:tcPr>
          <w:p w14:paraId="260F9B4C"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28%</w:t>
            </w:r>
          </w:p>
        </w:tc>
        <w:tc>
          <w:tcPr>
            <w:tcW w:w="0" w:type="auto"/>
            <w:hideMark/>
          </w:tcPr>
          <w:p w14:paraId="3FC5851B"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42%</w:t>
            </w:r>
          </w:p>
        </w:tc>
        <w:tc>
          <w:tcPr>
            <w:tcW w:w="0" w:type="auto"/>
            <w:hideMark/>
          </w:tcPr>
          <w:p w14:paraId="1790362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w:t>
            </w:r>
          </w:p>
        </w:tc>
      </w:tr>
      <w:tr w:rsidR="00837A7D" w:rsidRPr="00837A7D" w14:paraId="23ED0C59" w14:textId="77777777" w:rsidTr="00954C27">
        <w:tc>
          <w:tcPr>
            <w:tcW w:w="0" w:type="auto"/>
            <w:hideMark/>
          </w:tcPr>
          <w:p w14:paraId="4E551DF9"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MARS</w:t>
            </w:r>
          </w:p>
        </w:tc>
        <w:tc>
          <w:tcPr>
            <w:tcW w:w="0" w:type="auto"/>
            <w:hideMark/>
          </w:tcPr>
          <w:p w14:paraId="326BCB6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0.9586</w:t>
            </w:r>
          </w:p>
        </w:tc>
        <w:tc>
          <w:tcPr>
            <w:tcW w:w="0" w:type="auto"/>
            <w:hideMark/>
          </w:tcPr>
          <w:p w14:paraId="6C67D2A3"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6608A056"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23%</w:t>
            </w:r>
          </w:p>
        </w:tc>
        <w:tc>
          <w:tcPr>
            <w:tcW w:w="0" w:type="auto"/>
            <w:hideMark/>
          </w:tcPr>
          <w:p w14:paraId="73FBFD73"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31%</w:t>
            </w:r>
          </w:p>
        </w:tc>
        <w:tc>
          <w:tcPr>
            <w:tcW w:w="0" w:type="auto"/>
            <w:hideMark/>
          </w:tcPr>
          <w:p w14:paraId="2537086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47%</w:t>
            </w:r>
          </w:p>
        </w:tc>
        <w:tc>
          <w:tcPr>
            <w:tcW w:w="0" w:type="auto"/>
            <w:hideMark/>
          </w:tcPr>
          <w:p w14:paraId="4B4B5447"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w:t>
            </w:r>
          </w:p>
        </w:tc>
      </w:tr>
      <w:tr w:rsidR="00837A7D" w:rsidRPr="00837A7D" w14:paraId="43EBFF67" w14:textId="77777777" w:rsidTr="00954C27">
        <w:tc>
          <w:tcPr>
            <w:tcW w:w="0" w:type="auto"/>
            <w:hideMark/>
          </w:tcPr>
          <w:p w14:paraId="57FF8307"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GAM</w:t>
            </w:r>
          </w:p>
        </w:tc>
        <w:tc>
          <w:tcPr>
            <w:tcW w:w="0" w:type="auto"/>
            <w:hideMark/>
          </w:tcPr>
          <w:p w14:paraId="0052957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0.9580</w:t>
            </w:r>
          </w:p>
        </w:tc>
        <w:tc>
          <w:tcPr>
            <w:tcW w:w="0" w:type="auto"/>
            <w:hideMark/>
          </w:tcPr>
          <w:p w14:paraId="7B3BA0C2"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39931FB9"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22%</w:t>
            </w:r>
          </w:p>
        </w:tc>
        <w:tc>
          <w:tcPr>
            <w:tcW w:w="0" w:type="auto"/>
            <w:hideMark/>
          </w:tcPr>
          <w:p w14:paraId="5C34DDF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31%</w:t>
            </w:r>
          </w:p>
        </w:tc>
        <w:tc>
          <w:tcPr>
            <w:tcW w:w="0" w:type="auto"/>
            <w:hideMark/>
          </w:tcPr>
          <w:p w14:paraId="73350E5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43%</w:t>
            </w:r>
          </w:p>
        </w:tc>
        <w:tc>
          <w:tcPr>
            <w:tcW w:w="0" w:type="auto"/>
            <w:hideMark/>
          </w:tcPr>
          <w:p w14:paraId="557350B4"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w:t>
            </w:r>
          </w:p>
        </w:tc>
      </w:tr>
      <w:tr w:rsidR="00837A7D" w:rsidRPr="00837A7D" w14:paraId="1A12F884" w14:textId="77777777" w:rsidTr="00954C27">
        <w:tc>
          <w:tcPr>
            <w:tcW w:w="0" w:type="auto"/>
            <w:hideMark/>
          </w:tcPr>
          <w:p w14:paraId="4FB1EF7A"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FDA</w:t>
            </w:r>
          </w:p>
        </w:tc>
        <w:tc>
          <w:tcPr>
            <w:tcW w:w="0" w:type="auto"/>
            <w:hideMark/>
          </w:tcPr>
          <w:p w14:paraId="783D0C16"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0.9545</w:t>
            </w:r>
          </w:p>
        </w:tc>
        <w:tc>
          <w:tcPr>
            <w:tcW w:w="0" w:type="auto"/>
            <w:hideMark/>
          </w:tcPr>
          <w:p w14:paraId="59058FFE"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4571E19C"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31%</w:t>
            </w:r>
          </w:p>
        </w:tc>
        <w:tc>
          <w:tcPr>
            <w:tcW w:w="0" w:type="auto"/>
            <w:hideMark/>
          </w:tcPr>
          <w:p w14:paraId="3CE8EB73"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29%</w:t>
            </w:r>
          </w:p>
        </w:tc>
        <w:tc>
          <w:tcPr>
            <w:tcW w:w="0" w:type="auto"/>
            <w:hideMark/>
          </w:tcPr>
          <w:p w14:paraId="4E9D6315"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39%</w:t>
            </w:r>
          </w:p>
        </w:tc>
        <w:tc>
          <w:tcPr>
            <w:tcW w:w="0" w:type="auto"/>
            <w:hideMark/>
          </w:tcPr>
          <w:p w14:paraId="06EF0156"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w:t>
            </w:r>
          </w:p>
        </w:tc>
      </w:tr>
      <w:tr w:rsidR="00837A7D" w:rsidRPr="00837A7D" w14:paraId="6F170E67" w14:textId="77777777" w:rsidTr="00954C27">
        <w:tc>
          <w:tcPr>
            <w:tcW w:w="0" w:type="auto"/>
            <w:hideMark/>
          </w:tcPr>
          <w:p w14:paraId="64D4A33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GLM</w:t>
            </w:r>
          </w:p>
        </w:tc>
        <w:tc>
          <w:tcPr>
            <w:tcW w:w="0" w:type="auto"/>
            <w:hideMark/>
          </w:tcPr>
          <w:p w14:paraId="4C87395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0.9483</w:t>
            </w:r>
          </w:p>
        </w:tc>
        <w:tc>
          <w:tcPr>
            <w:tcW w:w="0" w:type="auto"/>
            <w:hideMark/>
          </w:tcPr>
          <w:p w14:paraId="7AAFCB2B"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yes</w:t>
            </w:r>
          </w:p>
        </w:tc>
        <w:tc>
          <w:tcPr>
            <w:tcW w:w="0" w:type="auto"/>
            <w:hideMark/>
          </w:tcPr>
          <w:p w14:paraId="4512278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23%</w:t>
            </w:r>
          </w:p>
        </w:tc>
        <w:tc>
          <w:tcPr>
            <w:tcW w:w="0" w:type="auto"/>
            <w:hideMark/>
          </w:tcPr>
          <w:p w14:paraId="6483706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31%</w:t>
            </w:r>
          </w:p>
        </w:tc>
        <w:tc>
          <w:tcPr>
            <w:tcW w:w="0" w:type="auto"/>
            <w:hideMark/>
          </w:tcPr>
          <w:p w14:paraId="217D3EF9"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45%</w:t>
            </w:r>
          </w:p>
        </w:tc>
        <w:tc>
          <w:tcPr>
            <w:tcW w:w="0" w:type="auto"/>
            <w:hideMark/>
          </w:tcPr>
          <w:p w14:paraId="5CE5987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w:t>
            </w:r>
          </w:p>
        </w:tc>
      </w:tr>
      <w:tr w:rsidR="00837A7D" w:rsidRPr="00837A7D" w14:paraId="168F9B0A" w14:textId="77777777" w:rsidTr="00954C27">
        <w:tc>
          <w:tcPr>
            <w:tcW w:w="0" w:type="auto"/>
            <w:hideMark/>
          </w:tcPr>
          <w:p w14:paraId="62908B5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RF</w:t>
            </w:r>
          </w:p>
        </w:tc>
        <w:tc>
          <w:tcPr>
            <w:tcW w:w="0" w:type="auto"/>
            <w:hideMark/>
          </w:tcPr>
          <w:p w14:paraId="5E3D6CAE"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0.9418</w:t>
            </w:r>
          </w:p>
        </w:tc>
        <w:tc>
          <w:tcPr>
            <w:tcW w:w="0" w:type="auto"/>
            <w:hideMark/>
          </w:tcPr>
          <w:p w14:paraId="757F2946"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no</w:t>
            </w:r>
          </w:p>
        </w:tc>
        <w:tc>
          <w:tcPr>
            <w:tcW w:w="0" w:type="auto"/>
            <w:hideMark/>
          </w:tcPr>
          <w:p w14:paraId="2A5F4902"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23%</w:t>
            </w:r>
          </w:p>
        </w:tc>
        <w:tc>
          <w:tcPr>
            <w:tcW w:w="0" w:type="auto"/>
            <w:hideMark/>
          </w:tcPr>
          <w:p w14:paraId="24809ED4"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30%</w:t>
            </w:r>
          </w:p>
        </w:tc>
        <w:tc>
          <w:tcPr>
            <w:tcW w:w="0" w:type="auto"/>
            <w:hideMark/>
          </w:tcPr>
          <w:p w14:paraId="755A0155"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42%</w:t>
            </w:r>
          </w:p>
        </w:tc>
        <w:tc>
          <w:tcPr>
            <w:tcW w:w="0" w:type="auto"/>
            <w:hideMark/>
          </w:tcPr>
          <w:p w14:paraId="18F1FD5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5%</w:t>
            </w:r>
          </w:p>
        </w:tc>
      </w:tr>
      <w:tr w:rsidR="00837A7D" w:rsidRPr="00837A7D" w14:paraId="4622B82B" w14:textId="77777777" w:rsidTr="00954C27">
        <w:tc>
          <w:tcPr>
            <w:tcW w:w="0" w:type="auto"/>
            <w:hideMark/>
          </w:tcPr>
          <w:p w14:paraId="1E3B9238"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CTA</w:t>
            </w:r>
          </w:p>
        </w:tc>
        <w:tc>
          <w:tcPr>
            <w:tcW w:w="0" w:type="auto"/>
            <w:hideMark/>
          </w:tcPr>
          <w:p w14:paraId="6E654209"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0.9346</w:t>
            </w:r>
          </w:p>
        </w:tc>
        <w:tc>
          <w:tcPr>
            <w:tcW w:w="0" w:type="auto"/>
            <w:hideMark/>
          </w:tcPr>
          <w:p w14:paraId="3DA34F5A"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no</w:t>
            </w:r>
          </w:p>
        </w:tc>
        <w:tc>
          <w:tcPr>
            <w:tcW w:w="0" w:type="auto"/>
            <w:hideMark/>
          </w:tcPr>
          <w:p w14:paraId="3D2801BE"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22%</w:t>
            </w:r>
          </w:p>
        </w:tc>
        <w:tc>
          <w:tcPr>
            <w:tcW w:w="0" w:type="auto"/>
            <w:hideMark/>
          </w:tcPr>
          <w:p w14:paraId="42D7ABE4"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32%</w:t>
            </w:r>
          </w:p>
        </w:tc>
        <w:tc>
          <w:tcPr>
            <w:tcW w:w="0" w:type="auto"/>
            <w:hideMark/>
          </w:tcPr>
          <w:p w14:paraId="66EA29C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45%</w:t>
            </w:r>
          </w:p>
        </w:tc>
        <w:tc>
          <w:tcPr>
            <w:tcW w:w="0" w:type="auto"/>
            <w:hideMark/>
          </w:tcPr>
          <w:p w14:paraId="4052DE3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1%</w:t>
            </w:r>
          </w:p>
        </w:tc>
      </w:tr>
      <w:tr w:rsidR="00837A7D" w:rsidRPr="00837A7D" w14:paraId="4ECE0FAE" w14:textId="77777777" w:rsidTr="00954C27">
        <w:tc>
          <w:tcPr>
            <w:tcW w:w="0" w:type="auto"/>
            <w:tcBorders>
              <w:top w:val="nil"/>
              <w:left w:val="nil"/>
              <w:bottom w:val="single" w:sz="4" w:space="0" w:color="auto"/>
              <w:right w:val="nil"/>
            </w:tcBorders>
            <w:hideMark/>
          </w:tcPr>
          <w:p w14:paraId="3D003691"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MEMLR</w:t>
            </w:r>
          </w:p>
        </w:tc>
        <w:tc>
          <w:tcPr>
            <w:tcW w:w="0" w:type="auto"/>
            <w:tcBorders>
              <w:top w:val="nil"/>
              <w:left w:val="nil"/>
              <w:bottom w:val="single" w:sz="4" w:space="0" w:color="auto"/>
              <w:right w:val="nil"/>
            </w:tcBorders>
            <w:hideMark/>
          </w:tcPr>
          <w:p w14:paraId="4C3A368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0.7303</w:t>
            </w:r>
          </w:p>
        </w:tc>
        <w:tc>
          <w:tcPr>
            <w:tcW w:w="0" w:type="auto"/>
            <w:tcBorders>
              <w:top w:val="nil"/>
              <w:left w:val="nil"/>
              <w:bottom w:val="single" w:sz="4" w:space="0" w:color="auto"/>
              <w:right w:val="nil"/>
            </w:tcBorders>
            <w:hideMark/>
          </w:tcPr>
          <w:p w14:paraId="704BFCA4" w14:textId="77777777" w:rsidR="00837A7D" w:rsidRPr="00837A7D" w:rsidRDefault="00837A7D" w:rsidP="00954C27">
            <w:pPr>
              <w:rPr>
                <w:rFonts w:ascii="Times New Roman" w:hAnsi="Times New Roman"/>
                <w:b/>
                <w:color w:val="000000"/>
                <w:sz w:val="24"/>
                <w:szCs w:val="24"/>
              </w:rPr>
            </w:pPr>
            <w:r w:rsidRPr="00837A7D">
              <w:rPr>
                <w:rFonts w:ascii="Times New Roman" w:hAnsi="Times New Roman"/>
                <w:sz w:val="24"/>
                <w:szCs w:val="24"/>
              </w:rPr>
              <w:t>no</w:t>
            </w:r>
          </w:p>
        </w:tc>
        <w:tc>
          <w:tcPr>
            <w:tcW w:w="0" w:type="auto"/>
            <w:tcBorders>
              <w:top w:val="nil"/>
              <w:left w:val="nil"/>
              <w:bottom w:val="single" w:sz="4" w:space="0" w:color="auto"/>
              <w:right w:val="nil"/>
            </w:tcBorders>
            <w:hideMark/>
          </w:tcPr>
          <w:p w14:paraId="2E28009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w:t>
            </w:r>
          </w:p>
        </w:tc>
        <w:tc>
          <w:tcPr>
            <w:tcW w:w="0" w:type="auto"/>
            <w:tcBorders>
              <w:top w:val="nil"/>
              <w:left w:val="nil"/>
              <w:bottom w:val="single" w:sz="4" w:space="0" w:color="auto"/>
              <w:right w:val="nil"/>
            </w:tcBorders>
            <w:hideMark/>
          </w:tcPr>
          <w:p w14:paraId="4FAC4334"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63%</w:t>
            </w:r>
          </w:p>
        </w:tc>
        <w:tc>
          <w:tcPr>
            <w:tcW w:w="0" w:type="auto"/>
            <w:tcBorders>
              <w:top w:val="nil"/>
              <w:left w:val="nil"/>
              <w:bottom w:val="single" w:sz="4" w:space="0" w:color="auto"/>
              <w:right w:val="nil"/>
            </w:tcBorders>
            <w:hideMark/>
          </w:tcPr>
          <w:p w14:paraId="1E9AF643"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31%</w:t>
            </w:r>
          </w:p>
        </w:tc>
        <w:tc>
          <w:tcPr>
            <w:tcW w:w="0" w:type="auto"/>
            <w:tcBorders>
              <w:top w:val="nil"/>
              <w:left w:val="nil"/>
              <w:bottom w:val="single" w:sz="4" w:space="0" w:color="auto"/>
              <w:right w:val="nil"/>
            </w:tcBorders>
            <w:hideMark/>
          </w:tcPr>
          <w:p w14:paraId="39E6300C"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w:t>
            </w:r>
          </w:p>
        </w:tc>
      </w:tr>
      <w:tr w:rsidR="00837A7D" w:rsidRPr="00837A7D" w14:paraId="0777D1AA" w14:textId="77777777" w:rsidTr="00954C27">
        <w:tc>
          <w:tcPr>
            <w:tcW w:w="0" w:type="auto"/>
            <w:tcBorders>
              <w:top w:val="single" w:sz="4" w:space="0" w:color="auto"/>
              <w:left w:val="nil"/>
              <w:bottom w:val="single" w:sz="4" w:space="0" w:color="auto"/>
              <w:right w:val="nil"/>
            </w:tcBorders>
            <w:hideMark/>
          </w:tcPr>
          <w:p w14:paraId="523C5F73"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Ensemble</w:t>
            </w:r>
          </w:p>
        </w:tc>
        <w:tc>
          <w:tcPr>
            <w:tcW w:w="0" w:type="auto"/>
            <w:tcBorders>
              <w:top w:val="single" w:sz="4" w:space="0" w:color="auto"/>
              <w:left w:val="nil"/>
              <w:bottom w:val="single" w:sz="4" w:space="0" w:color="auto"/>
              <w:right w:val="nil"/>
            </w:tcBorders>
            <w:hideMark/>
          </w:tcPr>
          <w:p w14:paraId="7126A56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0.9628</w:t>
            </w:r>
          </w:p>
        </w:tc>
        <w:tc>
          <w:tcPr>
            <w:tcW w:w="0" w:type="auto"/>
            <w:tcBorders>
              <w:top w:val="single" w:sz="4" w:space="0" w:color="auto"/>
              <w:left w:val="nil"/>
              <w:bottom w:val="single" w:sz="4" w:space="0" w:color="auto"/>
              <w:right w:val="nil"/>
            </w:tcBorders>
          </w:tcPr>
          <w:p w14:paraId="72A540F4" w14:textId="77777777" w:rsidR="00837A7D" w:rsidRPr="00837A7D" w:rsidRDefault="00837A7D" w:rsidP="00954C27">
            <w:pPr>
              <w:rPr>
                <w:rFonts w:ascii="Times New Roman" w:hAnsi="Times New Roman"/>
                <w:b/>
                <w:color w:val="000000"/>
                <w:sz w:val="24"/>
                <w:szCs w:val="24"/>
              </w:rPr>
            </w:pPr>
          </w:p>
        </w:tc>
        <w:tc>
          <w:tcPr>
            <w:tcW w:w="0" w:type="auto"/>
            <w:tcBorders>
              <w:top w:val="single" w:sz="4" w:space="0" w:color="auto"/>
              <w:left w:val="nil"/>
              <w:bottom w:val="single" w:sz="4" w:space="0" w:color="auto"/>
              <w:right w:val="nil"/>
            </w:tcBorders>
            <w:hideMark/>
          </w:tcPr>
          <w:p w14:paraId="48B9C24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25%</w:t>
            </w:r>
          </w:p>
        </w:tc>
        <w:tc>
          <w:tcPr>
            <w:tcW w:w="0" w:type="auto"/>
            <w:tcBorders>
              <w:top w:val="single" w:sz="4" w:space="0" w:color="auto"/>
              <w:left w:val="nil"/>
              <w:bottom w:val="single" w:sz="4" w:space="0" w:color="auto"/>
              <w:right w:val="nil"/>
            </w:tcBorders>
            <w:hideMark/>
          </w:tcPr>
          <w:p w14:paraId="1960194F"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29%</w:t>
            </w:r>
          </w:p>
        </w:tc>
        <w:tc>
          <w:tcPr>
            <w:tcW w:w="0" w:type="auto"/>
            <w:tcBorders>
              <w:top w:val="single" w:sz="4" w:space="0" w:color="auto"/>
              <w:left w:val="nil"/>
              <w:bottom w:val="single" w:sz="4" w:space="0" w:color="auto"/>
              <w:right w:val="nil"/>
            </w:tcBorders>
            <w:hideMark/>
          </w:tcPr>
          <w:p w14:paraId="16B79F8D"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44%</w:t>
            </w:r>
          </w:p>
        </w:tc>
        <w:tc>
          <w:tcPr>
            <w:tcW w:w="0" w:type="auto"/>
            <w:tcBorders>
              <w:top w:val="single" w:sz="4" w:space="0" w:color="auto"/>
              <w:left w:val="nil"/>
              <w:bottom w:val="single" w:sz="4" w:space="0" w:color="auto"/>
              <w:right w:val="nil"/>
            </w:tcBorders>
            <w:hideMark/>
          </w:tcPr>
          <w:p w14:paraId="1D70B260" w14:textId="77777777" w:rsidR="00837A7D" w:rsidRPr="00837A7D" w:rsidRDefault="00837A7D" w:rsidP="00954C27">
            <w:pPr>
              <w:rPr>
                <w:rFonts w:ascii="Times New Roman" w:hAnsi="Times New Roman"/>
                <w:b/>
                <w:sz w:val="24"/>
                <w:szCs w:val="24"/>
              </w:rPr>
            </w:pPr>
            <w:r w:rsidRPr="00837A7D">
              <w:rPr>
                <w:rFonts w:ascii="Times New Roman" w:hAnsi="Times New Roman"/>
                <w:sz w:val="24"/>
                <w:szCs w:val="24"/>
              </w:rPr>
              <w:t>1%</w:t>
            </w:r>
          </w:p>
        </w:tc>
      </w:tr>
    </w:tbl>
    <w:p w14:paraId="1AB3107F" w14:textId="77777777" w:rsidR="00837A7D" w:rsidRPr="00837A7D" w:rsidRDefault="00837A7D" w:rsidP="00837A7D">
      <w:pPr>
        <w:jc w:val="both"/>
        <w:rPr>
          <w:rFonts w:ascii="Times New Roman" w:hAnsi="Times New Roman"/>
          <w:sz w:val="24"/>
          <w:szCs w:val="24"/>
        </w:rPr>
      </w:pPr>
    </w:p>
    <w:p w14:paraId="628C9247" w14:textId="77777777" w:rsidR="00837A7D" w:rsidRPr="00837A7D" w:rsidRDefault="00837A7D" w:rsidP="00837A7D">
      <w:pPr>
        <w:jc w:val="both"/>
        <w:rPr>
          <w:rFonts w:ascii="Times New Roman" w:hAnsi="Times New Roman"/>
          <w:b/>
          <w:sz w:val="24"/>
          <w:szCs w:val="24"/>
        </w:rPr>
      </w:pPr>
    </w:p>
    <w:p w14:paraId="45D4AC32"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23ED7FB7" w14:textId="77777777" w:rsidR="00837A7D" w:rsidRPr="00837A7D" w:rsidRDefault="00837A7D" w:rsidP="00837A7D">
      <w:pPr>
        <w:jc w:val="center"/>
        <w:rPr>
          <w:rFonts w:ascii="Times New Roman" w:hAnsi="Times New Roman"/>
          <w:sz w:val="24"/>
          <w:szCs w:val="24"/>
        </w:rPr>
      </w:pPr>
      <w:r w:rsidRPr="00837A7D">
        <w:rPr>
          <w:rFonts w:ascii="Times New Roman" w:hAnsi="Times New Roman"/>
          <w:noProof/>
          <w:sz w:val="24"/>
          <w:szCs w:val="24"/>
          <w:lang w:eastAsia="en-GB"/>
        </w:rPr>
        <w:lastRenderedPageBreak/>
        <w:drawing>
          <wp:inline distT="0" distB="0" distL="0" distR="0" wp14:anchorId="12205973" wp14:editId="7E144872">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731510"/>
                    </a:xfrm>
                    <a:prstGeom prst="rect">
                      <a:avLst/>
                    </a:prstGeom>
                  </pic:spPr>
                </pic:pic>
              </a:graphicData>
            </a:graphic>
          </wp:inline>
        </w:drawing>
      </w:r>
    </w:p>
    <w:p w14:paraId="39100CFF" w14:textId="77777777"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Figure 3.</w:t>
      </w:r>
      <w:r w:rsidRPr="00837A7D">
        <w:rPr>
          <w:rFonts w:ascii="Times New Roman" w:hAnsi="Times New Roman"/>
          <w:sz w:val="24"/>
          <w:szCs w:val="24"/>
        </w:rPr>
        <w:t xml:space="preserve"> Partial response plots from the fitted models, ordered from most to least important.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694954B6"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5720B8ED" w14:textId="77777777" w:rsidR="0064611E" w:rsidRPr="00837A7D" w:rsidRDefault="0064611E" w:rsidP="00837A7D">
      <w:pPr>
        <w:spacing w:line="256" w:lineRule="auto"/>
        <w:jc w:val="both"/>
        <w:rPr>
          <w:rFonts w:ascii="Times New Roman" w:eastAsia="Calibri" w:hAnsi="Times New Roman"/>
          <w:sz w:val="24"/>
          <w:szCs w:val="24"/>
        </w:rPr>
      </w:pPr>
    </w:p>
    <w:p w14:paraId="6BC40852" w14:textId="77777777" w:rsidR="00837A7D" w:rsidRPr="00837A7D" w:rsidRDefault="00837A7D" w:rsidP="00837A7D">
      <w:pPr>
        <w:jc w:val="both"/>
        <w:rPr>
          <w:rFonts w:ascii="Times New Roman" w:hAnsi="Times New Roman"/>
          <w:sz w:val="24"/>
          <w:szCs w:val="24"/>
        </w:rPr>
      </w:pPr>
      <w:r w:rsidRPr="00837A7D">
        <w:rPr>
          <w:rFonts w:ascii="Times New Roman" w:hAnsi="Times New Roman"/>
          <w:noProof/>
          <w:sz w:val="24"/>
          <w:szCs w:val="24"/>
          <w:lang w:eastAsia="en-GB"/>
        </w:rPr>
        <w:drawing>
          <wp:inline distT="0" distB="0" distL="0" distR="0" wp14:anchorId="6B2C3C0A" wp14:editId="1B084AF0">
            <wp:extent cx="5731510" cy="48253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825365"/>
                    </a:xfrm>
                    <a:prstGeom prst="rect">
                      <a:avLst/>
                    </a:prstGeom>
                  </pic:spPr>
                </pic:pic>
              </a:graphicData>
            </a:graphic>
          </wp:inline>
        </w:drawing>
      </w:r>
    </w:p>
    <w:p w14:paraId="5A803271" w14:textId="77777777" w:rsidR="00837A7D" w:rsidRPr="00837A7D" w:rsidRDefault="00837A7D" w:rsidP="00837A7D">
      <w:pPr>
        <w:jc w:val="both"/>
        <w:rPr>
          <w:rFonts w:ascii="Times New Roman" w:hAnsi="Times New Roman"/>
          <w:sz w:val="24"/>
          <w:szCs w:val="24"/>
        </w:rPr>
      </w:pPr>
    </w:p>
    <w:p w14:paraId="031BEE40" w14:textId="77777777" w:rsidR="00837A7D" w:rsidRPr="00837A7D" w:rsidRDefault="00837A7D" w:rsidP="00837A7D">
      <w:pPr>
        <w:jc w:val="both"/>
        <w:rPr>
          <w:rFonts w:ascii="Times New Roman" w:hAnsi="Times New Roman"/>
          <w:sz w:val="24"/>
          <w:szCs w:val="24"/>
        </w:rPr>
      </w:pPr>
    </w:p>
    <w:p w14:paraId="56FC0897" w14:textId="77777777" w:rsidR="008B462B" w:rsidRDefault="008B462B" w:rsidP="008B462B">
      <w:pPr>
        <w:spacing w:line="256" w:lineRule="auto"/>
        <w:jc w:val="both"/>
        <w:rPr>
          <w:rFonts w:ascii="Times New Roman" w:eastAsia="Calibri" w:hAnsi="Times New Roman"/>
          <w:sz w:val="24"/>
          <w:szCs w:val="24"/>
        </w:rPr>
      </w:pPr>
      <w:r w:rsidRPr="00837A7D">
        <w:rPr>
          <w:rFonts w:ascii="Times New Roman" w:eastAsia="Calibri" w:hAnsi="Times New Roman"/>
          <w:b/>
          <w:sz w:val="24"/>
          <w:szCs w:val="24"/>
        </w:rPr>
        <w:t>Figure 4.</w:t>
      </w:r>
      <w:r w:rsidRPr="00837A7D">
        <w:rPr>
          <w:rFonts w:ascii="Times New Roman" w:eastAsia="Calibri" w:hAnsi="Times New Roman"/>
          <w:sz w:val="24"/>
          <w:szCs w:val="24"/>
        </w:rPr>
        <w:t xml:space="preserve"> (a) Projected global suitability for </w:t>
      </w:r>
      <w:r w:rsidRPr="00837A7D">
        <w:rPr>
          <w:rFonts w:ascii="Times New Roman" w:eastAsia="Calibri" w:hAnsi="Times New Roman"/>
          <w:i/>
          <w:sz w:val="24"/>
          <w:szCs w:val="24"/>
        </w:rPr>
        <w:t xml:space="preserve">Lespedeza cuneata </w:t>
      </w:r>
      <w:r w:rsidRPr="00837A7D">
        <w:rPr>
          <w:rFonts w:ascii="Times New Roman" w:eastAsia="Calibri" w:hAnsi="Times New Roman"/>
          <w:sz w:val="24"/>
          <w:szCs w:val="24"/>
        </w:rPr>
        <w:t>establishment in the current climate. For visualisation, the projection has been aggregated to a 0.5 x 0.5 degree resolution, by taking the maximum suitability of constituent higher resolution grid cells. Red shading indicates suitability. White areas have climatic conditions outside the range of the training data so were excluded from the projection. (b) Uncertainty in the suitability projections, expressed as the standard deviation of projections from different algorithms in the ensemble model.</w:t>
      </w:r>
    </w:p>
    <w:p w14:paraId="618FAE84"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50EBC47C" w14:textId="77777777" w:rsidR="00837A7D" w:rsidRPr="00837A7D" w:rsidRDefault="00837A7D" w:rsidP="00837A7D">
      <w:pPr>
        <w:jc w:val="center"/>
        <w:rPr>
          <w:rFonts w:ascii="Times New Roman" w:hAnsi="Times New Roman"/>
          <w:sz w:val="24"/>
          <w:szCs w:val="24"/>
        </w:rPr>
      </w:pPr>
      <w:r w:rsidRPr="00837A7D">
        <w:rPr>
          <w:rFonts w:ascii="Times New Roman" w:hAnsi="Times New Roman"/>
          <w:noProof/>
          <w:sz w:val="24"/>
          <w:szCs w:val="24"/>
          <w:lang w:eastAsia="en-GB"/>
        </w:rPr>
        <w:lastRenderedPageBreak/>
        <w:drawing>
          <wp:inline distT="0" distB="0" distL="0" distR="0" wp14:anchorId="282FA40B" wp14:editId="70746AA4">
            <wp:extent cx="4786212" cy="36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6212" cy="3600000"/>
                    </a:xfrm>
                    <a:prstGeom prst="rect">
                      <a:avLst/>
                    </a:prstGeom>
                  </pic:spPr>
                </pic:pic>
              </a:graphicData>
            </a:graphic>
          </wp:inline>
        </w:drawing>
      </w:r>
    </w:p>
    <w:p w14:paraId="0125FB1F" w14:textId="77777777" w:rsidR="008B462B" w:rsidRDefault="008B462B" w:rsidP="00837A7D">
      <w:pPr>
        <w:spacing w:line="256" w:lineRule="auto"/>
        <w:jc w:val="both"/>
        <w:rPr>
          <w:rFonts w:ascii="Times New Roman" w:eastAsia="Calibri" w:hAnsi="Times New Roman"/>
          <w:b/>
          <w:sz w:val="24"/>
          <w:szCs w:val="24"/>
        </w:rPr>
      </w:pPr>
    </w:p>
    <w:p w14:paraId="3EDCE844" w14:textId="43A31D1C"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Figure 5.</w:t>
      </w:r>
      <w:r w:rsidRPr="00837A7D">
        <w:rPr>
          <w:rFonts w:ascii="Times New Roman" w:hAnsi="Times New Roman"/>
          <w:sz w:val="24"/>
          <w:szCs w:val="24"/>
        </w:rPr>
        <w:t xml:space="preserve"> Projected current suitability for </w:t>
      </w:r>
      <w:r w:rsidRPr="00837A7D">
        <w:rPr>
          <w:rFonts w:ascii="Times New Roman" w:hAnsi="Times New Roman"/>
          <w:i/>
          <w:sz w:val="24"/>
          <w:szCs w:val="24"/>
        </w:rPr>
        <w:t xml:space="preserve">Lespedeza cuneata </w:t>
      </w:r>
      <w:r w:rsidRPr="00837A7D">
        <w:rPr>
          <w:rFonts w:ascii="Times New Roman" w:hAnsi="Times New Roman"/>
          <w:sz w:val="24"/>
          <w:szCs w:val="24"/>
        </w:rPr>
        <w:t>establishment in Europe and the Mediterranean region. The white areas have climatic conditions outside the range of the training data so were excluded from the projection.</w:t>
      </w:r>
    </w:p>
    <w:p w14:paraId="3A6206ED" w14:textId="77777777" w:rsidR="008B462B" w:rsidRDefault="008B462B" w:rsidP="00837A7D">
      <w:pPr>
        <w:spacing w:line="256" w:lineRule="auto"/>
        <w:jc w:val="both"/>
        <w:rPr>
          <w:rFonts w:ascii="Times New Roman" w:eastAsia="Calibri" w:hAnsi="Times New Roman"/>
          <w:b/>
          <w:sz w:val="24"/>
          <w:szCs w:val="24"/>
        </w:rPr>
      </w:pPr>
    </w:p>
    <w:p w14:paraId="5AB72395" w14:textId="77777777" w:rsidR="008B462B" w:rsidRDefault="008B462B" w:rsidP="00837A7D">
      <w:pPr>
        <w:spacing w:line="256" w:lineRule="auto"/>
        <w:jc w:val="both"/>
        <w:rPr>
          <w:rFonts w:ascii="Times New Roman" w:eastAsia="Calibri" w:hAnsi="Times New Roman"/>
          <w:b/>
          <w:sz w:val="24"/>
          <w:szCs w:val="24"/>
        </w:rPr>
      </w:pPr>
    </w:p>
    <w:p w14:paraId="75400A50" w14:textId="77777777" w:rsidR="00837A7D" w:rsidRPr="00837A7D" w:rsidRDefault="00837A7D" w:rsidP="00837A7D">
      <w:pPr>
        <w:spacing w:line="256" w:lineRule="auto"/>
        <w:jc w:val="center"/>
        <w:rPr>
          <w:rFonts w:ascii="Times New Roman" w:eastAsia="Calibri" w:hAnsi="Times New Roman"/>
          <w:sz w:val="24"/>
          <w:szCs w:val="24"/>
        </w:rPr>
      </w:pPr>
      <w:r w:rsidRPr="00837A7D">
        <w:rPr>
          <w:rFonts w:ascii="Times New Roman" w:hAnsi="Times New Roman"/>
          <w:noProof/>
          <w:sz w:val="24"/>
          <w:szCs w:val="24"/>
          <w:lang w:eastAsia="en-GB"/>
        </w:rPr>
        <w:drawing>
          <wp:inline distT="0" distB="0" distL="0" distR="0" wp14:anchorId="28AA8E3D" wp14:editId="321F8A2F">
            <wp:extent cx="4789741"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9741" cy="3600000"/>
                    </a:xfrm>
                    <a:prstGeom prst="rect">
                      <a:avLst/>
                    </a:prstGeom>
                  </pic:spPr>
                </pic:pic>
              </a:graphicData>
            </a:graphic>
          </wp:inline>
        </w:drawing>
      </w:r>
    </w:p>
    <w:p w14:paraId="34D8A543" w14:textId="77777777" w:rsidR="00837A7D" w:rsidRPr="00837A7D" w:rsidRDefault="00837A7D" w:rsidP="00837A7D">
      <w:pPr>
        <w:jc w:val="both"/>
        <w:rPr>
          <w:rFonts w:ascii="Times New Roman" w:hAnsi="Times New Roman"/>
          <w:b/>
          <w:sz w:val="24"/>
          <w:szCs w:val="24"/>
        </w:rPr>
      </w:pPr>
    </w:p>
    <w:p w14:paraId="4769365E" w14:textId="77777777" w:rsidR="008B462B" w:rsidRPr="00837A7D" w:rsidRDefault="008B462B" w:rsidP="008B462B">
      <w:pPr>
        <w:spacing w:line="256" w:lineRule="auto"/>
        <w:jc w:val="both"/>
        <w:rPr>
          <w:rFonts w:ascii="Times New Roman" w:eastAsia="Calibri" w:hAnsi="Times New Roman"/>
          <w:sz w:val="24"/>
          <w:szCs w:val="24"/>
        </w:rPr>
      </w:pPr>
      <w:r w:rsidRPr="00837A7D">
        <w:rPr>
          <w:rFonts w:ascii="Times New Roman" w:eastAsia="Calibri" w:hAnsi="Times New Roman"/>
          <w:b/>
          <w:sz w:val="24"/>
          <w:szCs w:val="24"/>
        </w:rPr>
        <w:t>Figure 6.</w:t>
      </w:r>
      <w:r w:rsidRPr="00837A7D">
        <w:rPr>
          <w:rFonts w:ascii="Times New Roman" w:eastAsia="Calibri" w:hAnsi="Times New Roman"/>
          <w:sz w:val="24"/>
          <w:szCs w:val="24"/>
        </w:rPr>
        <w:t xml:space="preserve"> Limiting factor map for </w:t>
      </w:r>
      <w:r w:rsidRPr="00837A7D">
        <w:rPr>
          <w:rFonts w:ascii="Times New Roman" w:hAnsi="Times New Roman"/>
          <w:i/>
          <w:sz w:val="24"/>
          <w:szCs w:val="24"/>
        </w:rPr>
        <w:t xml:space="preserve">Lespedeza cuneata </w:t>
      </w:r>
      <w:r w:rsidRPr="00837A7D">
        <w:rPr>
          <w:rFonts w:ascii="Times New Roman" w:eastAsia="Calibri" w:hAnsi="Times New Roman"/>
          <w:sz w:val="24"/>
          <w:szCs w:val="24"/>
        </w:rPr>
        <w:t>establishment in Europe and the Mediterranean region in the current climate. Shading shows the predictor variable most strongly limiting projected suitability.</w:t>
      </w:r>
    </w:p>
    <w:p w14:paraId="5C61B642" w14:textId="77777777" w:rsidR="00FE1411" w:rsidRDefault="00FE1411" w:rsidP="00837A7D">
      <w:pPr>
        <w:jc w:val="both"/>
        <w:rPr>
          <w:rFonts w:ascii="Times New Roman" w:hAnsi="Times New Roman"/>
          <w:b/>
          <w:sz w:val="24"/>
          <w:szCs w:val="24"/>
        </w:rPr>
      </w:pPr>
    </w:p>
    <w:p w14:paraId="148FBFDA" w14:textId="77777777" w:rsidR="00FE1411" w:rsidRDefault="00FE1411" w:rsidP="00837A7D">
      <w:pPr>
        <w:jc w:val="both"/>
        <w:rPr>
          <w:rFonts w:ascii="Times New Roman" w:hAnsi="Times New Roman"/>
          <w:b/>
          <w:sz w:val="24"/>
          <w:szCs w:val="24"/>
        </w:rPr>
      </w:pPr>
    </w:p>
    <w:p w14:paraId="0B60C323" w14:textId="77777777" w:rsidR="00FE1411" w:rsidRDefault="00FE1411" w:rsidP="00837A7D">
      <w:pPr>
        <w:jc w:val="both"/>
        <w:rPr>
          <w:rFonts w:ascii="Times New Roman" w:hAnsi="Times New Roman"/>
          <w:b/>
          <w:sz w:val="24"/>
          <w:szCs w:val="24"/>
        </w:rPr>
      </w:pPr>
    </w:p>
    <w:p w14:paraId="2C695FAF" w14:textId="77777777" w:rsidR="00FE1411" w:rsidRDefault="00FE1411" w:rsidP="00837A7D">
      <w:pPr>
        <w:jc w:val="both"/>
        <w:rPr>
          <w:rFonts w:ascii="Times New Roman" w:hAnsi="Times New Roman"/>
          <w:b/>
          <w:sz w:val="24"/>
          <w:szCs w:val="24"/>
        </w:rPr>
      </w:pPr>
    </w:p>
    <w:p w14:paraId="733F6D48" w14:textId="77777777" w:rsidR="00FE1411" w:rsidRDefault="00FE1411" w:rsidP="00837A7D">
      <w:pPr>
        <w:jc w:val="both"/>
        <w:rPr>
          <w:rFonts w:ascii="Times New Roman" w:hAnsi="Times New Roman"/>
          <w:b/>
          <w:sz w:val="24"/>
          <w:szCs w:val="24"/>
        </w:rPr>
      </w:pPr>
    </w:p>
    <w:p w14:paraId="5F3EC463" w14:textId="77777777" w:rsidR="00837A7D" w:rsidRPr="00837A7D" w:rsidRDefault="00837A7D" w:rsidP="00837A7D">
      <w:pPr>
        <w:jc w:val="center"/>
        <w:rPr>
          <w:rFonts w:ascii="Times New Roman" w:hAnsi="Times New Roman"/>
          <w:sz w:val="24"/>
          <w:szCs w:val="24"/>
        </w:rPr>
      </w:pPr>
      <w:r w:rsidRPr="00837A7D">
        <w:rPr>
          <w:rFonts w:ascii="Times New Roman" w:hAnsi="Times New Roman"/>
          <w:noProof/>
          <w:sz w:val="24"/>
          <w:szCs w:val="24"/>
          <w:lang w:eastAsia="en-GB"/>
        </w:rPr>
        <w:drawing>
          <wp:inline distT="0" distB="0" distL="0" distR="0" wp14:anchorId="7F05069C" wp14:editId="7EDB9132">
            <wp:extent cx="4795396" cy="3600000"/>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5396" cy="3600000"/>
                    </a:xfrm>
                    <a:prstGeom prst="rect">
                      <a:avLst/>
                    </a:prstGeom>
                  </pic:spPr>
                </pic:pic>
              </a:graphicData>
            </a:graphic>
          </wp:inline>
        </w:drawing>
      </w:r>
    </w:p>
    <w:p w14:paraId="152270D6" w14:textId="77777777"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Figure 7.</w:t>
      </w:r>
      <w:r w:rsidRPr="00837A7D">
        <w:rPr>
          <w:rFonts w:ascii="Times New Roman" w:hAnsi="Times New Roman"/>
          <w:sz w:val="24"/>
          <w:szCs w:val="24"/>
        </w:rPr>
        <w:t xml:space="preserve"> Projected suitability for </w:t>
      </w:r>
      <w:r w:rsidRPr="00837A7D">
        <w:rPr>
          <w:rFonts w:ascii="Times New Roman" w:hAnsi="Times New Roman"/>
          <w:i/>
          <w:sz w:val="24"/>
          <w:szCs w:val="24"/>
        </w:rPr>
        <w:t xml:space="preserve">Lespedeza cuneata </w:t>
      </w:r>
      <w:r w:rsidRPr="00837A7D">
        <w:rPr>
          <w:rFonts w:ascii="Times New Roman" w:hAnsi="Times New Roman"/>
          <w:sz w:val="24"/>
          <w:szCs w:val="24"/>
        </w:rPr>
        <w:t>establishment in Europe and the Mediterranean region in the 2070s under climate change scenario RCP4.5, equivalent to Figure 5.</w:t>
      </w:r>
    </w:p>
    <w:p w14:paraId="557E2C71" w14:textId="77777777" w:rsidR="008B462B" w:rsidRDefault="008B462B" w:rsidP="00837A7D">
      <w:pPr>
        <w:jc w:val="both"/>
        <w:rPr>
          <w:rFonts w:ascii="Times New Roman" w:hAnsi="Times New Roman"/>
          <w:b/>
          <w:sz w:val="24"/>
          <w:szCs w:val="24"/>
        </w:rPr>
      </w:pPr>
    </w:p>
    <w:p w14:paraId="7F39A296" w14:textId="77777777" w:rsidR="008B462B" w:rsidRDefault="008B462B" w:rsidP="00837A7D">
      <w:pPr>
        <w:jc w:val="both"/>
        <w:rPr>
          <w:rFonts w:ascii="Times New Roman" w:hAnsi="Times New Roman"/>
          <w:b/>
          <w:sz w:val="24"/>
          <w:szCs w:val="24"/>
        </w:rPr>
      </w:pPr>
    </w:p>
    <w:p w14:paraId="09296C0A" w14:textId="77777777" w:rsidR="008B462B" w:rsidRDefault="008B462B" w:rsidP="00837A7D">
      <w:pPr>
        <w:jc w:val="both"/>
        <w:rPr>
          <w:rFonts w:ascii="Times New Roman" w:hAnsi="Times New Roman"/>
          <w:b/>
          <w:sz w:val="24"/>
          <w:szCs w:val="24"/>
        </w:rPr>
      </w:pPr>
    </w:p>
    <w:p w14:paraId="6D580EAD" w14:textId="77777777" w:rsidR="00837A7D" w:rsidRPr="00837A7D" w:rsidRDefault="00837A7D" w:rsidP="00837A7D">
      <w:pPr>
        <w:jc w:val="center"/>
        <w:rPr>
          <w:rFonts w:ascii="Times New Roman" w:hAnsi="Times New Roman"/>
          <w:b/>
          <w:sz w:val="24"/>
          <w:szCs w:val="24"/>
        </w:rPr>
      </w:pPr>
      <w:r w:rsidRPr="00837A7D">
        <w:rPr>
          <w:rFonts w:ascii="Times New Roman" w:hAnsi="Times New Roman"/>
          <w:noProof/>
          <w:sz w:val="24"/>
          <w:szCs w:val="24"/>
          <w:lang w:eastAsia="en-GB"/>
        </w:rPr>
        <w:drawing>
          <wp:inline distT="0" distB="0" distL="0" distR="0" wp14:anchorId="485E1530" wp14:editId="5C5FAD2D">
            <wp:extent cx="4803193" cy="3600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3193" cy="3600000"/>
                    </a:xfrm>
                    <a:prstGeom prst="rect">
                      <a:avLst/>
                    </a:prstGeom>
                  </pic:spPr>
                </pic:pic>
              </a:graphicData>
            </a:graphic>
          </wp:inline>
        </w:drawing>
      </w:r>
    </w:p>
    <w:p w14:paraId="4EDFE588" w14:textId="77777777" w:rsidR="008B462B" w:rsidRPr="00837A7D" w:rsidRDefault="008B462B" w:rsidP="008B462B">
      <w:pPr>
        <w:jc w:val="both"/>
        <w:rPr>
          <w:rFonts w:ascii="Times New Roman" w:hAnsi="Times New Roman"/>
          <w:sz w:val="24"/>
          <w:szCs w:val="24"/>
        </w:rPr>
      </w:pPr>
      <w:r w:rsidRPr="00837A7D">
        <w:rPr>
          <w:rFonts w:ascii="Times New Roman" w:hAnsi="Times New Roman"/>
          <w:b/>
          <w:sz w:val="24"/>
          <w:szCs w:val="24"/>
        </w:rPr>
        <w:t>Figure 8.</w:t>
      </w:r>
      <w:r w:rsidRPr="00837A7D">
        <w:rPr>
          <w:rFonts w:ascii="Times New Roman" w:hAnsi="Times New Roman"/>
          <w:sz w:val="24"/>
          <w:szCs w:val="24"/>
        </w:rPr>
        <w:t xml:space="preserve"> Projected suitability for </w:t>
      </w:r>
      <w:r w:rsidRPr="00837A7D">
        <w:rPr>
          <w:rFonts w:ascii="Times New Roman" w:hAnsi="Times New Roman"/>
          <w:i/>
          <w:sz w:val="24"/>
          <w:szCs w:val="24"/>
        </w:rPr>
        <w:t xml:space="preserve">Lespedeza cuneata </w:t>
      </w:r>
      <w:r w:rsidRPr="00837A7D">
        <w:rPr>
          <w:rFonts w:ascii="Times New Roman" w:hAnsi="Times New Roman"/>
          <w:sz w:val="24"/>
          <w:szCs w:val="24"/>
        </w:rPr>
        <w:t>establishment in Europe and the Mediterranean region in the 2070s under climate change scenario RCP8.5, equivalent to Figure 5.</w:t>
      </w:r>
    </w:p>
    <w:p w14:paraId="6637EA9F" w14:textId="77777777" w:rsidR="00837A7D" w:rsidRPr="00837A7D" w:rsidRDefault="00837A7D" w:rsidP="00837A7D">
      <w:pPr>
        <w:rPr>
          <w:rFonts w:ascii="Times New Roman" w:hAnsi="Times New Roman"/>
          <w:b/>
          <w:sz w:val="24"/>
          <w:szCs w:val="24"/>
        </w:rPr>
      </w:pPr>
      <w:r w:rsidRPr="00837A7D">
        <w:rPr>
          <w:rFonts w:ascii="Times New Roman" w:hAnsi="Times New Roman"/>
          <w:b/>
          <w:sz w:val="24"/>
          <w:szCs w:val="24"/>
        </w:rPr>
        <w:br w:type="page"/>
      </w:r>
    </w:p>
    <w:p w14:paraId="2DF6F101" w14:textId="77777777" w:rsidR="0064611E" w:rsidRPr="00837A7D" w:rsidRDefault="0064611E" w:rsidP="00837A7D">
      <w:pPr>
        <w:jc w:val="both"/>
        <w:rPr>
          <w:rFonts w:ascii="Times New Roman" w:hAnsi="Times New Roman"/>
          <w:sz w:val="24"/>
          <w:szCs w:val="24"/>
        </w:rPr>
      </w:pPr>
    </w:p>
    <w:p w14:paraId="0C1A9299" w14:textId="77777777" w:rsidR="00837A7D" w:rsidRPr="00837A7D" w:rsidRDefault="00837A7D" w:rsidP="00837A7D">
      <w:pPr>
        <w:jc w:val="both"/>
        <w:rPr>
          <w:rFonts w:ascii="Times New Roman" w:hAnsi="Times New Roman"/>
          <w:sz w:val="24"/>
          <w:szCs w:val="24"/>
        </w:rPr>
      </w:pPr>
      <w:r w:rsidRPr="00837A7D">
        <w:rPr>
          <w:rFonts w:ascii="Times New Roman" w:hAnsi="Times New Roman"/>
          <w:noProof/>
          <w:sz w:val="24"/>
          <w:szCs w:val="24"/>
          <w:lang w:eastAsia="en-GB"/>
        </w:rPr>
        <w:drawing>
          <wp:inline distT="0" distB="0" distL="0" distR="0" wp14:anchorId="5D836FE9" wp14:editId="16693250">
            <wp:extent cx="5731510" cy="36791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679190"/>
                    </a:xfrm>
                    <a:prstGeom prst="rect">
                      <a:avLst/>
                    </a:prstGeom>
                  </pic:spPr>
                </pic:pic>
              </a:graphicData>
            </a:graphic>
          </wp:inline>
        </w:drawing>
      </w:r>
    </w:p>
    <w:p w14:paraId="7276BAA4" w14:textId="251B7CE8" w:rsidR="00837A7D" w:rsidRDefault="00837A7D" w:rsidP="00837A7D">
      <w:pPr>
        <w:jc w:val="center"/>
        <w:rPr>
          <w:rFonts w:ascii="Times New Roman" w:hAnsi="Times New Roman"/>
          <w:i/>
          <w:sz w:val="24"/>
          <w:szCs w:val="24"/>
        </w:rPr>
      </w:pPr>
    </w:p>
    <w:p w14:paraId="2A938F4C" w14:textId="77777777" w:rsidR="0064611E" w:rsidRPr="00837A7D" w:rsidRDefault="0064611E" w:rsidP="00837A7D">
      <w:pPr>
        <w:jc w:val="center"/>
        <w:rPr>
          <w:rFonts w:ascii="Times New Roman" w:hAnsi="Times New Roman"/>
          <w:i/>
          <w:sz w:val="24"/>
          <w:szCs w:val="24"/>
        </w:rPr>
      </w:pPr>
    </w:p>
    <w:p w14:paraId="4FE31538" w14:textId="77777777" w:rsidR="00837A7D" w:rsidRPr="00837A7D" w:rsidRDefault="00837A7D" w:rsidP="00837A7D">
      <w:pPr>
        <w:jc w:val="center"/>
        <w:rPr>
          <w:rFonts w:ascii="Times New Roman" w:hAnsi="Times New Roman"/>
          <w:i/>
          <w:sz w:val="24"/>
          <w:szCs w:val="24"/>
        </w:rPr>
      </w:pPr>
      <w:r w:rsidRPr="00837A7D">
        <w:rPr>
          <w:rFonts w:ascii="Times New Roman" w:hAnsi="Times New Roman"/>
          <w:i/>
          <w:noProof/>
          <w:sz w:val="24"/>
          <w:szCs w:val="24"/>
          <w:lang w:eastAsia="en-GB"/>
        </w:rPr>
        <w:drawing>
          <wp:inline distT="0" distB="0" distL="0" distR="0" wp14:anchorId="5CBBD36B" wp14:editId="163A7681">
            <wp:extent cx="5731510" cy="3886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geographic regions map.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p>
    <w:p w14:paraId="55B1F80F" w14:textId="77777777" w:rsidR="00837A7D" w:rsidRPr="00837A7D" w:rsidRDefault="00837A7D" w:rsidP="00837A7D">
      <w:pPr>
        <w:rPr>
          <w:rFonts w:ascii="Times New Roman" w:hAnsi="Times New Roman"/>
          <w:i/>
          <w:sz w:val="24"/>
          <w:szCs w:val="24"/>
        </w:rPr>
      </w:pPr>
    </w:p>
    <w:p w14:paraId="76A3D354" w14:textId="77777777" w:rsidR="008B462B" w:rsidRDefault="008B462B" w:rsidP="008B462B">
      <w:pPr>
        <w:jc w:val="both"/>
        <w:rPr>
          <w:rFonts w:ascii="Times New Roman" w:hAnsi="Times New Roman"/>
          <w:sz w:val="24"/>
          <w:szCs w:val="24"/>
        </w:rPr>
      </w:pPr>
      <w:r w:rsidRPr="00837A7D">
        <w:rPr>
          <w:rFonts w:ascii="Times New Roman" w:hAnsi="Times New Roman"/>
          <w:b/>
          <w:sz w:val="24"/>
          <w:szCs w:val="24"/>
        </w:rPr>
        <w:t>Figure 8.</w:t>
      </w:r>
      <w:r w:rsidRPr="00837A7D">
        <w:rPr>
          <w:rFonts w:ascii="Times New Roman" w:hAnsi="Times New Roman"/>
          <w:sz w:val="24"/>
          <w:szCs w:val="24"/>
        </w:rPr>
        <w:t xml:space="preserve"> Variation in projected suitability among Biogeographical regions of Europe (Bundesamt fur Naturschutz (BfN), 2003). The bar plots show the proportion of grid cells in each region classified as suitable in the current climate and projected climate for the 2070s under emissions scenarios RCP4.5 and RCP8.5. The coverage of each region is shown in the map below.</w:t>
      </w:r>
    </w:p>
    <w:p w14:paraId="278634D0" w14:textId="77777777" w:rsidR="00837A7D" w:rsidRPr="00837A7D" w:rsidRDefault="00837A7D" w:rsidP="00837A7D">
      <w:pPr>
        <w:rPr>
          <w:rFonts w:ascii="Times New Roman" w:hAnsi="Times New Roman"/>
          <w:i/>
          <w:sz w:val="24"/>
          <w:szCs w:val="24"/>
        </w:rPr>
      </w:pPr>
      <w:r w:rsidRPr="00837A7D">
        <w:rPr>
          <w:rFonts w:ascii="Times New Roman" w:hAnsi="Times New Roman"/>
          <w:i/>
          <w:sz w:val="24"/>
          <w:szCs w:val="24"/>
        </w:rPr>
        <w:br w:type="page"/>
      </w:r>
    </w:p>
    <w:p w14:paraId="3FE53932" w14:textId="77777777" w:rsidR="008B462B" w:rsidRDefault="008B462B" w:rsidP="00837A7D">
      <w:pPr>
        <w:spacing w:line="256" w:lineRule="auto"/>
        <w:rPr>
          <w:rFonts w:ascii="Times New Roman" w:eastAsia="Calibri" w:hAnsi="Times New Roman"/>
          <w:b/>
          <w:sz w:val="24"/>
          <w:szCs w:val="24"/>
        </w:rPr>
      </w:pPr>
    </w:p>
    <w:p w14:paraId="60BB51A0" w14:textId="77777777" w:rsidR="008B462B" w:rsidRDefault="008B462B" w:rsidP="00837A7D">
      <w:pPr>
        <w:spacing w:line="256" w:lineRule="auto"/>
        <w:rPr>
          <w:rFonts w:ascii="Times New Roman" w:eastAsia="Calibri" w:hAnsi="Times New Roman"/>
          <w:b/>
          <w:sz w:val="24"/>
          <w:szCs w:val="24"/>
        </w:rPr>
      </w:pPr>
    </w:p>
    <w:p w14:paraId="1C1A5186" w14:textId="77777777" w:rsidR="008B462B" w:rsidRDefault="008B462B" w:rsidP="00837A7D">
      <w:pPr>
        <w:spacing w:line="256" w:lineRule="auto"/>
        <w:rPr>
          <w:rFonts w:ascii="Times New Roman" w:eastAsia="Calibri" w:hAnsi="Times New Roman"/>
          <w:b/>
          <w:sz w:val="24"/>
          <w:szCs w:val="24"/>
        </w:rPr>
      </w:pPr>
    </w:p>
    <w:p w14:paraId="62A4CF79" w14:textId="0D374337" w:rsidR="00837A7D" w:rsidRPr="00837A7D" w:rsidRDefault="00837A7D" w:rsidP="00837A7D">
      <w:pPr>
        <w:spacing w:line="256" w:lineRule="auto"/>
        <w:rPr>
          <w:rFonts w:ascii="Times New Roman" w:eastAsia="Calibri" w:hAnsi="Times New Roman"/>
          <w:b/>
          <w:sz w:val="24"/>
          <w:szCs w:val="24"/>
        </w:rPr>
      </w:pPr>
      <w:r w:rsidRPr="00837A7D">
        <w:rPr>
          <w:rFonts w:ascii="Times New Roman" w:eastAsia="Calibri" w:hAnsi="Times New Roman"/>
          <w:b/>
          <w:sz w:val="24"/>
          <w:szCs w:val="24"/>
        </w:rPr>
        <w:t>Caveats to the modelling</w:t>
      </w:r>
    </w:p>
    <w:p w14:paraId="67B852D6" w14:textId="77777777" w:rsidR="00837A7D" w:rsidRP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Modelling the potential distributions of range-expanding species is always difficult and uncertain.</w:t>
      </w:r>
    </w:p>
    <w:p w14:paraId="254EBB94" w14:textId="51768E88" w:rsid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Gaps in the native distribution from tropical regions may have caused the model to erroneously model tropical regions as unsuitable – though this is unlikely to affect the prediction for Europe.</w:t>
      </w:r>
    </w:p>
    <w:p w14:paraId="4C46D930" w14:textId="77777777" w:rsidR="0064611E" w:rsidRPr="00837A7D" w:rsidRDefault="0064611E" w:rsidP="00837A7D">
      <w:pPr>
        <w:spacing w:line="256" w:lineRule="auto"/>
        <w:jc w:val="both"/>
        <w:rPr>
          <w:rFonts w:ascii="Times New Roman" w:eastAsia="Calibri" w:hAnsi="Times New Roman"/>
          <w:sz w:val="24"/>
          <w:szCs w:val="24"/>
        </w:rPr>
      </w:pPr>
    </w:p>
    <w:p w14:paraId="587EDC74" w14:textId="4C7796E4" w:rsid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The suitability projections in northern Europe were relatively marginal and uncertain because of variation among modelling algorithms. Furthermore, occurrence at northern latitudes might be affected by photoperiod requirements of the species not included in the model. Both these factors lead to uncertainty in the precise location of its northern potential range margin.</w:t>
      </w:r>
    </w:p>
    <w:p w14:paraId="22E476D5" w14:textId="77777777" w:rsidR="00837A7D" w:rsidRPr="00837A7D" w:rsidRDefault="00837A7D" w:rsidP="00837A7D">
      <w:pPr>
        <w:spacing w:line="256" w:lineRule="auto"/>
        <w:jc w:val="both"/>
        <w:rPr>
          <w:rFonts w:ascii="Times New Roman" w:eastAsia="Calibri" w:hAnsi="Times New Roman"/>
          <w:sz w:val="24"/>
          <w:szCs w:val="24"/>
        </w:rPr>
      </w:pPr>
    </w:p>
    <w:p w14:paraId="15DC371E" w14:textId="242EDA4D" w:rsid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The limiting factors map may have under-estimated the limiting influence of winter temperatures in Europe, since two of the algorithms in the ensemble did not model a strong limitation of suitability at very cold temperatures. This will have raising the ensemble model suitability response to very cold winter temperatures.</w:t>
      </w:r>
    </w:p>
    <w:p w14:paraId="3479712C" w14:textId="77777777" w:rsidR="00837A7D" w:rsidRPr="00837A7D" w:rsidRDefault="00837A7D" w:rsidP="00837A7D">
      <w:pPr>
        <w:spacing w:line="256" w:lineRule="auto"/>
        <w:jc w:val="both"/>
        <w:rPr>
          <w:rFonts w:ascii="Times New Roman" w:eastAsia="Calibri" w:hAnsi="Times New Roman"/>
          <w:sz w:val="24"/>
          <w:szCs w:val="24"/>
        </w:rPr>
      </w:pPr>
    </w:p>
    <w:p w14:paraId="3C3B3FBB" w14:textId="77777777" w:rsidR="00837A7D" w:rsidRP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 xml:space="preserve">Other variables potentially affecting the distribution of the species, such as edaphic variables, were not included in the model. </w:t>
      </w:r>
    </w:p>
    <w:p w14:paraId="4808CDDD" w14:textId="77777777" w:rsidR="00837A7D" w:rsidRPr="00837A7D" w:rsidRDefault="00837A7D" w:rsidP="00837A7D">
      <w:pPr>
        <w:spacing w:line="256" w:lineRule="auto"/>
        <w:jc w:val="both"/>
        <w:rPr>
          <w:rFonts w:ascii="Times New Roman" w:eastAsia="Calibri" w:hAnsi="Times New Roman"/>
          <w:sz w:val="24"/>
          <w:szCs w:val="24"/>
        </w:rPr>
      </w:pPr>
      <w:r w:rsidRPr="00837A7D">
        <w:rPr>
          <w:rFonts w:ascii="Times New Roman" w:eastAsia="Calibri" w:hAnsi="Times New Roman"/>
          <w:sz w:val="24"/>
          <w:szCs w:val="24"/>
        </w:rPr>
        <w:t>To remove spatial recording biases, the selection of the background sample was weighted by the density of Tracheophyte records on the Global Biodiversity Information Facility (GBIF). While this is preferable to not accounting for recording bias at all, a number of factors mean this may not be the perfect null model for species occurrence:</w:t>
      </w:r>
    </w:p>
    <w:p w14:paraId="14CE6477" w14:textId="77777777" w:rsidR="00837A7D" w:rsidRPr="00837A7D" w:rsidRDefault="00837A7D" w:rsidP="00837A7D">
      <w:pPr>
        <w:numPr>
          <w:ilvl w:val="0"/>
          <w:numId w:val="42"/>
        </w:numPr>
        <w:spacing w:after="160" w:line="256" w:lineRule="auto"/>
        <w:contextualSpacing/>
        <w:jc w:val="both"/>
        <w:rPr>
          <w:rFonts w:ascii="Times New Roman" w:eastAsia="Calibri" w:hAnsi="Times New Roman"/>
          <w:sz w:val="24"/>
          <w:szCs w:val="24"/>
        </w:rPr>
      </w:pPr>
      <w:r w:rsidRPr="00837A7D">
        <w:rPr>
          <w:rFonts w:ascii="Times New Roman" w:eastAsia="Calibri" w:hAnsi="Times New Roman"/>
          <w:sz w:val="24"/>
          <w:szCs w:val="24"/>
        </w:rPr>
        <w:t>The GBIF API query used to did not appear to give completely accurate results. For example, in a small number of cases, GBIF indicated no Tracheophyte records in grid cells in which it also yielded records of the focal species.</w:t>
      </w:r>
    </w:p>
    <w:p w14:paraId="4CF0E027" w14:textId="77777777" w:rsidR="00837A7D" w:rsidRPr="00837A7D" w:rsidRDefault="00837A7D" w:rsidP="00837A7D">
      <w:pPr>
        <w:numPr>
          <w:ilvl w:val="0"/>
          <w:numId w:val="42"/>
        </w:numPr>
        <w:spacing w:after="160" w:line="256" w:lineRule="auto"/>
        <w:contextualSpacing/>
        <w:jc w:val="both"/>
        <w:rPr>
          <w:rFonts w:ascii="Times New Roman" w:eastAsia="Calibri" w:hAnsi="Times New Roman"/>
          <w:sz w:val="24"/>
          <w:szCs w:val="24"/>
        </w:rPr>
      </w:pPr>
      <w:r w:rsidRPr="00837A7D">
        <w:rPr>
          <w:rFonts w:ascii="Times New Roman" w:eastAsia="Calibri" w:hAnsi="Times New Roman"/>
          <w:sz w:val="24"/>
          <w:szCs w:val="24"/>
        </w:rPr>
        <w:t>Additional data sources to GBIF were used, which may have been from regions without GBIF records.</w:t>
      </w:r>
    </w:p>
    <w:p w14:paraId="4FD4177A" w14:textId="77777777" w:rsidR="00837A7D" w:rsidRPr="00837A7D" w:rsidRDefault="00837A7D" w:rsidP="00837A7D">
      <w:pPr>
        <w:jc w:val="both"/>
        <w:rPr>
          <w:rFonts w:ascii="Times New Roman" w:hAnsi="Times New Roman"/>
          <w:sz w:val="24"/>
          <w:szCs w:val="24"/>
        </w:rPr>
      </w:pPr>
    </w:p>
    <w:p w14:paraId="16957EF6" w14:textId="77777777" w:rsidR="00837A7D" w:rsidRPr="00837A7D" w:rsidRDefault="00837A7D" w:rsidP="00837A7D">
      <w:pPr>
        <w:jc w:val="both"/>
        <w:rPr>
          <w:rFonts w:ascii="Times New Roman" w:hAnsi="Times New Roman"/>
          <w:b/>
          <w:i/>
          <w:sz w:val="24"/>
          <w:szCs w:val="24"/>
        </w:rPr>
      </w:pPr>
      <w:r w:rsidRPr="00837A7D">
        <w:rPr>
          <w:rFonts w:ascii="Times New Roman" w:hAnsi="Times New Roman"/>
          <w:b/>
          <w:sz w:val="24"/>
          <w:szCs w:val="24"/>
        </w:rPr>
        <w:t>References</w:t>
      </w:r>
    </w:p>
    <w:p w14:paraId="00345C77" w14:textId="77777777" w:rsidR="00837A7D" w:rsidRPr="00837A7D" w:rsidRDefault="00837A7D" w:rsidP="00837A7D">
      <w:pPr>
        <w:pStyle w:val="EndNoteBibliography"/>
        <w:spacing w:after="240"/>
        <w:rPr>
          <w:sz w:val="24"/>
          <w:szCs w:val="24"/>
        </w:rPr>
      </w:pPr>
      <w:r w:rsidRPr="00837A7D">
        <w:rPr>
          <w:sz w:val="24"/>
          <w:szCs w:val="24"/>
        </w:rPr>
        <w:fldChar w:fldCharType="begin"/>
      </w:r>
      <w:r w:rsidRPr="00837A7D">
        <w:rPr>
          <w:sz w:val="24"/>
          <w:szCs w:val="24"/>
        </w:rPr>
        <w:instrText xml:space="preserve"> ADDIN EN.REFLIST </w:instrText>
      </w:r>
      <w:r w:rsidRPr="00837A7D">
        <w:rPr>
          <w:sz w:val="24"/>
          <w:szCs w:val="24"/>
        </w:rPr>
        <w:fldChar w:fldCharType="separate"/>
      </w:r>
      <w:r w:rsidRPr="00837A7D">
        <w:rPr>
          <w:sz w:val="24"/>
          <w:szCs w:val="24"/>
        </w:rPr>
        <w:t xml:space="preserve">R. J. Hijmans, S. E. Cameron, J. L. Parra, P. G. Jones &amp;  A. Jarvis (2005) Very high resolution interpolated climate surfaces for global land areas. </w:t>
      </w:r>
      <w:r w:rsidRPr="00837A7D">
        <w:rPr>
          <w:i/>
          <w:sz w:val="24"/>
          <w:szCs w:val="24"/>
        </w:rPr>
        <w:t>International Journal of Climatology</w:t>
      </w:r>
      <w:r w:rsidRPr="00837A7D">
        <w:rPr>
          <w:sz w:val="24"/>
          <w:szCs w:val="24"/>
        </w:rPr>
        <w:t xml:space="preserve"> </w:t>
      </w:r>
      <w:r w:rsidRPr="00837A7D">
        <w:rPr>
          <w:b/>
          <w:sz w:val="24"/>
          <w:szCs w:val="24"/>
        </w:rPr>
        <w:t>25</w:t>
      </w:r>
      <w:r w:rsidRPr="00837A7D">
        <w:rPr>
          <w:sz w:val="24"/>
          <w:szCs w:val="24"/>
        </w:rPr>
        <w:t>, 1965-1978.</w:t>
      </w:r>
    </w:p>
    <w:p w14:paraId="73CC0470" w14:textId="77777777" w:rsidR="00837A7D" w:rsidRPr="00837A7D" w:rsidRDefault="00837A7D" w:rsidP="00837A7D">
      <w:pPr>
        <w:pStyle w:val="EndNoteBibliography"/>
        <w:spacing w:after="240"/>
        <w:rPr>
          <w:sz w:val="24"/>
          <w:szCs w:val="24"/>
        </w:rPr>
      </w:pPr>
      <w:r w:rsidRPr="00837A7D">
        <w:rPr>
          <w:sz w:val="24"/>
          <w:szCs w:val="24"/>
        </w:rPr>
        <w:t xml:space="preserve">Global Invasive Species Database (2017) Species profile: </w:t>
      </w:r>
      <w:r w:rsidRPr="00837A7D">
        <w:rPr>
          <w:i/>
          <w:sz w:val="24"/>
          <w:szCs w:val="24"/>
        </w:rPr>
        <w:t>Lespedeza cuneata</w:t>
      </w:r>
      <w:r w:rsidRPr="00837A7D">
        <w:rPr>
          <w:sz w:val="24"/>
          <w:szCs w:val="24"/>
        </w:rPr>
        <w:t>.</w:t>
      </w:r>
    </w:p>
    <w:p w14:paraId="74D33A44" w14:textId="77777777" w:rsidR="00837A7D" w:rsidRPr="00837A7D" w:rsidRDefault="00837A7D" w:rsidP="00837A7D">
      <w:pPr>
        <w:pStyle w:val="EndNoteBibliography"/>
        <w:spacing w:after="240"/>
        <w:rPr>
          <w:sz w:val="24"/>
          <w:szCs w:val="24"/>
        </w:rPr>
      </w:pPr>
      <w:r w:rsidRPr="00837A7D">
        <w:rPr>
          <w:sz w:val="24"/>
          <w:szCs w:val="24"/>
        </w:rPr>
        <w:t xml:space="preserve">C. Gucker (2010) </w:t>
      </w:r>
      <w:r w:rsidRPr="00837A7D">
        <w:rPr>
          <w:i/>
          <w:sz w:val="24"/>
          <w:szCs w:val="24"/>
        </w:rPr>
        <w:t>Lespedeza cuneata</w:t>
      </w:r>
      <w:r w:rsidRPr="00837A7D">
        <w:rPr>
          <w:sz w:val="24"/>
          <w:szCs w:val="24"/>
        </w:rPr>
        <w:t xml:space="preserve">. In </w:t>
      </w:r>
      <w:r w:rsidRPr="00837A7D">
        <w:rPr>
          <w:i/>
          <w:sz w:val="24"/>
          <w:szCs w:val="24"/>
        </w:rPr>
        <w:t>Fire Effects Information System, [Online]</w:t>
      </w:r>
      <w:r w:rsidRPr="00837A7D">
        <w:rPr>
          <w:sz w:val="24"/>
          <w:szCs w:val="24"/>
        </w:rPr>
        <w:t>. U.S. Department of Agriculture, Forest Service, Rocky Mountain Research Station, Fire Sciences Laboratory.</w:t>
      </w:r>
    </w:p>
    <w:p w14:paraId="666F3B69" w14:textId="77777777" w:rsidR="00837A7D" w:rsidRPr="00837A7D" w:rsidRDefault="00837A7D" w:rsidP="00837A7D">
      <w:pPr>
        <w:pStyle w:val="EndNoteBibliography"/>
        <w:spacing w:after="240"/>
        <w:rPr>
          <w:sz w:val="24"/>
          <w:szCs w:val="24"/>
        </w:rPr>
      </w:pPr>
      <w:r w:rsidRPr="00837A7D">
        <w:rPr>
          <w:sz w:val="24"/>
          <w:szCs w:val="24"/>
        </w:rPr>
        <w:t xml:space="preserve">J. Qiu, J. Mosjidis &amp;  J. Willliams (1995) Variability for temperature of germination in sericea lespedeza germplasm. </w:t>
      </w:r>
      <w:r w:rsidRPr="00837A7D">
        <w:rPr>
          <w:i/>
          <w:sz w:val="24"/>
          <w:szCs w:val="24"/>
        </w:rPr>
        <w:t>Crop science</w:t>
      </w:r>
      <w:r w:rsidRPr="00837A7D">
        <w:rPr>
          <w:sz w:val="24"/>
          <w:szCs w:val="24"/>
        </w:rPr>
        <w:t xml:space="preserve"> </w:t>
      </w:r>
      <w:r w:rsidRPr="00837A7D">
        <w:rPr>
          <w:b/>
          <w:sz w:val="24"/>
          <w:szCs w:val="24"/>
        </w:rPr>
        <w:t>35</w:t>
      </w:r>
      <w:r w:rsidRPr="00837A7D">
        <w:rPr>
          <w:sz w:val="24"/>
          <w:szCs w:val="24"/>
        </w:rPr>
        <w:t>, 237-241.</w:t>
      </w:r>
    </w:p>
    <w:p w14:paraId="54471CF6" w14:textId="77777777" w:rsidR="00837A7D" w:rsidRPr="00837A7D" w:rsidRDefault="00837A7D" w:rsidP="00837A7D">
      <w:pPr>
        <w:pStyle w:val="EndNoteBibliography"/>
        <w:spacing w:after="240"/>
        <w:rPr>
          <w:sz w:val="24"/>
          <w:szCs w:val="24"/>
        </w:rPr>
      </w:pPr>
      <w:r w:rsidRPr="00837A7D">
        <w:rPr>
          <w:sz w:val="24"/>
          <w:szCs w:val="24"/>
        </w:rPr>
        <w:t xml:space="preserve">J. Mosjidis (1990) Daylength and temperature effects on emergence and early growth of sericea lespedeza. </w:t>
      </w:r>
      <w:r w:rsidRPr="00837A7D">
        <w:rPr>
          <w:i/>
          <w:sz w:val="24"/>
          <w:szCs w:val="24"/>
        </w:rPr>
        <w:t>Agronomy journal</w:t>
      </w:r>
      <w:r w:rsidRPr="00837A7D">
        <w:rPr>
          <w:sz w:val="24"/>
          <w:szCs w:val="24"/>
        </w:rPr>
        <w:t xml:space="preserve"> </w:t>
      </w:r>
      <w:r w:rsidRPr="00837A7D">
        <w:rPr>
          <w:b/>
          <w:sz w:val="24"/>
          <w:szCs w:val="24"/>
        </w:rPr>
        <w:t>82</w:t>
      </w:r>
      <w:r w:rsidRPr="00837A7D">
        <w:rPr>
          <w:sz w:val="24"/>
          <w:szCs w:val="24"/>
        </w:rPr>
        <w:t>, 923-926.</w:t>
      </w:r>
    </w:p>
    <w:p w14:paraId="472EDFD6" w14:textId="77777777" w:rsidR="00837A7D" w:rsidRPr="00837A7D" w:rsidRDefault="00837A7D" w:rsidP="00837A7D">
      <w:pPr>
        <w:pStyle w:val="EndNoteBibliography"/>
        <w:spacing w:after="240"/>
        <w:rPr>
          <w:sz w:val="24"/>
          <w:szCs w:val="24"/>
        </w:rPr>
      </w:pPr>
      <w:r w:rsidRPr="00837A7D">
        <w:rPr>
          <w:sz w:val="24"/>
          <w:szCs w:val="24"/>
        </w:rPr>
        <w:t>Wildlife Conservation Society - WCS &amp;  Center for International Earth Science Information Network - CIESIN - Columbia University (2005) Last of the Wild Project, Version 2, 2005 (LWP-2): Global Human Influence Index (HII) Dataset (Geographic). NASA Socioeconomic Data and Applications Center (SEDAC), Palisades, NY.</w:t>
      </w:r>
    </w:p>
    <w:p w14:paraId="6C4DDFBE" w14:textId="77777777" w:rsidR="00837A7D" w:rsidRPr="00837A7D" w:rsidRDefault="00837A7D" w:rsidP="00837A7D">
      <w:pPr>
        <w:pStyle w:val="EndNoteBibliography"/>
        <w:spacing w:after="240"/>
        <w:rPr>
          <w:sz w:val="24"/>
          <w:szCs w:val="24"/>
        </w:rPr>
      </w:pPr>
      <w:r w:rsidRPr="00837A7D">
        <w:rPr>
          <w:sz w:val="24"/>
          <w:szCs w:val="24"/>
        </w:rPr>
        <w:lastRenderedPageBreak/>
        <w:t xml:space="preserve">W. Thuiller, D. Georges &amp;  R. Engler (2014) biomod2: Ensemble platform for species distribution modeling. R package version 3.3-7 </w:t>
      </w:r>
      <w:r w:rsidRPr="00837A7D">
        <w:rPr>
          <w:i/>
          <w:sz w:val="24"/>
          <w:szCs w:val="24"/>
        </w:rPr>
        <w:t xml:space="preserve">Available at: </w:t>
      </w:r>
      <w:hyperlink r:id="rId48" w:history="1">
        <w:r w:rsidRPr="00837A7D">
          <w:rPr>
            <w:rStyle w:val="Hyperlink"/>
            <w:i/>
            <w:sz w:val="24"/>
            <w:szCs w:val="24"/>
          </w:rPr>
          <w:t>https://cran.r-project.org/web/packages/biomod2/index.html</w:t>
        </w:r>
      </w:hyperlink>
      <w:r w:rsidRPr="00837A7D">
        <w:rPr>
          <w:sz w:val="24"/>
          <w:szCs w:val="24"/>
        </w:rPr>
        <w:t>.</w:t>
      </w:r>
    </w:p>
    <w:p w14:paraId="028D7569" w14:textId="77777777" w:rsidR="00837A7D" w:rsidRPr="00837A7D" w:rsidRDefault="00837A7D" w:rsidP="00837A7D">
      <w:pPr>
        <w:pStyle w:val="EndNoteBibliography"/>
        <w:spacing w:after="240"/>
        <w:rPr>
          <w:sz w:val="24"/>
          <w:szCs w:val="24"/>
        </w:rPr>
      </w:pPr>
      <w:r w:rsidRPr="00837A7D">
        <w:rPr>
          <w:sz w:val="24"/>
          <w:szCs w:val="24"/>
        </w:rPr>
        <w:t xml:space="preserve">W. Thuiller, B. Lafourcade, R. Engler &amp;  M. B. Araújo (2009) BIOMOD–a platform for ensemble forecasting of species distributions. </w:t>
      </w:r>
      <w:r w:rsidRPr="00837A7D">
        <w:rPr>
          <w:i/>
          <w:sz w:val="24"/>
          <w:szCs w:val="24"/>
        </w:rPr>
        <w:t>Ecography</w:t>
      </w:r>
      <w:r w:rsidRPr="00837A7D">
        <w:rPr>
          <w:sz w:val="24"/>
          <w:szCs w:val="24"/>
        </w:rPr>
        <w:t xml:space="preserve"> </w:t>
      </w:r>
      <w:r w:rsidRPr="00837A7D">
        <w:rPr>
          <w:b/>
          <w:sz w:val="24"/>
          <w:szCs w:val="24"/>
        </w:rPr>
        <w:t>32</w:t>
      </w:r>
      <w:r w:rsidRPr="00837A7D">
        <w:rPr>
          <w:sz w:val="24"/>
          <w:szCs w:val="24"/>
        </w:rPr>
        <w:t>, 369-373.</w:t>
      </w:r>
    </w:p>
    <w:p w14:paraId="07DDFA84" w14:textId="77777777" w:rsidR="00837A7D" w:rsidRPr="00837A7D" w:rsidRDefault="00837A7D" w:rsidP="00837A7D">
      <w:pPr>
        <w:pStyle w:val="EndNoteBibliography"/>
        <w:rPr>
          <w:sz w:val="24"/>
          <w:szCs w:val="24"/>
        </w:rPr>
      </w:pPr>
      <w:r w:rsidRPr="00837A7D">
        <w:rPr>
          <w:sz w:val="24"/>
          <w:szCs w:val="24"/>
        </w:rPr>
        <w:t xml:space="preserve">B. Iglewicz &amp;  D. C. Hoaglin (1993) </w:t>
      </w:r>
      <w:r w:rsidRPr="00837A7D">
        <w:rPr>
          <w:i/>
          <w:sz w:val="24"/>
          <w:szCs w:val="24"/>
        </w:rPr>
        <w:t>How to detect and handle outliers</w:t>
      </w:r>
      <w:r w:rsidRPr="00837A7D">
        <w:rPr>
          <w:sz w:val="24"/>
          <w:szCs w:val="24"/>
        </w:rPr>
        <w:t>. Asq Press.</w:t>
      </w:r>
    </w:p>
    <w:p w14:paraId="69E0445D" w14:textId="6D2F0548" w:rsidR="00837A7D" w:rsidRDefault="00837A7D" w:rsidP="00837A7D">
      <w:pPr>
        <w:jc w:val="both"/>
        <w:rPr>
          <w:rFonts w:ascii="Times New Roman" w:hAnsi="Times New Roman"/>
          <w:sz w:val="24"/>
          <w:szCs w:val="24"/>
        </w:rPr>
      </w:pPr>
      <w:r w:rsidRPr="00837A7D">
        <w:rPr>
          <w:rFonts w:ascii="Times New Roman" w:hAnsi="Times New Roman"/>
          <w:sz w:val="24"/>
          <w:szCs w:val="24"/>
        </w:rPr>
        <w:fldChar w:fldCharType="end"/>
      </w:r>
    </w:p>
    <w:p w14:paraId="3FEA924B" w14:textId="16DBFFAA" w:rsidR="006E5D1F" w:rsidRDefault="006E5D1F" w:rsidP="00837A7D">
      <w:pPr>
        <w:jc w:val="both"/>
        <w:rPr>
          <w:rFonts w:ascii="Times New Roman" w:hAnsi="Times New Roman"/>
          <w:sz w:val="24"/>
          <w:szCs w:val="24"/>
        </w:rPr>
      </w:pPr>
    </w:p>
    <w:p w14:paraId="10EBCCFA" w14:textId="5987B310" w:rsidR="006E5D1F" w:rsidRDefault="006E5D1F" w:rsidP="00837A7D">
      <w:pPr>
        <w:jc w:val="both"/>
        <w:rPr>
          <w:rFonts w:ascii="Times New Roman" w:hAnsi="Times New Roman"/>
          <w:sz w:val="24"/>
          <w:szCs w:val="24"/>
        </w:rPr>
      </w:pPr>
    </w:p>
    <w:p w14:paraId="45ED430E" w14:textId="232CBF43" w:rsidR="006E5D1F" w:rsidRDefault="006E5D1F" w:rsidP="00837A7D">
      <w:pPr>
        <w:jc w:val="both"/>
        <w:rPr>
          <w:rFonts w:ascii="Times New Roman" w:hAnsi="Times New Roman"/>
          <w:sz w:val="24"/>
          <w:szCs w:val="24"/>
        </w:rPr>
      </w:pPr>
    </w:p>
    <w:p w14:paraId="06B227B6" w14:textId="1CEB238C" w:rsidR="006E5D1F" w:rsidRDefault="006E5D1F" w:rsidP="00837A7D">
      <w:pPr>
        <w:jc w:val="both"/>
        <w:rPr>
          <w:rFonts w:ascii="Times New Roman" w:hAnsi="Times New Roman"/>
          <w:sz w:val="24"/>
          <w:szCs w:val="24"/>
        </w:rPr>
      </w:pPr>
    </w:p>
    <w:p w14:paraId="03BF71C7" w14:textId="39CCB573" w:rsidR="006E5D1F" w:rsidRDefault="006E5D1F" w:rsidP="00837A7D">
      <w:pPr>
        <w:jc w:val="both"/>
        <w:rPr>
          <w:rFonts w:ascii="Times New Roman" w:hAnsi="Times New Roman"/>
          <w:sz w:val="24"/>
          <w:szCs w:val="24"/>
        </w:rPr>
      </w:pPr>
    </w:p>
    <w:p w14:paraId="7D59BFFC" w14:textId="405EFDF3" w:rsidR="006E5D1F" w:rsidRDefault="006E5D1F" w:rsidP="00837A7D">
      <w:pPr>
        <w:jc w:val="both"/>
        <w:rPr>
          <w:rFonts w:ascii="Times New Roman" w:hAnsi="Times New Roman"/>
          <w:sz w:val="24"/>
          <w:szCs w:val="24"/>
        </w:rPr>
      </w:pPr>
    </w:p>
    <w:p w14:paraId="17413BF4" w14:textId="4C40B7FC" w:rsidR="006E5D1F" w:rsidRDefault="006E5D1F" w:rsidP="00837A7D">
      <w:pPr>
        <w:jc w:val="both"/>
        <w:rPr>
          <w:rFonts w:ascii="Times New Roman" w:hAnsi="Times New Roman"/>
          <w:sz w:val="24"/>
          <w:szCs w:val="24"/>
        </w:rPr>
      </w:pPr>
    </w:p>
    <w:p w14:paraId="69DF2A71" w14:textId="3D6E5045" w:rsidR="006E5D1F" w:rsidRDefault="006E5D1F" w:rsidP="00837A7D">
      <w:pPr>
        <w:jc w:val="both"/>
        <w:rPr>
          <w:rFonts w:ascii="Times New Roman" w:hAnsi="Times New Roman"/>
          <w:sz w:val="24"/>
          <w:szCs w:val="24"/>
        </w:rPr>
      </w:pPr>
    </w:p>
    <w:p w14:paraId="4C0A4D6B" w14:textId="61C6164F" w:rsidR="006E5D1F" w:rsidRDefault="006E5D1F" w:rsidP="00837A7D">
      <w:pPr>
        <w:jc w:val="both"/>
        <w:rPr>
          <w:rFonts w:ascii="Times New Roman" w:hAnsi="Times New Roman"/>
          <w:sz w:val="24"/>
          <w:szCs w:val="24"/>
        </w:rPr>
      </w:pPr>
    </w:p>
    <w:p w14:paraId="0752C1E0" w14:textId="58E7CA4D" w:rsidR="006E5D1F" w:rsidRDefault="006E5D1F" w:rsidP="00837A7D">
      <w:pPr>
        <w:jc w:val="both"/>
        <w:rPr>
          <w:rFonts w:ascii="Times New Roman" w:hAnsi="Times New Roman"/>
          <w:sz w:val="24"/>
          <w:szCs w:val="24"/>
        </w:rPr>
      </w:pPr>
    </w:p>
    <w:p w14:paraId="4F48CD61" w14:textId="286ADC62" w:rsidR="006E5D1F" w:rsidRDefault="006E5D1F" w:rsidP="00837A7D">
      <w:pPr>
        <w:jc w:val="both"/>
        <w:rPr>
          <w:rFonts w:ascii="Times New Roman" w:hAnsi="Times New Roman"/>
          <w:sz w:val="24"/>
          <w:szCs w:val="24"/>
        </w:rPr>
      </w:pPr>
    </w:p>
    <w:p w14:paraId="26955D9E" w14:textId="2D6D7429" w:rsidR="006E5D1F" w:rsidRDefault="006E5D1F" w:rsidP="00837A7D">
      <w:pPr>
        <w:jc w:val="both"/>
        <w:rPr>
          <w:rFonts w:ascii="Times New Roman" w:hAnsi="Times New Roman"/>
          <w:sz w:val="24"/>
          <w:szCs w:val="24"/>
        </w:rPr>
      </w:pPr>
    </w:p>
    <w:p w14:paraId="5B0E24C1" w14:textId="7328CD2A" w:rsidR="006E5D1F" w:rsidRDefault="006E5D1F" w:rsidP="00837A7D">
      <w:pPr>
        <w:jc w:val="both"/>
        <w:rPr>
          <w:rFonts w:ascii="Times New Roman" w:hAnsi="Times New Roman"/>
          <w:sz w:val="24"/>
          <w:szCs w:val="24"/>
        </w:rPr>
      </w:pPr>
    </w:p>
    <w:p w14:paraId="7F53B4A6" w14:textId="6BD1BD15" w:rsidR="006E5D1F" w:rsidRDefault="006E5D1F" w:rsidP="00837A7D">
      <w:pPr>
        <w:jc w:val="both"/>
        <w:rPr>
          <w:rFonts w:ascii="Times New Roman" w:hAnsi="Times New Roman"/>
          <w:sz w:val="24"/>
          <w:szCs w:val="24"/>
        </w:rPr>
      </w:pPr>
    </w:p>
    <w:p w14:paraId="684FC6E3" w14:textId="1D557B7A" w:rsidR="006E5D1F" w:rsidRDefault="006E5D1F" w:rsidP="00837A7D">
      <w:pPr>
        <w:jc w:val="both"/>
        <w:rPr>
          <w:rFonts w:ascii="Times New Roman" w:hAnsi="Times New Roman"/>
          <w:sz w:val="24"/>
          <w:szCs w:val="24"/>
        </w:rPr>
      </w:pPr>
    </w:p>
    <w:p w14:paraId="736EC34B" w14:textId="2A9EE4DB" w:rsidR="006E5D1F" w:rsidRDefault="006E5D1F" w:rsidP="00837A7D">
      <w:pPr>
        <w:jc w:val="both"/>
        <w:rPr>
          <w:rFonts w:ascii="Times New Roman" w:hAnsi="Times New Roman"/>
          <w:sz w:val="24"/>
          <w:szCs w:val="24"/>
        </w:rPr>
      </w:pPr>
    </w:p>
    <w:p w14:paraId="2CBE6806" w14:textId="44052B79" w:rsidR="006E5D1F" w:rsidRDefault="006E5D1F" w:rsidP="00837A7D">
      <w:pPr>
        <w:jc w:val="both"/>
        <w:rPr>
          <w:rFonts w:ascii="Times New Roman" w:hAnsi="Times New Roman"/>
          <w:sz w:val="24"/>
          <w:szCs w:val="24"/>
        </w:rPr>
      </w:pPr>
    </w:p>
    <w:p w14:paraId="1561A943" w14:textId="358AD3CF" w:rsidR="006E5D1F" w:rsidRDefault="006E5D1F" w:rsidP="00837A7D">
      <w:pPr>
        <w:jc w:val="both"/>
        <w:rPr>
          <w:rFonts w:ascii="Times New Roman" w:hAnsi="Times New Roman"/>
          <w:sz w:val="24"/>
          <w:szCs w:val="24"/>
        </w:rPr>
      </w:pPr>
    </w:p>
    <w:p w14:paraId="29EC6AFE" w14:textId="120AB578" w:rsidR="006E5D1F" w:rsidRDefault="006E5D1F" w:rsidP="00837A7D">
      <w:pPr>
        <w:jc w:val="both"/>
        <w:rPr>
          <w:rFonts w:ascii="Times New Roman" w:hAnsi="Times New Roman"/>
          <w:sz w:val="24"/>
          <w:szCs w:val="24"/>
        </w:rPr>
      </w:pPr>
    </w:p>
    <w:p w14:paraId="3FE0705F" w14:textId="567ECAFB" w:rsidR="006E5D1F" w:rsidRDefault="006E5D1F" w:rsidP="00837A7D">
      <w:pPr>
        <w:jc w:val="both"/>
        <w:rPr>
          <w:rFonts w:ascii="Times New Roman" w:hAnsi="Times New Roman"/>
          <w:sz w:val="24"/>
          <w:szCs w:val="24"/>
        </w:rPr>
      </w:pPr>
    </w:p>
    <w:p w14:paraId="593DEE73" w14:textId="28AA9C09" w:rsidR="006E5D1F" w:rsidRDefault="006E5D1F" w:rsidP="00837A7D">
      <w:pPr>
        <w:jc w:val="both"/>
        <w:rPr>
          <w:rFonts w:ascii="Times New Roman" w:hAnsi="Times New Roman"/>
          <w:sz w:val="24"/>
          <w:szCs w:val="24"/>
        </w:rPr>
      </w:pPr>
    </w:p>
    <w:p w14:paraId="3430BBAB" w14:textId="5141C733" w:rsidR="006E5D1F" w:rsidRDefault="006E5D1F" w:rsidP="00837A7D">
      <w:pPr>
        <w:jc w:val="both"/>
        <w:rPr>
          <w:rFonts w:ascii="Times New Roman" w:hAnsi="Times New Roman"/>
          <w:sz w:val="24"/>
          <w:szCs w:val="24"/>
        </w:rPr>
      </w:pPr>
    </w:p>
    <w:p w14:paraId="6383D3DB" w14:textId="28822062" w:rsidR="006E5D1F" w:rsidRDefault="006E5D1F" w:rsidP="00837A7D">
      <w:pPr>
        <w:jc w:val="both"/>
        <w:rPr>
          <w:rFonts w:ascii="Times New Roman" w:hAnsi="Times New Roman"/>
          <w:sz w:val="24"/>
          <w:szCs w:val="24"/>
        </w:rPr>
      </w:pPr>
    </w:p>
    <w:p w14:paraId="23210720" w14:textId="1595A2C6" w:rsidR="006E5D1F" w:rsidRDefault="006E5D1F" w:rsidP="00837A7D">
      <w:pPr>
        <w:jc w:val="both"/>
        <w:rPr>
          <w:rFonts w:ascii="Times New Roman" w:hAnsi="Times New Roman"/>
          <w:sz w:val="24"/>
          <w:szCs w:val="24"/>
        </w:rPr>
      </w:pPr>
    </w:p>
    <w:p w14:paraId="28924D1D" w14:textId="4B660201" w:rsidR="006E5D1F" w:rsidRDefault="006E5D1F" w:rsidP="00837A7D">
      <w:pPr>
        <w:jc w:val="both"/>
        <w:rPr>
          <w:rFonts w:ascii="Times New Roman" w:hAnsi="Times New Roman"/>
          <w:sz w:val="24"/>
          <w:szCs w:val="24"/>
        </w:rPr>
      </w:pPr>
    </w:p>
    <w:p w14:paraId="2367B243" w14:textId="27308716" w:rsidR="006E5D1F" w:rsidRDefault="006E5D1F" w:rsidP="00837A7D">
      <w:pPr>
        <w:jc w:val="both"/>
        <w:rPr>
          <w:rFonts w:ascii="Times New Roman" w:hAnsi="Times New Roman"/>
          <w:sz w:val="24"/>
          <w:szCs w:val="24"/>
        </w:rPr>
      </w:pPr>
    </w:p>
    <w:p w14:paraId="0BBB163C" w14:textId="10A61E5E" w:rsidR="006E5D1F" w:rsidRDefault="006E5D1F" w:rsidP="00837A7D">
      <w:pPr>
        <w:jc w:val="both"/>
        <w:rPr>
          <w:rFonts w:ascii="Times New Roman" w:hAnsi="Times New Roman"/>
          <w:sz w:val="24"/>
          <w:szCs w:val="24"/>
        </w:rPr>
      </w:pPr>
    </w:p>
    <w:p w14:paraId="4FE7BB16" w14:textId="20B1EF05" w:rsidR="006E5D1F" w:rsidRDefault="006E5D1F" w:rsidP="00837A7D">
      <w:pPr>
        <w:jc w:val="both"/>
        <w:rPr>
          <w:rFonts w:ascii="Times New Roman" w:hAnsi="Times New Roman"/>
          <w:sz w:val="24"/>
          <w:szCs w:val="24"/>
        </w:rPr>
      </w:pPr>
    </w:p>
    <w:p w14:paraId="652B5B0C" w14:textId="30267E3D" w:rsidR="006E5D1F" w:rsidRDefault="006E5D1F" w:rsidP="00837A7D">
      <w:pPr>
        <w:jc w:val="both"/>
        <w:rPr>
          <w:rFonts w:ascii="Times New Roman" w:hAnsi="Times New Roman"/>
          <w:sz w:val="24"/>
          <w:szCs w:val="24"/>
        </w:rPr>
      </w:pPr>
    </w:p>
    <w:p w14:paraId="4FC5B3D0" w14:textId="5DC6709E" w:rsidR="006E5D1F" w:rsidRDefault="006E5D1F" w:rsidP="00837A7D">
      <w:pPr>
        <w:jc w:val="both"/>
        <w:rPr>
          <w:rFonts w:ascii="Times New Roman" w:hAnsi="Times New Roman"/>
          <w:sz w:val="24"/>
          <w:szCs w:val="24"/>
        </w:rPr>
      </w:pPr>
    </w:p>
    <w:p w14:paraId="20DB4481" w14:textId="0F013605" w:rsidR="006E5D1F" w:rsidRDefault="006E5D1F" w:rsidP="00837A7D">
      <w:pPr>
        <w:jc w:val="both"/>
        <w:rPr>
          <w:rFonts w:ascii="Times New Roman" w:hAnsi="Times New Roman"/>
          <w:sz w:val="24"/>
          <w:szCs w:val="24"/>
        </w:rPr>
      </w:pPr>
    </w:p>
    <w:p w14:paraId="3C8218B6" w14:textId="7D927DBB" w:rsidR="006E5D1F" w:rsidRDefault="006E5D1F" w:rsidP="00837A7D">
      <w:pPr>
        <w:jc w:val="both"/>
        <w:rPr>
          <w:rFonts w:ascii="Times New Roman" w:hAnsi="Times New Roman"/>
          <w:sz w:val="24"/>
          <w:szCs w:val="24"/>
        </w:rPr>
      </w:pPr>
    </w:p>
    <w:p w14:paraId="77EE76DA" w14:textId="1D33822D" w:rsidR="006E5D1F" w:rsidRDefault="006E5D1F" w:rsidP="00837A7D">
      <w:pPr>
        <w:jc w:val="both"/>
        <w:rPr>
          <w:rFonts w:ascii="Times New Roman" w:hAnsi="Times New Roman"/>
          <w:sz w:val="24"/>
          <w:szCs w:val="24"/>
        </w:rPr>
      </w:pPr>
    </w:p>
    <w:p w14:paraId="5C15CBF7" w14:textId="37631A35" w:rsidR="006E5D1F" w:rsidRDefault="006E5D1F" w:rsidP="00837A7D">
      <w:pPr>
        <w:jc w:val="both"/>
        <w:rPr>
          <w:rFonts w:ascii="Times New Roman" w:hAnsi="Times New Roman"/>
          <w:sz w:val="24"/>
          <w:szCs w:val="24"/>
        </w:rPr>
      </w:pPr>
    </w:p>
    <w:p w14:paraId="6FF1421C" w14:textId="3CEEF728" w:rsidR="006E5D1F" w:rsidRDefault="006E5D1F" w:rsidP="00837A7D">
      <w:pPr>
        <w:jc w:val="both"/>
        <w:rPr>
          <w:rFonts w:ascii="Times New Roman" w:hAnsi="Times New Roman"/>
          <w:sz w:val="24"/>
          <w:szCs w:val="24"/>
        </w:rPr>
      </w:pPr>
    </w:p>
    <w:p w14:paraId="368CA14F" w14:textId="7D98C48C" w:rsidR="006E5D1F" w:rsidRDefault="006E5D1F" w:rsidP="00837A7D">
      <w:pPr>
        <w:jc w:val="both"/>
        <w:rPr>
          <w:rFonts w:ascii="Times New Roman" w:hAnsi="Times New Roman"/>
          <w:sz w:val="24"/>
          <w:szCs w:val="24"/>
        </w:rPr>
      </w:pPr>
    </w:p>
    <w:p w14:paraId="68B93940" w14:textId="5930A976" w:rsidR="006E5D1F" w:rsidRDefault="006E5D1F" w:rsidP="00837A7D">
      <w:pPr>
        <w:jc w:val="both"/>
        <w:rPr>
          <w:rFonts w:ascii="Times New Roman" w:hAnsi="Times New Roman"/>
          <w:sz w:val="24"/>
          <w:szCs w:val="24"/>
        </w:rPr>
      </w:pPr>
    </w:p>
    <w:p w14:paraId="3AE1F8B9" w14:textId="63D45CD1" w:rsidR="006E5D1F" w:rsidRDefault="006E5D1F" w:rsidP="00837A7D">
      <w:pPr>
        <w:jc w:val="both"/>
        <w:rPr>
          <w:rFonts w:ascii="Times New Roman" w:hAnsi="Times New Roman"/>
          <w:sz w:val="24"/>
          <w:szCs w:val="24"/>
        </w:rPr>
      </w:pPr>
    </w:p>
    <w:p w14:paraId="64F9A5B3" w14:textId="29660222" w:rsidR="006E5D1F" w:rsidRDefault="006E5D1F" w:rsidP="00837A7D">
      <w:pPr>
        <w:jc w:val="both"/>
        <w:rPr>
          <w:rFonts w:ascii="Times New Roman" w:hAnsi="Times New Roman"/>
          <w:sz w:val="24"/>
          <w:szCs w:val="24"/>
        </w:rPr>
      </w:pPr>
    </w:p>
    <w:p w14:paraId="496C96FC" w14:textId="16AD63D9" w:rsidR="006E5D1F" w:rsidRDefault="006E5D1F" w:rsidP="00837A7D">
      <w:pPr>
        <w:jc w:val="both"/>
        <w:rPr>
          <w:rFonts w:ascii="Times New Roman" w:hAnsi="Times New Roman"/>
          <w:sz w:val="24"/>
          <w:szCs w:val="24"/>
        </w:rPr>
      </w:pPr>
    </w:p>
    <w:p w14:paraId="14DC3D53" w14:textId="7956A4A5" w:rsidR="006E5D1F" w:rsidRDefault="006E5D1F" w:rsidP="00837A7D">
      <w:pPr>
        <w:jc w:val="both"/>
        <w:rPr>
          <w:rFonts w:ascii="Times New Roman" w:hAnsi="Times New Roman"/>
          <w:sz w:val="24"/>
          <w:szCs w:val="24"/>
        </w:rPr>
      </w:pPr>
    </w:p>
    <w:p w14:paraId="0BF733D9" w14:textId="4CA2BD19" w:rsidR="006E5D1F" w:rsidRDefault="006E5D1F" w:rsidP="00837A7D">
      <w:pPr>
        <w:jc w:val="both"/>
        <w:rPr>
          <w:rFonts w:ascii="Times New Roman" w:hAnsi="Times New Roman"/>
          <w:sz w:val="24"/>
          <w:szCs w:val="24"/>
        </w:rPr>
      </w:pPr>
    </w:p>
    <w:p w14:paraId="1A3D43A6" w14:textId="60134F56" w:rsidR="006E5D1F" w:rsidRDefault="006E5D1F" w:rsidP="00837A7D">
      <w:pPr>
        <w:jc w:val="both"/>
        <w:rPr>
          <w:rFonts w:ascii="Times New Roman" w:hAnsi="Times New Roman"/>
          <w:sz w:val="24"/>
          <w:szCs w:val="24"/>
        </w:rPr>
      </w:pPr>
    </w:p>
    <w:p w14:paraId="5FD77BD8" w14:textId="381B2CC2" w:rsidR="006E5D1F" w:rsidRDefault="006E5D1F" w:rsidP="00837A7D">
      <w:pPr>
        <w:jc w:val="both"/>
        <w:rPr>
          <w:rFonts w:ascii="Times New Roman" w:hAnsi="Times New Roman"/>
          <w:sz w:val="24"/>
          <w:szCs w:val="24"/>
        </w:rPr>
      </w:pPr>
    </w:p>
    <w:p w14:paraId="0590E28D" w14:textId="206D4425" w:rsidR="006E5D1F" w:rsidRDefault="006E5D1F" w:rsidP="00837A7D">
      <w:pPr>
        <w:jc w:val="both"/>
        <w:rPr>
          <w:rFonts w:ascii="Times New Roman" w:hAnsi="Times New Roman"/>
          <w:sz w:val="24"/>
          <w:szCs w:val="24"/>
        </w:rPr>
      </w:pPr>
    </w:p>
    <w:p w14:paraId="1ADC0607" w14:textId="25F9F194" w:rsidR="006E5D1F" w:rsidRDefault="006E5D1F" w:rsidP="00837A7D">
      <w:pPr>
        <w:jc w:val="both"/>
        <w:rPr>
          <w:rFonts w:ascii="Times New Roman" w:hAnsi="Times New Roman"/>
          <w:sz w:val="24"/>
          <w:szCs w:val="24"/>
        </w:rPr>
      </w:pPr>
    </w:p>
    <w:p w14:paraId="00B5827B" w14:textId="19E98300" w:rsidR="006E5D1F" w:rsidRDefault="006E5D1F" w:rsidP="00837A7D">
      <w:pPr>
        <w:jc w:val="both"/>
        <w:rPr>
          <w:rFonts w:ascii="Times New Roman" w:hAnsi="Times New Roman"/>
          <w:sz w:val="24"/>
          <w:szCs w:val="24"/>
        </w:rPr>
      </w:pPr>
    </w:p>
    <w:p w14:paraId="2E534F93" w14:textId="77777777" w:rsidR="006E5D1F" w:rsidRDefault="006E5D1F" w:rsidP="00837A7D">
      <w:pPr>
        <w:jc w:val="both"/>
        <w:rPr>
          <w:rFonts w:ascii="Times New Roman" w:hAnsi="Times New Roman"/>
          <w:sz w:val="24"/>
          <w:szCs w:val="24"/>
        </w:rPr>
      </w:pPr>
    </w:p>
    <w:p w14:paraId="7074014D" w14:textId="1F7B7456" w:rsidR="006E5D1F" w:rsidRDefault="006E5D1F" w:rsidP="00837A7D">
      <w:pPr>
        <w:jc w:val="both"/>
        <w:rPr>
          <w:rFonts w:ascii="Times New Roman" w:hAnsi="Times New Roman"/>
          <w:sz w:val="24"/>
          <w:szCs w:val="24"/>
        </w:rPr>
      </w:pPr>
    </w:p>
    <w:p w14:paraId="007BF4E3" w14:textId="77777777" w:rsidR="006E5D1F" w:rsidRPr="00502B0A" w:rsidRDefault="006E5D1F" w:rsidP="00BC269E">
      <w:pPr>
        <w:pStyle w:val="Heading1"/>
      </w:pPr>
      <w:bookmarkStart w:id="46" w:name="_Toc530561278"/>
      <w:r w:rsidRPr="00502B0A">
        <w:t>Appendix 2. Biogeographical regions</w:t>
      </w:r>
      <w:bookmarkEnd w:id="46"/>
    </w:p>
    <w:p w14:paraId="733A4865" w14:textId="4F3B6433" w:rsidR="006E5D1F" w:rsidRDefault="006E5D1F" w:rsidP="00837A7D">
      <w:pPr>
        <w:jc w:val="both"/>
        <w:rPr>
          <w:rFonts w:ascii="Times New Roman" w:hAnsi="Times New Roman"/>
          <w:sz w:val="24"/>
          <w:szCs w:val="24"/>
        </w:rPr>
      </w:pPr>
    </w:p>
    <w:p w14:paraId="347FC6FA" w14:textId="5DD05FAE" w:rsidR="006E5D1F" w:rsidRPr="00837A7D" w:rsidRDefault="006E5D1F" w:rsidP="00837A7D">
      <w:pPr>
        <w:jc w:val="both"/>
        <w:rPr>
          <w:rFonts w:ascii="Times New Roman" w:hAnsi="Times New Roman"/>
          <w:sz w:val="24"/>
          <w:szCs w:val="24"/>
        </w:rPr>
      </w:pPr>
      <w:r w:rsidRPr="005C5C38">
        <w:rPr>
          <w:rFonts w:ascii="Times New Roman" w:hAnsi="Times New Roman"/>
          <w:i/>
          <w:noProof/>
          <w:lang w:eastAsia="en-GB"/>
        </w:rPr>
        <w:drawing>
          <wp:inline distT="0" distB="0" distL="0" distR="0" wp14:anchorId="1DF38DE0" wp14:editId="1456D92D">
            <wp:extent cx="5939790" cy="4406900"/>
            <wp:effectExtent l="0" t="0" r="3810" b="0"/>
            <wp:docPr id="16" name="Picture 16" descr="P:\2 Meetings\Expert Working Groups\2016\2016-05 EWG Aquatic Invasive Pla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 Meetings\Expert Working Groups\2016\2016-05 EWG Aquatic Invasive Plants\untitled.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406900"/>
                    </a:xfrm>
                    <a:prstGeom prst="rect">
                      <a:avLst/>
                    </a:prstGeom>
                    <a:noFill/>
                    <a:ln>
                      <a:noFill/>
                    </a:ln>
                  </pic:spPr>
                </pic:pic>
              </a:graphicData>
            </a:graphic>
          </wp:inline>
        </w:drawing>
      </w:r>
    </w:p>
    <w:p w14:paraId="48BC7DE7" w14:textId="680C8BE8" w:rsidR="006E5D1F" w:rsidRDefault="006E5D1F" w:rsidP="00837A7D">
      <w:pPr>
        <w:pStyle w:val="BodyText"/>
        <w:jc w:val="center"/>
        <w:rPr>
          <w:rFonts w:ascii="Times New Roman" w:hAnsi="Times New Roman"/>
        </w:rPr>
      </w:pPr>
    </w:p>
    <w:p w14:paraId="04BBB83A" w14:textId="77777777" w:rsidR="006E5D1F" w:rsidRPr="006E5D1F" w:rsidRDefault="006E5D1F" w:rsidP="006E5D1F">
      <w:pPr>
        <w:rPr>
          <w:lang w:val="lv-LV" w:eastAsia="en-US"/>
        </w:rPr>
      </w:pPr>
    </w:p>
    <w:p w14:paraId="328514DB" w14:textId="77777777" w:rsidR="006E5D1F" w:rsidRPr="006E5D1F" w:rsidRDefault="006E5D1F" w:rsidP="006E5D1F">
      <w:pPr>
        <w:rPr>
          <w:lang w:val="lv-LV" w:eastAsia="en-US"/>
        </w:rPr>
      </w:pPr>
    </w:p>
    <w:p w14:paraId="158A2DEE" w14:textId="77777777" w:rsidR="006E5D1F" w:rsidRPr="006E5D1F" w:rsidRDefault="006E5D1F" w:rsidP="006E5D1F">
      <w:pPr>
        <w:rPr>
          <w:lang w:val="lv-LV" w:eastAsia="en-US"/>
        </w:rPr>
      </w:pPr>
    </w:p>
    <w:p w14:paraId="2D82961B" w14:textId="77777777" w:rsidR="006E5D1F" w:rsidRPr="006E5D1F" w:rsidRDefault="006E5D1F" w:rsidP="006E5D1F">
      <w:pPr>
        <w:rPr>
          <w:lang w:val="lv-LV" w:eastAsia="en-US"/>
        </w:rPr>
      </w:pPr>
    </w:p>
    <w:p w14:paraId="7DA14A99" w14:textId="77777777" w:rsidR="006E5D1F" w:rsidRPr="006E5D1F" w:rsidRDefault="006E5D1F" w:rsidP="006E5D1F">
      <w:pPr>
        <w:rPr>
          <w:lang w:val="lv-LV" w:eastAsia="en-US"/>
        </w:rPr>
      </w:pPr>
    </w:p>
    <w:p w14:paraId="39326933" w14:textId="77777777" w:rsidR="006E5D1F" w:rsidRPr="006E5D1F" w:rsidRDefault="006E5D1F" w:rsidP="006E5D1F">
      <w:pPr>
        <w:rPr>
          <w:lang w:val="lv-LV" w:eastAsia="en-US"/>
        </w:rPr>
      </w:pPr>
    </w:p>
    <w:p w14:paraId="718593E6" w14:textId="77777777" w:rsidR="006E5D1F" w:rsidRPr="006E5D1F" w:rsidRDefault="006E5D1F" w:rsidP="006E5D1F">
      <w:pPr>
        <w:rPr>
          <w:lang w:val="lv-LV" w:eastAsia="en-US"/>
        </w:rPr>
      </w:pPr>
    </w:p>
    <w:p w14:paraId="44602B82" w14:textId="6E476365" w:rsidR="006E5D1F" w:rsidRDefault="006E5D1F" w:rsidP="006E5D1F">
      <w:pPr>
        <w:rPr>
          <w:lang w:val="lv-LV" w:eastAsia="en-US"/>
        </w:rPr>
      </w:pPr>
    </w:p>
    <w:p w14:paraId="43BCFE2C" w14:textId="13EB3DFF" w:rsidR="006E5D1F" w:rsidRDefault="006E5D1F" w:rsidP="006E5D1F">
      <w:pPr>
        <w:rPr>
          <w:lang w:val="lv-LV" w:eastAsia="en-US"/>
        </w:rPr>
      </w:pPr>
    </w:p>
    <w:p w14:paraId="42B6295E" w14:textId="0A865573" w:rsidR="00837A7D" w:rsidRDefault="006E5D1F" w:rsidP="006E5D1F">
      <w:pPr>
        <w:tabs>
          <w:tab w:val="left" w:pos="2250"/>
        </w:tabs>
        <w:rPr>
          <w:lang w:val="lv-LV" w:eastAsia="en-US"/>
        </w:rPr>
      </w:pPr>
      <w:r>
        <w:rPr>
          <w:lang w:val="lv-LV" w:eastAsia="en-US"/>
        </w:rPr>
        <w:tab/>
      </w:r>
    </w:p>
    <w:p w14:paraId="5E88D4F9" w14:textId="394CF449" w:rsidR="006E5D1F" w:rsidRDefault="006E5D1F" w:rsidP="006E5D1F">
      <w:pPr>
        <w:tabs>
          <w:tab w:val="left" w:pos="2250"/>
        </w:tabs>
        <w:rPr>
          <w:lang w:val="lv-LV" w:eastAsia="en-US"/>
        </w:rPr>
      </w:pPr>
    </w:p>
    <w:p w14:paraId="58447853" w14:textId="516A72BC" w:rsidR="006E5D1F" w:rsidRDefault="006E5D1F" w:rsidP="006E5D1F">
      <w:pPr>
        <w:tabs>
          <w:tab w:val="left" w:pos="2250"/>
        </w:tabs>
        <w:rPr>
          <w:lang w:val="lv-LV" w:eastAsia="en-US"/>
        </w:rPr>
      </w:pPr>
    </w:p>
    <w:p w14:paraId="7BC07AC6" w14:textId="04609633" w:rsidR="006E5D1F" w:rsidRDefault="006E5D1F" w:rsidP="006E5D1F">
      <w:pPr>
        <w:tabs>
          <w:tab w:val="left" w:pos="2250"/>
        </w:tabs>
        <w:rPr>
          <w:lang w:val="lv-LV" w:eastAsia="en-US"/>
        </w:rPr>
      </w:pPr>
    </w:p>
    <w:p w14:paraId="086EE179" w14:textId="0BECCC9F" w:rsidR="006E5D1F" w:rsidRDefault="006E5D1F" w:rsidP="006E5D1F">
      <w:pPr>
        <w:tabs>
          <w:tab w:val="left" w:pos="2250"/>
        </w:tabs>
        <w:rPr>
          <w:lang w:val="lv-LV" w:eastAsia="en-US"/>
        </w:rPr>
      </w:pPr>
    </w:p>
    <w:p w14:paraId="167295FA" w14:textId="371F9E30" w:rsidR="006E5D1F" w:rsidRDefault="006E5D1F" w:rsidP="006E5D1F">
      <w:pPr>
        <w:tabs>
          <w:tab w:val="left" w:pos="2250"/>
        </w:tabs>
        <w:rPr>
          <w:lang w:val="lv-LV" w:eastAsia="en-US"/>
        </w:rPr>
      </w:pPr>
    </w:p>
    <w:p w14:paraId="53046D9B" w14:textId="25582979" w:rsidR="006E5D1F" w:rsidRDefault="006E5D1F" w:rsidP="006E5D1F">
      <w:pPr>
        <w:tabs>
          <w:tab w:val="left" w:pos="2250"/>
        </w:tabs>
        <w:rPr>
          <w:lang w:val="lv-LV" w:eastAsia="en-US"/>
        </w:rPr>
      </w:pPr>
    </w:p>
    <w:p w14:paraId="423BC05A" w14:textId="6B399F13" w:rsidR="006E5D1F" w:rsidRDefault="006E5D1F" w:rsidP="006E5D1F">
      <w:pPr>
        <w:tabs>
          <w:tab w:val="left" w:pos="2250"/>
        </w:tabs>
        <w:rPr>
          <w:lang w:val="lv-LV" w:eastAsia="en-US"/>
        </w:rPr>
      </w:pPr>
    </w:p>
    <w:p w14:paraId="1C9887B0" w14:textId="7E845DC5" w:rsidR="006E5D1F" w:rsidRDefault="006E5D1F" w:rsidP="006E5D1F">
      <w:pPr>
        <w:tabs>
          <w:tab w:val="left" w:pos="2250"/>
        </w:tabs>
        <w:rPr>
          <w:lang w:val="lv-LV" w:eastAsia="en-US"/>
        </w:rPr>
      </w:pPr>
    </w:p>
    <w:p w14:paraId="370E5C55" w14:textId="16A6DB74" w:rsidR="006E5D1F" w:rsidRDefault="006E5D1F" w:rsidP="006E5D1F">
      <w:pPr>
        <w:tabs>
          <w:tab w:val="left" w:pos="2250"/>
        </w:tabs>
        <w:rPr>
          <w:lang w:val="lv-LV" w:eastAsia="en-US"/>
        </w:rPr>
      </w:pPr>
    </w:p>
    <w:p w14:paraId="1A3DA571" w14:textId="0B1A4341" w:rsidR="006E5D1F" w:rsidRDefault="006E5D1F" w:rsidP="006E5D1F">
      <w:pPr>
        <w:tabs>
          <w:tab w:val="left" w:pos="2250"/>
        </w:tabs>
        <w:rPr>
          <w:lang w:val="lv-LV" w:eastAsia="en-US"/>
        </w:rPr>
      </w:pPr>
    </w:p>
    <w:p w14:paraId="0992BD61" w14:textId="6AB2B6AD" w:rsidR="006E5D1F" w:rsidRDefault="006E5D1F" w:rsidP="006E5D1F">
      <w:pPr>
        <w:tabs>
          <w:tab w:val="left" w:pos="2250"/>
        </w:tabs>
        <w:rPr>
          <w:lang w:val="lv-LV" w:eastAsia="en-US"/>
        </w:rPr>
      </w:pPr>
    </w:p>
    <w:p w14:paraId="6516EC68" w14:textId="77261D96" w:rsidR="006E5D1F" w:rsidRDefault="006E5D1F" w:rsidP="006E5D1F">
      <w:pPr>
        <w:tabs>
          <w:tab w:val="left" w:pos="2250"/>
        </w:tabs>
        <w:rPr>
          <w:lang w:val="lv-LV" w:eastAsia="en-US"/>
        </w:rPr>
      </w:pPr>
    </w:p>
    <w:p w14:paraId="0C49F529" w14:textId="76B63C4F" w:rsidR="006E5D1F" w:rsidRDefault="006E5D1F" w:rsidP="006E5D1F">
      <w:pPr>
        <w:tabs>
          <w:tab w:val="left" w:pos="2250"/>
        </w:tabs>
        <w:rPr>
          <w:lang w:val="lv-LV" w:eastAsia="en-US"/>
        </w:rPr>
      </w:pPr>
    </w:p>
    <w:p w14:paraId="4834A9A5" w14:textId="384EC5CF" w:rsidR="006E5D1F" w:rsidRDefault="006E5D1F" w:rsidP="006E5D1F">
      <w:pPr>
        <w:tabs>
          <w:tab w:val="left" w:pos="2250"/>
        </w:tabs>
        <w:rPr>
          <w:lang w:val="lv-LV" w:eastAsia="en-US"/>
        </w:rPr>
      </w:pPr>
    </w:p>
    <w:p w14:paraId="4107719D" w14:textId="28B5834D" w:rsidR="006E5D1F" w:rsidRDefault="006E5D1F" w:rsidP="006E5D1F">
      <w:pPr>
        <w:tabs>
          <w:tab w:val="left" w:pos="2250"/>
        </w:tabs>
        <w:rPr>
          <w:lang w:val="lv-LV" w:eastAsia="en-US"/>
        </w:rPr>
      </w:pPr>
    </w:p>
    <w:p w14:paraId="567AEADA" w14:textId="49B41C5E" w:rsidR="006E5D1F" w:rsidRDefault="006E5D1F" w:rsidP="006E5D1F">
      <w:pPr>
        <w:tabs>
          <w:tab w:val="left" w:pos="2250"/>
        </w:tabs>
        <w:rPr>
          <w:lang w:val="lv-LV" w:eastAsia="en-US"/>
        </w:rPr>
      </w:pPr>
    </w:p>
    <w:p w14:paraId="1DB10FB4" w14:textId="4C53CD92" w:rsidR="006E5D1F" w:rsidRDefault="006E5D1F" w:rsidP="006E5D1F">
      <w:pPr>
        <w:tabs>
          <w:tab w:val="left" w:pos="2250"/>
        </w:tabs>
        <w:rPr>
          <w:lang w:val="lv-LV" w:eastAsia="en-US"/>
        </w:rPr>
      </w:pPr>
    </w:p>
    <w:p w14:paraId="682CA7EC" w14:textId="7DDFF46C" w:rsidR="006E5D1F" w:rsidRPr="0064611E" w:rsidRDefault="006E5D1F" w:rsidP="00BC269E">
      <w:pPr>
        <w:pStyle w:val="Heading1"/>
      </w:pPr>
      <w:bookmarkStart w:id="47" w:name="_Toc530561279"/>
      <w:r w:rsidRPr="0064611E">
        <w:t>Appendix 3</w:t>
      </w:r>
      <w:r w:rsidR="00BC269E">
        <w:t>:</w:t>
      </w:r>
      <w:r w:rsidRPr="0064611E">
        <w:t xml:space="preserve"> Images</w:t>
      </w:r>
      <w:bookmarkEnd w:id="47"/>
    </w:p>
    <w:p w14:paraId="70A79DB7" w14:textId="17BAEEC4" w:rsidR="0064611E" w:rsidRDefault="0064611E" w:rsidP="006E5D1F">
      <w:pPr>
        <w:jc w:val="center"/>
        <w:rPr>
          <w:rFonts w:ascii="Times New Roman" w:hAnsi="Times New Roman"/>
          <w:sz w:val="24"/>
          <w:szCs w:val="22"/>
        </w:rPr>
      </w:pPr>
    </w:p>
    <w:p w14:paraId="0136EA13" w14:textId="341C0A46" w:rsidR="0064611E" w:rsidRDefault="0064611E" w:rsidP="006E5D1F">
      <w:pPr>
        <w:tabs>
          <w:tab w:val="left" w:pos="2250"/>
        </w:tabs>
        <w:rPr>
          <w:lang w:val="lv-LV" w:eastAsia="en-US"/>
        </w:rPr>
      </w:pPr>
    </w:p>
    <w:p w14:paraId="2FFD0D98" w14:textId="70DD3EFF" w:rsidR="0064611E" w:rsidRDefault="0064611E" w:rsidP="006E5D1F">
      <w:pPr>
        <w:tabs>
          <w:tab w:val="left" w:pos="2250"/>
        </w:tabs>
        <w:rPr>
          <w:lang w:val="lv-LV" w:eastAsia="en-US"/>
        </w:rPr>
      </w:pPr>
      <w:r>
        <w:rPr>
          <w:noProof/>
          <w:lang w:eastAsia="en-GB"/>
        </w:rPr>
        <w:drawing>
          <wp:anchor distT="0" distB="0" distL="114300" distR="114300" simplePos="0" relativeHeight="251666432" behindDoc="1" locked="0" layoutInCell="1" allowOverlap="1" wp14:anchorId="3F2B0CA7" wp14:editId="26955605">
            <wp:simplePos x="0" y="0"/>
            <wp:positionH relativeFrom="margin">
              <wp:align>left</wp:align>
            </wp:positionH>
            <wp:positionV relativeFrom="paragraph">
              <wp:posOffset>205740</wp:posOffset>
            </wp:positionV>
            <wp:extent cx="5939790" cy="3959860"/>
            <wp:effectExtent l="0" t="0" r="3810" b="2540"/>
            <wp:wrapTight wrapText="bothSides">
              <wp:wrapPolygon edited="0">
                <wp:start x="0" y="0"/>
                <wp:lineTo x="0" y="21510"/>
                <wp:lineTo x="21545" y="21510"/>
                <wp:lineTo x="21545" y="0"/>
                <wp:lineTo x="0" y="0"/>
              </wp:wrapPolygon>
            </wp:wrapTight>
            <wp:docPr id="20" name="Picture 20" descr="https://bugwoodcloud.org/images/768x512/545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545326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7D1D5" w14:textId="532B0276" w:rsidR="0064611E" w:rsidRDefault="0064611E" w:rsidP="006E5D1F">
      <w:pPr>
        <w:tabs>
          <w:tab w:val="left" w:pos="2250"/>
        </w:tabs>
        <w:rPr>
          <w:lang w:val="lv-LV" w:eastAsia="en-US"/>
        </w:rPr>
      </w:pPr>
    </w:p>
    <w:p w14:paraId="7C15A658" w14:textId="2264B42D" w:rsidR="0064611E" w:rsidRDefault="0064611E" w:rsidP="006E5D1F">
      <w:pPr>
        <w:tabs>
          <w:tab w:val="left" w:pos="2250"/>
        </w:tabs>
        <w:rPr>
          <w:lang w:val="lv-LV" w:eastAsia="en-US"/>
        </w:rPr>
      </w:pPr>
    </w:p>
    <w:p w14:paraId="0B606988" w14:textId="77777777" w:rsidR="00745F86" w:rsidRDefault="00745F86" w:rsidP="00745F86">
      <w:pPr>
        <w:jc w:val="center"/>
        <w:rPr>
          <w:rFonts w:ascii="Times New Roman" w:hAnsi="Times New Roman"/>
          <w:sz w:val="24"/>
          <w:szCs w:val="22"/>
        </w:rPr>
      </w:pPr>
      <w:r>
        <w:rPr>
          <w:rFonts w:ascii="Times New Roman" w:hAnsi="Times New Roman"/>
          <w:sz w:val="24"/>
          <w:szCs w:val="22"/>
        </w:rPr>
        <w:t xml:space="preserve">Figure 1. </w:t>
      </w:r>
      <w:r w:rsidRPr="0064611E">
        <w:rPr>
          <w:rFonts w:ascii="Times New Roman" w:hAnsi="Times New Roman"/>
          <w:i/>
          <w:sz w:val="24"/>
          <w:szCs w:val="22"/>
        </w:rPr>
        <w:t>Lespedeza cuneata</w:t>
      </w:r>
      <w:r>
        <w:rPr>
          <w:rFonts w:ascii="Times New Roman" w:hAnsi="Times New Roman"/>
          <w:sz w:val="24"/>
          <w:szCs w:val="22"/>
        </w:rPr>
        <w:t xml:space="preserve"> invasion into grassland in the North America.</w:t>
      </w:r>
    </w:p>
    <w:p w14:paraId="2CA8AA53" w14:textId="7FEDD2D8" w:rsidR="0064611E" w:rsidRPr="00745F86" w:rsidRDefault="0064611E" w:rsidP="006E5D1F">
      <w:pPr>
        <w:tabs>
          <w:tab w:val="left" w:pos="2250"/>
        </w:tabs>
        <w:rPr>
          <w:lang w:eastAsia="en-US"/>
        </w:rPr>
      </w:pPr>
    </w:p>
    <w:p w14:paraId="53D40CF9" w14:textId="5DC0070D" w:rsidR="0064611E" w:rsidRDefault="0064611E" w:rsidP="006E5D1F">
      <w:pPr>
        <w:tabs>
          <w:tab w:val="left" w:pos="2250"/>
        </w:tabs>
        <w:rPr>
          <w:lang w:val="lv-LV" w:eastAsia="en-US"/>
        </w:rPr>
      </w:pPr>
    </w:p>
    <w:p w14:paraId="68EAD588" w14:textId="1DF6078F" w:rsidR="0064611E" w:rsidRDefault="0064611E" w:rsidP="006E5D1F">
      <w:pPr>
        <w:tabs>
          <w:tab w:val="left" w:pos="2250"/>
        </w:tabs>
        <w:rPr>
          <w:lang w:val="lv-LV" w:eastAsia="en-US"/>
        </w:rPr>
      </w:pPr>
    </w:p>
    <w:p w14:paraId="35C109CE" w14:textId="77777777" w:rsidR="0064611E" w:rsidRDefault="0064611E" w:rsidP="006E5D1F">
      <w:pPr>
        <w:tabs>
          <w:tab w:val="left" w:pos="2250"/>
        </w:tabs>
        <w:rPr>
          <w:lang w:val="lv-LV" w:eastAsia="en-US"/>
        </w:rPr>
      </w:pPr>
    </w:p>
    <w:p w14:paraId="153ED9C4" w14:textId="33EA891A" w:rsidR="0064611E" w:rsidRDefault="0064611E" w:rsidP="006E5D1F">
      <w:pPr>
        <w:tabs>
          <w:tab w:val="left" w:pos="2250"/>
        </w:tabs>
        <w:rPr>
          <w:lang w:val="lv-LV" w:eastAsia="en-US"/>
        </w:rPr>
      </w:pPr>
    </w:p>
    <w:p w14:paraId="1CD7E98E" w14:textId="77777777" w:rsidR="0064611E" w:rsidRDefault="0064611E" w:rsidP="006E5D1F">
      <w:pPr>
        <w:tabs>
          <w:tab w:val="left" w:pos="2250"/>
        </w:tabs>
        <w:rPr>
          <w:lang w:val="lv-LV" w:eastAsia="en-US"/>
        </w:rPr>
      </w:pPr>
    </w:p>
    <w:p w14:paraId="619B79D2" w14:textId="77777777" w:rsidR="0064611E" w:rsidRDefault="0064611E" w:rsidP="006E5D1F">
      <w:pPr>
        <w:tabs>
          <w:tab w:val="left" w:pos="2250"/>
        </w:tabs>
        <w:rPr>
          <w:lang w:val="lv-LV" w:eastAsia="en-US"/>
        </w:rPr>
      </w:pPr>
    </w:p>
    <w:p w14:paraId="1CF2558D" w14:textId="7EB2F273" w:rsidR="006E5D1F" w:rsidRDefault="006E5D1F" w:rsidP="006E5D1F">
      <w:pPr>
        <w:tabs>
          <w:tab w:val="left" w:pos="2250"/>
        </w:tabs>
        <w:rPr>
          <w:lang w:val="lv-LV" w:eastAsia="en-US"/>
        </w:rPr>
      </w:pPr>
    </w:p>
    <w:p w14:paraId="320C2070" w14:textId="1FB1CDB6" w:rsidR="0064611E" w:rsidRDefault="0064611E" w:rsidP="006E5D1F">
      <w:pPr>
        <w:tabs>
          <w:tab w:val="left" w:pos="2250"/>
        </w:tabs>
        <w:rPr>
          <w:lang w:val="lv-LV" w:eastAsia="en-US"/>
        </w:rPr>
      </w:pPr>
    </w:p>
    <w:p w14:paraId="032D7033" w14:textId="41B6C7B1" w:rsidR="0064611E" w:rsidRDefault="0064611E" w:rsidP="006E5D1F">
      <w:pPr>
        <w:tabs>
          <w:tab w:val="left" w:pos="2250"/>
        </w:tabs>
        <w:rPr>
          <w:lang w:val="lv-LV" w:eastAsia="en-US"/>
        </w:rPr>
      </w:pPr>
    </w:p>
    <w:p w14:paraId="1C17ABAB" w14:textId="12B21765" w:rsidR="0064611E" w:rsidRDefault="0064611E" w:rsidP="006E5D1F">
      <w:pPr>
        <w:tabs>
          <w:tab w:val="left" w:pos="2250"/>
        </w:tabs>
        <w:rPr>
          <w:lang w:val="lv-LV" w:eastAsia="en-US"/>
        </w:rPr>
      </w:pPr>
    </w:p>
    <w:p w14:paraId="55384B64" w14:textId="27925714" w:rsidR="0064611E" w:rsidRDefault="0064611E" w:rsidP="006E5D1F">
      <w:pPr>
        <w:tabs>
          <w:tab w:val="left" w:pos="2250"/>
        </w:tabs>
        <w:rPr>
          <w:lang w:val="lv-LV" w:eastAsia="en-US"/>
        </w:rPr>
      </w:pPr>
    </w:p>
    <w:p w14:paraId="34236771" w14:textId="254A1AD0" w:rsidR="0064611E" w:rsidRDefault="0064611E" w:rsidP="006E5D1F">
      <w:pPr>
        <w:tabs>
          <w:tab w:val="left" w:pos="2250"/>
        </w:tabs>
        <w:rPr>
          <w:lang w:val="lv-LV" w:eastAsia="en-US"/>
        </w:rPr>
      </w:pPr>
    </w:p>
    <w:p w14:paraId="26F374C8" w14:textId="2177FDA3" w:rsidR="0064611E" w:rsidRDefault="0064611E" w:rsidP="006E5D1F">
      <w:pPr>
        <w:tabs>
          <w:tab w:val="left" w:pos="2250"/>
        </w:tabs>
        <w:rPr>
          <w:lang w:val="lv-LV" w:eastAsia="en-US"/>
        </w:rPr>
      </w:pPr>
    </w:p>
    <w:p w14:paraId="134A1BE7" w14:textId="586477AC" w:rsidR="0064611E" w:rsidRDefault="0064611E" w:rsidP="006E5D1F">
      <w:pPr>
        <w:tabs>
          <w:tab w:val="left" w:pos="2250"/>
        </w:tabs>
        <w:rPr>
          <w:lang w:val="lv-LV" w:eastAsia="en-US"/>
        </w:rPr>
      </w:pPr>
    </w:p>
    <w:p w14:paraId="214FDC26" w14:textId="1B2CB4B0" w:rsidR="0064611E" w:rsidRDefault="0064611E" w:rsidP="006E5D1F">
      <w:pPr>
        <w:tabs>
          <w:tab w:val="left" w:pos="2250"/>
        </w:tabs>
        <w:rPr>
          <w:lang w:val="lv-LV" w:eastAsia="en-US"/>
        </w:rPr>
      </w:pPr>
    </w:p>
    <w:p w14:paraId="1D1C8EF1" w14:textId="0828D4A7" w:rsidR="0064611E" w:rsidRDefault="0064611E" w:rsidP="006E5D1F">
      <w:pPr>
        <w:tabs>
          <w:tab w:val="left" w:pos="2250"/>
        </w:tabs>
        <w:rPr>
          <w:lang w:val="lv-LV" w:eastAsia="en-US"/>
        </w:rPr>
      </w:pPr>
    </w:p>
    <w:p w14:paraId="2172D24D" w14:textId="4DD37717" w:rsidR="0064611E" w:rsidRDefault="0064611E" w:rsidP="006E5D1F">
      <w:pPr>
        <w:tabs>
          <w:tab w:val="left" w:pos="2250"/>
        </w:tabs>
        <w:rPr>
          <w:lang w:val="lv-LV" w:eastAsia="en-US"/>
        </w:rPr>
      </w:pPr>
    </w:p>
    <w:p w14:paraId="448C9368" w14:textId="35D94FEA" w:rsidR="0064611E" w:rsidRDefault="0064611E" w:rsidP="006E5D1F">
      <w:pPr>
        <w:tabs>
          <w:tab w:val="left" w:pos="2250"/>
        </w:tabs>
        <w:rPr>
          <w:lang w:val="lv-LV" w:eastAsia="en-US"/>
        </w:rPr>
      </w:pPr>
    </w:p>
    <w:p w14:paraId="6CDB9F31" w14:textId="66472737" w:rsidR="0064611E" w:rsidRDefault="0064611E" w:rsidP="006E5D1F">
      <w:pPr>
        <w:tabs>
          <w:tab w:val="left" w:pos="2250"/>
        </w:tabs>
        <w:rPr>
          <w:lang w:val="lv-LV" w:eastAsia="en-US"/>
        </w:rPr>
      </w:pPr>
    </w:p>
    <w:p w14:paraId="52B84537" w14:textId="0FFADEBA" w:rsidR="0064611E" w:rsidRDefault="0064611E" w:rsidP="006E5D1F">
      <w:pPr>
        <w:tabs>
          <w:tab w:val="left" w:pos="2250"/>
        </w:tabs>
        <w:rPr>
          <w:lang w:val="lv-LV" w:eastAsia="en-US"/>
        </w:rPr>
      </w:pPr>
    </w:p>
    <w:p w14:paraId="263F3022" w14:textId="5E677B3F" w:rsidR="0064611E" w:rsidRDefault="0064611E" w:rsidP="006E5D1F">
      <w:pPr>
        <w:tabs>
          <w:tab w:val="left" w:pos="2250"/>
        </w:tabs>
        <w:rPr>
          <w:lang w:val="lv-LV" w:eastAsia="en-US"/>
        </w:rPr>
      </w:pPr>
    </w:p>
    <w:p w14:paraId="42F0081D" w14:textId="5408EC3C" w:rsidR="0064611E" w:rsidRDefault="0064611E" w:rsidP="006E5D1F">
      <w:pPr>
        <w:tabs>
          <w:tab w:val="left" w:pos="2250"/>
        </w:tabs>
        <w:rPr>
          <w:lang w:val="lv-LV" w:eastAsia="en-US"/>
        </w:rPr>
      </w:pPr>
    </w:p>
    <w:p w14:paraId="755BA910" w14:textId="61981626" w:rsidR="0064611E" w:rsidRDefault="0064611E" w:rsidP="006E5D1F">
      <w:pPr>
        <w:tabs>
          <w:tab w:val="left" w:pos="2250"/>
        </w:tabs>
        <w:rPr>
          <w:lang w:val="lv-LV" w:eastAsia="en-US"/>
        </w:rPr>
      </w:pPr>
    </w:p>
    <w:p w14:paraId="22968F57" w14:textId="61506BA5" w:rsidR="0064611E" w:rsidRDefault="0064611E" w:rsidP="006E5D1F">
      <w:pPr>
        <w:tabs>
          <w:tab w:val="left" w:pos="2250"/>
        </w:tabs>
        <w:rPr>
          <w:lang w:val="lv-LV" w:eastAsia="en-US"/>
        </w:rPr>
      </w:pPr>
    </w:p>
    <w:p w14:paraId="653E9518" w14:textId="475ACB63" w:rsidR="0064611E" w:rsidRDefault="0064611E" w:rsidP="006E5D1F">
      <w:pPr>
        <w:tabs>
          <w:tab w:val="left" w:pos="2250"/>
        </w:tabs>
        <w:rPr>
          <w:lang w:val="lv-LV" w:eastAsia="en-US"/>
        </w:rPr>
      </w:pPr>
    </w:p>
    <w:p w14:paraId="119E82F3" w14:textId="4FEA355D" w:rsidR="0064611E" w:rsidRDefault="0064611E" w:rsidP="006E5D1F">
      <w:pPr>
        <w:tabs>
          <w:tab w:val="left" w:pos="2250"/>
        </w:tabs>
        <w:rPr>
          <w:lang w:val="lv-LV" w:eastAsia="en-US"/>
        </w:rPr>
      </w:pPr>
    </w:p>
    <w:p w14:paraId="670E1244" w14:textId="324476EC" w:rsidR="0064611E" w:rsidRDefault="0064611E" w:rsidP="006E5D1F">
      <w:pPr>
        <w:tabs>
          <w:tab w:val="left" w:pos="2250"/>
        </w:tabs>
        <w:rPr>
          <w:lang w:val="lv-LV" w:eastAsia="en-US"/>
        </w:rPr>
      </w:pPr>
      <w:r>
        <w:rPr>
          <w:noProof/>
          <w:lang w:eastAsia="en-GB"/>
        </w:rPr>
        <w:drawing>
          <wp:inline distT="0" distB="0" distL="0" distR="0" wp14:anchorId="404B18EC" wp14:editId="3C7FE912">
            <wp:extent cx="5939790" cy="3959860"/>
            <wp:effectExtent l="0" t="0" r="3810" b="2540"/>
            <wp:docPr id="21" name="Picture 21" descr="https://bugwoodcloud.org/images/768x512/001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gwoodcloud.org/images/768x512/001619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0792F762" w14:textId="3E9C9D5A" w:rsidR="0064611E" w:rsidRDefault="0064611E" w:rsidP="0064611E">
      <w:pPr>
        <w:rPr>
          <w:lang w:val="lv-LV" w:eastAsia="en-US"/>
        </w:rPr>
      </w:pPr>
    </w:p>
    <w:p w14:paraId="194D58DC" w14:textId="3543A16C" w:rsidR="0064611E" w:rsidRDefault="0064611E" w:rsidP="0064611E">
      <w:pPr>
        <w:rPr>
          <w:lang w:val="lv-LV" w:eastAsia="en-US"/>
        </w:rPr>
      </w:pPr>
    </w:p>
    <w:p w14:paraId="7E9479DB" w14:textId="4964F94A" w:rsidR="0064611E" w:rsidRDefault="0064611E" w:rsidP="0064611E">
      <w:pPr>
        <w:rPr>
          <w:lang w:val="lv-LV" w:eastAsia="en-US"/>
        </w:rPr>
      </w:pPr>
    </w:p>
    <w:p w14:paraId="339E056A" w14:textId="77777777" w:rsidR="00745F86" w:rsidRDefault="00745F86" w:rsidP="00745F86">
      <w:pPr>
        <w:tabs>
          <w:tab w:val="left" w:pos="2250"/>
        </w:tabs>
        <w:rPr>
          <w:lang w:val="lv-LV" w:eastAsia="en-US"/>
        </w:rPr>
      </w:pPr>
      <w:r>
        <w:rPr>
          <w:rFonts w:ascii="Times New Roman" w:hAnsi="Times New Roman"/>
          <w:sz w:val="24"/>
          <w:szCs w:val="22"/>
        </w:rPr>
        <w:t xml:space="preserve">Figure 2. </w:t>
      </w:r>
      <w:r w:rsidRPr="0064611E">
        <w:rPr>
          <w:rFonts w:ascii="Times New Roman" w:hAnsi="Times New Roman"/>
          <w:i/>
          <w:sz w:val="24"/>
          <w:szCs w:val="22"/>
        </w:rPr>
        <w:t>Lespedeza cuneata</w:t>
      </w:r>
      <w:r>
        <w:rPr>
          <w:rFonts w:ascii="Times New Roman" w:hAnsi="Times New Roman"/>
          <w:sz w:val="24"/>
          <w:szCs w:val="22"/>
        </w:rPr>
        <w:t xml:space="preserve"> leaf morphology</w:t>
      </w:r>
    </w:p>
    <w:p w14:paraId="41BC64BF" w14:textId="2DDC2C23" w:rsidR="0064611E" w:rsidRDefault="0064611E" w:rsidP="0064611E">
      <w:pPr>
        <w:rPr>
          <w:lang w:val="lv-LV" w:eastAsia="en-US"/>
        </w:rPr>
      </w:pPr>
    </w:p>
    <w:p w14:paraId="729615FA" w14:textId="3C3F6AC5" w:rsidR="0064611E" w:rsidRDefault="0064611E" w:rsidP="0064611E">
      <w:pPr>
        <w:rPr>
          <w:lang w:val="lv-LV" w:eastAsia="en-US"/>
        </w:rPr>
      </w:pPr>
    </w:p>
    <w:p w14:paraId="67EFE96C" w14:textId="4FB65C54" w:rsidR="0064611E" w:rsidRDefault="0064611E" w:rsidP="0064611E">
      <w:pPr>
        <w:rPr>
          <w:lang w:val="lv-LV" w:eastAsia="en-US"/>
        </w:rPr>
      </w:pPr>
    </w:p>
    <w:p w14:paraId="2200EB44" w14:textId="6507FD50" w:rsidR="0064611E" w:rsidRDefault="0064611E" w:rsidP="0064611E">
      <w:pPr>
        <w:rPr>
          <w:lang w:val="lv-LV" w:eastAsia="en-US"/>
        </w:rPr>
      </w:pPr>
    </w:p>
    <w:p w14:paraId="7E8DE5F6" w14:textId="37038894" w:rsidR="0064611E" w:rsidRDefault="0064611E" w:rsidP="0064611E">
      <w:pPr>
        <w:rPr>
          <w:lang w:val="lv-LV" w:eastAsia="en-US"/>
        </w:rPr>
      </w:pPr>
    </w:p>
    <w:p w14:paraId="1D9B6378" w14:textId="40222E8C" w:rsidR="0064611E" w:rsidRDefault="0064611E" w:rsidP="0064611E">
      <w:pPr>
        <w:rPr>
          <w:lang w:val="lv-LV" w:eastAsia="en-US"/>
        </w:rPr>
      </w:pPr>
    </w:p>
    <w:p w14:paraId="7A6095A2" w14:textId="1193F910" w:rsidR="0064611E" w:rsidRDefault="0064611E" w:rsidP="0064611E">
      <w:pPr>
        <w:rPr>
          <w:lang w:val="lv-LV" w:eastAsia="en-US"/>
        </w:rPr>
      </w:pPr>
    </w:p>
    <w:p w14:paraId="74C69A46" w14:textId="13ECF140" w:rsidR="0064611E" w:rsidRDefault="0064611E" w:rsidP="0064611E">
      <w:pPr>
        <w:rPr>
          <w:lang w:val="lv-LV" w:eastAsia="en-US"/>
        </w:rPr>
      </w:pPr>
    </w:p>
    <w:p w14:paraId="03EFD15C" w14:textId="754DED05" w:rsidR="0064611E" w:rsidRDefault="0064611E" w:rsidP="0064611E">
      <w:pPr>
        <w:rPr>
          <w:lang w:val="lv-LV" w:eastAsia="en-US"/>
        </w:rPr>
      </w:pPr>
    </w:p>
    <w:p w14:paraId="498AD62C" w14:textId="781F738E" w:rsidR="0064611E" w:rsidRDefault="0064611E" w:rsidP="0064611E">
      <w:pPr>
        <w:rPr>
          <w:lang w:val="lv-LV" w:eastAsia="en-US"/>
        </w:rPr>
      </w:pPr>
    </w:p>
    <w:p w14:paraId="69A106C5" w14:textId="02E10707" w:rsidR="0064611E" w:rsidRDefault="0064611E" w:rsidP="0064611E">
      <w:pPr>
        <w:rPr>
          <w:lang w:val="lv-LV" w:eastAsia="en-US"/>
        </w:rPr>
      </w:pPr>
    </w:p>
    <w:p w14:paraId="0DD754F3" w14:textId="789A740C" w:rsidR="0064611E" w:rsidRDefault="0064611E" w:rsidP="0064611E">
      <w:pPr>
        <w:rPr>
          <w:lang w:val="lv-LV" w:eastAsia="en-US"/>
        </w:rPr>
      </w:pPr>
    </w:p>
    <w:p w14:paraId="56886557" w14:textId="77F0F99F" w:rsidR="0064611E" w:rsidRDefault="0064611E" w:rsidP="0064611E">
      <w:pPr>
        <w:rPr>
          <w:lang w:val="lv-LV" w:eastAsia="en-US"/>
        </w:rPr>
      </w:pPr>
    </w:p>
    <w:p w14:paraId="5510D9A3" w14:textId="1D1D63D2" w:rsidR="0064611E" w:rsidRDefault="0064611E" w:rsidP="0064611E">
      <w:pPr>
        <w:rPr>
          <w:lang w:val="lv-LV" w:eastAsia="en-US"/>
        </w:rPr>
      </w:pPr>
    </w:p>
    <w:p w14:paraId="0E431FFB" w14:textId="3D688635" w:rsidR="0064611E" w:rsidRDefault="0064611E" w:rsidP="0064611E">
      <w:pPr>
        <w:rPr>
          <w:lang w:val="lv-LV" w:eastAsia="en-US"/>
        </w:rPr>
      </w:pPr>
      <w:r>
        <w:rPr>
          <w:noProof/>
          <w:lang w:eastAsia="en-GB"/>
        </w:rPr>
        <w:lastRenderedPageBreak/>
        <w:drawing>
          <wp:inline distT="0" distB="0" distL="0" distR="0" wp14:anchorId="1C496BF6" wp14:editId="0A978B45">
            <wp:extent cx="4876800" cy="7315200"/>
            <wp:effectExtent l="0" t="0" r="0" b="0"/>
            <wp:docPr id="22" name="Picture 22" descr="https://bugwoodcloud.org/images/768x512/544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544387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3C2E040D" w14:textId="77777777" w:rsidR="0064611E" w:rsidRPr="0064611E" w:rsidRDefault="0064611E" w:rsidP="0064611E">
      <w:pPr>
        <w:rPr>
          <w:lang w:val="lv-LV" w:eastAsia="en-US"/>
        </w:rPr>
      </w:pPr>
    </w:p>
    <w:p w14:paraId="540866B4" w14:textId="77777777" w:rsidR="0064611E" w:rsidRPr="0064611E" w:rsidRDefault="0064611E" w:rsidP="0064611E">
      <w:pPr>
        <w:rPr>
          <w:lang w:val="lv-LV" w:eastAsia="en-US"/>
        </w:rPr>
      </w:pPr>
    </w:p>
    <w:p w14:paraId="6451AAAB" w14:textId="77777777" w:rsidR="00745F86" w:rsidRPr="0064611E" w:rsidRDefault="00745F86" w:rsidP="00745F86">
      <w:pPr>
        <w:tabs>
          <w:tab w:val="left" w:pos="2250"/>
        </w:tabs>
        <w:rPr>
          <w:lang w:val="lv-LV" w:eastAsia="en-US"/>
        </w:rPr>
      </w:pPr>
      <w:r>
        <w:rPr>
          <w:rFonts w:ascii="Times New Roman" w:hAnsi="Times New Roman"/>
          <w:sz w:val="24"/>
          <w:szCs w:val="22"/>
        </w:rPr>
        <w:t xml:space="preserve">Figure 3. </w:t>
      </w:r>
      <w:r w:rsidRPr="0064611E">
        <w:rPr>
          <w:rFonts w:ascii="Times New Roman" w:hAnsi="Times New Roman"/>
          <w:i/>
          <w:sz w:val="24"/>
          <w:szCs w:val="22"/>
        </w:rPr>
        <w:t>Lespedeza cuneata</w:t>
      </w:r>
      <w:r>
        <w:rPr>
          <w:rFonts w:ascii="Times New Roman" w:hAnsi="Times New Roman"/>
          <w:sz w:val="24"/>
          <w:szCs w:val="22"/>
        </w:rPr>
        <w:t xml:space="preserve"> flowers</w:t>
      </w:r>
    </w:p>
    <w:p w14:paraId="2AB9BB1D" w14:textId="77777777" w:rsidR="0064611E" w:rsidRPr="0064611E" w:rsidRDefault="0064611E" w:rsidP="0064611E">
      <w:pPr>
        <w:rPr>
          <w:lang w:val="lv-LV" w:eastAsia="en-US"/>
        </w:rPr>
      </w:pPr>
    </w:p>
    <w:p w14:paraId="2CD75AFD" w14:textId="77777777" w:rsidR="0064611E" w:rsidRPr="0064611E" w:rsidRDefault="0064611E" w:rsidP="0064611E">
      <w:pPr>
        <w:rPr>
          <w:lang w:val="lv-LV" w:eastAsia="en-US"/>
        </w:rPr>
      </w:pPr>
    </w:p>
    <w:p w14:paraId="5D1A03AC" w14:textId="266B033A" w:rsidR="0064611E" w:rsidRDefault="0064611E" w:rsidP="0064611E">
      <w:pPr>
        <w:rPr>
          <w:lang w:val="lv-LV" w:eastAsia="en-US"/>
        </w:rPr>
      </w:pPr>
    </w:p>
    <w:p w14:paraId="72677F11" w14:textId="07829575" w:rsidR="00AB4A03" w:rsidRDefault="00AB4A03" w:rsidP="0064611E">
      <w:pPr>
        <w:rPr>
          <w:lang w:val="lv-LV" w:eastAsia="en-US"/>
        </w:rPr>
      </w:pPr>
    </w:p>
    <w:p w14:paraId="37AC5ABC" w14:textId="191EBE6C" w:rsidR="00AB4A03" w:rsidRDefault="00AB4A03" w:rsidP="0064611E">
      <w:pPr>
        <w:rPr>
          <w:lang w:val="lv-LV" w:eastAsia="en-US"/>
        </w:rPr>
      </w:pPr>
    </w:p>
    <w:p w14:paraId="4B7BF78C" w14:textId="006EFF62" w:rsidR="00AB4A03" w:rsidRDefault="00AB4A03" w:rsidP="0064611E">
      <w:pPr>
        <w:rPr>
          <w:lang w:val="lv-LV" w:eastAsia="en-US"/>
        </w:rPr>
      </w:pPr>
    </w:p>
    <w:p w14:paraId="3D47F837" w14:textId="5F62D0B1" w:rsidR="00AB4A03" w:rsidRDefault="00AB4A03" w:rsidP="0064611E">
      <w:pPr>
        <w:rPr>
          <w:lang w:val="lv-LV" w:eastAsia="en-US"/>
        </w:rPr>
      </w:pPr>
    </w:p>
    <w:p w14:paraId="6CECF708" w14:textId="4C14C2BA" w:rsidR="00AB4A03" w:rsidRDefault="00AB4A03" w:rsidP="0064611E">
      <w:pPr>
        <w:rPr>
          <w:lang w:val="lv-LV" w:eastAsia="en-US"/>
        </w:rPr>
      </w:pPr>
    </w:p>
    <w:p w14:paraId="537F271F" w14:textId="77777777" w:rsidR="006319B9" w:rsidRDefault="006319B9" w:rsidP="0064611E">
      <w:pPr>
        <w:rPr>
          <w:lang w:val="lv-LV" w:eastAsia="en-US"/>
        </w:rPr>
      </w:pPr>
    </w:p>
    <w:p w14:paraId="173D11D2" w14:textId="77777777" w:rsidR="00AB4A03" w:rsidRPr="0064611E" w:rsidRDefault="00AB4A03" w:rsidP="0064611E">
      <w:pPr>
        <w:rPr>
          <w:lang w:val="lv-LV" w:eastAsia="en-US"/>
        </w:rPr>
      </w:pPr>
    </w:p>
    <w:p w14:paraId="26B01DE6" w14:textId="77777777" w:rsidR="000E3BEA" w:rsidRPr="005A0DF2" w:rsidRDefault="000E3BEA" w:rsidP="00BC269E">
      <w:pPr>
        <w:pStyle w:val="Heading1"/>
      </w:pPr>
      <w:bookmarkStart w:id="48" w:name="_Hlk519748395"/>
      <w:bookmarkStart w:id="49" w:name="_Toc530561280"/>
      <w:r>
        <w:lastRenderedPageBreak/>
        <w:t xml:space="preserve">Appendix 4: </w:t>
      </w:r>
      <w:bookmarkStart w:id="50" w:name="_Hlk519748337"/>
      <w:r w:rsidRPr="005A0DF2">
        <w:t>Distribution summary for EU Member States and Biogeographical regions</w:t>
      </w:r>
      <w:bookmarkEnd w:id="50"/>
      <w:bookmarkEnd w:id="49"/>
    </w:p>
    <w:p w14:paraId="4D77DAD8" w14:textId="77777777" w:rsidR="000E3BEA" w:rsidRPr="005A0DF2" w:rsidRDefault="000E3BEA" w:rsidP="000E3BEA">
      <w:pPr>
        <w:rPr>
          <w:rFonts w:ascii="Times New Roman" w:hAnsi="Times New Roman"/>
          <w:szCs w:val="24"/>
        </w:rPr>
      </w:pPr>
      <w:r w:rsidRPr="005A0DF2">
        <w:rPr>
          <w:rFonts w:ascii="Times New Roman" w:hAnsi="Times New Roman"/>
          <w:szCs w:val="24"/>
        </w:rPr>
        <w:t>Member States:</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1665"/>
        <w:gridCol w:w="1910"/>
        <w:gridCol w:w="2088"/>
        <w:gridCol w:w="1705"/>
      </w:tblGrid>
      <w:tr w:rsidR="000E3BEA" w:rsidRPr="005A0DF2" w14:paraId="72EEED08" w14:textId="77777777" w:rsidTr="00BC3CBA">
        <w:trPr>
          <w:trHeight w:val="452"/>
        </w:trPr>
        <w:tc>
          <w:tcPr>
            <w:tcW w:w="2580" w:type="dxa"/>
            <w:shd w:val="clear" w:color="auto" w:fill="auto"/>
          </w:tcPr>
          <w:p w14:paraId="0A136597" w14:textId="77777777" w:rsidR="000E3BEA" w:rsidRPr="005A0DF2" w:rsidRDefault="000E3BEA" w:rsidP="00BC3CBA">
            <w:pPr>
              <w:jc w:val="both"/>
              <w:rPr>
                <w:rFonts w:ascii="Times New Roman" w:hAnsi="Times New Roman"/>
                <w:sz w:val="20"/>
                <w:szCs w:val="24"/>
                <w:lang w:eastAsia="en-GB"/>
              </w:rPr>
            </w:pPr>
          </w:p>
        </w:tc>
        <w:tc>
          <w:tcPr>
            <w:tcW w:w="1665" w:type="dxa"/>
            <w:shd w:val="clear" w:color="auto" w:fill="auto"/>
          </w:tcPr>
          <w:p w14:paraId="252D1285"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10" w:type="dxa"/>
            <w:shd w:val="clear" w:color="auto" w:fill="auto"/>
          </w:tcPr>
          <w:p w14:paraId="4D2C48CA"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88" w:type="dxa"/>
            <w:shd w:val="clear" w:color="auto" w:fill="auto"/>
          </w:tcPr>
          <w:p w14:paraId="36F14A5F"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705" w:type="dxa"/>
            <w:shd w:val="clear" w:color="auto" w:fill="auto"/>
          </w:tcPr>
          <w:p w14:paraId="61BEE1F2"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 xml:space="preserve">Invasive (currently) </w:t>
            </w:r>
          </w:p>
        </w:tc>
      </w:tr>
      <w:tr w:rsidR="000E3BEA" w:rsidRPr="005A0DF2" w14:paraId="47EA45AB" w14:textId="77777777" w:rsidTr="00BC3CBA">
        <w:trPr>
          <w:trHeight w:val="256"/>
        </w:trPr>
        <w:tc>
          <w:tcPr>
            <w:tcW w:w="2580" w:type="dxa"/>
            <w:shd w:val="clear" w:color="auto" w:fill="auto"/>
          </w:tcPr>
          <w:p w14:paraId="5308503B"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Austria</w:t>
            </w:r>
          </w:p>
        </w:tc>
        <w:tc>
          <w:tcPr>
            <w:tcW w:w="1665" w:type="dxa"/>
            <w:shd w:val="clear" w:color="auto" w:fill="auto"/>
          </w:tcPr>
          <w:p w14:paraId="00FAB8E3"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2D937A96"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0DD2A716"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6560A6C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35CF830" w14:textId="77777777" w:rsidTr="00BC3CBA">
        <w:trPr>
          <w:trHeight w:val="241"/>
        </w:trPr>
        <w:tc>
          <w:tcPr>
            <w:tcW w:w="2580" w:type="dxa"/>
            <w:shd w:val="clear" w:color="auto" w:fill="auto"/>
          </w:tcPr>
          <w:p w14:paraId="017F838C"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Belgium</w:t>
            </w:r>
          </w:p>
        </w:tc>
        <w:tc>
          <w:tcPr>
            <w:tcW w:w="1665" w:type="dxa"/>
            <w:shd w:val="clear" w:color="auto" w:fill="auto"/>
          </w:tcPr>
          <w:p w14:paraId="13E63DD8"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2DF52D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4C7A29D5"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5A3AE28"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435208A" w14:textId="77777777" w:rsidTr="00BC3CBA">
        <w:trPr>
          <w:trHeight w:val="256"/>
        </w:trPr>
        <w:tc>
          <w:tcPr>
            <w:tcW w:w="2580" w:type="dxa"/>
            <w:shd w:val="clear" w:color="auto" w:fill="auto"/>
          </w:tcPr>
          <w:p w14:paraId="50AA4A77"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Bulgaria</w:t>
            </w:r>
          </w:p>
        </w:tc>
        <w:tc>
          <w:tcPr>
            <w:tcW w:w="1665" w:type="dxa"/>
            <w:shd w:val="clear" w:color="auto" w:fill="auto"/>
          </w:tcPr>
          <w:p w14:paraId="2FF788FB"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464EBF2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560911D0" w14:textId="7C3235BD" w:rsidR="000E3BEA" w:rsidRPr="0006055A" w:rsidRDefault="001818F3"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34FD4B0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0C2CE32B" w14:textId="77777777" w:rsidTr="00BC3CBA">
        <w:trPr>
          <w:trHeight w:val="241"/>
        </w:trPr>
        <w:tc>
          <w:tcPr>
            <w:tcW w:w="2580" w:type="dxa"/>
            <w:shd w:val="clear" w:color="auto" w:fill="auto"/>
          </w:tcPr>
          <w:p w14:paraId="352E40C6"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Croatia</w:t>
            </w:r>
          </w:p>
        </w:tc>
        <w:tc>
          <w:tcPr>
            <w:tcW w:w="1665" w:type="dxa"/>
            <w:shd w:val="clear" w:color="auto" w:fill="auto"/>
          </w:tcPr>
          <w:p w14:paraId="4A77C27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6F6C6DE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2DC2125D"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947379B" w14:textId="77777777" w:rsidR="000E3BEA" w:rsidRPr="0006055A" w:rsidRDefault="000E3BEA" w:rsidP="00BC3CBA">
            <w:pPr>
              <w:jc w:val="both"/>
              <w:rPr>
                <w:rFonts w:ascii="Times New Roman" w:hAnsi="Times New Roman"/>
                <w:szCs w:val="22"/>
                <w:lang w:eastAsia="en-GB"/>
              </w:rPr>
            </w:pPr>
          </w:p>
        </w:tc>
      </w:tr>
      <w:tr w:rsidR="000E3BEA" w:rsidRPr="005A0DF2" w14:paraId="66B1C84A" w14:textId="77777777" w:rsidTr="00BC3CBA">
        <w:trPr>
          <w:trHeight w:val="256"/>
        </w:trPr>
        <w:tc>
          <w:tcPr>
            <w:tcW w:w="2580" w:type="dxa"/>
            <w:shd w:val="clear" w:color="auto" w:fill="auto"/>
          </w:tcPr>
          <w:p w14:paraId="3113A264"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Cyprus</w:t>
            </w:r>
          </w:p>
        </w:tc>
        <w:tc>
          <w:tcPr>
            <w:tcW w:w="1665" w:type="dxa"/>
            <w:shd w:val="clear" w:color="auto" w:fill="auto"/>
          </w:tcPr>
          <w:p w14:paraId="5949B1E4"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7B3A505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0728212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705" w:type="dxa"/>
            <w:shd w:val="clear" w:color="auto" w:fill="auto"/>
          </w:tcPr>
          <w:p w14:paraId="298B791B"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1818F3" w:rsidRPr="005A0DF2" w14:paraId="4A3A5C9D" w14:textId="77777777" w:rsidTr="00BC3CBA">
        <w:trPr>
          <w:trHeight w:val="256"/>
        </w:trPr>
        <w:tc>
          <w:tcPr>
            <w:tcW w:w="2580" w:type="dxa"/>
            <w:shd w:val="clear" w:color="auto" w:fill="auto"/>
          </w:tcPr>
          <w:p w14:paraId="4D5DA3A9" w14:textId="77777777" w:rsidR="001818F3" w:rsidRPr="005A0DF2" w:rsidRDefault="001818F3" w:rsidP="001818F3">
            <w:pPr>
              <w:jc w:val="both"/>
              <w:rPr>
                <w:rFonts w:ascii="Times New Roman" w:hAnsi="Times New Roman"/>
                <w:sz w:val="20"/>
                <w:szCs w:val="24"/>
                <w:lang w:eastAsia="en-GB"/>
              </w:rPr>
            </w:pPr>
            <w:r w:rsidRPr="005A0DF2">
              <w:rPr>
                <w:rFonts w:ascii="Times New Roman" w:hAnsi="Times New Roman"/>
                <w:sz w:val="20"/>
                <w:szCs w:val="24"/>
                <w:lang w:eastAsia="en-GB"/>
              </w:rPr>
              <w:t>Czech Republic</w:t>
            </w:r>
          </w:p>
        </w:tc>
        <w:tc>
          <w:tcPr>
            <w:tcW w:w="1665" w:type="dxa"/>
            <w:shd w:val="clear" w:color="auto" w:fill="auto"/>
          </w:tcPr>
          <w:p w14:paraId="1C5C7000"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21416F2B"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66527CD1" w14:textId="470D3C7E" w:rsidR="001818F3" w:rsidRPr="0006055A" w:rsidRDefault="001818F3" w:rsidP="001818F3">
            <w:pPr>
              <w:jc w:val="both"/>
              <w:rPr>
                <w:rFonts w:ascii="Times New Roman" w:hAnsi="Times New Roman"/>
                <w:szCs w:val="22"/>
                <w:lang w:eastAsia="en-GB"/>
              </w:rPr>
            </w:pPr>
            <w:r w:rsidRPr="005374BD">
              <w:rPr>
                <w:rFonts w:ascii="Times New Roman" w:hAnsi="Times New Roman"/>
              </w:rPr>
              <w:t>YES</w:t>
            </w:r>
          </w:p>
        </w:tc>
        <w:tc>
          <w:tcPr>
            <w:tcW w:w="1705" w:type="dxa"/>
            <w:shd w:val="clear" w:color="auto" w:fill="auto"/>
          </w:tcPr>
          <w:p w14:paraId="058B409C"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r>
      <w:tr w:rsidR="001818F3" w:rsidRPr="005A0DF2" w14:paraId="23CAF16A" w14:textId="77777777" w:rsidTr="00BC3CBA">
        <w:trPr>
          <w:trHeight w:val="241"/>
        </w:trPr>
        <w:tc>
          <w:tcPr>
            <w:tcW w:w="2580" w:type="dxa"/>
            <w:shd w:val="clear" w:color="auto" w:fill="auto"/>
          </w:tcPr>
          <w:p w14:paraId="3BFFD8DD" w14:textId="77777777" w:rsidR="001818F3" w:rsidRPr="005A0DF2" w:rsidRDefault="001818F3" w:rsidP="001818F3">
            <w:pPr>
              <w:jc w:val="both"/>
              <w:rPr>
                <w:rFonts w:ascii="Times New Roman" w:hAnsi="Times New Roman"/>
                <w:sz w:val="20"/>
                <w:szCs w:val="24"/>
                <w:lang w:eastAsia="en-GB"/>
              </w:rPr>
            </w:pPr>
            <w:r w:rsidRPr="005A0DF2">
              <w:rPr>
                <w:rFonts w:ascii="Times New Roman" w:hAnsi="Times New Roman"/>
                <w:sz w:val="20"/>
                <w:szCs w:val="24"/>
                <w:lang w:eastAsia="en-GB"/>
              </w:rPr>
              <w:t>Denmark</w:t>
            </w:r>
          </w:p>
        </w:tc>
        <w:tc>
          <w:tcPr>
            <w:tcW w:w="1665" w:type="dxa"/>
            <w:shd w:val="clear" w:color="auto" w:fill="auto"/>
          </w:tcPr>
          <w:p w14:paraId="612F6A5A"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730FF741"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468D5C6B" w14:textId="5828BAD0" w:rsidR="001818F3" w:rsidRPr="0006055A" w:rsidRDefault="001818F3" w:rsidP="001818F3">
            <w:pPr>
              <w:jc w:val="both"/>
              <w:rPr>
                <w:rFonts w:ascii="Times New Roman" w:hAnsi="Times New Roman"/>
                <w:szCs w:val="22"/>
                <w:lang w:eastAsia="en-GB"/>
              </w:rPr>
            </w:pPr>
            <w:r w:rsidRPr="005374BD">
              <w:rPr>
                <w:rFonts w:ascii="Times New Roman" w:hAnsi="Times New Roman"/>
              </w:rPr>
              <w:t>YES</w:t>
            </w:r>
          </w:p>
        </w:tc>
        <w:tc>
          <w:tcPr>
            <w:tcW w:w="1705" w:type="dxa"/>
            <w:shd w:val="clear" w:color="auto" w:fill="auto"/>
          </w:tcPr>
          <w:p w14:paraId="381F4C9D"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r>
      <w:tr w:rsidR="000E3BEA" w:rsidRPr="005A0DF2" w14:paraId="575B4C61" w14:textId="77777777" w:rsidTr="00BC3CBA">
        <w:trPr>
          <w:trHeight w:val="256"/>
        </w:trPr>
        <w:tc>
          <w:tcPr>
            <w:tcW w:w="2580" w:type="dxa"/>
            <w:shd w:val="clear" w:color="auto" w:fill="auto"/>
          </w:tcPr>
          <w:p w14:paraId="3B9C22D6"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Estonia</w:t>
            </w:r>
          </w:p>
        </w:tc>
        <w:tc>
          <w:tcPr>
            <w:tcW w:w="1665" w:type="dxa"/>
            <w:shd w:val="clear" w:color="auto" w:fill="auto"/>
          </w:tcPr>
          <w:p w14:paraId="6FF12F7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12B73CF4"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1AAA2A32"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D21739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0B5178CF" w14:textId="77777777" w:rsidTr="00BC3CBA">
        <w:trPr>
          <w:trHeight w:val="241"/>
        </w:trPr>
        <w:tc>
          <w:tcPr>
            <w:tcW w:w="2580" w:type="dxa"/>
            <w:shd w:val="clear" w:color="auto" w:fill="auto"/>
          </w:tcPr>
          <w:p w14:paraId="648E02BF"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Finland</w:t>
            </w:r>
          </w:p>
        </w:tc>
        <w:tc>
          <w:tcPr>
            <w:tcW w:w="1665" w:type="dxa"/>
            <w:shd w:val="clear" w:color="auto" w:fill="auto"/>
          </w:tcPr>
          <w:p w14:paraId="370C4D9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6E09DC38"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0B5230EE"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6B2BD32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175E6ACA" w14:textId="77777777" w:rsidTr="00BC3CBA">
        <w:trPr>
          <w:trHeight w:val="226"/>
        </w:trPr>
        <w:tc>
          <w:tcPr>
            <w:tcW w:w="2580" w:type="dxa"/>
            <w:shd w:val="clear" w:color="auto" w:fill="auto"/>
          </w:tcPr>
          <w:p w14:paraId="4F9462A8"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France</w:t>
            </w:r>
          </w:p>
        </w:tc>
        <w:tc>
          <w:tcPr>
            <w:tcW w:w="1665" w:type="dxa"/>
            <w:shd w:val="clear" w:color="auto" w:fill="auto"/>
          </w:tcPr>
          <w:p w14:paraId="0A99AF7C"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44EDE37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753C27A4"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1FC9AF7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4DF65F86" w14:textId="77777777" w:rsidTr="00BC3CBA">
        <w:trPr>
          <w:trHeight w:val="226"/>
        </w:trPr>
        <w:tc>
          <w:tcPr>
            <w:tcW w:w="2580" w:type="dxa"/>
            <w:shd w:val="clear" w:color="auto" w:fill="auto"/>
          </w:tcPr>
          <w:p w14:paraId="1C337E15"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Germany</w:t>
            </w:r>
          </w:p>
        </w:tc>
        <w:tc>
          <w:tcPr>
            <w:tcW w:w="1665" w:type="dxa"/>
            <w:shd w:val="clear" w:color="auto" w:fill="auto"/>
          </w:tcPr>
          <w:p w14:paraId="7E78B60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77EC38E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3C4FFA9E"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634E4D3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269B3EB7" w14:textId="77777777" w:rsidTr="00BC3CBA">
        <w:trPr>
          <w:trHeight w:val="256"/>
        </w:trPr>
        <w:tc>
          <w:tcPr>
            <w:tcW w:w="2580" w:type="dxa"/>
            <w:shd w:val="clear" w:color="auto" w:fill="auto"/>
          </w:tcPr>
          <w:p w14:paraId="7FBB7842"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Greece</w:t>
            </w:r>
          </w:p>
        </w:tc>
        <w:tc>
          <w:tcPr>
            <w:tcW w:w="1665" w:type="dxa"/>
            <w:shd w:val="clear" w:color="auto" w:fill="auto"/>
          </w:tcPr>
          <w:p w14:paraId="5601815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12CC1976"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3AF98D73"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12B4367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3A45E121" w14:textId="77777777" w:rsidTr="00BC3CBA">
        <w:trPr>
          <w:trHeight w:val="241"/>
        </w:trPr>
        <w:tc>
          <w:tcPr>
            <w:tcW w:w="2580" w:type="dxa"/>
            <w:shd w:val="clear" w:color="auto" w:fill="auto"/>
          </w:tcPr>
          <w:p w14:paraId="2CC1BC23"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Hungary</w:t>
            </w:r>
          </w:p>
        </w:tc>
        <w:tc>
          <w:tcPr>
            <w:tcW w:w="1665" w:type="dxa"/>
            <w:shd w:val="clear" w:color="auto" w:fill="auto"/>
          </w:tcPr>
          <w:p w14:paraId="1F5B5366"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D9B2AE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14C89D68"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6F4B63F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2FC03A7D" w14:textId="77777777" w:rsidTr="00BC3CBA">
        <w:trPr>
          <w:trHeight w:val="256"/>
        </w:trPr>
        <w:tc>
          <w:tcPr>
            <w:tcW w:w="2580" w:type="dxa"/>
            <w:shd w:val="clear" w:color="auto" w:fill="auto"/>
          </w:tcPr>
          <w:p w14:paraId="25DA7B0B"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Ireland</w:t>
            </w:r>
          </w:p>
        </w:tc>
        <w:tc>
          <w:tcPr>
            <w:tcW w:w="1665" w:type="dxa"/>
            <w:shd w:val="clear" w:color="auto" w:fill="auto"/>
          </w:tcPr>
          <w:p w14:paraId="49AF167C"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5CFE637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2639E26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705" w:type="dxa"/>
            <w:shd w:val="clear" w:color="auto" w:fill="auto"/>
          </w:tcPr>
          <w:p w14:paraId="15B083E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63D2A39D" w14:textId="77777777" w:rsidTr="00BC3CBA">
        <w:trPr>
          <w:trHeight w:val="241"/>
        </w:trPr>
        <w:tc>
          <w:tcPr>
            <w:tcW w:w="2580" w:type="dxa"/>
            <w:shd w:val="clear" w:color="auto" w:fill="auto"/>
          </w:tcPr>
          <w:p w14:paraId="7C908886"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Italy</w:t>
            </w:r>
          </w:p>
        </w:tc>
        <w:tc>
          <w:tcPr>
            <w:tcW w:w="1665" w:type="dxa"/>
            <w:shd w:val="clear" w:color="auto" w:fill="auto"/>
          </w:tcPr>
          <w:p w14:paraId="4FD288F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5ADC86F3"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59320CB7"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01EACA8"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41FE0385" w14:textId="77777777" w:rsidTr="00BC3CBA">
        <w:trPr>
          <w:trHeight w:val="256"/>
        </w:trPr>
        <w:tc>
          <w:tcPr>
            <w:tcW w:w="2580" w:type="dxa"/>
            <w:shd w:val="clear" w:color="auto" w:fill="auto"/>
          </w:tcPr>
          <w:p w14:paraId="22DB9E2C"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Latvia</w:t>
            </w:r>
          </w:p>
        </w:tc>
        <w:tc>
          <w:tcPr>
            <w:tcW w:w="1665" w:type="dxa"/>
            <w:shd w:val="clear" w:color="auto" w:fill="auto"/>
          </w:tcPr>
          <w:p w14:paraId="5E4FB32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3299EA9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55C88402"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87D179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5CB97F44" w14:textId="77777777" w:rsidTr="00BC3CBA">
        <w:trPr>
          <w:trHeight w:val="241"/>
        </w:trPr>
        <w:tc>
          <w:tcPr>
            <w:tcW w:w="2580" w:type="dxa"/>
            <w:shd w:val="clear" w:color="auto" w:fill="auto"/>
          </w:tcPr>
          <w:p w14:paraId="48D9EA18"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Lithuania</w:t>
            </w:r>
          </w:p>
        </w:tc>
        <w:tc>
          <w:tcPr>
            <w:tcW w:w="1665" w:type="dxa"/>
            <w:shd w:val="clear" w:color="auto" w:fill="auto"/>
          </w:tcPr>
          <w:p w14:paraId="6AF6805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DA5AF5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28439510"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43BA4A1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3D1F5240" w14:textId="77777777" w:rsidTr="00BC3CBA">
        <w:trPr>
          <w:trHeight w:val="256"/>
        </w:trPr>
        <w:tc>
          <w:tcPr>
            <w:tcW w:w="2580" w:type="dxa"/>
            <w:shd w:val="clear" w:color="auto" w:fill="auto"/>
          </w:tcPr>
          <w:p w14:paraId="535439E8"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Luxembourg</w:t>
            </w:r>
          </w:p>
        </w:tc>
        <w:tc>
          <w:tcPr>
            <w:tcW w:w="1665" w:type="dxa"/>
            <w:shd w:val="clear" w:color="auto" w:fill="auto"/>
          </w:tcPr>
          <w:p w14:paraId="613E49D4"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2DA32DF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682768C5" w14:textId="2D93B560" w:rsidR="000E3BEA" w:rsidRPr="0006055A" w:rsidRDefault="001818F3"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4AEB3A1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1EF02FD" w14:textId="77777777" w:rsidTr="00BC3CBA">
        <w:trPr>
          <w:trHeight w:val="241"/>
        </w:trPr>
        <w:tc>
          <w:tcPr>
            <w:tcW w:w="2580" w:type="dxa"/>
            <w:shd w:val="clear" w:color="auto" w:fill="auto"/>
          </w:tcPr>
          <w:p w14:paraId="75A3444D"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Malta</w:t>
            </w:r>
          </w:p>
        </w:tc>
        <w:tc>
          <w:tcPr>
            <w:tcW w:w="1665" w:type="dxa"/>
            <w:shd w:val="clear" w:color="auto" w:fill="auto"/>
          </w:tcPr>
          <w:p w14:paraId="1380432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3A9BCD8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0629C3D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705" w:type="dxa"/>
            <w:shd w:val="clear" w:color="auto" w:fill="auto"/>
          </w:tcPr>
          <w:p w14:paraId="0B4BB1C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6445D2A3" w14:textId="77777777" w:rsidTr="00BC3CBA">
        <w:trPr>
          <w:trHeight w:val="256"/>
        </w:trPr>
        <w:tc>
          <w:tcPr>
            <w:tcW w:w="2580" w:type="dxa"/>
            <w:shd w:val="clear" w:color="auto" w:fill="auto"/>
          </w:tcPr>
          <w:p w14:paraId="7952A7DB"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Netherlands</w:t>
            </w:r>
          </w:p>
        </w:tc>
        <w:tc>
          <w:tcPr>
            <w:tcW w:w="1665" w:type="dxa"/>
            <w:shd w:val="clear" w:color="auto" w:fill="auto"/>
          </w:tcPr>
          <w:p w14:paraId="72FE77D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27475F2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78190C23"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3F39FC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67E1FC7B" w14:textId="77777777" w:rsidTr="00BC3CBA">
        <w:trPr>
          <w:trHeight w:val="241"/>
        </w:trPr>
        <w:tc>
          <w:tcPr>
            <w:tcW w:w="2580" w:type="dxa"/>
            <w:shd w:val="clear" w:color="auto" w:fill="auto"/>
          </w:tcPr>
          <w:p w14:paraId="65AE915A"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Poland</w:t>
            </w:r>
          </w:p>
        </w:tc>
        <w:tc>
          <w:tcPr>
            <w:tcW w:w="1665" w:type="dxa"/>
            <w:shd w:val="clear" w:color="auto" w:fill="auto"/>
          </w:tcPr>
          <w:p w14:paraId="750B173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45876E6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77A441C2"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737B9A79"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015E625A" w14:textId="77777777" w:rsidTr="00BC3CBA">
        <w:trPr>
          <w:trHeight w:val="256"/>
        </w:trPr>
        <w:tc>
          <w:tcPr>
            <w:tcW w:w="2580" w:type="dxa"/>
            <w:shd w:val="clear" w:color="auto" w:fill="auto"/>
          </w:tcPr>
          <w:p w14:paraId="639FE382"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Portugal</w:t>
            </w:r>
          </w:p>
        </w:tc>
        <w:tc>
          <w:tcPr>
            <w:tcW w:w="1665" w:type="dxa"/>
            <w:shd w:val="clear" w:color="auto" w:fill="auto"/>
          </w:tcPr>
          <w:p w14:paraId="07E7D07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6336123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2C65BAC6"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55BAFBE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1818F3" w:rsidRPr="005A0DF2" w14:paraId="6CBCF03D" w14:textId="77777777" w:rsidTr="00BC3CBA">
        <w:trPr>
          <w:trHeight w:val="241"/>
        </w:trPr>
        <w:tc>
          <w:tcPr>
            <w:tcW w:w="2580" w:type="dxa"/>
            <w:shd w:val="clear" w:color="auto" w:fill="auto"/>
          </w:tcPr>
          <w:p w14:paraId="1CEFC83A" w14:textId="77777777" w:rsidR="001818F3" w:rsidRPr="005A0DF2" w:rsidRDefault="001818F3" w:rsidP="001818F3">
            <w:pPr>
              <w:jc w:val="both"/>
              <w:rPr>
                <w:rFonts w:ascii="Times New Roman" w:hAnsi="Times New Roman"/>
                <w:sz w:val="20"/>
                <w:szCs w:val="24"/>
                <w:lang w:eastAsia="en-GB"/>
              </w:rPr>
            </w:pPr>
            <w:r w:rsidRPr="005A0DF2">
              <w:rPr>
                <w:rFonts w:ascii="Times New Roman" w:hAnsi="Times New Roman"/>
                <w:sz w:val="20"/>
                <w:szCs w:val="24"/>
                <w:lang w:eastAsia="en-GB"/>
              </w:rPr>
              <w:t>Romania</w:t>
            </w:r>
          </w:p>
        </w:tc>
        <w:tc>
          <w:tcPr>
            <w:tcW w:w="1665" w:type="dxa"/>
            <w:shd w:val="clear" w:color="auto" w:fill="auto"/>
          </w:tcPr>
          <w:p w14:paraId="35E10F05"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160A0FC5"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1B0BA560" w14:textId="16A1E85D" w:rsidR="001818F3" w:rsidRPr="0006055A" w:rsidRDefault="001818F3" w:rsidP="001818F3">
            <w:pPr>
              <w:jc w:val="both"/>
              <w:rPr>
                <w:rFonts w:ascii="Times New Roman" w:hAnsi="Times New Roman"/>
                <w:szCs w:val="22"/>
                <w:lang w:eastAsia="en-GB"/>
              </w:rPr>
            </w:pPr>
            <w:r w:rsidRPr="005D086F">
              <w:rPr>
                <w:rFonts w:ascii="Times New Roman" w:hAnsi="Times New Roman"/>
              </w:rPr>
              <w:t>YES</w:t>
            </w:r>
          </w:p>
        </w:tc>
        <w:tc>
          <w:tcPr>
            <w:tcW w:w="1705" w:type="dxa"/>
            <w:shd w:val="clear" w:color="auto" w:fill="auto"/>
          </w:tcPr>
          <w:p w14:paraId="28D41F2E"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r>
      <w:tr w:rsidR="001818F3" w:rsidRPr="005A0DF2" w14:paraId="7CB332B3" w14:textId="77777777" w:rsidTr="00BC3CBA">
        <w:trPr>
          <w:trHeight w:val="256"/>
        </w:trPr>
        <w:tc>
          <w:tcPr>
            <w:tcW w:w="2580" w:type="dxa"/>
            <w:shd w:val="clear" w:color="auto" w:fill="auto"/>
          </w:tcPr>
          <w:p w14:paraId="27594DC5" w14:textId="77777777" w:rsidR="001818F3" w:rsidRPr="005A0DF2" w:rsidRDefault="001818F3" w:rsidP="001818F3">
            <w:pPr>
              <w:jc w:val="both"/>
              <w:rPr>
                <w:rFonts w:ascii="Times New Roman" w:hAnsi="Times New Roman"/>
                <w:sz w:val="20"/>
                <w:szCs w:val="24"/>
                <w:lang w:eastAsia="en-GB"/>
              </w:rPr>
            </w:pPr>
            <w:r w:rsidRPr="005A0DF2">
              <w:rPr>
                <w:rFonts w:ascii="Times New Roman" w:hAnsi="Times New Roman"/>
                <w:sz w:val="20"/>
                <w:szCs w:val="24"/>
                <w:lang w:eastAsia="en-GB"/>
              </w:rPr>
              <w:t>Slovakia</w:t>
            </w:r>
          </w:p>
        </w:tc>
        <w:tc>
          <w:tcPr>
            <w:tcW w:w="1665" w:type="dxa"/>
            <w:shd w:val="clear" w:color="auto" w:fill="auto"/>
          </w:tcPr>
          <w:p w14:paraId="280950EA"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871EC64"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15866177" w14:textId="5C5BEC02" w:rsidR="001818F3" w:rsidRPr="0006055A" w:rsidRDefault="001818F3" w:rsidP="001818F3">
            <w:pPr>
              <w:jc w:val="both"/>
              <w:rPr>
                <w:rFonts w:ascii="Times New Roman" w:hAnsi="Times New Roman"/>
                <w:szCs w:val="22"/>
                <w:lang w:eastAsia="en-GB"/>
              </w:rPr>
            </w:pPr>
            <w:r w:rsidRPr="005D086F">
              <w:rPr>
                <w:rFonts w:ascii="Times New Roman" w:hAnsi="Times New Roman"/>
              </w:rPr>
              <w:t>YES</w:t>
            </w:r>
          </w:p>
        </w:tc>
        <w:tc>
          <w:tcPr>
            <w:tcW w:w="1705" w:type="dxa"/>
            <w:shd w:val="clear" w:color="auto" w:fill="auto"/>
          </w:tcPr>
          <w:p w14:paraId="5F55E15A" w14:textId="77777777" w:rsidR="001818F3" w:rsidRPr="0006055A" w:rsidRDefault="001818F3" w:rsidP="001818F3">
            <w:pPr>
              <w:jc w:val="both"/>
              <w:rPr>
                <w:rFonts w:ascii="Times New Roman" w:hAnsi="Times New Roman"/>
                <w:szCs w:val="22"/>
                <w:lang w:eastAsia="en-GB"/>
              </w:rPr>
            </w:pPr>
            <w:r w:rsidRPr="0006055A">
              <w:rPr>
                <w:rFonts w:ascii="Times New Roman" w:hAnsi="Times New Roman"/>
                <w:szCs w:val="22"/>
              </w:rPr>
              <w:t>–</w:t>
            </w:r>
          </w:p>
        </w:tc>
      </w:tr>
      <w:tr w:rsidR="000E3BEA" w:rsidRPr="005A0DF2" w14:paraId="78C72C0C" w14:textId="77777777" w:rsidTr="00BC3CBA">
        <w:trPr>
          <w:trHeight w:val="256"/>
        </w:trPr>
        <w:tc>
          <w:tcPr>
            <w:tcW w:w="2580" w:type="dxa"/>
            <w:shd w:val="clear" w:color="auto" w:fill="auto"/>
          </w:tcPr>
          <w:p w14:paraId="01AD0AA5"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Slovenia</w:t>
            </w:r>
          </w:p>
        </w:tc>
        <w:tc>
          <w:tcPr>
            <w:tcW w:w="1665" w:type="dxa"/>
            <w:shd w:val="clear" w:color="auto" w:fill="auto"/>
          </w:tcPr>
          <w:p w14:paraId="667E1B1B"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EE2B96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2AEE44D5"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11D3789F"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54D4D722" w14:textId="77777777" w:rsidTr="00BC3CBA">
        <w:trPr>
          <w:trHeight w:val="241"/>
        </w:trPr>
        <w:tc>
          <w:tcPr>
            <w:tcW w:w="2580" w:type="dxa"/>
            <w:shd w:val="clear" w:color="auto" w:fill="auto"/>
          </w:tcPr>
          <w:p w14:paraId="0BF1C2B9"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Spain</w:t>
            </w:r>
          </w:p>
        </w:tc>
        <w:tc>
          <w:tcPr>
            <w:tcW w:w="1665" w:type="dxa"/>
            <w:shd w:val="clear" w:color="auto" w:fill="auto"/>
          </w:tcPr>
          <w:p w14:paraId="54C7D82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11BBF25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724CA07C" w14:textId="4D79F9B8" w:rsidR="000E3BEA" w:rsidRPr="0006055A" w:rsidRDefault="001818F3"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0B5ADB0"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2AE1CA30" w14:textId="77777777" w:rsidTr="00BC3CBA">
        <w:trPr>
          <w:trHeight w:val="256"/>
        </w:trPr>
        <w:tc>
          <w:tcPr>
            <w:tcW w:w="2580" w:type="dxa"/>
            <w:shd w:val="clear" w:color="auto" w:fill="auto"/>
          </w:tcPr>
          <w:p w14:paraId="044E14EA"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Sweden</w:t>
            </w:r>
          </w:p>
        </w:tc>
        <w:tc>
          <w:tcPr>
            <w:tcW w:w="1665" w:type="dxa"/>
            <w:shd w:val="clear" w:color="auto" w:fill="auto"/>
          </w:tcPr>
          <w:p w14:paraId="4285009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03757C4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4D2E53B7"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054E60BC"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4186217" w14:textId="77777777" w:rsidTr="00BC3CBA">
        <w:trPr>
          <w:trHeight w:val="241"/>
        </w:trPr>
        <w:tc>
          <w:tcPr>
            <w:tcW w:w="2580" w:type="dxa"/>
            <w:shd w:val="clear" w:color="auto" w:fill="auto"/>
          </w:tcPr>
          <w:p w14:paraId="33166EA0"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United Kingdom</w:t>
            </w:r>
          </w:p>
        </w:tc>
        <w:tc>
          <w:tcPr>
            <w:tcW w:w="1665" w:type="dxa"/>
            <w:shd w:val="clear" w:color="auto" w:fill="auto"/>
          </w:tcPr>
          <w:p w14:paraId="7E9ECC2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10" w:type="dxa"/>
            <w:shd w:val="clear" w:color="auto" w:fill="auto"/>
          </w:tcPr>
          <w:p w14:paraId="2D0A36A7"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88" w:type="dxa"/>
            <w:shd w:val="clear" w:color="auto" w:fill="auto"/>
          </w:tcPr>
          <w:p w14:paraId="7BDF79B5" w14:textId="5B6DDE62" w:rsidR="000E3BEA" w:rsidRPr="0006055A" w:rsidRDefault="001818F3" w:rsidP="00BC3CBA">
            <w:pPr>
              <w:jc w:val="both"/>
              <w:rPr>
                <w:rFonts w:ascii="Times New Roman" w:hAnsi="Times New Roman"/>
                <w:szCs w:val="22"/>
                <w:lang w:eastAsia="en-GB"/>
              </w:rPr>
            </w:pPr>
            <w:r>
              <w:rPr>
                <w:rFonts w:ascii="Times New Roman" w:hAnsi="Times New Roman"/>
              </w:rPr>
              <w:t>YES</w:t>
            </w:r>
          </w:p>
        </w:tc>
        <w:tc>
          <w:tcPr>
            <w:tcW w:w="1705" w:type="dxa"/>
            <w:shd w:val="clear" w:color="auto" w:fill="auto"/>
          </w:tcPr>
          <w:p w14:paraId="474D1B2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bl>
    <w:p w14:paraId="6677F6E7" w14:textId="77777777" w:rsidR="000E3BEA" w:rsidRDefault="000E3BEA" w:rsidP="000E3BEA"/>
    <w:p w14:paraId="2347E126" w14:textId="77777777" w:rsidR="000E3BEA" w:rsidRPr="005A0DF2" w:rsidRDefault="000E3BEA" w:rsidP="000E3BEA">
      <w:pPr>
        <w:rPr>
          <w:rFonts w:ascii="Times New Roman" w:hAnsi="Times New Roman"/>
          <w:szCs w:val="24"/>
        </w:rPr>
      </w:pPr>
      <w:r w:rsidRPr="005A0DF2">
        <w:rPr>
          <w:rFonts w:ascii="Times New Roman" w:hAnsi="Times New Roman"/>
          <w:szCs w:val="24"/>
        </w:rPr>
        <w:t>Biogeographical regions</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1697"/>
        <w:gridCol w:w="1980"/>
        <w:gridCol w:w="2070"/>
        <w:gridCol w:w="1846"/>
      </w:tblGrid>
      <w:tr w:rsidR="000E3BEA" w:rsidRPr="005A0DF2" w14:paraId="35A09FAB" w14:textId="77777777" w:rsidTr="00BC3CBA">
        <w:trPr>
          <w:trHeight w:val="453"/>
        </w:trPr>
        <w:tc>
          <w:tcPr>
            <w:tcW w:w="2528" w:type="dxa"/>
            <w:shd w:val="clear" w:color="auto" w:fill="auto"/>
          </w:tcPr>
          <w:p w14:paraId="1795317E" w14:textId="77777777" w:rsidR="000E3BEA" w:rsidRPr="005A0DF2" w:rsidRDefault="000E3BEA" w:rsidP="00BC3CBA">
            <w:pPr>
              <w:jc w:val="both"/>
              <w:rPr>
                <w:rFonts w:ascii="Times New Roman" w:hAnsi="Times New Roman"/>
                <w:sz w:val="20"/>
                <w:szCs w:val="24"/>
                <w:lang w:eastAsia="en-GB"/>
              </w:rPr>
            </w:pPr>
          </w:p>
        </w:tc>
        <w:tc>
          <w:tcPr>
            <w:tcW w:w="1697" w:type="dxa"/>
            <w:shd w:val="clear" w:color="auto" w:fill="auto"/>
          </w:tcPr>
          <w:p w14:paraId="51987B93"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Recorded</w:t>
            </w:r>
          </w:p>
        </w:tc>
        <w:tc>
          <w:tcPr>
            <w:tcW w:w="1980" w:type="dxa"/>
            <w:shd w:val="clear" w:color="auto" w:fill="auto"/>
          </w:tcPr>
          <w:p w14:paraId="61C99735"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(currently) </w:t>
            </w:r>
          </w:p>
        </w:tc>
        <w:tc>
          <w:tcPr>
            <w:tcW w:w="2070" w:type="dxa"/>
            <w:shd w:val="clear" w:color="auto" w:fill="auto"/>
          </w:tcPr>
          <w:p w14:paraId="0DBAC02C"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 xml:space="preserve">Established (future) </w:t>
            </w:r>
          </w:p>
        </w:tc>
        <w:tc>
          <w:tcPr>
            <w:tcW w:w="1846" w:type="dxa"/>
          </w:tcPr>
          <w:p w14:paraId="506B0B62"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eastAsia="en-GB"/>
              </w:rPr>
              <w:t>Invasive (currently)</w:t>
            </w:r>
          </w:p>
        </w:tc>
      </w:tr>
      <w:tr w:rsidR="000E3BEA" w:rsidRPr="005A0DF2" w14:paraId="56A5B686" w14:textId="77777777" w:rsidTr="00BC3CBA">
        <w:trPr>
          <w:trHeight w:val="226"/>
        </w:trPr>
        <w:tc>
          <w:tcPr>
            <w:tcW w:w="2528" w:type="dxa"/>
            <w:shd w:val="clear" w:color="auto" w:fill="auto"/>
          </w:tcPr>
          <w:p w14:paraId="6E1A40A1"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Alpine</w:t>
            </w:r>
          </w:p>
        </w:tc>
        <w:tc>
          <w:tcPr>
            <w:tcW w:w="1697" w:type="dxa"/>
            <w:shd w:val="clear" w:color="auto" w:fill="auto"/>
          </w:tcPr>
          <w:p w14:paraId="002E54B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0C744CB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64B0D636"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846" w:type="dxa"/>
          </w:tcPr>
          <w:p w14:paraId="6F16BEE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0F78DC9" w14:textId="77777777" w:rsidTr="00BC3CBA">
        <w:trPr>
          <w:trHeight w:val="226"/>
        </w:trPr>
        <w:tc>
          <w:tcPr>
            <w:tcW w:w="2528" w:type="dxa"/>
            <w:shd w:val="clear" w:color="auto" w:fill="auto"/>
          </w:tcPr>
          <w:p w14:paraId="2E580507"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Atlantic</w:t>
            </w:r>
          </w:p>
        </w:tc>
        <w:tc>
          <w:tcPr>
            <w:tcW w:w="1697" w:type="dxa"/>
            <w:shd w:val="clear" w:color="auto" w:fill="auto"/>
          </w:tcPr>
          <w:p w14:paraId="01C5A8E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6EE353C"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4B7D0DEC"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178C0063"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2A13CD3E" w14:textId="77777777" w:rsidTr="00BC3CBA">
        <w:trPr>
          <w:trHeight w:val="226"/>
        </w:trPr>
        <w:tc>
          <w:tcPr>
            <w:tcW w:w="2528" w:type="dxa"/>
            <w:shd w:val="clear" w:color="auto" w:fill="auto"/>
          </w:tcPr>
          <w:p w14:paraId="64073E38"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Black Sea</w:t>
            </w:r>
          </w:p>
        </w:tc>
        <w:tc>
          <w:tcPr>
            <w:tcW w:w="1697" w:type="dxa"/>
            <w:shd w:val="clear" w:color="auto" w:fill="auto"/>
          </w:tcPr>
          <w:p w14:paraId="04EAE142"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41D05E9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71C8C65A"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3E6E573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37E145A6" w14:textId="77777777" w:rsidTr="00BC3CBA">
        <w:trPr>
          <w:trHeight w:val="226"/>
        </w:trPr>
        <w:tc>
          <w:tcPr>
            <w:tcW w:w="2528" w:type="dxa"/>
            <w:shd w:val="clear" w:color="auto" w:fill="auto"/>
          </w:tcPr>
          <w:p w14:paraId="54B58037"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Boreal</w:t>
            </w:r>
          </w:p>
        </w:tc>
        <w:tc>
          <w:tcPr>
            <w:tcW w:w="1697" w:type="dxa"/>
            <w:shd w:val="clear" w:color="auto" w:fill="auto"/>
          </w:tcPr>
          <w:p w14:paraId="52049CC4"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15FEDC6E"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6D5B178A"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5AA2F01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30BB38A1" w14:textId="77777777" w:rsidTr="00BC3CBA">
        <w:trPr>
          <w:trHeight w:val="226"/>
        </w:trPr>
        <w:tc>
          <w:tcPr>
            <w:tcW w:w="2528" w:type="dxa"/>
            <w:shd w:val="clear" w:color="auto" w:fill="auto"/>
          </w:tcPr>
          <w:p w14:paraId="5839B9FC"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Continental</w:t>
            </w:r>
          </w:p>
        </w:tc>
        <w:tc>
          <w:tcPr>
            <w:tcW w:w="1697" w:type="dxa"/>
            <w:shd w:val="clear" w:color="auto" w:fill="auto"/>
          </w:tcPr>
          <w:p w14:paraId="39A0D9BB"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6ACDA4F6"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6E3E5CE3"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697E637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1EE20E20" w14:textId="77777777" w:rsidTr="00BC3CBA">
        <w:trPr>
          <w:trHeight w:val="226"/>
        </w:trPr>
        <w:tc>
          <w:tcPr>
            <w:tcW w:w="2528" w:type="dxa"/>
            <w:shd w:val="clear" w:color="auto" w:fill="auto"/>
          </w:tcPr>
          <w:p w14:paraId="19785541"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Mediterranean</w:t>
            </w:r>
          </w:p>
        </w:tc>
        <w:tc>
          <w:tcPr>
            <w:tcW w:w="1697" w:type="dxa"/>
            <w:shd w:val="clear" w:color="auto" w:fill="auto"/>
          </w:tcPr>
          <w:p w14:paraId="386B4D2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077B5691"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21B4AF27"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2BB020AB"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7301B8BC" w14:textId="77777777" w:rsidTr="00BC3CBA">
        <w:trPr>
          <w:trHeight w:val="226"/>
        </w:trPr>
        <w:tc>
          <w:tcPr>
            <w:tcW w:w="2528" w:type="dxa"/>
            <w:shd w:val="clear" w:color="auto" w:fill="auto"/>
          </w:tcPr>
          <w:p w14:paraId="61449879"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Pannonian</w:t>
            </w:r>
          </w:p>
        </w:tc>
        <w:tc>
          <w:tcPr>
            <w:tcW w:w="1697" w:type="dxa"/>
            <w:shd w:val="clear" w:color="auto" w:fill="auto"/>
          </w:tcPr>
          <w:p w14:paraId="1F9A324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79886D5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01D88E3D"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6BD55A9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r w:rsidR="000E3BEA" w:rsidRPr="005A0DF2" w14:paraId="0072F085" w14:textId="77777777" w:rsidTr="00BC3CBA">
        <w:trPr>
          <w:trHeight w:val="226"/>
        </w:trPr>
        <w:tc>
          <w:tcPr>
            <w:tcW w:w="2528" w:type="dxa"/>
            <w:shd w:val="clear" w:color="auto" w:fill="auto"/>
          </w:tcPr>
          <w:p w14:paraId="2418FFB5" w14:textId="77777777" w:rsidR="000E3BEA" w:rsidRPr="005A0DF2" w:rsidRDefault="000E3BEA" w:rsidP="00BC3CBA">
            <w:pPr>
              <w:jc w:val="both"/>
              <w:rPr>
                <w:rFonts w:ascii="Times New Roman" w:hAnsi="Times New Roman"/>
                <w:sz w:val="20"/>
                <w:szCs w:val="24"/>
                <w:lang w:eastAsia="en-GB"/>
              </w:rPr>
            </w:pPr>
            <w:r w:rsidRPr="005A0DF2">
              <w:rPr>
                <w:rFonts w:ascii="Times New Roman" w:hAnsi="Times New Roman"/>
                <w:sz w:val="20"/>
                <w:szCs w:val="24"/>
                <w:lang w:val="en-US" w:eastAsia="en-GB"/>
              </w:rPr>
              <w:t>Steppic</w:t>
            </w:r>
          </w:p>
        </w:tc>
        <w:tc>
          <w:tcPr>
            <w:tcW w:w="1697" w:type="dxa"/>
            <w:shd w:val="clear" w:color="auto" w:fill="auto"/>
          </w:tcPr>
          <w:p w14:paraId="6E167C85"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1980" w:type="dxa"/>
            <w:shd w:val="clear" w:color="auto" w:fill="auto"/>
          </w:tcPr>
          <w:p w14:paraId="6FB3FC3D"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c>
          <w:tcPr>
            <w:tcW w:w="2070" w:type="dxa"/>
            <w:shd w:val="clear" w:color="auto" w:fill="auto"/>
          </w:tcPr>
          <w:p w14:paraId="66E0AF29" w14:textId="77777777" w:rsidR="000E3BEA" w:rsidRPr="0006055A" w:rsidRDefault="000E3BEA" w:rsidP="00BC3CBA">
            <w:pPr>
              <w:jc w:val="both"/>
              <w:rPr>
                <w:rFonts w:ascii="Times New Roman" w:hAnsi="Times New Roman"/>
                <w:szCs w:val="22"/>
                <w:lang w:eastAsia="en-GB"/>
              </w:rPr>
            </w:pPr>
            <w:r>
              <w:rPr>
                <w:rFonts w:ascii="Times New Roman" w:hAnsi="Times New Roman"/>
              </w:rPr>
              <w:t>YES</w:t>
            </w:r>
          </w:p>
        </w:tc>
        <w:tc>
          <w:tcPr>
            <w:tcW w:w="1846" w:type="dxa"/>
          </w:tcPr>
          <w:p w14:paraId="54ACB39A" w14:textId="77777777" w:rsidR="000E3BEA" w:rsidRPr="0006055A" w:rsidRDefault="000E3BEA" w:rsidP="00BC3CBA">
            <w:pPr>
              <w:jc w:val="both"/>
              <w:rPr>
                <w:rFonts w:ascii="Times New Roman" w:hAnsi="Times New Roman"/>
                <w:szCs w:val="22"/>
                <w:lang w:eastAsia="en-GB"/>
              </w:rPr>
            </w:pPr>
            <w:r w:rsidRPr="0006055A">
              <w:rPr>
                <w:rFonts w:ascii="Times New Roman" w:hAnsi="Times New Roman"/>
                <w:szCs w:val="22"/>
              </w:rPr>
              <w:t>–</w:t>
            </w:r>
          </w:p>
        </w:tc>
      </w:tr>
    </w:tbl>
    <w:p w14:paraId="5481BC10" w14:textId="77777777" w:rsidR="000E3BEA" w:rsidRDefault="000E3BEA" w:rsidP="000E3BEA">
      <w:pPr>
        <w:rPr>
          <w:lang w:val="en-US"/>
        </w:rPr>
      </w:pPr>
    </w:p>
    <w:p w14:paraId="10188FED" w14:textId="77777777" w:rsidR="000E3BEA" w:rsidRPr="00E4045A" w:rsidRDefault="000E3BEA" w:rsidP="000E3BEA">
      <w:pPr>
        <w:jc w:val="both"/>
        <w:rPr>
          <w:rFonts w:ascii="Times New Roman" w:hAnsi="Times New Roman"/>
          <w:sz w:val="20"/>
        </w:rPr>
      </w:pPr>
      <w:r w:rsidRPr="00824BAB">
        <w:rPr>
          <w:rFonts w:ascii="Times New Roman" w:hAnsi="Times New Roman"/>
          <w:b/>
          <w:sz w:val="20"/>
        </w:rPr>
        <w:t>YES</w:t>
      </w:r>
      <w:r w:rsidRPr="00E4045A">
        <w:rPr>
          <w:rFonts w:ascii="Times New Roman" w:hAnsi="Times New Roman"/>
          <w:sz w:val="20"/>
        </w:rPr>
        <w:t>: if recorded in natural environment, established or invasive</w:t>
      </w:r>
      <w:r>
        <w:rPr>
          <w:rFonts w:ascii="Times New Roman" w:hAnsi="Times New Roman"/>
          <w:sz w:val="20"/>
        </w:rPr>
        <w:t xml:space="preserve"> or can occur under future climate</w:t>
      </w:r>
      <w:r w:rsidRPr="00E4045A">
        <w:rPr>
          <w:rFonts w:ascii="Times New Roman" w:hAnsi="Times New Roman"/>
          <w:sz w:val="20"/>
        </w:rPr>
        <w:t xml:space="preserve">; </w:t>
      </w:r>
      <w:r w:rsidRPr="00824BAB">
        <w:rPr>
          <w:rFonts w:ascii="Times New Roman" w:hAnsi="Times New Roman"/>
          <w:b/>
          <w:sz w:val="20"/>
        </w:rPr>
        <w:t>–</w:t>
      </w:r>
      <w:r w:rsidRPr="00E4045A">
        <w:rPr>
          <w:rFonts w:ascii="Times New Roman" w:hAnsi="Times New Roman"/>
          <w:sz w:val="20"/>
        </w:rPr>
        <w:t xml:space="preserve"> if not recorded, established or invasive; </w:t>
      </w:r>
      <w:r w:rsidRPr="00824BAB">
        <w:rPr>
          <w:rFonts w:ascii="Times New Roman" w:hAnsi="Times New Roman"/>
          <w:b/>
          <w:sz w:val="20"/>
        </w:rPr>
        <w:t xml:space="preserve">? </w:t>
      </w:r>
      <w:r w:rsidRPr="00E4045A">
        <w:rPr>
          <w:rFonts w:ascii="Times New Roman" w:hAnsi="Times New Roman"/>
          <w:sz w:val="20"/>
        </w:rPr>
        <w:t>Unknown</w:t>
      </w:r>
      <w:bookmarkEnd w:id="48"/>
    </w:p>
    <w:p w14:paraId="407046B6" w14:textId="77777777" w:rsidR="0064611E" w:rsidRPr="0064611E" w:rsidRDefault="0064611E" w:rsidP="0064611E">
      <w:pPr>
        <w:rPr>
          <w:lang w:val="lv-LV" w:eastAsia="en-US"/>
        </w:rPr>
      </w:pPr>
    </w:p>
    <w:p w14:paraId="6DF16708" w14:textId="3809B901" w:rsidR="0064611E" w:rsidRDefault="0064611E" w:rsidP="0064611E">
      <w:pPr>
        <w:rPr>
          <w:lang w:val="lv-LV" w:eastAsia="en-US"/>
        </w:rPr>
      </w:pPr>
    </w:p>
    <w:p w14:paraId="680B3C78" w14:textId="169F6B12" w:rsidR="0064611E" w:rsidRDefault="0064611E" w:rsidP="0064611E">
      <w:pPr>
        <w:jc w:val="center"/>
        <w:rPr>
          <w:lang w:val="lv-LV" w:eastAsia="en-US"/>
        </w:rPr>
      </w:pPr>
    </w:p>
    <w:p w14:paraId="183811D1" w14:textId="77777777" w:rsidR="0064611E" w:rsidRDefault="0064611E" w:rsidP="0064611E">
      <w:pPr>
        <w:jc w:val="center"/>
        <w:rPr>
          <w:lang w:val="lv-LV" w:eastAsia="en-US"/>
        </w:rPr>
        <w:sectPr w:rsidR="0064611E" w:rsidSect="00800DB6">
          <w:footnotePr>
            <w:pos w:val="beneathText"/>
          </w:footnotePr>
          <w:endnotePr>
            <w:numFmt w:val="decimal"/>
          </w:endnotePr>
          <w:pgSz w:w="11906" w:h="16838" w:code="9"/>
          <w:pgMar w:top="794" w:right="1134" w:bottom="567" w:left="1418" w:header="454" w:footer="454" w:gutter="0"/>
          <w:cols w:space="720"/>
          <w:titlePg/>
          <w:docGrid w:linePitch="299"/>
        </w:sectPr>
      </w:pPr>
    </w:p>
    <w:p w14:paraId="1B7A88A5" w14:textId="77777777" w:rsidR="0064611E" w:rsidRDefault="0064611E" w:rsidP="0064611E">
      <w:pPr>
        <w:rPr>
          <w:rFonts w:ascii="Times New Roman" w:hAnsi="Times New Roman"/>
          <w:sz w:val="24"/>
          <w:szCs w:val="22"/>
        </w:rPr>
      </w:pPr>
    </w:p>
    <w:p w14:paraId="46D8DC16" w14:textId="392B12B9" w:rsidR="0064611E" w:rsidRPr="00502B0A" w:rsidRDefault="0064611E" w:rsidP="0064611E">
      <w:pPr>
        <w:jc w:val="center"/>
        <w:rPr>
          <w:rFonts w:ascii="Times New Roman" w:hAnsi="Times New Roman"/>
          <w:sz w:val="24"/>
          <w:szCs w:val="22"/>
        </w:rPr>
      </w:pPr>
      <w:bookmarkStart w:id="51" w:name="_Toc530561281"/>
      <w:r w:rsidRPr="00BC269E">
        <w:rPr>
          <w:rStyle w:val="Heading1Char"/>
        </w:rPr>
        <w:t xml:space="preserve">Appendix </w:t>
      </w:r>
      <w:r w:rsidR="000E3BEA" w:rsidRPr="00BC269E">
        <w:rPr>
          <w:rStyle w:val="Heading1Char"/>
        </w:rPr>
        <w:t>5</w:t>
      </w:r>
      <w:r w:rsidR="00BC269E" w:rsidRPr="00BC269E">
        <w:rPr>
          <w:rStyle w:val="Heading1Char"/>
        </w:rPr>
        <w:t>:</w:t>
      </w:r>
      <w:r w:rsidRPr="00BC269E">
        <w:rPr>
          <w:rStyle w:val="Heading1Char"/>
        </w:rPr>
        <w:t xml:space="preserve"> Maps</w:t>
      </w:r>
      <w:bookmarkEnd w:id="51"/>
      <w:r w:rsidR="006C4930">
        <w:rPr>
          <w:rStyle w:val="FootnoteReference"/>
          <w:rFonts w:ascii="Times New Roman" w:hAnsi="Times New Roman"/>
          <w:sz w:val="24"/>
          <w:szCs w:val="22"/>
        </w:rPr>
        <w:footnoteReference w:id="4"/>
      </w:r>
    </w:p>
    <w:p w14:paraId="631C1347" w14:textId="251B79EB" w:rsidR="00C1420E" w:rsidRDefault="00C1420E" w:rsidP="00C1420E">
      <w:pPr>
        <w:jc w:val="center"/>
        <w:rPr>
          <w:rFonts w:ascii="Times New Roman" w:hAnsi="Times New Roman"/>
          <w:szCs w:val="22"/>
        </w:rPr>
      </w:pPr>
    </w:p>
    <w:p w14:paraId="27812A33" w14:textId="6535CB06" w:rsidR="00C1420E" w:rsidRDefault="00C1420E" w:rsidP="00C1420E">
      <w:pPr>
        <w:jc w:val="center"/>
        <w:rPr>
          <w:rFonts w:ascii="Times New Roman" w:hAnsi="Times New Roman"/>
          <w:szCs w:val="22"/>
        </w:rPr>
      </w:pPr>
      <w:r>
        <w:rPr>
          <w:noProof/>
          <w:lang w:eastAsia="en-GB"/>
        </w:rPr>
        <w:drawing>
          <wp:anchor distT="0" distB="0" distL="114300" distR="114300" simplePos="0" relativeHeight="251667456" behindDoc="1" locked="0" layoutInCell="1" allowOverlap="1" wp14:anchorId="4A663B8C" wp14:editId="7140C79B">
            <wp:simplePos x="0" y="0"/>
            <wp:positionH relativeFrom="margin">
              <wp:align>center</wp:align>
            </wp:positionH>
            <wp:positionV relativeFrom="paragraph">
              <wp:posOffset>30480</wp:posOffset>
            </wp:positionV>
            <wp:extent cx="5879465" cy="3945890"/>
            <wp:effectExtent l="0" t="0" r="6985" b="0"/>
            <wp:wrapTight wrapText="bothSides">
              <wp:wrapPolygon edited="0">
                <wp:start x="0" y="0"/>
                <wp:lineTo x="0" y="21482"/>
                <wp:lineTo x="21556" y="21482"/>
                <wp:lineTo x="21556" y="0"/>
                <wp:lineTo x="0" y="0"/>
              </wp:wrapPolygon>
            </wp:wrapTight>
            <wp:docPr id="14" name="Picture 14" descr="C:\Users\rt.EPPO\AppData\Local\Microsoft\Windows\INetCache\Content.Word\Fig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EPPO\AppData\Local\Microsoft\Windows\INetCache\Content.Word\Fig 6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5255" cy="3950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D666A" w14:textId="326BA48B" w:rsidR="00C1420E" w:rsidRDefault="00C1420E" w:rsidP="00C1420E">
      <w:pPr>
        <w:jc w:val="center"/>
        <w:rPr>
          <w:rFonts w:ascii="Times New Roman" w:hAnsi="Times New Roman"/>
          <w:szCs w:val="22"/>
        </w:rPr>
      </w:pPr>
    </w:p>
    <w:p w14:paraId="75837EEB" w14:textId="77777777" w:rsidR="00C1420E" w:rsidRDefault="00C1420E" w:rsidP="00C1420E">
      <w:pPr>
        <w:jc w:val="center"/>
        <w:rPr>
          <w:rFonts w:ascii="Times New Roman" w:hAnsi="Times New Roman"/>
          <w:szCs w:val="22"/>
        </w:rPr>
      </w:pPr>
    </w:p>
    <w:p w14:paraId="7AB38926" w14:textId="77777777" w:rsidR="00C1420E" w:rsidRDefault="00C1420E" w:rsidP="00C1420E">
      <w:pPr>
        <w:jc w:val="center"/>
        <w:rPr>
          <w:rFonts w:ascii="Times New Roman" w:hAnsi="Times New Roman"/>
          <w:szCs w:val="22"/>
        </w:rPr>
      </w:pPr>
    </w:p>
    <w:p w14:paraId="4F908E5E" w14:textId="77777777" w:rsidR="00C1420E" w:rsidRDefault="00C1420E" w:rsidP="00C1420E">
      <w:pPr>
        <w:jc w:val="center"/>
        <w:rPr>
          <w:rFonts w:ascii="Times New Roman" w:hAnsi="Times New Roman"/>
          <w:szCs w:val="22"/>
        </w:rPr>
      </w:pPr>
    </w:p>
    <w:p w14:paraId="1A8281C7" w14:textId="77777777" w:rsidR="00C1420E" w:rsidRDefault="00C1420E" w:rsidP="00C1420E">
      <w:pPr>
        <w:jc w:val="center"/>
        <w:rPr>
          <w:rFonts w:ascii="Times New Roman" w:hAnsi="Times New Roman"/>
          <w:szCs w:val="22"/>
        </w:rPr>
      </w:pPr>
    </w:p>
    <w:p w14:paraId="348D1487" w14:textId="77777777" w:rsidR="00C1420E" w:rsidRDefault="00C1420E" w:rsidP="00C1420E">
      <w:pPr>
        <w:jc w:val="center"/>
        <w:rPr>
          <w:rFonts w:ascii="Times New Roman" w:hAnsi="Times New Roman"/>
          <w:szCs w:val="22"/>
        </w:rPr>
      </w:pPr>
    </w:p>
    <w:p w14:paraId="36829E76" w14:textId="77777777" w:rsidR="00C1420E" w:rsidRDefault="00C1420E" w:rsidP="00C1420E">
      <w:pPr>
        <w:jc w:val="center"/>
        <w:rPr>
          <w:rFonts w:ascii="Times New Roman" w:hAnsi="Times New Roman"/>
          <w:szCs w:val="22"/>
        </w:rPr>
      </w:pPr>
    </w:p>
    <w:p w14:paraId="1C19169E" w14:textId="77777777" w:rsidR="00C1420E" w:rsidRDefault="00C1420E" w:rsidP="00C1420E">
      <w:pPr>
        <w:jc w:val="center"/>
        <w:rPr>
          <w:rFonts w:ascii="Times New Roman" w:hAnsi="Times New Roman"/>
          <w:szCs w:val="22"/>
        </w:rPr>
      </w:pPr>
    </w:p>
    <w:p w14:paraId="5CB8077E" w14:textId="77777777" w:rsidR="00C1420E" w:rsidRDefault="00C1420E" w:rsidP="00C1420E">
      <w:pPr>
        <w:jc w:val="center"/>
        <w:rPr>
          <w:rFonts w:ascii="Times New Roman" w:hAnsi="Times New Roman"/>
          <w:szCs w:val="22"/>
        </w:rPr>
      </w:pPr>
    </w:p>
    <w:p w14:paraId="121AD869" w14:textId="77777777" w:rsidR="00C1420E" w:rsidRDefault="00C1420E" w:rsidP="00C1420E">
      <w:pPr>
        <w:jc w:val="center"/>
        <w:rPr>
          <w:rFonts w:ascii="Times New Roman" w:hAnsi="Times New Roman"/>
          <w:szCs w:val="22"/>
        </w:rPr>
      </w:pPr>
    </w:p>
    <w:p w14:paraId="608C6D41" w14:textId="77777777" w:rsidR="00C1420E" w:rsidRDefault="00C1420E" w:rsidP="00C1420E">
      <w:pPr>
        <w:jc w:val="center"/>
        <w:rPr>
          <w:rFonts w:ascii="Times New Roman" w:hAnsi="Times New Roman"/>
          <w:szCs w:val="22"/>
        </w:rPr>
      </w:pPr>
    </w:p>
    <w:p w14:paraId="1EE430DC" w14:textId="77777777" w:rsidR="00C1420E" w:rsidRDefault="00C1420E" w:rsidP="00C1420E">
      <w:pPr>
        <w:jc w:val="center"/>
        <w:rPr>
          <w:rFonts w:ascii="Times New Roman" w:hAnsi="Times New Roman"/>
          <w:szCs w:val="22"/>
        </w:rPr>
      </w:pPr>
    </w:p>
    <w:p w14:paraId="4E803DC1" w14:textId="77777777" w:rsidR="00C1420E" w:rsidRDefault="00C1420E" w:rsidP="00C1420E">
      <w:pPr>
        <w:jc w:val="center"/>
        <w:rPr>
          <w:rFonts w:ascii="Times New Roman" w:hAnsi="Times New Roman"/>
          <w:szCs w:val="22"/>
        </w:rPr>
      </w:pPr>
    </w:p>
    <w:p w14:paraId="0200F989" w14:textId="77777777" w:rsidR="00C1420E" w:rsidRDefault="00C1420E" w:rsidP="00C1420E">
      <w:pPr>
        <w:jc w:val="center"/>
        <w:rPr>
          <w:rFonts w:ascii="Times New Roman" w:hAnsi="Times New Roman"/>
          <w:szCs w:val="22"/>
        </w:rPr>
      </w:pPr>
    </w:p>
    <w:p w14:paraId="78F016A0" w14:textId="77777777" w:rsidR="00C1420E" w:rsidRDefault="00C1420E" w:rsidP="00C1420E">
      <w:pPr>
        <w:jc w:val="center"/>
        <w:rPr>
          <w:rFonts w:ascii="Times New Roman" w:hAnsi="Times New Roman"/>
          <w:szCs w:val="22"/>
        </w:rPr>
      </w:pPr>
    </w:p>
    <w:p w14:paraId="0FDCE8E0" w14:textId="77777777" w:rsidR="00C1420E" w:rsidRDefault="00C1420E" w:rsidP="00C1420E">
      <w:pPr>
        <w:jc w:val="center"/>
        <w:rPr>
          <w:rFonts w:ascii="Times New Roman" w:hAnsi="Times New Roman"/>
          <w:szCs w:val="22"/>
        </w:rPr>
      </w:pPr>
    </w:p>
    <w:p w14:paraId="7C3BBF76" w14:textId="77777777" w:rsidR="00C1420E" w:rsidRDefault="00C1420E" w:rsidP="00C1420E">
      <w:pPr>
        <w:jc w:val="center"/>
        <w:rPr>
          <w:rFonts w:ascii="Times New Roman" w:hAnsi="Times New Roman"/>
          <w:szCs w:val="22"/>
        </w:rPr>
      </w:pPr>
    </w:p>
    <w:p w14:paraId="280A51AB" w14:textId="77777777" w:rsidR="00C1420E" w:rsidRDefault="00C1420E" w:rsidP="00C1420E">
      <w:pPr>
        <w:jc w:val="center"/>
        <w:rPr>
          <w:rFonts w:ascii="Times New Roman" w:hAnsi="Times New Roman"/>
          <w:szCs w:val="22"/>
        </w:rPr>
      </w:pPr>
    </w:p>
    <w:p w14:paraId="292DF261" w14:textId="77777777" w:rsidR="00C1420E" w:rsidRDefault="00C1420E" w:rsidP="00C1420E">
      <w:pPr>
        <w:jc w:val="center"/>
        <w:rPr>
          <w:rFonts w:ascii="Times New Roman" w:hAnsi="Times New Roman"/>
          <w:szCs w:val="22"/>
        </w:rPr>
      </w:pPr>
    </w:p>
    <w:p w14:paraId="51CB3CF3" w14:textId="77777777" w:rsidR="00C1420E" w:rsidRDefault="00C1420E" w:rsidP="00C1420E">
      <w:pPr>
        <w:jc w:val="center"/>
        <w:rPr>
          <w:rFonts w:ascii="Times New Roman" w:hAnsi="Times New Roman"/>
          <w:szCs w:val="22"/>
        </w:rPr>
      </w:pPr>
    </w:p>
    <w:p w14:paraId="52A84F2F" w14:textId="77777777" w:rsidR="00C1420E" w:rsidRDefault="00C1420E" w:rsidP="00C1420E">
      <w:pPr>
        <w:jc w:val="center"/>
        <w:rPr>
          <w:rFonts w:ascii="Times New Roman" w:hAnsi="Times New Roman"/>
          <w:szCs w:val="22"/>
        </w:rPr>
      </w:pPr>
    </w:p>
    <w:p w14:paraId="7F787524" w14:textId="77777777" w:rsidR="00C1420E" w:rsidRDefault="00C1420E" w:rsidP="00C1420E">
      <w:pPr>
        <w:jc w:val="center"/>
        <w:rPr>
          <w:rFonts w:ascii="Times New Roman" w:hAnsi="Times New Roman"/>
          <w:szCs w:val="22"/>
        </w:rPr>
      </w:pPr>
    </w:p>
    <w:p w14:paraId="7A23B0A0" w14:textId="77777777" w:rsidR="00C1420E" w:rsidRDefault="00C1420E" w:rsidP="00C1420E">
      <w:pPr>
        <w:jc w:val="center"/>
        <w:rPr>
          <w:rFonts w:ascii="Times New Roman" w:hAnsi="Times New Roman"/>
          <w:szCs w:val="22"/>
        </w:rPr>
      </w:pPr>
    </w:p>
    <w:p w14:paraId="02321A82" w14:textId="77777777" w:rsidR="00C1420E" w:rsidRDefault="00C1420E" w:rsidP="00C1420E">
      <w:pPr>
        <w:rPr>
          <w:rFonts w:ascii="Times New Roman" w:hAnsi="Times New Roman"/>
          <w:szCs w:val="22"/>
        </w:rPr>
      </w:pPr>
    </w:p>
    <w:p w14:paraId="57F019AD" w14:textId="77777777" w:rsidR="00C1420E" w:rsidRDefault="00C1420E" w:rsidP="00C1420E">
      <w:pPr>
        <w:rPr>
          <w:rFonts w:ascii="Times New Roman" w:hAnsi="Times New Roman"/>
          <w:szCs w:val="22"/>
        </w:rPr>
      </w:pPr>
    </w:p>
    <w:p w14:paraId="4B243656" w14:textId="572F983C" w:rsidR="00745F86" w:rsidRDefault="00745F86" w:rsidP="00C1420E">
      <w:pPr>
        <w:rPr>
          <w:rFonts w:ascii="Times New Roman" w:hAnsi="Times New Roman"/>
          <w:szCs w:val="22"/>
        </w:rPr>
      </w:pPr>
      <w:r>
        <w:rPr>
          <w:rFonts w:ascii="Times New Roman" w:hAnsi="Times New Roman"/>
          <w:szCs w:val="22"/>
        </w:rPr>
        <w:t xml:space="preserve">Figure 1. Global distribution of </w:t>
      </w:r>
      <w:r w:rsidRPr="00837A7D">
        <w:rPr>
          <w:rFonts w:ascii="Times New Roman" w:hAnsi="Times New Roman"/>
          <w:i/>
          <w:sz w:val="24"/>
          <w:szCs w:val="24"/>
        </w:rPr>
        <w:t>Lespedeza cuneata</w:t>
      </w:r>
    </w:p>
    <w:p w14:paraId="36CAAA39" w14:textId="5EC9413A" w:rsidR="0064611E" w:rsidRPr="00745F86" w:rsidRDefault="0064611E" w:rsidP="0064611E">
      <w:pPr>
        <w:jc w:val="center"/>
        <w:rPr>
          <w:lang w:eastAsia="en-US"/>
        </w:rPr>
      </w:pPr>
    </w:p>
    <w:p w14:paraId="4386610B" w14:textId="71150451" w:rsidR="0064611E" w:rsidRDefault="0064611E" w:rsidP="00CE5479">
      <w:pPr>
        <w:jc w:val="center"/>
        <w:rPr>
          <w:lang w:val="lv-LV" w:eastAsia="en-US"/>
        </w:rPr>
      </w:pPr>
    </w:p>
    <w:p w14:paraId="285FC13B" w14:textId="77777777" w:rsidR="0064611E" w:rsidRDefault="0064611E" w:rsidP="0064611E">
      <w:pPr>
        <w:jc w:val="center"/>
        <w:rPr>
          <w:lang w:val="lv-LV" w:eastAsia="en-US"/>
        </w:rPr>
        <w:sectPr w:rsidR="0064611E" w:rsidSect="0064611E">
          <w:footnotePr>
            <w:pos w:val="beneathText"/>
          </w:footnotePr>
          <w:endnotePr>
            <w:numFmt w:val="decimal"/>
          </w:endnotePr>
          <w:pgSz w:w="16838" w:h="11906" w:orient="landscape" w:code="9"/>
          <w:pgMar w:top="1418" w:right="794" w:bottom="1134" w:left="567" w:header="454" w:footer="454" w:gutter="0"/>
          <w:cols w:space="720"/>
          <w:titlePg/>
          <w:docGrid w:linePitch="299"/>
        </w:sectPr>
      </w:pPr>
    </w:p>
    <w:p w14:paraId="4F6E717E" w14:textId="20E8D5EE" w:rsidR="00A71FA9" w:rsidRDefault="00A71FA9" w:rsidP="00CE5479">
      <w:pPr>
        <w:rPr>
          <w:rFonts w:ascii="Times New Roman" w:hAnsi="Times New Roman"/>
          <w:i/>
          <w:sz w:val="24"/>
          <w:szCs w:val="24"/>
        </w:rPr>
      </w:pPr>
    </w:p>
    <w:p w14:paraId="1F63E108" w14:textId="30983293" w:rsidR="00A71FA9" w:rsidRDefault="00A71FA9" w:rsidP="00CE5479">
      <w:pPr>
        <w:rPr>
          <w:rFonts w:ascii="Times New Roman" w:hAnsi="Times New Roman"/>
          <w:szCs w:val="22"/>
        </w:rPr>
      </w:pPr>
      <w:r>
        <w:rPr>
          <w:noProof/>
          <w:lang w:eastAsia="en-GB"/>
        </w:rPr>
        <w:drawing>
          <wp:inline distT="0" distB="0" distL="0" distR="0" wp14:anchorId="64D01EF4" wp14:editId="64DDEB49">
            <wp:extent cx="5715000" cy="5715000"/>
            <wp:effectExtent l="0" t="0" r="0" b="0"/>
            <wp:docPr id="24" name="Picture 24"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EPPO\AppData\Local\Microsoft\Windows\INetCache\Content.Word\Fig 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20195E03" w14:textId="55739ABF" w:rsidR="0064611E" w:rsidRDefault="0064611E" w:rsidP="0064611E">
      <w:pPr>
        <w:jc w:val="center"/>
        <w:rPr>
          <w:lang w:val="lv-LV" w:eastAsia="en-US"/>
        </w:rPr>
      </w:pPr>
    </w:p>
    <w:p w14:paraId="31D754E0" w14:textId="77777777" w:rsidR="00745F86" w:rsidRDefault="00745F86" w:rsidP="00F25ECD">
      <w:pPr>
        <w:jc w:val="center"/>
        <w:rPr>
          <w:rFonts w:ascii="Times New Roman" w:hAnsi="Times New Roman"/>
          <w:i/>
          <w:sz w:val="24"/>
          <w:szCs w:val="24"/>
        </w:rPr>
      </w:pPr>
      <w:r>
        <w:rPr>
          <w:rFonts w:ascii="Times New Roman" w:hAnsi="Times New Roman"/>
          <w:szCs w:val="22"/>
        </w:rPr>
        <w:t xml:space="preserve">Figure 2. North America distribution of </w:t>
      </w:r>
      <w:r w:rsidRPr="00837A7D">
        <w:rPr>
          <w:rFonts w:ascii="Times New Roman" w:hAnsi="Times New Roman"/>
          <w:i/>
          <w:sz w:val="24"/>
          <w:szCs w:val="24"/>
        </w:rPr>
        <w:t>Lespedeza cuneata</w:t>
      </w:r>
    </w:p>
    <w:p w14:paraId="4F0486F3" w14:textId="42540832" w:rsidR="00A71FA9" w:rsidRPr="00745F86" w:rsidRDefault="00A71FA9" w:rsidP="0064611E">
      <w:pPr>
        <w:jc w:val="center"/>
        <w:rPr>
          <w:lang w:eastAsia="en-US"/>
        </w:rPr>
      </w:pPr>
    </w:p>
    <w:p w14:paraId="2CCB4746" w14:textId="71412644" w:rsidR="00A71FA9" w:rsidRDefault="00A71FA9" w:rsidP="0064611E">
      <w:pPr>
        <w:jc w:val="center"/>
        <w:rPr>
          <w:lang w:val="lv-LV" w:eastAsia="en-US"/>
        </w:rPr>
      </w:pPr>
    </w:p>
    <w:p w14:paraId="6B6605DF" w14:textId="2998CFB1" w:rsidR="00A71FA9" w:rsidRDefault="00A71FA9" w:rsidP="0064611E">
      <w:pPr>
        <w:jc w:val="center"/>
        <w:rPr>
          <w:lang w:val="lv-LV" w:eastAsia="en-US"/>
        </w:rPr>
      </w:pPr>
    </w:p>
    <w:p w14:paraId="666492EA" w14:textId="52931282" w:rsidR="00A71FA9" w:rsidRDefault="00A71FA9" w:rsidP="0064611E">
      <w:pPr>
        <w:jc w:val="center"/>
        <w:rPr>
          <w:lang w:val="lv-LV" w:eastAsia="en-US"/>
        </w:rPr>
      </w:pPr>
    </w:p>
    <w:p w14:paraId="6F39E55B" w14:textId="5F139BC4" w:rsidR="00A71FA9" w:rsidRDefault="00A71FA9" w:rsidP="0064611E">
      <w:pPr>
        <w:jc w:val="center"/>
        <w:rPr>
          <w:lang w:val="lv-LV" w:eastAsia="en-US"/>
        </w:rPr>
      </w:pPr>
    </w:p>
    <w:p w14:paraId="0E4B8EA4" w14:textId="4713FBC0" w:rsidR="00A71FA9" w:rsidRDefault="00A71FA9" w:rsidP="0064611E">
      <w:pPr>
        <w:jc w:val="center"/>
        <w:rPr>
          <w:lang w:val="lv-LV" w:eastAsia="en-US"/>
        </w:rPr>
      </w:pPr>
    </w:p>
    <w:p w14:paraId="64ADD674" w14:textId="2C9DDA16" w:rsidR="00A71FA9" w:rsidRDefault="00A71FA9" w:rsidP="0064611E">
      <w:pPr>
        <w:jc w:val="center"/>
        <w:rPr>
          <w:lang w:val="lv-LV" w:eastAsia="en-US"/>
        </w:rPr>
      </w:pPr>
    </w:p>
    <w:p w14:paraId="3EC4422D" w14:textId="78DBF771" w:rsidR="00A71FA9" w:rsidRDefault="00A71FA9" w:rsidP="0064611E">
      <w:pPr>
        <w:jc w:val="center"/>
        <w:rPr>
          <w:lang w:val="lv-LV" w:eastAsia="en-US"/>
        </w:rPr>
      </w:pPr>
    </w:p>
    <w:p w14:paraId="29B0A9E1" w14:textId="0E03B8A4" w:rsidR="00A71FA9" w:rsidRDefault="00A71FA9" w:rsidP="0064611E">
      <w:pPr>
        <w:jc w:val="center"/>
        <w:rPr>
          <w:lang w:val="lv-LV" w:eastAsia="en-US"/>
        </w:rPr>
      </w:pPr>
    </w:p>
    <w:p w14:paraId="3FCF268C" w14:textId="2066ACFF" w:rsidR="00A71FA9" w:rsidRDefault="00A71FA9" w:rsidP="0064611E">
      <w:pPr>
        <w:jc w:val="center"/>
        <w:rPr>
          <w:lang w:val="lv-LV" w:eastAsia="en-US"/>
        </w:rPr>
      </w:pPr>
    </w:p>
    <w:p w14:paraId="1E077207" w14:textId="051301EC" w:rsidR="00A71FA9" w:rsidRDefault="00A71FA9" w:rsidP="0064611E">
      <w:pPr>
        <w:jc w:val="center"/>
        <w:rPr>
          <w:lang w:val="lv-LV" w:eastAsia="en-US"/>
        </w:rPr>
      </w:pPr>
    </w:p>
    <w:p w14:paraId="453D77BA" w14:textId="4DAA4E3B" w:rsidR="00A71FA9" w:rsidRDefault="00A71FA9" w:rsidP="0064611E">
      <w:pPr>
        <w:jc w:val="center"/>
        <w:rPr>
          <w:lang w:val="lv-LV" w:eastAsia="en-US"/>
        </w:rPr>
      </w:pPr>
    </w:p>
    <w:p w14:paraId="19880075" w14:textId="0721EDEA" w:rsidR="00A71FA9" w:rsidRDefault="00A71FA9" w:rsidP="0064611E">
      <w:pPr>
        <w:jc w:val="center"/>
        <w:rPr>
          <w:lang w:val="lv-LV" w:eastAsia="en-US"/>
        </w:rPr>
      </w:pPr>
    </w:p>
    <w:p w14:paraId="3BB0CC67" w14:textId="6585DDEF" w:rsidR="00A71FA9" w:rsidRDefault="00A71FA9" w:rsidP="0064611E">
      <w:pPr>
        <w:jc w:val="center"/>
        <w:rPr>
          <w:lang w:val="lv-LV" w:eastAsia="en-US"/>
        </w:rPr>
      </w:pPr>
    </w:p>
    <w:p w14:paraId="5BA0050C" w14:textId="6E73BA9A" w:rsidR="00A71FA9" w:rsidRDefault="00A71FA9" w:rsidP="0064611E">
      <w:pPr>
        <w:jc w:val="center"/>
        <w:rPr>
          <w:lang w:val="lv-LV" w:eastAsia="en-US"/>
        </w:rPr>
      </w:pPr>
    </w:p>
    <w:p w14:paraId="68CA85ED" w14:textId="3B8A1E89" w:rsidR="00A71FA9" w:rsidRDefault="00A71FA9" w:rsidP="0064611E">
      <w:pPr>
        <w:jc w:val="center"/>
        <w:rPr>
          <w:lang w:val="lv-LV" w:eastAsia="en-US"/>
        </w:rPr>
      </w:pPr>
    </w:p>
    <w:p w14:paraId="3CC23088" w14:textId="78861D74" w:rsidR="00A71FA9" w:rsidRDefault="00A71FA9" w:rsidP="0064611E">
      <w:pPr>
        <w:jc w:val="center"/>
        <w:rPr>
          <w:lang w:val="lv-LV" w:eastAsia="en-US"/>
        </w:rPr>
      </w:pPr>
    </w:p>
    <w:p w14:paraId="4C24E02E" w14:textId="2FEB418A" w:rsidR="00A71FA9" w:rsidRDefault="00A71FA9" w:rsidP="0064611E">
      <w:pPr>
        <w:jc w:val="center"/>
        <w:rPr>
          <w:lang w:val="lv-LV" w:eastAsia="en-US"/>
        </w:rPr>
      </w:pPr>
    </w:p>
    <w:p w14:paraId="6F3E19CE" w14:textId="37106AAB" w:rsidR="00A71FA9" w:rsidRDefault="00A71FA9" w:rsidP="0064611E">
      <w:pPr>
        <w:jc w:val="center"/>
        <w:rPr>
          <w:lang w:val="lv-LV" w:eastAsia="en-US"/>
        </w:rPr>
      </w:pPr>
    </w:p>
    <w:p w14:paraId="0BD8F512" w14:textId="60B9D45A" w:rsidR="00A71FA9" w:rsidRDefault="00A71FA9" w:rsidP="0064611E">
      <w:pPr>
        <w:jc w:val="center"/>
        <w:rPr>
          <w:lang w:val="lv-LV" w:eastAsia="en-US"/>
        </w:rPr>
      </w:pPr>
    </w:p>
    <w:p w14:paraId="4ED2FE5F" w14:textId="7E5ECAB7" w:rsidR="00A71FA9" w:rsidRDefault="00A71FA9" w:rsidP="00A71FA9">
      <w:pPr>
        <w:rPr>
          <w:rFonts w:ascii="Times New Roman" w:hAnsi="Times New Roman"/>
          <w:i/>
          <w:sz w:val="24"/>
          <w:szCs w:val="24"/>
        </w:rPr>
      </w:pPr>
    </w:p>
    <w:p w14:paraId="1593C505" w14:textId="6C29B75A" w:rsidR="00A71FA9" w:rsidRDefault="00A71FA9" w:rsidP="00A71FA9">
      <w:pPr>
        <w:rPr>
          <w:rFonts w:ascii="Times New Roman" w:hAnsi="Times New Roman"/>
          <w:i/>
          <w:sz w:val="24"/>
          <w:szCs w:val="24"/>
        </w:rPr>
      </w:pPr>
      <w:r>
        <w:rPr>
          <w:noProof/>
          <w:lang w:eastAsia="en-GB"/>
        </w:rPr>
        <w:drawing>
          <wp:inline distT="0" distB="0" distL="0" distR="0" wp14:anchorId="12850DC3" wp14:editId="6442A7BC">
            <wp:extent cx="5715000" cy="5715000"/>
            <wp:effectExtent l="0" t="0" r="0" b="0"/>
            <wp:docPr id="25" name="Picture 25"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EPPO\AppData\Local\Microsoft\Windows\INetCache\Content.Word\Fig 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414750F" w14:textId="45101FD5" w:rsidR="00A71FA9" w:rsidRDefault="00A71FA9" w:rsidP="0064611E">
      <w:pPr>
        <w:jc w:val="center"/>
        <w:rPr>
          <w:lang w:val="lv-LV" w:eastAsia="en-US"/>
        </w:rPr>
      </w:pPr>
    </w:p>
    <w:p w14:paraId="72C13A90" w14:textId="77777777" w:rsidR="00A71FA9" w:rsidRPr="00A71FA9" w:rsidRDefault="00A71FA9" w:rsidP="00A71FA9">
      <w:pPr>
        <w:rPr>
          <w:lang w:val="lv-LV" w:eastAsia="en-US"/>
        </w:rPr>
      </w:pPr>
    </w:p>
    <w:p w14:paraId="2D38659C" w14:textId="77777777" w:rsidR="00745F86" w:rsidRDefault="00745F86" w:rsidP="00745F86">
      <w:pPr>
        <w:jc w:val="center"/>
        <w:rPr>
          <w:rFonts w:ascii="Times New Roman" w:hAnsi="Times New Roman"/>
          <w:i/>
          <w:sz w:val="24"/>
          <w:szCs w:val="24"/>
        </w:rPr>
      </w:pPr>
      <w:r>
        <w:rPr>
          <w:rFonts w:ascii="Times New Roman" w:hAnsi="Times New Roman"/>
          <w:szCs w:val="22"/>
        </w:rPr>
        <w:t xml:space="preserve">Figure 3. Asia distribution of </w:t>
      </w:r>
      <w:r w:rsidRPr="00837A7D">
        <w:rPr>
          <w:rFonts w:ascii="Times New Roman" w:hAnsi="Times New Roman"/>
          <w:i/>
          <w:sz w:val="24"/>
          <w:szCs w:val="24"/>
        </w:rPr>
        <w:t>Lespedeza cuneata</w:t>
      </w:r>
    </w:p>
    <w:p w14:paraId="1DFAA141" w14:textId="77777777" w:rsidR="00A71FA9" w:rsidRPr="00745F86" w:rsidRDefault="00A71FA9" w:rsidP="00A71FA9">
      <w:pPr>
        <w:rPr>
          <w:lang w:eastAsia="en-US"/>
        </w:rPr>
      </w:pPr>
    </w:p>
    <w:p w14:paraId="16A20F44" w14:textId="06C3E62B" w:rsidR="00A71FA9" w:rsidRDefault="00A71FA9" w:rsidP="00A71FA9">
      <w:pPr>
        <w:rPr>
          <w:lang w:val="lv-LV" w:eastAsia="en-US"/>
        </w:rPr>
      </w:pPr>
    </w:p>
    <w:p w14:paraId="2461AF81" w14:textId="3CC9D9FD" w:rsidR="00A71FA9" w:rsidRDefault="00A71FA9" w:rsidP="00A71FA9">
      <w:pPr>
        <w:tabs>
          <w:tab w:val="left" w:pos="3660"/>
        </w:tabs>
        <w:rPr>
          <w:lang w:val="lv-LV" w:eastAsia="en-US"/>
        </w:rPr>
      </w:pPr>
      <w:r>
        <w:rPr>
          <w:lang w:val="lv-LV" w:eastAsia="en-US"/>
        </w:rPr>
        <w:tab/>
      </w:r>
    </w:p>
    <w:p w14:paraId="26BCA27E" w14:textId="10905899" w:rsidR="00A71FA9" w:rsidRDefault="00A71FA9" w:rsidP="00A71FA9">
      <w:pPr>
        <w:tabs>
          <w:tab w:val="left" w:pos="3660"/>
        </w:tabs>
        <w:rPr>
          <w:lang w:val="lv-LV" w:eastAsia="en-US"/>
        </w:rPr>
      </w:pPr>
    </w:p>
    <w:p w14:paraId="0CA39E28" w14:textId="35D9DB6C" w:rsidR="00A71FA9" w:rsidRDefault="00A71FA9" w:rsidP="00A71FA9">
      <w:pPr>
        <w:tabs>
          <w:tab w:val="left" w:pos="3660"/>
        </w:tabs>
        <w:rPr>
          <w:lang w:val="lv-LV" w:eastAsia="en-US"/>
        </w:rPr>
      </w:pPr>
    </w:p>
    <w:p w14:paraId="01C3856C" w14:textId="26019B54" w:rsidR="00A71FA9" w:rsidRDefault="00A71FA9" w:rsidP="00A71FA9">
      <w:pPr>
        <w:tabs>
          <w:tab w:val="left" w:pos="3660"/>
        </w:tabs>
        <w:rPr>
          <w:lang w:val="lv-LV" w:eastAsia="en-US"/>
        </w:rPr>
      </w:pPr>
    </w:p>
    <w:p w14:paraId="26B099E4" w14:textId="0ED1BED4" w:rsidR="00A71FA9" w:rsidRDefault="00A71FA9" w:rsidP="00A71FA9">
      <w:pPr>
        <w:tabs>
          <w:tab w:val="left" w:pos="3660"/>
        </w:tabs>
        <w:rPr>
          <w:lang w:val="lv-LV" w:eastAsia="en-US"/>
        </w:rPr>
      </w:pPr>
    </w:p>
    <w:p w14:paraId="1F92780D" w14:textId="52291DC6" w:rsidR="00A71FA9" w:rsidRDefault="00A71FA9" w:rsidP="00A71FA9">
      <w:pPr>
        <w:tabs>
          <w:tab w:val="left" w:pos="3660"/>
        </w:tabs>
        <w:rPr>
          <w:lang w:val="lv-LV" w:eastAsia="en-US"/>
        </w:rPr>
      </w:pPr>
    </w:p>
    <w:p w14:paraId="0E681537" w14:textId="7FCAC769" w:rsidR="00A71FA9" w:rsidRDefault="00A71FA9" w:rsidP="00A71FA9">
      <w:pPr>
        <w:tabs>
          <w:tab w:val="left" w:pos="3660"/>
        </w:tabs>
        <w:rPr>
          <w:lang w:val="lv-LV" w:eastAsia="en-US"/>
        </w:rPr>
      </w:pPr>
    </w:p>
    <w:p w14:paraId="2150F6A4" w14:textId="3D31B622" w:rsidR="00A71FA9" w:rsidRDefault="00A71FA9" w:rsidP="00A71FA9">
      <w:pPr>
        <w:tabs>
          <w:tab w:val="left" w:pos="3660"/>
        </w:tabs>
        <w:rPr>
          <w:lang w:val="lv-LV" w:eastAsia="en-US"/>
        </w:rPr>
      </w:pPr>
    </w:p>
    <w:p w14:paraId="37251762" w14:textId="3B370563" w:rsidR="00A71FA9" w:rsidRDefault="00A71FA9" w:rsidP="00A71FA9">
      <w:pPr>
        <w:tabs>
          <w:tab w:val="left" w:pos="3660"/>
        </w:tabs>
        <w:rPr>
          <w:lang w:val="lv-LV" w:eastAsia="en-US"/>
        </w:rPr>
      </w:pPr>
    </w:p>
    <w:p w14:paraId="48D67BDC" w14:textId="022F3BE5" w:rsidR="00A71FA9" w:rsidRDefault="00A71FA9" w:rsidP="00A71FA9">
      <w:pPr>
        <w:tabs>
          <w:tab w:val="left" w:pos="3660"/>
        </w:tabs>
        <w:rPr>
          <w:lang w:val="lv-LV" w:eastAsia="en-US"/>
        </w:rPr>
      </w:pPr>
    </w:p>
    <w:p w14:paraId="6919722B" w14:textId="02AD812E" w:rsidR="00A71FA9" w:rsidRDefault="00A71FA9" w:rsidP="00A71FA9">
      <w:pPr>
        <w:tabs>
          <w:tab w:val="left" w:pos="3660"/>
        </w:tabs>
        <w:rPr>
          <w:lang w:val="lv-LV" w:eastAsia="en-US"/>
        </w:rPr>
      </w:pPr>
    </w:p>
    <w:p w14:paraId="55418465" w14:textId="113FEEB4" w:rsidR="00A71FA9" w:rsidRDefault="00A71FA9" w:rsidP="00A71FA9">
      <w:pPr>
        <w:tabs>
          <w:tab w:val="left" w:pos="3660"/>
        </w:tabs>
        <w:rPr>
          <w:lang w:val="lv-LV" w:eastAsia="en-US"/>
        </w:rPr>
      </w:pPr>
    </w:p>
    <w:p w14:paraId="5CB51F91" w14:textId="55F8C4A5" w:rsidR="00A71FA9" w:rsidRDefault="00A71FA9" w:rsidP="00A71FA9">
      <w:pPr>
        <w:tabs>
          <w:tab w:val="left" w:pos="3660"/>
        </w:tabs>
        <w:rPr>
          <w:lang w:val="lv-LV" w:eastAsia="en-US"/>
        </w:rPr>
      </w:pPr>
    </w:p>
    <w:p w14:paraId="439CC921" w14:textId="2F9EE75E" w:rsidR="00A71FA9" w:rsidRDefault="00A71FA9" w:rsidP="00A71FA9">
      <w:pPr>
        <w:tabs>
          <w:tab w:val="left" w:pos="3660"/>
        </w:tabs>
        <w:rPr>
          <w:lang w:val="lv-LV" w:eastAsia="en-US"/>
        </w:rPr>
      </w:pPr>
    </w:p>
    <w:p w14:paraId="7E1EDDD5" w14:textId="1E9A37E3" w:rsidR="00A71FA9" w:rsidRDefault="00A71FA9" w:rsidP="00A71FA9">
      <w:pPr>
        <w:tabs>
          <w:tab w:val="left" w:pos="3660"/>
        </w:tabs>
        <w:rPr>
          <w:lang w:val="lv-LV" w:eastAsia="en-US"/>
        </w:rPr>
      </w:pPr>
    </w:p>
    <w:p w14:paraId="1D5ECA19" w14:textId="4DAD5C35" w:rsidR="00A71FA9" w:rsidRDefault="00A71FA9" w:rsidP="00A71FA9">
      <w:pPr>
        <w:tabs>
          <w:tab w:val="left" w:pos="3660"/>
        </w:tabs>
        <w:rPr>
          <w:lang w:val="lv-LV" w:eastAsia="en-US"/>
        </w:rPr>
      </w:pPr>
    </w:p>
    <w:p w14:paraId="0EB74183" w14:textId="6345EA38" w:rsidR="00A71FA9" w:rsidRDefault="00A71FA9" w:rsidP="00A71FA9">
      <w:pPr>
        <w:tabs>
          <w:tab w:val="left" w:pos="3660"/>
        </w:tabs>
        <w:rPr>
          <w:lang w:val="lv-LV" w:eastAsia="en-US"/>
        </w:rPr>
      </w:pPr>
    </w:p>
    <w:p w14:paraId="58145818" w14:textId="06903CD0" w:rsidR="00FE1411" w:rsidRDefault="00FE1411" w:rsidP="00A71FA9">
      <w:pPr>
        <w:rPr>
          <w:rFonts w:ascii="Times New Roman" w:hAnsi="Times New Roman"/>
          <w:i/>
          <w:sz w:val="24"/>
          <w:szCs w:val="24"/>
        </w:rPr>
      </w:pPr>
    </w:p>
    <w:p w14:paraId="6679B587" w14:textId="4D805652" w:rsidR="00FE1411" w:rsidRDefault="00FE1411" w:rsidP="00A71FA9">
      <w:pPr>
        <w:rPr>
          <w:rFonts w:ascii="Times New Roman" w:hAnsi="Times New Roman"/>
          <w:i/>
          <w:sz w:val="24"/>
          <w:szCs w:val="24"/>
        </w:rPr>
      </w:pPr>
    </w:p>
    <w:p w14:paraId="0C373F10" w14:textId="74DD9AA9" w:rsidR="00745F86" w:rsidRDefault="00FE1411" w:rsidP="00A71FA9">
      <w:pPr>
        <w:tabs>
          <w:tab w:val="left" w:pos="3660"/>
        </w:tabs>
        <w:rPr>
          <w:lang w:val="lv-LV" w:eastAsia="en-US"/>
        </w:rPr>
      </w:pPr>
      <w:r>
        <w:rPr>
          <w:noProof/>
          <w:lang w:eastAsia="en-GB"/>
        </w:rPr>
        <w:drawing>
          <wp:inline distT="0" distB="0" distL="0" distR="0" wp14:anchorId="2F2FF90E" wp14:editId="6C491BFD">
            <wp:extent cx="5715000" cy="5715000"/>
            <wp:effectExtent l="0" t="0" r="0" b="0"/>
            <wp:docPr id="28" name="Picture 28" descr="C:\Users\rt.EPPO\AppData\Local\Microsoft\Windows\INetCache\Content.Word\Fig 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t.EPPO\AppData\Local\Microsoft\Windows\INetCache\Content.Word\Fig 50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6C6EF2D" w14:textId="77777777" w:rsidR="00745F86" w:rsidRPr="00745F86" w:rsidRDefault="00745F86" w:rsidP="00745F86">
      <w:pPr>
        <w:rPr>
          <w:lang w:val="lv-LV" w:eastAsia="en-US"/>
        </w:rPr>
      </w:pPr>
    </w:p>
    <w:p w14:paraId="2DB9E757" w14:textId="77777777" w:rsidR="00745F86" w:rsidRPr="00745F86" w:rsidRDefault="00745F86" w:rsidP="00745F86">
      <w:pPr>
        <w:rPr>
          <w:lang w:val="lv-LV" w:eastAsia="en-US"/>
        </w:rPr>
      </w:pPr>
    </w:p>
    <w:p w14:paraId="494BAD83" w14:textId="77777777" w:rsidR="00745F86" w:rsidRPr="00745F86" w:rsidRDefault="00745F86" w:rsidP="00745F86">
      <w:pPr>
        <w:rPr>
          <w:lang w:val="lv-LV" w:eastAsia="en-US"/>
        </w:rPr>
      </w:pPr>
    </w:p>
    <w:p w14:paraId="74833483" w14:textId="774C4644" w:rsidR="00745F86" w:rsidRDefault="00745F86" w:rsidP="00745F86">
      <w:pPr>
        <w:rPr>
          <w:lang w:val="lv-LV" w:eastAsia="en-US"/>
        </w:rPr>
      </w:pPr>
    </w:p>
    <w:p w14:paraId="1BF67B4D" w14:textId="59E4E7A7" w:rsidR="00745F86" w:rsidRDefault="00745F86" w:rsidP="00745F86">
      <w:pPr>
        <w:jc w:val="center"/>
        <w:rPr>
          <w:rFonts w:ascii="Times New Roman" w:hAnsi="Times New Roman"/>
          <w:i/>
          <w:sz w:val="24"/>
          <w:szCs w:val="24"/>
        </w:rPr>
      </w:pPr>
      <w:r>
        <w:rPr>
          <w:rFonts w:ascii="Times New Roman" w:hAnsi="Times New Roman"/>
          <w:szCs w:val="22"/>
        </w:rPr>
        <w:t xml:space="preserve">Figure 4. Australia distribution of </w:t>
      </w:r>
      <w:r w:rsidRPr="00837A7D">
        <w:rPr>
          <w:rFonts w:ascii="Times New Roman" w:hAnsi="Times New Roman"/>
          <w:i/>
          <w:sz w:val="24"/>
          <w:szCs w:val="24"/>
        </w:rPr>
        <w:t>Lespedeza cuneata</w:t>
      </w:r>
    </w:p>
    <w:p w14:paraId="44308A13" w14:textId="152DDFFC" w:rsidR="00A71FA9" w:rsidRPr="00745F86" w:rsidRDefault="00A71FA9" w:rsidP="00745F86">
      <w:pPr>
        <w:tabs>
          <w:tab w:val="left" w:pos="3855"/>
        </w:tabs>
        <w:rPr>
          <w:lang w:eastAsia="en-US"/>
        </w:rPr>
      </w:pPr>
    </w:p>
    <w:sectPr w:rsidR="00A71FA9" w:rsidRPr="00745F86" w:rsidSect="00800DB6">
      <w:footnotePr>
        <w:pos w:val="beneathText"/>
      </w:footnotePr>
      <w:endnotePr>
        <w:numFmt w:val="decimal"/>
      </w:endnotePr>
      <w:pgSz w:w="11906" w:h="16838" w:code="9"/>
      <w:pgMar w:top="794" w:right="1134" w:bottom="567" w:left="1418"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2ED0E" w14:textId="77777777" w:rsidR="00436DA6" w:rsidRDefault="00436DA6">
      <w:r>
        <w:separator/>
      </w:r>
    </w:p>
  </w:endnote>
  <w:endnote w:type="continuationSeparator" w:id="0">
    <w:p w14:paraId="4F4A5E06" w14:textId="77777777" w:rsidR="00436DA6" w:rsidRDefault="0043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Malgun Gothic Semilight"/>
    <w:panose1 w:val="02020500000000000000"/>
    <w:charset w:val="88"/>
    <w:family w:val="roman"/>
    <w:pitch w:val="variable"/>
    <w:sig w:usb0="00000000"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379312"/>
      <w:docPartObj>
        <w:docPartGallery w:val="Page Numbers (Bottom of Page)"/>
        <w:docPartUnique/>
      </w:docPartObj>
    </w:sdtPr>
    <w:sdtEndPr>
      <w:rPr>
        <w:noProof/>
      </w:rPr>
    </w:sdtEndPr>
    <w:sdtContent>
      <w:p w14:paraId="1B121241" w14:textId="3D7E9682" w:rsidR="00436DA6" w:rsidRDefault="00436DA6">
        <w:pPr>
          <w:pStyle w:val="Footer"/>
          <w:jc w:val="center"/>
        </w:pPr>
        <w:r>
          <w:fldChar w:fldCharType="begin"/>
        </w:r>
        <w:r>
          <w:instrText xml:space="preserve"> PAGE   \* MERGEFORMAT </w:instrText>
        </w:r>
        <w:r>
          <w:fldChar w:fldCharType="separate"/>
        </w:r>
        <w:r w:rsidR="000D5EAC">
          <w:rPr>
            <w:noProof/>
          </w:rPr>
          <w:t>4</w:t>
        </w:r>
        <w:r>
          <w:rPr>
            <w:noProof/>
          </w:rPr>
          <w:fldChar w:fldCharType="end"/>
        </w:r>
      </w:p>
    </w:sdtContent>
  </w:sdt>
  <w:p w14:paraId="1F52FF36" w14:textId="77777777" w:rsidR="00436DA6" w:rsidRPr="005D02A9" w:rsidRDefault="00436DA6" w:rsidP="00475DA3">
    <w:pPr>
      <w:tabs>
        <w:tab w:val="left" w:pos="3969"/>
        <w:tab w:val="left" w:pos="8364"/>
      </w:tabs>
      <w:spacing w:after="60"/>
      <w:ind w:right="-567"/>
      <w:rPr>
        <w:rFonts w:ascii="Tahoma" w:hAnsi="Tahoma" w:cs="Tahoma"/>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702593"/>
      <w:docPartObj>
        <w:docPartGallery w:val="Page Numbers (Bottom of Page)"/>
        <w:docPartUnique/>
      </w:docPartObj>
    </w:sdtPr>
    <w:sdtEndPr>
      <w:rPr>
        <w:noProof/>
      </w:rPr>
    </w:sdtEndPr>
    <w:sdtContent>
      <w:p w14:paraId="2BA56CEC" w14:textId="5E68BA30" w:rsidR="00436DA6" w:rsidRDefault="00436DA6">
        <w:pPr>
          <w:pStyle w:val="Footer"/>
          <w:jc w:val="center"/>
        </w:pPr>
        <w:r>
          <w:fldChar w:fldCharType="begin"/>
        </w:r>
        <w:r>
          <w:instrText xml:space="preserve"> PAGE   \* MERGEFORMAT </w:instrText>
        </w:r>
        <w:r>
          <w:fldChar w:fldCharType="separate"/>
        </w:r>
        <w:r w:rsidR="000D5EAC">
          <w:rPr>
            <w:noProof/>
          </w:rPr>
          <w:t>5</w:t>
        </w:r>
        <w:r>
          <w:rPr>
            <w:noProof/>
          </w:rPr>
          <w:fldChar w:fldCharType="end"/>
        </w:r>
      </w:p>
    </w:sdtContent>
  </w:sdt>
  <w:p w14:paraId="04505635" w14:textId="77777777" w:rsidR="00436DA6" w:rsidRDefault="00436D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354814"/>
      <w:docPartObj>
        <w:docPartGallery w:val="Page Numbers (Bottom of Page)"/>
        <w:docPartUnique/>
      </w:docPartObj>
    </w:sdtPr>
    <w:sdtEndPr>
      <w:rPr>
        <w:noProof/>
      </w:rPr>
    </w:sdtEndPr>
    <w:sdtContent>
      <w:p w14:paraId="2C9FD033" w14:textId="2281FEFC" w:rsidR="00436DA6" w:rsidRDefault="00436DA6">
        <w:pPr>
          <w:pStyle w:val="Footer"/>
          <w:jc w:val="center"/>
        </w:pPr>
        <w:r>
          <w:fldChar w:fldCharType="begin"/>
        </w:r>
        <w:r>
          <w:instrText xml:space="preserve"> PAGE   \* MERGEFORMAT </w:instrText>
        </w:r>
        <w:r>
          <w:fldChar w:fldCharType="separate"/>
        </w:r>
        <w:r w:rsidR="000D5EAC">
          <w:rPr>
            <w:noProof/>
          </w:rPr>
          <w:t>6</w:t>
        </w:r>
        <w:r>
          <w:rPr>
            <w:noProof/>
          </w:rPr>
          <w:fldChar w:fldCharType="end"/>
        </w:r>
      </w:p>
    </w:sdtContent>
  </w:sdt>
  <w:p w14:paraId="0A02F2DF" w14:textId="77777777" w:rsidR="00436DA6" w:rsidRPr="005D02A9" w:rsidRDefault="00436DA6" w:rsidP="00475DA3">
    <w:pPr>
      <w:tabs>
        <w:tab w:val="left" w:pos="3969"/>
        <w:tab w:val="left" w:pos="8364"/>
      </w:tabs>
      <w:spacing w:after="60"/>
      <w:ind w:right="-567"/>
      <w:rPr>
        <w:rFonts w:ascii="Tahoma" w:hAnsi="Tahoma" w:cs="Tahoma"/>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43C2A" w14:textId="77777777" w:rsidR="00436DA6" w:rsidRDefault="00436DA6">
      <w:r>
        <w:separator/>
      </w:r>
    </w:p>
  </w:footnote>
  <w:footnote w:type="continuationSeparator" w:id="0">
    <w:p w14:paraId="478B3DFF" w14:textId="77777777" w:rsidR="00436DA6" w:rsidRDefault="00436DA6">
      <w:r>
        <w:continuationSeparator/>
      </w:r>
    </w:p>
  </w:footnote>
  <w:footnote w:id="1">
    <w:p w14:paraId="7088F905" w14:textId="77777777" w:rsidR="00436DA6" w:rsidRDefault="00436DA6" w:rsidP="00781E58">
      <w:pPr>
        <w:pStyle w:val="FootnoteText"/>
      </w:pPr>
      <w:r w:rsidRPr="0075456C">
        <w:rPr>
          <w:rStyle w:val="FootnoteReference"/>
          <w:rFonts w:ascii="Times New Roman" w:hAnsi="Times New Roman"/>
          <w:sz w:val="18"/>
          <w:szCs w:val="18"/>
        </w:rPr>
        <w:footnoteRef/>
      </w:r>
      <w:r w:rsidRPr="0075456C">
        <w:rPr>
          <w:rFonts w:ascii="Times New Roman" w:hAnsi="Times New Roman"/>
          <w:sz w:val="18"/>
          <w:szCs w:val="18"/>
        </w:rPr>
        <w:t xml:space="preserve"> </w:t>
      </w:r>
      <w:r w:rsidRPr="0075456C">
        <w:rPr>
          <w:rFonts w:ascii="Times New Roman" w:hAnsi="Times New Roman"/>
          <w:sz w:val="18"/>
          <w:szCs w:val="18"/>
          <w:lang w:val="en-US"/>
        </w:rPr>
        <w:t>The summary should be elaborated once the analysis is completed</w:t>
      </w:r>
    </w:p>
  </w:footnote>
  <w:footnote w:id="2">
    <w:p w14:paraId="51C61B18" w14:textId="77777777" w:rsidR="00436DA6" w:rsidRDefault="00436DA6" w:rsidP="004C3F09">
      <w:pPr>
        <w:pStyle w:val="FootnoteText"/>
      </w:pPr>
      <w:r>
        <w:rPr>
          <w:rStyle w:val="FootnoteReference"/>
        </w:rPr>
        <w:footnoteRef/>
      </w:r>
      <w:r>
        <w:t xml:space="preserve"> </w:t>
      </w:r>
      <w:r w:rsidRPr="001D6E6B">
        <w:rPr>
          <w:rFonts w:ascii="Times New Roman" w:hAnsi="Times New Roman"/>
          <w:sz w:val="22"/>
          <w:szCs w:val="22"/>
        </w:rPr>
        <w:t>http://ec.europa.eu/environment/nature/invasivealien/docs/Prioritising%20prevention%20efforts%20through%20horizon%20scanning.pdf</w:t>
      </w:r>
    </w:p>
  </w:footnote>
  <w:footnote w:id="3">
    <w:p w14:paraId="590C7E98" w14:textId="6DE562B5" w:rsidR="00436DA6" w:rsidRPr="000E3BEA" w:rsidRDefault="00436DA6">
      <w:pPr>
        <w:pStyle w:val="FootnoteText"/>
        <w:rPr>
          <w:rFonts w:ascii="Times New Roman" w:hAnsi="Times New Roman"/>
        </w:rPr>
      </w:pPr>
      <w:r w:rsidRPr="000E3BEA">
        <w:rPr>
          <w:rStyle w:val="FootnoteReference"/>
          <w:rFonts w:ascii="Times New Roman" w:hAnsi="Times New Roman"/>
        </w:rPr>
        <w:footnoteRef/>
      </w:r>
      <w:r w:rsidRPr="000E3BEA">
        <w:rPr>
          <w:rFonts w:ascii="Times New Roman" w:hAnsi="Times New Roman"/>
        </w:rPr>
        <w:t xml:space="preserve"> See also appendix 4: Distribution summary for EU Member States and Biogeographical regions</w:t>
      </w:r>
    </w:p>
  </w:footnote>
  <w:footnote w:id="4">
    <w:p w14:paraId="06209F7D" w14:textId="406CA795" w:rsidR="00436DA6" w:rsidRPr="006C4930" w:rsidRDefault="00436DA6">
      <w:pPr>
        <w:pStyle w:val="FootnoteText"/>
        <w:rPr>
          <w:rFonts w:ascii="Times New Roman" w:hAnsi="Times New Roman"/>
          <w:sz w:val="18"/>
          <w:szCs w:val="18"/>
        </w:rPr>
      </w:pPr>
      <w:r w:rsidRPr="006C4930">
        <w:rPr>
          <w:rStyle w:val="FootnoteReference"/>
          <w:rFonts w:ascii="Times New Roman" w:hAnsi="Times New Roman"/>
          <w:sz w:val="18"/>
          <w:szCs w:val="18"/>
        </w:rPr>
        <w:footnoteRef/>
      </w:r>
      <w:r w:rsidRPr="006C4930">
        <w:rPr>
          <w:rFonts w:ascii="Times New Roman" w:hAnsi="Times New Roman"/>
          <w:sz w:val="18"/>
          <w:szCs w:val="18"/>
        </w:rPr>
        <w:t xml:space="preserve"> </w:t>
      </w:r>
      <w:r w:rsidRPr="006C4930">
        <w:rPr>
          <w:rFonts w:ascii="Times New Roman" w:hAnsi="Times New Roman"/>
          <w:color w:val="1F497D"/>
          <w:sz w:val="18"/>
          <w:szCs w:val="18"/>
        </w:rPr>
        <w:t xml:space="preserve">Note </w:t>
      </w:r>
      <w:r>
        <w:rPr>
          <w:rFonts w:ascii="Times New Roman" w:hAnsi="Times New Roman"/>
          <w:color w:val="1F497D"/>
          <w:sz w:val="18"/>
          <w:szCs w:val="18"/>
        </w:rPr>
        <w:t>Maps in appendix 5</w:t>
      </w:r>
      <w:r w:rsidRPr="006C4930">
        <w:rPr>
          <w:rFonts w:ascii="Times New Roman" w:hAnsi="Times New Roman"/>
          <w:color w:val="1F497D"/>
          <w:sz w:val="18"/>
          <w:szCs w:val="18"/>
        </w:rPr>
        <w:t>may contain records, e.g. herbarium records, that were not considered during the climate modelling stage</w:t>
      </w:r>
      <w:r>
        <w:rPr>
          <w:rFonts w:ascii="Times New Roman" w:hAnsi="Times New Roman"/>
          <w:color w:val="1F497D"/>
          <w:sz w:val="18"/>
          <w:szCs w:val="18"/>
        </w:rPr>
        <w:t>.  Data sources are from literature, GBIF and expert opinion.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06BE9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C2AF32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672065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BA0BC8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A7AB6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0493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C1C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2CA8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20EBB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D3A8D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E45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BC1E6D"/>
    <w:multiLevelType w:val="hybridMultilevel"/>
    <w:tmpl w:val="DEEE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900ED5"/>
    <w:multiLevelType w:val="singleLevel"/>
    <w:tmpl w:val="04070011"/>
    <w:lvl w:ilvl="0">
      <w:start w:val="1"/>
      <w:numFmt w:val="decimal"/>
      <w:lvlText w:val="%1)"/>
      <w:lvlJc w:val="left"/>
      <w:pPr>
        <w:tabs>
          <w:tab w:val="num" w:pos="360"/>
        </w:tabs>
        <w:ind w:left="360" w:hanging="360"/>
      </w:pPr>
      <w:rPr>
        <w:rFonts w:cs="Times New Roman" w:hint="default"/>
        <w:i w:val="0"/>
      </w:rPr>
    </w:lvl>
  </w:abstractNum>
  <w:abstractNum w:abstractNumId="13" w15:restartNumberingAfterBreak="0">
    <w:nsid w:val="0E3777EA"/>
    <w:multiLevelType w:val="hybridMultilevel"/>
    <w:tmpl w:val="E7623D32"/>
    <w:lvl w:ilvl="0" w:tplc="81C01B54">
      <w:start w:val="1"/>
      <w:numFmt w:val="decimal"/>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0EF920B9"/>
    <w:multiLevelType w:val="hybridMultilevel"/>
    <w:tmpl w:val="2EB8A3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5B7104"/>
    <w:multiLevelType w:val="hybridMultilevel"/>
    <w:tmpl w:val="D8DC095C"/>
    <w:lvl w:ilvl="0" w:tplc="3AE861D0">
      <w:start w:val="1"/>
      <w:numFmt w:val="lowerRoman"/>
      <w:lvlText w:val="%1)"/>
      <w:lvlJc w:val="left"/>
      <w:pPr>
        <w:ind w:left="1080" w:hanging="72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13EC7F90"/>
    <w:multiLevelType w:val="hybridMultilevel"/>
    <w:tmpl w:val="2D7C32B0"/>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7" w15:restartNumberingAfterBreak="0">
    <w:nsid w:val="165326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B0B3441"/>
    <w:multiLevelType w:val="hybridMultilevel"/>
    <w:tmpl w:val="0930C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D114CFC"/>
    <w:multiLevelType w:val="singleLevel"/>
    <w:tmpl w:val="04070011"/>
    <w:lvl w:ilvl="0">
      <w:start w:val="1"/>
      <w:numFmt w:val="decimal"/>
      <w:lvlText w:val="%1)"/>
      <w:lvlJc w:val="left"/>
      <w:pPr>
        <w:tabs>
          <w:tab w:val="num" w:pos="360"/>
        </w:tabs>
        <w:ind w:left="360" w:hanging="360"/>
      </w:pPr>
      <w:rPr>
        <w:rFonts w:cs="Times New Roman" w:hint="default"/>
        <w:i w:val="0"/>
      </w:rPr>
    </w:lvl>
  </w:abstractNum>
  <w:abstractNum w:abstractNumId="20" w15:restartNumberingAfterBreak="0">
    <w:nsid w:val="1D190E3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25259B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F349C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89924B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03344A0"/>
    <w:multiLevelType w:val="singleLevel"/>
    <w:tmpl w:val="04070011"/>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33934F0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A6324D1"/>
    <w:multiLevelType w:val="hybridMultilevel"/>
    <w:tmpl w:val="B768B21A"/>
    <w:lvl w:ilvl="0" w:tplc="3B5C8B18">
      <w:start w:val="1"/>
      <w:numFmt w:val="decimal"/>
      <w:lvlText w:val="%1."/>
      <w:lvlJc w:val="left"/>
      <w:pPr>
        <w:ind w:left="288" w:hanging="360"/>
      </w:pPr>
      <w:rPr>
        <w:rFonts w:cs="Times New Roman" w:hint="default"/>
        <w:b/>
      </w:rPr>
    </w:lvl>
    <w:lvl w:ilvl="1" w:tplc="08090019" w:tentative="1">
      <w:start w:val="1"/>
      <w:numFmt w:val="lowerLetter"/>
      <w:lvlText w:val="%2."/>
      <w:lvlJc w:val="left"/>
      <w:pPr>
        <w:ind w:left="1008" w:hanging="360"/>
      </w:pPr>
      <w:rPr>
        <w:rFonts w:cs="Times New Roman"/>
      </w:rPr>
    </w:lvl>
    <w:lvl w:ilvl="2" w:tplc="0809001B" w:tentative="1">
      <w:start w:val="1"/>
      <w:numFmt w:val="lowerRoman"/>
      <w:lvlText w:val="%3."/>
      <w:lvlJc w:val="right"/>
      <w:pPr>
        <w:ind w:left="1728" w:hanging="180"/>
      </w:pPr>
      <w:rPr>
        <w:rFonts w:cs="Times New Roman"/>
      </w:rPr>
    </w:lvl>
    <w:lvl w:ilvl="3" w:tplc="0809000F" w:tentative="1">
      <w:start w:val="1"/>
      <w:numFmt w:val="decimal"/>
      <w:lvlText w:val="%4."/>
      <w:lvlJc w:val="left"/>
      <w:pPr>
        <w:ind w:left="2448" w:hanging="360"/>
      </w:pPr>
      <w:rPr>
        <w:rFonts w:cs="Times New Roman"/>
      </w:rPr>
    </w:lvl>
    <w:lvl w:ilvl="4" w:tplc="08090019" w:tentative="1">
      <w:start w:val="1"/>
      <w:numFmt w:val="lowerLetter"/>
      <w:lvlText w:val="%5."/>
      <w:lvlJc w:val="left"/>
      <w:pPr>
        <w:ind w:left="3168" w:hanging="360"/>
      </w:pPr>
      <w:rPr>
        <w:rFonts w:cs="Times New Roman"/>
      </w:rPr>
    </w:lvl>
    <w:lvl w:ilvl="5" w:tplc="0809001B" w:tentative="1">
      <w:start w:val="1"/>
      <w:numFmt w:val="lowerRoman"/>
      <w:lvlText w:val="%6."/>
      <w:lvlJc w:val="right"/>
      <w:pPr>
        <w:ind w:left="3888" w:hanging="180"/>
      </w:pPr>
      <w:rPr>
        <w:rFonts w:cs="Times New Roman"/>
      </w:rPr>
    </w:lvl>
    <w:lvl w:ilvl="6" w:tplc="0809000F" w:tentative="1">
      <w:start w:val="1"/>
      <w:numFmt w:val="decimal"/>
      <w:lvlText w:val="%7."/>
      <w:lvlJc w:val="left"/>
      <w:pPr>
        <w:ind w:left="4608" w:hanging="360"/>
      </w:pPr>
      <w:rPr>
        <w:rFonts w:cs="Times New Roman"/>
      </w:rPr>
    </w:lvl>
    <w:lvl w:ilvl="7" w:tplc="08090019" w:tentative="1">
      <w:start w:val="1"/>
      <w:numFmt w:val="lowerLetter"/>
      <w:lvlText w:val="%8."/>
      <w:lvlJc w:val="left"/>
      <w:pPr>
        <w:ind w:left="5328" w:hanging="360"/>
      </w:pPr>
      <w:rPr>
        <w:rFonts w:cs="Times New Roman"/>
      </w:rPr>
    </w:lvl>
    <w:lvl w:ilvl="8" w:tplc="0809001B" w:tentative="1">
      <w:start w:val="1"/>
      <w:numFmt w:val="lowerRoman"/>
      <w:lvlText w:val="%9."/>
      <w:lvlJc w:val="right"/>
      <w:pPr>
        <w:ind w:left="6048" w:hanging="180"/>
      </w:pPr>
      <w:rPr>
        <w:rFonts w:cs="Times New Roman"/>
      </w:rPr>
    </w:lvl>
  </w:abstractNum>
  <w:abstractNum w:abstractNumId="27" w15:restartNumberingAfterBreak="0">
    <w:nsid w:val="3D3A0E2C"/>
    <w:multiLevelType w:val="hybridMultilevel"/>
    <w:tmpl w:val="1C20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67216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0316916"/>
    <w:multiLevelType w:val="hybridMultilevel"/>
    <w:tmpl w:val="A16AD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C86C8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B386859"/>
    <w:multiLevelType w:val="hybridMultilevel"/>
    <w:tmpl w:val="6C487A3E"/>
    <w:lvl w:ilvl="0" w:tplc="792E39F8">
      <w:start w:val="1"/>
      <w:numFmt w:val="decimal"/>
      <w:lvlText w:val="%1."/>
      <w:lvlJc w:val="left"/>
      <w:pPr>
        <w:ind w:left="288" w:hanging="360"/>
      </w:pPr>
      <w:rPr>
        <w:rFonts w:cs="Times New Roman" w:hint="default"/>
        <w:b/>
      </w:rPr>
    </w:lvl>
    <w:lvl w:ilvl="1" w:tplc="08090019" w:tentative="1">
      <w:start w:val="1"/>
      <w:numFmt w:val="lowerLetter"/>
      <w:lvlText w:val="%2."/>
      <w:lvlJc w:val="left"/>
      <w:pPr>
        <w:ind w:left="1008" w:hanging="360"/>
      </w:pPr>
      <w:rPr>
        <w:rFonts w:cs="Times New Roman"/>
      </w:rPr>
    </w:lvl>
    <w:lvl w:ilvl="2" w:tplc="0809001B" w:tentative="1">
      <w:start w:val="1"/>
      <w:numFmt w:val="lowerRoman"/>
      <w:lvlText w:val="%3."/>
      <w:lvlJc w:val="right"/>
      <w:pPr>
        <w:ind w:left="1728" w:hanging="180"/>
      </w:pPr>
      <w:rPr>
        <w:rFonts w:cs="Times New Roman"/>
      </w:rPr>
    </w:lvl>
    <w:lvl w:ilvl="3" w:tplc="0809000F" w:tentative="1">
      <w:start w:val="1"/>
      <w:numFmt w:val="decimal"/>
      <w:lvlText w:val="%4."/>
      <w:lvlJc w:val="left"/>
      <w:pPr>
        <w:ind w:left="2448" w:hanging="360"/>
      </w:pPr>
      <w:rPr>
        <w:rFonts w:cs="Times New Roman"/>
      </w:rPr>
    </w:lvl>
    <w:lvl w:ilvl="4" w:tplc="08090019" w:tentative="1">
      <w:start w:val="1"/>
      <w:numFmt w:val="lowerLetter"/>
      <w:lvlText w:val="%5."/>
      <w:lvlJc w:val="left"/>
      <w:pPr>
        <w:ind w:left="3168" w:hanging="360"/>
      </w:pPr>
      <w:rPr>
        <w:rFonts w:cs="Times New Roman"/>
      </w:rPr>
    </w:lvl>
    <w:lvl w:ilvl="5" w:tplc="0809001B" w:tentative="1">
      <w:start w:val="1"/>
      <w:numFmt w:val="lowerRoman"/>
      <w:lvlText w:val="%6."/>
      <w:lvlJc w:val="right"/>
      <w:pPr>
        <w:ind w:left="3888" w:hanging="180"/>
      </w:pPr>
      <w:rPr>
        <w:rFonts w:cs="Times New Roman"/>
      </w:rPr>
    </w:lvl>
    <w:lvl w:ilvl="6" w:tplc="0809000F" w:tentative="1">
      <w:start w:val="1"/>
      <w:numFmt w:val="decimal"/>
      <w:lvlText w:val="%7."/>
      <w:lvlJc w:val="left"/>
      <w:pPr>
        <w:ind w:left="4608" w:hanging="360"/>
      </w:pPr>
      <w:rPr>
        <w:rFonts w:cs="Times New Roman"/>
      </w:rPr>
    </w:lvl>
    <w:lvl w:ilvl="7" w:tplc="08090019" w:tentative="1">
      <w:start w:val="1"/>
      <w:numFmt w:val="lowerLetter"/>
      <w:lvlText w:val="%8."/>
      <w:lvlJc w:val="left"/>
      <w:pPr>
        <w:ind w:left="5328" w:hanging="360"/>
      </w:pPr>
      <w:rPr>
        <w:rFonts w:cs="Times New Roman"/>
      </w:rPr>
    </w:lvl>
    <w:lvl w:ilvl="8" w:tplc="0809001B" w:tentative="1">
      <w:start w:val="1"/>
      <w:numFmt w:val="lowerRoman"/>
      <w:lvlText w:val="%9."/>
      <w:lvlJc w:val="right"/>
      <w:pPr>
        <w:ind w:left="6048" w:hanging="180"/>
      </w:pPr>
      <w:rPr>
        <w:rFonts w:cs="Times New Roman"/>
      </w:rPr>
    </w:lvl>
  </w:abstractNum>
  <w:abstractNum w:abstractNumId="32" w15:restartNumberingAfterBreak="0">
    <w:nsid w:val="4CD24DE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E4440C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3CD2D19"/>
    <w:multiLevelType w:val="hybridMultilevel"/>
    <w:tmpl w:val="646E3D54"/>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35" w15:restartNumberingAfterBreak="0">
    <w:nsid w:val="542C67A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45D35BE"/>
    <w:multiLevelType w:val="hybridMultilevel"/>
    <w:tmpl w:val="2224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E90DA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E7866C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0DF1C5D"/>
    <w:multiLevelType w:val="hybridMultilevel"/>
    <w:tmpl w:val="C820015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15:restartNumberingAfterBreak="0">
    <w:nsid w:val="6A050839"/>
    <w:multiLevelType w:val="hybridMultilevel"/>
    <w:tmpl w:val="ED52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741524"/>
    <w:multiLevelType w:val="hybridMultilevel"/>
    <w:tmpl w:val="89749B44"/>
    <w:lvl w:ilvl="0" w:tplc="56B60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C181C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5A91CB3"/>
    <w:multiLevelType w:val="singleLevel"/>
    <w:tmpl w:val="CD7CB76A"/>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6200551"/>
    <w:multiLevelType w:val="hybridMultilevel"/>
    <w:tmpl w:val="37180234"/>
    <w:lvl w:ilvl="0" w:tplc="921A7036">
      <w:start w:val="1"/>
      <w:numFmt w:val="upperRoman"/>
      <w:lvlText w:val="%1."/>
      <w:lvlJc w:val="left"/>
      <w:pPr>
        <w:ind w:left="1080" w:hanging="720"/>
      </w:pPr>
      <w:rPr>
        <w:rFonts w:ascii="Helvetica" w:hAnsi="Helvetica"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6D1582"/>
    <w:multiLevelType w:val="hybridMultilevel"/>
    <w:tmpl w:val="8B022E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28"/>
  </w:num>
  <w:num w:numId="3">
    <w:abstractNumId w:val="23"/>
  </w:num>
  <w:num w:numId="4">
    <w:abstractNumId w:val="10"/>
  </w:num>
  <w:num w:numId="5">
    <w:abstractNumId w:val="32"/>
  </w:num>
  <w:num w:numId="6">
    <w:abstractNumId w:val="42"/>
  </w:num>
  <w:num w:numId="7">
    <w:abstractNumId w:val="37"/>
  </w:num>
  <w:num w:numId="8">
    <w:abstractNumId w:val="22"/>
  </w:num>
  <w:num w:numId="9">
    <w:abstractNumId w:val="17"/>
  </w:num>
  <w:num w:numId="10">
    <w:abstractNumId w:val="21"/>
  </w:num>
  <w:num w:numId="11">
    <w:abstractNumId w:val="30"/>
  </w:num>
  <w:num w:numId="12">
    <w:abstractNumId w:val="38"/>
  </w:num>
  <w:num w:numId="13">
    <w:abstractNumId w:val="25"/>
  </w:num>
  <w:num w:numId="14">
    <w:abstractNumId w:val="3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12"/>
  </w:num>
  <w:num w:numId="27">
    <w:abstractNumId w:val="19"/>
  </w:num>
  <w:num w:numId="28">
    <w:abstractNumId w:val="24"/>
  </w:num>
  <w:num w:numId="29">
    <w:abstractNumId w:val="15"/>
  </w:num>
  <w:num w:numId="30">
    <w:abstractNumId w:val="31"/>
  </w:num>
  <w:num w:numId="31">
    <w:abstractNumId w:val="26"/>
  </w:num>
  <w:num w:numId="32">
    <w:abstractNumId w:val="43"/>
  </w:num>
  <w:num w:numId="33">
    <w:abstractNumId w:val="39"/>
  </w:num>
  <w:num w:numId="34">
    <w:abstractNumId w:val="27"/>
  </w:num>
  <w:num w:numId="35">
    <w:abstractNumId w:val="16"/>
  </w:num>
  <w:num w:numId="36">
    <w:abstractNumId w:val="34"/>
  </w:num>
  <w:num w:numId="37">
    <w:abstractNumId w:val="40"/>
  </w:num>
  <w:num w:numId="38">
    <w:abstractNumId w:val="11"/>
  </w:num>
  <w:num w:numId="39">
    <w:abstractNumId w:val="14"/>
  </w:num>
  <w:num w:numId="40">
    <w:abstractNumId w:val="18"/>
  </w:num>
  <w:num w:numId="41">
    <w:abstractNumId w:val="29"/>
  </w:num>
  <w:num w:numId="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36"/>
  </w:num>
  <w:num w:numId="45">
    <w:abstractNumId w:val="1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84B8A"/>
    <w:rsid w:val="00000C03"/>
    <w:rsid w:val="00001676"/>
    <w:rsid w:val="00002224"/>
    <w:rsid w:val="00002D4E"/>
    <w:rsid w:val="00002EE3"/>
    <w:rsid w:val="000032A9"/>
    <w:rsid w:val="00005539"/>
    <w:rsid w:val="000056D2"/>
    <w:rsid w:val="00006657"/>
    <w:rsid w:val="000067B6"/>
    <w:rsid w:val="000071AB"/>
    <w:rsid w:val="00007E9A"/>
    <w:rsid w:val="00012A9E"/>
    <w:rsid w:val="00012D54"/>
    <w:rsid w:val="0001388A"/>
    <w:rsid w:val="0001471D"/>
    <w:rsid w:val="000149BB"/>
    <w:rsid w:val="00015828"/>
    <w:rsid w:val="00015D4C"/>
    <w:rsid w:val="0002032A"/>
    <w:rsid w:val="000215F6"/>
    <w:rsid w:val="000231E0"/>
    <w:rsid w:val="00023A69"/>
    <w:rsid w:val="0002444E"/>
    <w:rsid w:val="00025619"/>
    <w:rsid w:val="00026145"/>
    <w:rsid w:val="00026C65"/>
    <w:rsid w:val="0002764B"/>
    <w:rsid w:val="00030520"/>
    <w:rsid w:val="00030B90"/>
    <w:rsid w:val="00032CB4"/>
    <w:rsid w:val="00035ECA"/>
    <w:rsid w:val="0003777B"/>
    <w:rsid w:val="000400E8"/>
    <w:rsid w:val="00040D51"/>
    <w:rsid w:val="000420C4"/>
    <w:rsid w:val="000422C4"/>
    <w:rsid w:val="000423BE"/>
    <w:rsid w:val="00042608"/>
    <w:rsid w:val="00043DC1"/>
    <w:rsid w:val="00044006"/>
    <w:rsid w:val="00045E96"/>
    <w:rsid w:val="00046060"/>
    <w:rsid w:val="0004685E"/>
    <w:rsid w:val="000469CB"/>
    <w:rsid w:val="00051114"/>
    <w:rsid w:val="000512C5"/>
    <w:rsid w:val="000518BB"/>
    <w:rsid w:val="00052CC8"/>
    <w:rsid w:val="00055919"/>
    <w:rsid w:val="00055C8C"/>
    <w:rsid w:val="00060C1F"/>
    <w:rsid w:val="00060FE8"/>
    <w:rsid w:val="00062389"/>
    <w:rsid w:val="000623DA"/>
    <w:rsid w:val="00063283"/>
    <w:rsid w:val="00063F88"/>
    <w:rsid w:val="0006439D"/>
    <w:rsid w:val="00064FB7"/>
    <w:rsid w:val="00066D5A"/>
    <w:rsid w:val="00070E7F"/>
    <w:rsid w:val="00071011"/>
    <w:rsid w:val="0007197F"/>
    <w:rsid w:val="00071DCE"/>
    <w:rsid w:val="00072A2D"/>
    <w:rsid w:val="00074AE0"/>
    <w:rsid w:val="00075D1D"/>
    <w:rsid w:val="00076032"/>
    <w:rsid w:val="00077740"/>
    <w:rsid w:val="00080521"/>
    <w:rsid w:val="000806B7"/>
    <w:rsid w:val="0008079B"/>
    <w:rsid w:val="000816E1"/>
    <w:rsid w:val="000819F0"/>
    <w:rsid w:val="00084322"/>
    <w:rsid w:val="00084587"/>
    <w:rsid w:val="000857EF"/>
    <w:rsid w:val="00085B53"/>
    <w:rsid w:val="00087A81"/>
    <w:rsid w:val="00087DAF"/>
    <w:rsid w:val="000903F6"/>
    <w:rsid w:val="00090670"/>
    <w:rsid w:val="00091010"/>
    <w:rsid w:val="0009575F"/>
    <w:rsid w:val="00097855"/>
    <w:rsid w:val="00097BE9"/>
    <w:rsid w:val="000A2384"/>
    <w:rsid w:val="000A336E"/>
    <w:rsid w:val="000A592D"/>
    <w:rsid w:val="000A6B9F"/>
    <w:rsid w:val="000B0E65"/>
    <w:rsid w:val="000B10BF"/>
    <w:rsid w:val="000B1336"/>
    <w:rsid w:val="000B37DC"/>
    <w:rsid w:val="000B4669"/>
    <w:rsid w:val="000B4A7E"/>
    <w:rsid w:val="000B6B41"/>
    <w:rsid w:val="000B7057"/>
    <w:rsid w:val="000B7B71"/>
    <w:rsid w:val="000C0B06"/>
    <w:rsid w:val="000C0EDB"/>
    <w:rsid w:val="000C416F"/>
    <w:rsid w:val="000C56B2"/>
    <w:rsid w:val="000C6357"/>
    <w:rsid w:val="000C7F5F"/>
    <w:rsid w:val="000D03C7"/>
    <w:rsid w:val="000D1860"/>
    <w:rsid w:val="000D2975"/>
    <w:rsid w:val="000D3EDF"/>
    <w:rsid w:val="000D520F"/>
    <w:rsid w:val="000D5319"/>
    <w:rsid w:val="000D5B63"/>
    <w:rsid w:val="000D5EAC"/>
    <w:rsid w:val="000D6BE5"/>
    <w:rsid w:val="000D6F9A"/>
    <w:rsid w:val="000E0758"/>
    <w:rsid w:val="000E091E"/>
    <w:rsid w:val="000E0E69"/>
    <w:rsid w:val="000E3701"/>
    <w:rsid w:val="000E3817"/>
    <w:rsid w:val="000E3BEA"/>
    <w:rsid w:val="000E4350"/>
    <w:rsid w:val="000E4B65"/>
    <w:rsid w:val="000E4E16"/>
    <w:rsid w:val="000E607B"/>
    <w:rsid w:val="000E6267"/>
    <w:rsid w:val="000E635E"/>
    <w:rsid w:val="000E6965"/>
    <w:rsid w:val="000E77B6"/>
    <w:rsid w:val="000F07E9"/>
    <w:rsid w:val="000F0941"/>
    <w:rsid w:val="000F2E23"/>
    <w:rsid w:val="000F336C"/>
    <w:rsid w:val="000F4F20"/>
    <w:rsid w:val="000F5228"/>
    <w:rsid w:val="000F6337"/>
    <w:rsid w:val="000F668F"/>
    <w:rsid w:val="000F7129"/>
    <w:rsid w:val="000F78B4"/>
    <w:rsid w:val="001013FE"/>
    <w:rsid w:val="001017E0"/>
    <w:rsid w:val="00101B13"/>
    <w:rsid w:val="00105D2C"/>
    <w:rsid w:val="001062BD"/>
    <w:rsid w:val="00106A7B"/>
    <w:rsid w:val="001075EC"/>
    <w:rsid w:val="0011079D"/>
    <w:rsid w:val="001112DA"/>
    <w:rsid w:val="0011145F"/>
    <w:rsid w:val="00111CAA"/>
    <w:rsid w:val="001126CF"/>
    <w:rsid w:val="00112939"/>
    <w:rsid w:val="00112B13"/>
    <w:rsid w:val="001134C6"/>
    <w:rsid w:val="001135CD"/>
    <w:rsid w:val="00113A6C"/>
    <w:rsid w:val="00115308"/>
    <w:rsid w:val="00115719"/>
    <w:rsid w:val="00117056"/>
    <w:rsid w:val="0012056B"/>
    <w:rsid w:val="00120BF6"/>
    <w:rsid w:val="00120F4F"/>
    <w:rsid w:val="001211E6"/>
    <w:rsid w:val="00122E1C"/>
    <w:rsid w:val="00122E2D"/>
    <w:rsid w:val="00123D72"/>
    <w:rsid w:val="001255ED"/>
    <w:rsid w:val="001258A0"/>
    <w:rsid w:val="001274DB"/>
    <w:rsid w:val="00127A6F"/>
    <w:rsid w:val="00130453"/>
    <w:rsid w:val="00130519"/>
    <w:rsid w:val="00131050"/>
    <w:rsid w:val="001326F1"/>
    <w:rsid w:val="00134C08"/>
    <w:rsid w:val="00135218"/>
    <w:rsid w:val="00135813"/>
    <w:rsid w:val="001359F3"/>
    <w:rsid w:val="00136070"/>
    <w:rsid w:val="00137054"/>
    <w:rsid w:val="00137E1A"/>
    <w:rsid w:val="001415E8"/>
    <w:rsid w:val="001426D5"/>
    <w:rsid w:val="001436AC"/>
    <w:rsid w:val="00145680"/>
    <w:rsid w:val="001458A0"/>
    <w:rsid w:val="00147165"/>
    <w:rsid w:val="001477EC"/>
    <w:rsid w:val="00151226"/>
    <w:rsid w:val="00152968"/>
    <w:rsid w:val="00153783"/>
    <w:rsid w:val="00154555"/>
    <w:rsid w:val="001553F2"/>
    <w:rsid w:val="00155765"/>
    <w:rsid w:val="00155910"/>
    <w:rsid w:val="00155AC5"/>
    <w:rsid w:val="001569E5"/>
    <w:rsid w:val="001571C6"/>
    <w:rsid w:val="00157953"/>
    <w:rsid w:val="00160EA0"/>
    <w:rsid w:val="00161D49"/>
    <w:rsid w:val="00162E77"/>
    <w:rsid w:val="00163E45"/>
    <w:rsid w:val="00164829"/>
    <w:rsid w:val="0016528B"/>
    <w:rsid w:val="001652BF"/>
    <w:rsid w:val="0016668B"/>
    <w:rsid w:val="00170DBD"/>
    <w:rsid w:val="00172D1B"/>
    <w:rsid w:val="00175489"/>
    <w:rsid w:val="0017589F"/>
    <w:rsid w:val="00175F5F"/>
    <w:rsid w:val="00177237"/>
    <w:rsid w:val="0017750B"/>
    <w:rsid w:val="00180E26"/>
    <w:rsid w:val="00181127"/>
    <w:rsid w:val="001818F3"/>
    <w:rsid w:val="00182311"/>
    <w:rsid w:val="00182998"/>
    <w:rsid w:val="00183AC2"/>
    <w:rsid w:val="00183AD1"/>
    <w:rsid w:val="00183C40"/>
    <w:rsid w:val="00184B98"/>
    <w:rsid w:val="00184DF0"/>
    <w:rsid w:val="001856C6"/>
    <w:rsid w:val="001860B2"/>
    <w:rsid w:val="00187901"/>
    <w:rsid w:val="0019117A"/>
    <w:rsid w:val="00192231"/>
    <w:rsid w:val="00193DAC"/>
    <w:rsid w:val="001942F6"/>
    <w:rsid w:val="00195C66"/>
    <w:rsid w:val="001A12A6"/>
    <w:rsid w:val="001A136D"/>
    <w:rsid w:val="001A3071"/>
    <w:rsid w:val="001A4C00"/>
    <w:rsid w:val="001A71AB"/>
    <w:rsid w:val="001A74CD"/>
    <w:rsid w:val="001A7896"/>
    <w:rsid w:val="001A79BB"/>
    <w:rsid w:val="001A7C8C"/>
    <w:rsid w:val="001B291B"/>
    <w:rsid w:val="001B29B1"/>
    <w:rsid w:val="001B4E7B"/>
    <w:rsid w:val="001B5FB1"/>
    <w:rsid w:val="001B6C9F"/>
    <w:rsid w:val="001B719B"/>
    <w:rsid w:val="001B720F"/>
    <w:rsid w:val="001B7D9F"/>
    <w:rsid w:val="001C02A5"/>
    <w:rsid w:val="001C0794"/>
    <w:rsid w:val="001C1028"/>
    <w:rsid w:val="001C19D1"/>
    <w:rsid w:val="001C25DD"/>
    <w:rsid w:val="001C2C7C"/>
    <w:rsid w:val="001C4591"/>
    <w:rsid w:val="001C4803"/>
    <w:rsid w:val="001C6584"/>
    <w:rsid w:val="001D0272"/>
    <w:rsid w:val="001D22B1"/>
    <w:rsid w:val="001D2605"/>
    <w:rsid w:val="001D52D7"/>
    <w:rsid w:val="001D55D3"/>
    <w:rsid w:val="001D5850"/>
    <w:rsid w:val="001D5D3A"/>
    <w:rsid w:val="001D5E48"/>
    <w:rsid w:val="001D6E6B"/>
    <w:rsid w:val="001D7331"/>
    <w:rsid w:val="001D7379"/>
    <w:rsid w:val="001E222B"/>
    <w:rsid w:val="001E3026"/>
    <w:rsid w:val="001E4329"/>
    <w:rsid w:val="001E52FC"/>
    <w:rsid w:val="001E621B"/>
    <w:rsid w:val="001E77C0"/>
    <w:rsid w:val="001F1D50"/>
    <w:rsid w:val="001F2C27"/>
    <w:rsid w:val="001F5ED5"/>
    <w:rsid w:val="001F6104"/>
    <w:rsid w:val="001F6EBE"/>
    <w:rsid w:val="001F722B"/>
    <w:rsid w:val="00200F93"/>
    <w:rsid w:val="00201AB9"/>
    <w:rsid w:val="00201C39"/>
    <w:rsid w:val="00201C66"/>
    <w:rsid w:val="002027F6"/>
    <w:rsid w:val="0020473E"/>
    <w:rsid w:val="0020496F"/>
    <w:rsid w:val="0020590A"/>
    <w:rsid w:val="00205AFD"/>
    <w:rsid w:val="00205BE8"/>
    <w:rsid w:val="00206313"/>
    <w:rsid w:val="0021001B"/>
    <w:rsid w:val="00210988"/>
    <w:rsid w:val="00210AAA"/>
    <w:rsid w:val="00211396"/>
    <w:rsid w:val="00212233"/>
    <w:rsid w:val="0021248D"/>
    <w:rsid w:val="0021249A"/>
    <w:rsid w:val="00212C21"/>
    <w:rsid w:val="00212E1D"/>
    <w:rsid w:val="002132DB"/>
    <w:rsid w:val="0021412D"/>
    <w:rsid w:val="00214338"/>
    <w:rsid w:val="00214B31"/>
    <w:rsid w:val="00215A49"/>
    <w:rsid w:val="00216391"/>
    <w:rsid w:val="002166E2"/>
    <w:rsid w:val="00220595"/>
    <w:rsid w:val="00220C9B"/>
    <w:rsid w:val="00221410"/>
    <w:rsid w:val="00222F4F"/>
    <w:rsid w:val="002256B1"/>
    <w:rsid w:val="00227A6A"/>
    <w:rsid w:val="00230186"/>
    <w:rsid w:val="0023053A"/>
    <w:rsid w:val="002306B3"/>
    <w:rsid w:val="002320E4"/>
    <w:rsid w:val="00232965"/>
    <w:rsid w:val="00233EEF"/>
    <w:rsid w:val="0023444C"/>
    <w:rsid w:val="002358FD"/>
    <w:rsid w:val="0023671B"/>
    <w:rsid w:val="00237BE0"/>
    <w:rsid w:val="0024359C"/>
    <w:rsid w:val="00245F57"/>
    <w:rsid w:val="0024668B"/>
    <w:rsid w:val="00247B29"/>
    <w:rsid w:val="0025083C"/>
    <w:rsid w:val="0025241D"/>
    <w:rsid w:val="0025317E"/>
    <w:rsid w:val="00253DA8"/>
    <w:rsid w:val="00254561"/>
    <w:rsid w:val="002554F5"/>
    <w:rsid w:val="002555D1"/>
    <w:rsid w:val="00256514"/>
    <w:rsid w:val="002566B0"/>
    <w:rsid w:val="002578B1"/>
    <w:rsid w:val="002609AB"/>
    <w:rsid w:val="002609CC"/>
    <w:rsid w:val="00261023"/>
    <w:rsid w:val="00262665"/>
    <w:rsid w:val="00264AFF"/>
    <w:rsid w:val="002658BA"/>
    <w:rsid w:val="0027045C"/>
    <w:rsid w:val="002714C7"/>
    <w:rsid w:val="002716BC"/>
    <w:rsid w:val="0027212D"/>
    <w:rsid w:val="00272202"/>
    <w:rsid w:val="00272DF3"/>
    <w:rsid w:val="002752A9"/>
    <w:rsid w:val="00275B98"/>
    <w:rsid w:val="00277248"/>
    <w:rsid w:val="002801A1"/>
    <w:rsid w:val="002808CE"/>
    <w:rsid w:val="00280CD1"/>
    <w:rsid w:val="00282179"/>
    <w:rsid w:val="0028358E"/>
    <w:rsid w:val="00283667"/>
    <w:rsid w:val="0028436E"/>
    <w:rsid w:val="00284BF4"/>
    <w:rsid w:val="002852A2"/>
    <w:rsid w:val="00285773"/>
    <w:rsid w:val="00285D0B"/>
    <w:rsid w:val="0028667D"/>
    <w:rsid w:val="0028684B"/>
    <w:rsid w:val="00287F61"/>
    <w:rsid w:val="00290903"/>
    <w:rsid w:val="00292FC9"/>
    <w:rsid w:val="0029387A"/>
    <w:rsid w:val="0029393D"/>
    <w:rsid w:val="002A049D"/>
    <w:rsid w:val="002A14AC"/>
    <w:rsid w:val="002A267A"/>
    <w:rsid w:val="002A290C"/>
    <w:rsid w:val="002A2966"/>
    <w:rsid w:val="002A405B"/>
    <w:rsid w:val="002A52E7"/>
    <w:rsid w:val="002A5DBB"/>
    <w:rsid w:val="002A69CD"/>
    <w:rsid w:val="002A6C4C"/>
    <w:rsid w:val="002A6C72"/>
    <w:rsid w:val="002A6EA5"/>
    <w:rsid w:val="002A775E"/>
    <w:rsid w:val="002A7DCB"/>
    <w:rsid w:val="002B1673"/>
    <w:rsid w:val="002B17BC"/>
    <w:rsid w:val="002B2CE5"/>
    <w:rsid w:val="002B4416"/>
    <w:rsid w:val="002B465A"/>
    <w:rsid w:val="002B50AC"/>
    <w:rsid w:val="002B54E6"/>
    <w:rsid w:val="002B6EA2"/>
    <w:rsid w:val="002B7715"/>
    <w:rsid w:val="002C1103"/>
    <w:rsid w:val="002C1672"/>
    <w:rsid w:val="002C2E92"/>
    <w:rsid w:val="002C3F28"/>
    <w:rsid w:val="002C413F"/>
    <w:rsid w:val="002C5202"/>
    <w:rsid w:val="002C6047"/>
    <w:rsid w:val="002C61CD"/>
    <w:rsid w:val="002D0B05"/>
    <w:rsid w:val="002D0BF0"/>
    <w:rsid w:val="002D133B"/>
    <w:rsid w:val="002D1B0C"/>
    <w:rsid w:val="002D28A8"/>
    <w:rsid w:val="002D2DDE"/>
    <w:rsid w:val="002D49B2"/>
    <w:rsid w:val="002D4E4F"/>
    <w:rsid w:val="002D56A1"/>
    <w:rsid w:val="002D7462"/>
    <w:rsid w:val="002D78EE"/>
    <w:rsid w:val="002D7D6C"/>
    <w:rsid w:val="002D7FC7"/>
    <w:rsid w:val="002E00A7"/>
    <w:rsid w:val="002E0967"/>
    <w:rsid w:val="002E2BD9"/>
    <w:rsid w:val="002E3071"/>
    <w:rsid w:val="002E3321"/>
    <w:rsid w:val="002E3B91"/>
    <w:rsid w:val="002E4395"/>
    <w:rsid w:val="002E5FE5"/>
    <w:rsid w:val="002E701F"/>
    <w:rsid w:val="002F1560"/>
    <w:rsid w:val="002F3B2D"/>
    <w:rsid w:val="002F4CE6"/>
    <w:rsid w:val="002F54F1"/>
    <w:rsid w:val="002F58C9"/>
    <w:rsid w:val="003006E7"/>
    <w:rsid w:val="00300F87"/>
    <w:rsid w:val="0030348A"/>
    <w:rsid w:val="00305AF1"/>
    <w:rsid w:val="00305C03"/>
    <w:rsid w:val="0030647A"/>
    <w:rsid w:val="00306699"/>
    <w:rsid w:val="003066AA"/>
    <w:rsid w:val="00310403"/>
    <w:rsid w:val="0031061C"/>
    <w:rsid w:val="00310F5A"/>
    <w:rsid w:val="00311264"/>
    <w:rsid w:val="00311B6F"/>
    <w:rsid w:val="0031577C"/>
    <w:rsid w:val="003165E7"/>
    <w:rsid w:val="003200FB"/>
    <w:rsid w:val="00320512"/>
    <w:rsid w:val="00321922"/>
    <w:rsid w:val="00330F45"/>
    <w:rsid w:val="00331DD9"/>
    <w:rsid w:val="00333786"/>
    <w:rsid w:val="00333931"/>
    <w:rsid w:val="00333984"/>
    <w:rsid w:val="00333EC0"/>
    <w:rsid w:val="00334AF7"/>
    <w:rsid w:val="00335449"/>
    <w:rsid w:val="003354B5"/>
    <w:rsid w:val="00335E56"/>
    <w:rsid w:val="0033676A"/>
    <w:rsid w:val="00340334"/>
    <w:rsid w:val="003403C5"/>
    <w:rsid w:val="0034057D"/>
    <w:rsid w:val="00340707"/>
    <w:rsid w:val="00340AEE"/>
    <w:rsid w:val="003414F8"/>
    <w:rsid w:val="003416AC"/>
    <w:rsid w:val="00341F77"/>
    <w:rsid w:val="00343529"/>
    <w:rsid w:val="00344E79"/>
    <w:rsid w:val="00345048"/>
    <w:rsid w:val="00345777"/>
    <w:rsid w:val="00345926"/>
    <w:rsid w:val="00346CF4"/>
    <w:rsid w:val="003477C7"/>
    <w:rsid w:val="003505AE"/>
    <w:rsid w:val="00352146"/>
    <w:rsid w:val="00353038"/>
    <w:rsid w:val="0035457C"/>
    <w:rsid w:val="00354B4B"/>
    <w:rsid w:val="003555E4"/>
    <w:rsid w:val="00356A85"/>
    <w:rsid w:val="00361A00"/>
    <w:rsid w:val="00362120"/>
    <w:rsid w:val="003632B0"/>
    <w:rsid w:val="00363BB9"/>
    <w:rsid w:val="00363FFE"/>
    <w:rsid w:val="0036406E"/>
    <w:rsid w:val="00364077"/>
    <w:rsid w:val="00364374"/>
    <w:rsid w:val="00364A7E"/>
    <w:rsid w:val="00364E9D"/>
    <w:rsid w:val="003662E3"/>
    <w:rsid w:val="00366ED1"/>
    <w:rsid w:val="003713D1"/>
    <w:rsid w:val="0037168D"/>
    <w:rsid w:val="0037346C"/>
    <w:rsid w:val="00373B6E"/>
    <w:rsid w:val="00373D51"/>
    <w:rsid w:val="00373F01"/>
    <w:rsid w:val="00375FA7"/>
    <w:rsid w:val="00377500"/>
    <w:rsid w:val="00380532"/>
    <w:rsid w:val="00380BE5"/>
    <w:rsid w:val="00381A00"/>
    <w:rsid w:val="0038208E"/>
    <w:rsid w:val="00384C47"/>
    <w:rsid w:val="0038545F"/>
    <w:rsid w:val="00387C24"/>
    <w:rsid w:val="00391B19"/>
    <w:rsid w:val="003925FC"/>
    <w:rsid w:val="00393096"/>
    <w:rsid w:val="003935F6"/>
    <w:rsid w:val="00393AFA"/>
    <w:rsid w:val="003948A7"/>
    <w:rsid w:val="003A1316"/>
    <w:rsid w:val="003A1AC7"/>
    <w:rsid w:val="003A2CFC"/>
    <w:rsid w:val="003A31F4"/>
    <w:rsid w:val="003A3D20"/>
    <w:rsid w:val="003A4D22"/>
    <w:rsid w:val="003A61C8"/>
    <w:rsid w:val="003A6C3A"/>
    <w:rsid w:val="003A7B2C"/>
    <w:rsid w:val="003B23D9"/>
    <w:rsid w:val="003B2E94"/>
    <w:rsid w:val="003B373E"/>
    <w:rsid w:val="003B6082"/>
    <w:rsid w:val="003B7174"/>
    <w:rsid w:val="003B7550"/>
    <w:rsid w:val="003C159D"/>
    <w:rsid w:val="003C1D89"/>
    <w:rsid w:val="003C23A4"/>
    <w:rsid w:val="003C2E2D"/>
    <w:rsid w:val="003C3331"/>
    <w:rsid w:val="003C3DB4"/>
    <w:rsid w:val="003C6E22"/>
    <w:rsid w:val="003D11FB"/>
    <w:rsid w:val="003D1CF4"/>
    <w:rsid w:val="003D20D7"/>
    <w:rsid w:val="003D39DC"/>
    <w:rsid w:val="003D5C23"/>
    <w:rsid w:val="003D5FC2"/>
    <w:rsid w:val="003D68BB"/>
    <w:rsid w:val="003D720E"/>
    <w:rsid w:val="003D7F2C"/>
    <w:rsid w:val="003E3E6B"/>
    <w:rsid w:val="003E45A1"/>
    <w:rsid w:val="003E47C7"/>
    <w:rsid w:val="003E4AC2"/>
    <w:rsid w:val="003F0573"/>
    <w:rsid w:val="003F0652"/>
    <w:rsid w:val="003F08FD"/>
    <w:rsid w:val="003F1153"/>
    <w:rsid w:val="003F18C1"/>
    <w:rsid w:val="003F3982"/>
    <w:rsid w:val="003F415E"/>
    <w:rsid w:val="003F53AF"/>
    <w:rsid w:val="003F7BB5"/>
    <w:rsid w:val="0040029A"/>
    <w:rsid w:val="004006B8"/>
    <w:rsid w:val="00401BCF"/>
    <w:rsid w:val="00401C1C"/>
    <w:rsid w:val="00402918"/>
    <w:rsid w:val="004031DE"/>
    <w:rsid w:val="00403AF3"/>
    <w:rsid w:val="004065B5"/>
    <w:rsid w:val="0040742A"/>
    <w:rsid w:val="00407A78"/>
    <w:rsid w:val="00407F1F"/>
    <w:rsid w:val="004105D6"/>
    <w:rsid w:val="00410C61"/>
    <w:rsid w:val="004116FB"/>
    <w:rsid w:val="00411E0F"/>
    <w:rsid w:val="0041264A"/>
    <w:rsid w:val="00413071"/>
    <w:rsid w:val="0041330D"/>
    <w:rsid w:val="004133FF"/>
    <w:rsid w:val="00415E8D"/>
    <w:rsid w:val="00416F2C"/>
    <w:rsid w:val="0041740D"/>
    <w:rsid w:val="00417AF0"/>
    <w:rsid w:val="00421238"/>
    <w:rsid w:val="00421865"/>
    <w:rsid w:val="00421A16"/>
    <w:rsid w:val="00421B9F"/>
    <w:rsid w:val="00421EA1"/>
    <w:rsid w:val="00421EF7"/>
    <w:rsid w:val="00422859"/>
    <w:rsid w:val="00423675"/>
    <w:rsid w:val="004238B0"/>
    <w:rsid w:val="004239DB"/>
    <w:rsid w:val="0042540D"/>
    <w:rsid w:val="0042664F"/>
    <w:rsid w:val="004266E3"/>
    <w:rsid w:val="00426984"/>
    <w:rsid w:val="00426FE6"/>
    <w:rsid w:val="00427387"/>
    <w:rsid w:val="004273A3"/>
    <w:rsid w:val="00427728"/>
    <w:rsid w:val="0043029F"/>
    <w:rsid w:val="0043076F"/>
    <w:rsid w:val="00430820"/>
    <w:rsid w:val="00432343"/>
    <w:rsid w:val="00432C96"/>
    <w:rsid w:val="00433A18"/>
    <w:rsid w:val="00433D13"/>
    <w:rsid w:val="00434640"/>
    <w:rsid w:val="004365D4"/>
    <w:rsid w:val="00436DA6"/>
    <w:rsid w:val="004376ED"/>
    <w:rsid w:val="00437A89"/>
    <w:rsid w:val="004401D6"/>
    <w:rsid w:val="00440300"/>
    <w:rsid w:val="00440636"/>
    <w:rsid w:val="00441126"/>
    <w:rsid w:val="00442197"/>
    <w:rsid w:val="004431EB"/>
    <w:rsid w:val="00443CF9"/>
    <w:rsid w:val="00444A3D"/>
    <w:rsid w:val="00446FA4"/>
    <w:rsid w:val="00451772"/>
    <w:rsid w:val="00451CCF"/>
    <w:rsid w:val="004527B9"/>
    <w:rsid w:val="0045409A"/>
    <w:rsid w:val="00460492"/>
    <w:rsid w:val="00460772"/>
    <w:rsid w:val="00460FF3"/>
    <w:rsid w:val="004611F7"/>
    <w:rsid w:val="004627F5"/>
    <w:rsid w:val="00464F07"/>
    <w:rsid w:val="00465C46"/>
    <w:rsid w:val="00466DD2"/>
    <w:rsid w:val="00467E92"/>
    <w:rsid w:val="004702EC"/>
    <w:rsid w:val="00470A87"/>
    <w:rsid w:val="00470C57"/>
    <w:rsid w:val="0047192D"/>
    <w:rsid w:val="004721FA"/>
    <w:rsid w:val="004722B2"/>
    <w:rsid w:val="0047297A"/>
    <w:rsid w:val="00475146"/>
    <w:rsid w:val="00475DA3"/>
    <w:rsid w:val="004769AA"/>
    <w:rsid w:val="00476E8C"/>
    <w:rsid w:val="00477067"/>
    <w:rsid w:val="00477CEF"/>
    <w:rsid w:val="0048032B"/>
    <w:rsid w:val="004826C5"/>
    <w:rsid w:val="00482F20"/>
    <w:rsid w:val="00483027"/>
    <w:rsid w:val="00483838"/>
    <w:rsid w:val="004845D8"/>
    <w:rsid w:val="004868EF"/>
    <w:rsid w:val="00487793"/>
    <w:rsid w:val="00487C59"/>
    <w:rsid w:val="0049196E"/>
    <w:rsid w:val="004922F0"/>
    <w:rsid w:val="00492610"/>
    <w:rsid w:val="00492FE3"/>
    <w:rsid w:val="00494A17"/>
    <w:rsid w:val="004952BA"/>
    <w:rsid w:val="004954F9"/>
    <w:rsid w:val="004970B1"/>
    <w:rsid w:val="00497AEF"/>
    <w:rsid w:val="004A0B21"/>
    <w:rsid w:val="004A3500"/>
    <w:rsid w:val="004A489C"/>
    <w:rsid w:val="004A588F"/>
    <w:rsid w:val="004A5BF6"/>
    <w:rsid w:val="004A704D"/>
    <w:rsid w:val="004B0B59"/>
    <w:rsid w:val="004B17B2"/>
    <w:rsid w:val="004B1B08"/>
    <w:rsid w:val="004B225D"/>
    <w:rsid w:val="004B2CF7"/>
    <w:rsid w:val="004B4122"/>
    <w:rsid w:val="004B47D7"/>
    <w:rsid w:val="004B6692"/>
    <w:rsid w:val="004C0269"/>
    <w:rsid w:val="004C031A"/>
    <w:rsid w:val="004C08D6"/>
    <w:rsid w:val="004C0CF9"/>
    <w:rsid w:val="004C24FC"/>
    <w:rsid w:val="004C2FCA"/>
    <w:rsid w:val="004C3F09"/>
    <w:rsid w:val="004C6F0B"/>
    <w:rsid w:val="004C7779"/>
    <w:rsid w:val="004C7797"/>
    <w:rsid w:val="004C7CBF"/>
    <w:rsid w:val="004D07C7"/>
    <w:rsid w:val="004D0B47"/>
    <w:rsid w:val="004D1DF7"/>
    <w:rsid w:val="004D1E1F"/>
    <w:rsid w:val="004D1FFB"/>
    <w:rsid w:val="004D2141"/>
    <w:rsid w:val="004D4D05"/>
    <w:rsid w:val="004D6100"/>
    <w:rsid w:val="004D78DB"/>
    <w:rsid w:val="004D7DBE"/>
    <w:rsid w:val="004E01A4"/>
    <w:rsid w:val="004E0211"/>
    <w:rsid w:val="004E109B"/>
    <w:rsid w:val="004E2174"/>
    <w:rsid w:val="004E2DA6"/>
    <w:rsid w:val="004E43A8"/>
    <w:rsid w:val="004E7E15"/>
    <w:rsid w:val="004F24CE"/>
    <w:rsid w:val="004F334B"/>
    <w:rsid w:val="004F367F"/>
    <w:rsid w:val="004F4756"/>
    <w:rsid w:val="004F577E"/>
    <w:rsid w:val="004F57ED"/>
    <w:rsid w:val="00501CB4"/>
    <w:rsid w:val="00502FEF"/>
    <w:rsid w:val="00503320"/>
    <w:rsid w:val="005042C7"/>
    <w:rsid w:val="0050490A"/>
    <w:rsid w:val="00504A14"/>
    <w:rsid w:val="00505562"/>
    <w:rsid w:val="00506C86"/>
    <w:rsid w:val="005100FE"/>
    <w:rsid w:val="00510CD7"/>
    <w:rsid w:val="005132DE"/>
    <w:rsid w:val="00513314"/>
    <w:rsid w:val="00513B32"/>
    <w:rsid w:val="00513E2D"/>
    <w:rsid w:val="00513F32"/>
    <w:rsid w:val="0051443A"/>
    <w:rsid w:val="00515DE0"/>
    <w:rsid w:val="005170DE"/>
    <w:rsid w:val="005175E4"/>
    <w:rsid w:val="005201BD"/>
    <w:rsid w:val="00522446"/>
    <w:rsid w:val="00522C98"/>
    <w:rsid w:val="00523CEA"/>
    <w:rsid w:val="00525057"/>
    <w:rsid w:val="00525A00"/>
    <w:rsid w:val="00525BB7"/>
    <w:rsid w:val="00527BEC"/>
    <w:rsid w:val="0053059D"/>
    <w:rsid w:val="00530C2F"/>
    <w:rsid w:val="00530CEA"/>
    <w:rsid w:val="00532265"/>
    <w:rsid w:val="00532D08"/>
    <w:rsid w:val="005359DF"/>
    <w:rsid w:val="00536559"/>
    <w:rsid w:val="00537149"/>
    <w:rsid w:val="005378C0"/>
    <w:rsid w:val="00537B11"/>
    <w:rsid w:val="005401D7"/>
    <w:rsid w:val="0054023B"/>
    <w:rsid w:val="00542B41"/>
    <w:rsid w:val="00547EFC"/>
    <w:rsid w:val="0055064D"/>
    <w:rsid w:val="00550F1C"/>
    <w:rsid w:val="00552356"/>
    <w:rsid w:val="005529BC"/>
    <w:rsid w:val="00554FEE"/>
    <w:rsid w:val="00555BA6"/>
    <w:rsid w:val="005571A0"/>
    <w:rsid w:val="005572B2"/>
    <w:rsid w:val="00557595"/>
    <w:rsid w:val="00557712"/>
    <w:rsid w:val="005616E9"/>
    <w:rsid w:val="00562037"/>
    <w:rsid w:val="00562361"/>
    <w:rsid w:val="005625A3"/>
    <w:rsid w:val="00562C3D"/>
    <w:rsid w:val="00562D8F"/>
    <w:rsid w:val="00563C0A"/>
    <w:rsid w:val="005647C8"/>
    <w:rsid w:val="005653BE"/>
    <w:rsid w:val="00567B2C"/>
    <w:rsid w:val="0057186F"/>
    <w:rsid w:val="00572203"/>
    <w:rsid w:val="00573220"/>
    <w:rsid w:val="00573311"/>
    <w:rsid w:val="005740E4"/>
    <w:rsid w:val="00575301"/>
    <w:rsid w:val="0057536E"/>
    <w:rsid w:val="00576BFA"/>
    <w:rsid w:val="005771C2"/>
    <w:rsid w:val="00580253"/>
    <w:rsid w:val="005802B2"/>
    <w:rsid w:val="0058204B"/>
    <w:rsid w:val="0058239C"/>
    <w:rsid w:val="005852F3"/>
    <w:rsid w:val="005853EB"/>
    <w:rsid w:val="00585E91"/>
    <w:rsid w:val="00586866"/>
    <w:rsid w:val="00586BBF"/>
    <w:rsid w:val="00586D81"/>
    <w:rsid w:val="00591219"/>
    <w:rsid w:val="00591B9A"/>
    <w:rsid w:val="00591C2B"/>
    <w:rsid w:val="00591C43"/>
    <w:rsid w:val="00592933"/>
    <w:rsid w:val="00592B7E"/>
    <w:rsid w:val="005945AA"/>
    <w:rsid w:val="005948DC"/>
    <w:rsid w:val="0059523B"/>
    <w:rsid w:val="00595791"/>
    <w:rsid w:val="00595E89"/>
    <w:rsid w:val="00597072"/>
    <w:rsid w:val="005972DB"/>
    <w:rsid w:val="00597E4A"/>
    <w:rsid w:val="00597EFE"/>
    <w:rsid w:val="005A0021"/>
    <w:rsid w:val="005A063E"/>
    <w:rsid w:val="005A0856"/>
    <w:rsid w:val="005A0A68"/>
    <w:rsid w:val="005A1BE7"/>
    <w:rsid w:val="005A2E88"/>
    <w:rsid w:val="005A2FC2"/>
    <w:rsid w:val="005A35D8"/>
    <w:rsid w:val="005A483D"/>
    <w:rsid w:val="005A61E6"/>
    <w:rsid w:val="005A64FD"/>
    <w:rsid w:val="005A751A"/>
    <w:rsid w:val="005B07B0"/>
    <w:rsid w:val="005B0BBA"/>
    <w:rsid w:val="005B0E26"/>
    <w:rsid w:val="005B10A8"/>
    <w:rsid w:val="005B1338"/>
    <w:rsid w:val="005B1DAA"/>
    <w:rsid w:val="005B2237"/>
    <w:rsid w:val="005B2A5D"/>
    <w:rsid w:val="005B33E0"/>
    <w:rsid w:val="005B53EA"/>
    <w:rsid w:val="005B59B5"/>
    <w:rsid w:val="005B6032"/>
    <w:rsid w:val="005B7AE9"/>
    <w:rsid w:val="005B7BFD"/>
    <w:rsid w:val="005C07BC"/>
    <w:rsid w:val="005C09CE"/>
    <w:rsid w:val="005C0BCC"/>
    <w:rsid w:val="005C1D27"/>
    <w:rsid w:val="005C22BC"/>
    <w:rsid w:val="005C2881"/>
    <w:rsid w:val="005C29AE"/>
    <w:rsid w:val="005C2D3B"/>
    <w:rsid w:val="005C389B"/>
    <w:rsid w:val="005C3D22"/>
    <w:rsid w:val="005C7367"/>
    <w:rsid w:val="005C7F84"/>
    <w:rsid w:val="005D02A9"/>
    <w:rsid w:val="005D0C3E"/>
    <w:rsid w:val="005D1CCF"/>
    <w:rsid w:val="005D23C2"/>
    <w:rsid w:val="005D4B1A"/>
    <w:rsid w:val="005D5876"/>
    <w:rsid w:val="005D5E3D"/>
    <w:rsid w:val="005D666F"/>
    <w:rsid w:val="005D67BC"/>
    <w:rsid w:val="005D6CA5"/>
    <w:rsid w:val="005D7645"/>
    <w:rsid w:val="005D7BBE"/>
    <w:rsid w:val="005E18B4"/>
    <w:rsid w:val="005E3F30"/>
    <w:rsid w:val="005E5884"/>
    <w:rsid w:val="005E67C6"/>
    <w:rsid w:val="005F18D3"/>
    <w:rsid w:val="005F293F"/>
    <w:rsid w:val="005F2F0B"/>
    <w:rsid w:val="005F3EE6"/>
    <w:rsid w:val="005F5AE3"/>
    <w:rsid w:val="005F61C9"/>
    <w:rsid w:val="006009AC"/>
    <w:rsid w:val="006025EA"/>
    <w:rsid w:val="00604098"/>
    <w:rsid w:val="00604134"/>
    <w:rsid w:val="006041CC"/>
    <w:rsid w:val="00604687"/>
    <w:rsid w:val="00605F92"/>
    <w:rsid w:val="006065AA"/>
    <w:rsid w:val="00606742"/>
    <w:rsid w:val="00607FFD"/>
    <w:rsid w:val="00610755"/>
    <w:rsid w:val="00610FA1"/>
    <w:rsid w:val="0061107A"/>
    <w:rsid w:val="00611DD6"/>
    <w:rsid w:val="006129CB"/>
    <w:rsid w:val="006137AB"/>
    <w:rsid w:val="0061534D"/>
    <w:rsid w:val="00615502"/>
    <w:rsid w:val="00615C98"/>
    <w:rsid w:val="00617A43"/>
    <w:rsid w:val="0062121D"/>
    <w:rsid w:val="00621690"/>
    <w:rsid w:val="006216F6"/>
    <w:rsid w:val="0062670A"/>
    <w:rsid w:val="00626DFB"/>
    <w:rsid w:val="0062779E"/>
    <w:rsid w:val="00627B16"/>
    <w:rsid w:val="00627D68"/>
    <w:rsid w:val="00627FA9"/>
    <w:rsid w:val="00630C4C"/>
    <w:rsid w:val="006313BB"/>
    <w:rsid w:val="006319B9"/>
    <w:rsid w:val="0063394D"/>
    <w:rsid w:val="0063466A"/>
    <w:rsid w:val="006349B8"/>
    <w:rsid w:val="0063613D"/>
    <w:rsid w:val="00636394"/>
    <w:rsid w:val="00637F90"/>
    <w:rsid w:val="00637FCE"/>
    <w:rsid w:val="00640869"/>
    <w:rsid w:val="00640AD8"/>
    <w:rsid w:val="006410FF"/>
    <w:rsid w:val="006415C6"/>
    <w:rsid w:val="006419FC"/>
    <w:rsid w:val="006420FD"/>
    <w:rsid w:val="00642DE7"/>
    <w:rsid w:val="00642EA2"/>
    <w:rsid w:val="006430BF"/>
    <w:rsid w:val="00643EB2"/>
    <w:rsid w:val="0064611E"/>
    <w:rsid w:val="006461A8"/>
    <w:rsid w:val="00646857"/>
    <w:rsid w:val="00650072"/>
    <w:rsid w:val="006512E9"/>
    <w:rsid w:val="00651A0B"/>
    <w:rsid w:val="00653DBA"/>
    <w:rsid w:val="006547BF"/>
    <w:rsid w:val="00655EF4"/>
    <w:rsid w:val="006579E6"/>
    <w:rsid w:val="006604D6"/>
    <w:rsid w:val="006617D1"/>
    <w:rsid w:val="00661CFB"/>
    <w:rsid w:val="0066211A"/>
    <w:rsid w:val="00665674"/>
    <w:rsid w:val="006657D1"/>
    <w:rsid w:val="00666711"/>
    <w:rsid w:val="00666C29"/>
    <w:rsid w:val="00670192"/>
    <w:rsid w:val="00670D12"/>
    <w:rsid w:val="0067323B"/>
    <w:rsid w:val="00673C85"/>
    <w:rsid w:val="00674058"/>
    <w:rsid w:val="00675B21"/>
    <w:rsid w:val="006765DA"/>
    <w:rsid w:val="00677AD8"/>
    <w:rsid w:val="0068186D"/>
    <w:rsid w:val="00681BC8"/>
    <w:rsid w:val="00682320"/>
    <w:rsid w:val="0068325E"/>
    <w:rsid w:val="006843A7"/>
    <w:rsid w:val="00686E08"/>
    <w:rsid w:val="0068702F"/>
    <w:rsid w:val="0068706B"/>
    <w:rsid w:val="0069380D"/>
    <w:rsid w:val="00693868"/>
    <w:rsid w:val="0069387D"/>
    <w:rsid w:val="006944A0"/>
    <w:rsid w:val="006946FC"/>
    <w:rsid w:val="00694B72"/>
    <w:rsid w:val="00694FDF"/>
    <w:rsid w:val="00696F82"/>
    <w:rsid w:val="00697986"/>
    <w:rsid w:val="006A0304"/>
    <w:rsid w:val="006A2878"/>
    <w:rsid w:val="006A28DB"/>
    <w:rsid w:val="006A2B76"/>
    <w:rsid w:val="006A532B"/>
    <w:rsid w:val="006A567C"/>
    <w:rsid w:val="006A7FF1"/>
    <w:rsid w:val="006B0877"/>
    <w:rsid w:val="006B0D61"/>
    <w:rsid w:val="006B138B"/>
    <w:rsid w:val="006B1396"/>
    <w:rsid w:val="006B187E"/>
    <w:rsid w:val="006B254E"/>
    <w:rsid w:val="006B3748"/>
    <w:rsid w:val="006B49FB"/>
    <w:rsid w:val="006B6920"/>
    <w:rsid w:val="006B795A"/>
    <w:rsid w:val="006C0665"/>
    <w:rsid w:val="006C1E5A"/>
    <w:rsid w:val="006C28A5"/>
    <w:rsid w:val="006C3CF4"/>
    <w:rsid w:val="006C4686"/>
    <w:rsid w:val="006C4930"/>
    <w:rsid w:val="006C4CC7"/>
    <w:rsid w:val="006C5643"/>
    <w:rsid w:val="006D0D3B"/>
    <w:rsid w:val="006D10B2"/>
    <w:rsid w:val="006D1497"/>
    <w:rsid w:val="006D184D"/>
    <w:rsid w:val="006D39AF"/>
    <w:rsid w:val="006D4047"/>
    <w:rsid w:val="006D4504"/>
    <w:rsid w:val="006D528A"/>
    <w:rsid w:val="006D6583"/>
    <w:rsid w:val="006D679B"/>
    <w:rsid w:val="006D6AC2"/>
    <w:rsid w:val="006D7D37"/>
    <w:rsid w:val="006E01FE"/>
    <w:rsid w:val="006E2161"/>
    <w:rsid w:val="006E34FC"/>
    <w:rsid w:val="006E4255"/>
    <w:rsid w:val="006E48F6"/>
    <w:rsid w:val="006E596B"/>
    <w:rsid w:val="006E5D1F"/>
    <w:rsid w:val="006E6F35"/>
    <w:rsid w:val="006E7DB2"/>
    <w:rsid w:val="006E7F0F"/>
    <w:rsid w:val="006F0E9E"/>
    <w:rsid w:val="006F2B1B"/>
    <w:rsid w:val="006F36D7"/>
    <w:rsid w:val="006F437D"/>
    <w:rsid w:val="00700761"/>
    <w:rsid w:val="00700DFF"/>
    <w:rsid w:val="00702F68"/>
    <w:rsid w:val="007030C2"/>
    <w:rsid w:val="00703322"/>
    <w:rsid w:val="007038E7"/>
    <w:rsid w:val="00704D3B"/>
    <w:rsid w:val="00706B20"/>
    <w:rsid w:val="0070702A"/>
    <w:rsid w:val="0070710B"/>
    <w:rsid w:val="007118EB"/>
    <w:rsid w:val="00711E68"/>
    <w:rsid w:val="0071455C"/>
    <w:rsid w:val="007154D5"/>
    <w:rsid w:val="00715F6C"/>
    <w:rsid w:val="0071620B"/>
    <w:rsid w:val="00716C2D"/>
    <w:rsid w:val="0071743D"/>
    <w:rsid w:val="00720CEC"/>
    <w:rsid w:val="00722072"/>
    <w:rsid w:val="00723EED"/>
    <w:rsid w:val="00724A3D"/>
    <w:rsid w:val="0072573C"/>
    <w:rsid w:val="00725C23"/>
    <w:rsid w:val="00726C7A"/>
    <w:rsid w:val="00727199"/>
    <w:rsid w:val="0072756B"/>
    <w:rsid w:val="00727B3D"/>
    <w:rsid w:val="0073019B"/>
    <w:rsid w:val="007301AB"/>
    <w:rsid w:val="0073067E"/>
    <w:rsid w:val="00731105"/>
    <w:rsid w:val="007316BE"/>
    <w:rsid w:val="00732B47"/>
    <w:rsid w:val="007356C2"/>
    <w:rsid w:val="007377BA"/>
    <w:rsid w:val="00740379"/>
    <w:rsid w:val="00740F25"/>
    <w:rsid w:val="00741AE4"/>
    <w:rsid w:val="00741FAB"/>
    <w:rsid w:val="0074275B"/>
    <w:rsid w:val="00742F7F"/>
    <w:rsid w:val="00743722"/>
    <w:rsid w:val="00745386"/>
    <w:rsid w:val="0074556B"/>
    <w:rsid w:val="00745F86"/>
    <w:rsid w:val="00746CF8"/>
    <w:rsid w:val="0075058A"/>
    <w:rsid w:val="00750F92"/>
    <w:rsid w:val="00752037"/>
    <w:rsid w:val="00752A5E"/>
    <w:rsid w:val="00753699"/>
    <w:rsid w:val="007540A1"/>
    <w:rsid w:val="0075456C"/>
    <w:rsid w:val="007556BF"/>
    <w:rsid w:val="00756036"/>
    <w:rsid w:val="007574D5"/>
    <w:rsid w:val="0076077E"/>
    <w:rsid w:val="007607E3"/>
    <w:rsid w:val="00761F97"/>
    <w:rsid w:val="007649DF"/>
    <w:rsid w:val="00765F12"/>
    <w:rsid w:val="007665D8"/>
    <w:rsid w:val="00767539"/>
    <w:rsid w:val="0077029B"/>
    <w:rsid w:val="00771D71"/>
    <w:rsid w:val="0077404F"/>
    <w:rsid w:val="007741B0"/>
    <w:rsid w:val="007747AF"/>
    <w:rsid w:val="0077507D"/>
    <w:rsid w:val="007759F9"/>
    <w:rsid w:val="00776845"/>
    <w:rsid w:val="00781E58"/>
    <w:rsid w:val="00783540"/>
    <w:rsid w:val="00784480"/>
    <w:rsid w:val="0078498D"/>
    <w:rsid w:val="00790BEE"/>
    <w:rsid w:val="007910CF"/>
    <w:rsid w:val="00791CB6"/>
    <w:rsid w:val="00792C6E"/>
    <w:rsid w:val="007930A9"/>
    <w:rsid w:val="00793B47"/>
    <w:rsid w:val="007949A3"/>
    <w:rsid w:val="00795232"/>
    <w:rsid w:val="00796065"/>
    <w:rsid w:val="007963E3"/>
    <w:rsid w:val="007964D5"/>
    <w:rsid w:val="007A05DB"/>
    <w:rsid w:val="007A1F75"/>
    <w:rsid w:val="007A20C2"/>
    <w:rsid w:val="007A27B4"/>
    <w:rsid w:val="007A3372"/>
    <w:rsid w:val="007A3B38"/>
    <w:rsid w:val="007A3FAB"/>
    <w:rsid w:val="007A4562"/>
    <w:rsid w:val="007A4A0A"/>
    <w:rsid w:val="007A531A"/>
    <w:rsid w:val="007A55F4"/>
    <w:rsid w:val="007A5B90"/>
    <w:rsid w:val="007B0052"/>
    <w:rsid w:val="007B1779"/>
    <w:rsid w:val="007B1B6F"/>
    <w:rsid w:val="007B340D"/>
    <w:rsid w:val="007B3B7A"/>
    <w:rsid w:val="007B3FD6"/>
    <w:rsid w:val="007B43E5"/>
    <w:rsid w:val="007B4ED4"/>
    <w:rsid w:val="007B76A0"/>
    <w:rsid w:val="007B787A"/>
    <w:rsid w:val="007C1957"/>
    <w:rsid w:val="007C442D"/>
    <w:rsid w:val="007C4991"/>
    <w:rsid w:val="007C4BF3"/>
    <w:rsid w:val="007C56C8"/>
    <w:rsid w:val="007C59BD"/>
    <w:rsid w:val="007C7030"/>
    <w:rsid w:val="007C7487"/>
    <w:rsid w:val="007C7529"/>
    <w:rsid w:val="007C770A"/>
    <w:rsid w:val="007D131E"/>
    <w:rsid w:val="007D27AD"/>
    <w:rsid w:val="007D44CA"/>
    <w:rsid w:val="007D52EB"/>
    <w:rsid w:val="007D5B33"/>
    <w:rsid w:val="007E031F"/>
    <w:rsid w:val="007E1F97"/>
    <w:rsid w:val="007E27FA"/>
    <w:rsid w:val="007E6A71"/>
    <w:rsid w:val="007F0C03"/>
    <w:rsid w:val="007F2A2A"/>
    <w:rsid w:val="007F31E6"/>
    <w:rsid w:val="007F34B9"/>
    <w:rsid w:val="007F4F2C"/>
    <w:rsid w:val="007F71A1"/>
    <w:rsid w:val="007F7683"/>
    <w:rsid w:val="007F78A3"/>
    <w:rsid w:val="007F78EF"/>
    <w:rsid w:val="008007EA"/>
    <w:rsid w:val="00800DB6"/>
    <w:rsid w:val="0080231F"/>
    <w:rsid w:val="00805009"/>
    <w:rsid w:val="0080518D"/>
    <w:rsid w:val="008052C7"/>
    <w:rsid w:val="00805C45"/>
    <w:rsid w:val="00806E24"/>
    <w:rsid w:val="0080754B"/>
    <w:rsid w:val="0080760B"/>
    <w:rsid w:val="008119FA"/>
    <w:rsid w:val="00812217"/>
    <w:rsid w:val="00812DFD"/>
    <w:rsid w:val="008132DA"/>
    <w:rsid w:val="00813419"/>
    <w:rsid w:val="00814C5C"/>
    <w:rsid w:val="008157D4"/>
    <w:rsid w:val="00815AAE"/>
    <w:rsid w:val="0082041D"/>
    <w:rsid w:val="0082042C"/>
    <w:rsid w:val="0082139F"/>
    <w:rsid w:val="00823367"/>
    <w:rsid w:val="0082526A"/>
    <w:rsid w:val="00825A7D"/>
    <w:rsid w:val="00825E00"/>
    <w:rsid w:val="00826620"/>
    <w:rsid w:val="00826A6C"/>
    <w:rsid w:val="00826FAC"/>
    <w:rsid w:val="00827947"/>
    <w:rsid w:val="0083032E"/>
    <w:rsid w:val="00830807"/>
    <w:rsid w:val="00830D5B"/>
    <w:rsid w:val="00831870"/>
    <w:rsid w:val="00832A1C"/>
    <w:rsid w:val="00832DD5"/>
    <w:rsid w:val="00833C3D"/>
    <w:rsid w:val="00833CEE"/>
    <w:rsid w:val="00834489"/>
    <w:rsid w:val="00835C14"/>
    <w:rsid w:val="00837462"/>
    <w:rsid w:val="00837A7D"/>
    <w:rsid w:val="00841833"/>
    <w:rsid w:val="00841D69"/>
    <w:rsid w:val="00842DCA"/>
    <w:rsid w:val="00845A5A"/>
    <w:rsid w:val="00845D40"/>
    <w:rsid w:val="0084668A"/>
    <w:rsid w:val="0085053F"/>
    <w:rsid w:val="0085058C"/>
    <w:rsid w:val="0085196A"/>
    <w:rsid w:val="00852CCA"/>
    <w:rsid w:val="0085311D"/>
    <w:rsid w:val="00853ADD"/>
    <w:rsid w:val="008542A9"/>
    <w:rsid w:val="00856B03"/>
    <w:rsid w:val="00856F15"/>
    <w:rsid w:val="00861803"/>
    <w:rsid w:val="008631DA"/>
    <w:rsid w:val="00863ADB"/>
    <w:rsid w:val="008678C1"/>
    <w:rsid w:val="008715D8"/>
    <w:rsid w:val="0087217D"/>
    <w:rsid w:val="008721F0"/>
    <w:rsid w:val="00872354"/>
    <w:rsid w:val="00873CAE"/>
    <w:rsid w:val="00873EEB"/>
    <w:rsid w:val="00874E7A"/>
    <w:rsid w:val="00875AA5"/>
    <w:rsid w:val="0087679C"/>
    <w:rsid w:val="00877E1D"/>
    <w:rsid w:val="00881ECA"/>
    <w:rsid w:val="00882279"/>
    <w:rsid w:val="008822F5"/>
    <w:rsid w:val="00882A9E"/>
    <w:rsid w:val="00882E1F"/>
    <w:rsid w:val="008851DD"/>
    <w:rsid w:val="00885206"/>
    <w:rsid w:val="008861EB"/>
    <w:rsid w:val="00887939"/>
    <w:rsid w:val="0089049D"/>
    <w:rsid w:val="00891023"/>
    <w:rsid w:val="0089215E"/>
    <w:rsid w:val="0089219E"/>
    <w:rsid w:val="0089257F"/>
    <w:rsid w:val="0089507B"/>
    <w:rsid w:val="00895965"/>
    <w:rsid w:val="0089598C"/>
    <w:rsid w:val="00895EC1"/>
    <w:rsid w:val="00895EFC"/>
    <w:rsid w:val="00896132"/>
    <w:rsid w:val="00897402"/>
    <w:rsid w:val="008979D8"/>
    <w:rsid w:val="008A029F"/>
    <w:rsid w:val="008A119F"/>
    <w:rsid w:val="008A435F"/>
    <w:rsid w:val="008A4A7E"/>
    <w:rsid w:val="008A6CF1"/>
    <w:rsid w:val="008A72C6"/>
    <w:rsid w:val="008A7C01"/>
    <w:rsid w:val="008B01CA"/>
    <w:rsid w:val="008B2C1F"/>
    <w:rsid w:val="008B31DE"/>
    <w:rsid w:val="008B3DA1"/>
    <w:rsid w:val="008B3FAA"/>
    <w:rsid w:val="008B4227"/>
    <w:rsid w:val="008B462B"/>
    <w:rsid w:val="008B4898"/>
    <w:rsid w:val="008B5797"/>
    <w:rsid w:val="008B6A83"/>
    <w:rsid w:val="008B7BCA"/>
    <w:rsid w:val="008C1023"/>
    <w:rsid w:val="008C19F3"/>
    <w:rsid w:val="008C20C1"/>
    <w:rsid w:val="008C2A9F"/>
    <w:rsid w:val="008C315B"/>
    <w:rsid w:val="008C41E8"/>
    <w:rsid w:val="008C5A45"/>
    <w:rsid w:val="008C5A8A"/>
    <w:rsid w:val="008C6CEB"/>
    <w:rsid w:val="008C73C4"/>
    <w:rsid w:val="008D0811"/>
    <w:rsid w:val="008D2BC4"/>
    <w:rsid w:val="008D2BF4"/>
    <w:rsid w:val="008D326C"/>
    <w:rsid w:val="008D5192"/>
    <w:rsid w:val="008D527D"/>
    <w:rsid w:val="008D53F2"/>
    <w:rsid w:val="008D674E"/>
    <w:rsid w:val="008D67CB"/>
    <w:rsid w:val="008D6C0B"/>
    <w:rsid w:val="008D6EF9"/>
    <w:rsid w:val="008D7379"/>
    <w:rsid w:val="008E081F"/>
    <w:rsid w:val="008E12BD"/>
    <w:rsid w:val="008E2E6A"/>
    <w:rsid w:val="008E38E4"/>
    <w:rsid w:val="008E676D"/>
    <w:rsid w:val="008F0833"/>
    <w:rsid w:val="008F08E7"/>
    <w:rsid w:val="008F3FD2"/>
    <w:rsid w:val="008F4059"/>
    <w:rsid w:val="008F41E2"/>
    <w:rsid w:val="008F421E"/>
    <w:rsid w:val="008F433C"/>
    <w:rsid w:val="008F6328"/>
    <w:rsid w:val="008F63A6"/>
    <w:rsid w:val="008F6506"/>
    <w:rsid w:val="008F67EC"/>
    <w:rsid w:val="0090049C"/>
    <w:rsid w:val="009009EE"/>
    <w:rsid w:val="0090122B"/>
    <w:rsid w:val="00901461"/>
    <w:rsid w:val="0090289E"/>
    <w:rsid w:val="00902987"/>
    <w:rsid w:val="009032ED"/>
    <w:rsid w:val="00904905"/>
    <w:rsid w:val="00904F83"/>
    <w:rsid w:val="00905630"/>
    <w:rsid w:val="00905B14"/>
    <w:rsid w:val="00906091"/>
    <w:rsid w:val="0090776F"/>
    <w:rsid w:val="0091246B"/>
    <w:rsid w:val="00912671"/>
    <w:rsid w:val="00912C20"/>
    <w:rsid w:val="00914A88"/>
    <w:rsid w:val="0091799A"/>
    <w:rsid w:val="009212A6"/>
    <w:rsid w:val="00921F15"/>
    <w:rsid w:val="00923236"/>
    <w:rsid w:val="009238CD"/>
    <w:rsid w:val="009239BB"/>
    <w:rsid w:val="00923E7B"/>
    <w:rsid w:val="00925708"/>
    <w:rsid w:val="0092669B"/>
    <w:rsid w:val="00926D14"/>
    <w:rsid w:val="00926D8E"/>
    <w:rsid w:val="009276AB"/>
    <w:rsid w:val="00927C34"/>
    <w:rsid w:val="009309D7"/>
    <w:rsid w:val="00932084"/>
    <w:rsid w:val="00932A13"/>
    <w:rsid w:val="00934C5A"/>
    <w:rsid w:val="009351EA"/>
    <w:rsid w:val="00935366"/>
    <w:rsid w:val="0093551F"/>
    <w:rsid w:val="00935722"/>
    <w:rsid w:val="00936757"/>
    <w:rsid w:val="00941B82"/>
    <w:rsid w:val="009458A7"/>
    <w:rsid w:val="00946027"/>
    <w:rsid w:val="0094675F"/>
    <w:rsid w:val="009468FD"/>
    <w:rsid w:val="0094727E"/>
    <w:rsid w:val="00947563"/>
    <w:rsid w:val="00951404"/>
    <w:rsid w:val="009516E6"/>
    <w:rsid w:val="0095273F"/>
    <w:rsid w:val="009528C5"/>
    <w:rsid w:val="00954561"/>
    <w:rsid w:val="00954C27"/>
    <w:rsid w:val="0096068B"/>
    <w:rsid w:val="0096149D"/>
    <w:rsid w:val="00961C41"/>
    <w:rsid w:val="00961EC1"/>
    <w:rsid w:val="0096299D"/>
    <w:rsid w:val="00964094"/>
    <w:rsid w:val="0096468E"/>
    <w:rsid w:val="00966AA7"/>
    <w:rsid w:val="0096710E"/>
    <w:rsid w:val="00967EE2"/>
    <w:rsid w:val="00967F92"/>
    <w:rsid w:val="009709D4"/>
    <w:rsid w:val="00970FDD"/>
    <w:rsid w:val="00971125"/>
    <w:rsid w:val="009717E7"/>
    <w:rsid w:val="00972A02"/>
    <w:rsid w:val="00972EA5"/>
    <w:rsid w:val="00972F77"/>
    <w:rsid w:val="0097396E"/>
    <w:rsid w:val="00973A70"/>
    <w:rsid w:val="00975D8F"/>
    <w:rsid w:val="009776AB"/>
    <w:rsid w:val="00980640"/>
    <w:rsid w:val="00980763"/>
    <w:rsid w:val="0098216C"/>
    <w:rsid w:val="00982963"/>
    <w:rsid w:val="00982C0D"/>
    <w:rsid w:val="00983CE0"/>
    <w:rsid w:val="00984212"/>
    <w:rsid w:val="00984CAF"/>
    <w:rsid w:val="009851B3"/>
    <w:rsid w:val="00985B24"/>
    <w:rsid w:val="00986986"/>
    <w:rsid w:val="00986C84"/>
    <w:rsid w:val="00986E37"/>
    <w:rsid w:val="0099099C"/>
    <w:rsid w:val="009922E4"/>
    <w:rsid w:val="00992917"/>
    <w:rsid w:val="00993543"/>
    <w:rsid w:val="009942E3"/>
    <w:rsid w:val="00994E8D"/>
    <w:rsid w:val="00995582"/>
    <w:rsid w:val="00995815"/>
    <w:rsid w:val="00996451"/>
    <w:rsid w:val="00996C52"/>
    <w:rsid w:val="00997279"/>
    <w:rsid w:val="009A132D"/>
    <w:rsid w:val="009A22A3"/>
    <w:rsid w:val="009A3FAE"/>
    <w:rsid w:val="009A48C4"/>
    <w:rsid w:val="009A4BFC"/>
    <w:rsid w:val="009A564D"/>
    <w:rsid w:val="009A5B90"/>
    <w:rsid w:val="009A5EB2"/>
    <w:rsid w:val="009A7E6B"/>
    <w:rsid w:val="009B0B5B"/>
    <w:rsid w:val="009B0C7C"/>
    <w:rsid w:val="009B1E6E"/>
    <w:rsid w:val="009B272E"/>
    <w:rsid w:val="009B406A"/>
    <w:rsid w:val="009B53EF"/>
    <w:rsid w:val="009B7F44"/>
    <w:rsid w:val="009C070A"/>
    <w:rsid w:val="009C1751"/>
    <w:rsid w:val="009C3635"/>
    <w:rsid w:val="009C4723"/>
    <w:rsid w:val="009C4EE0"/>
    <w:rsid w:val="009C551D"/>
    <w:rsid w:val="009C6EC5"/>
    <w:rsid w:val="009D2CC9"/>
    <w:rsid w:val="009D31F6"/>
    <w:rsid w:val="009D351C"/>
    <w:rsid w:val="009D69CD"/>
    <w:rsid w:val="009D71D2"/>
    <w:rsid w:val="009E06C6"/>
    <w:rsid w:val="009E1907"/>
    <w:rsid w:val="009E1B33"/>
    <w:rsid w:val="009E2670"/>
    <w:rsid w:val="009E2985"/>
    <w:rsid w:val="009E3BBE"/>
    <w:rsid w:val="009E49BB"/>
    <w:rsid w:val="009E4A94"/>
    <w:rsid w:val="009E5AC4"/>
    <w:rsid w:val="009E61A8"/>
    <w:rsid w:val="009E61AC"/>
    <w:rsid w:val="009E62DB"/>
    <w:rsid w:val="009E65AE"/>
    <w:rsid w:val="009E68C9"/>
    <w:rsid w:val="009E7A3A"/>
    <w:rsid w:val="009F019B"/>
    <w:rsid w:val="009F0A8E"/>
    <w:rsid w:val="009F0B98"/>
    <w:rsid w:val="009F0D6A"/>
    <w:rsid w:val="009F36EB"/>
    <w:rsid w:val="009F3AC3"/>
    <w:rsid w:val="009F43BA"/>
    <w:rsid w:val="009F459B"/>
    <w:rsid w:val="009F5C27"/>
    <w:rsid w:val="009F6585"/>
    <w:rsid w:val="009F728D"/>
    <w:rsid w:val="009F7589"/>
    <w:rsid w:val="00A0158E"/>
    <w:rsid w:val="00A01A93"/>
    <w:rsid w:val="00A03821"/>
    <w:rsid w:val="00A068C5"/>
    <w:rsid w:val="00A1038C"/>
    <w:rsid w:val="00A123CE"/>
    <w:rsid w:val="00A12D3B"/>
    <w:rsid w:val="00A136A7"/>
    <w:rsid w:val="00A13CB1"/>
    <w:rsid w:val="00A13F9D"/>
    <w:rsid w:val="00A143EB"/>
    <w:rsid w:val="00A14D43"/>
    <w:rsid w:val="00A1621E"/>
    <w:rsid w:val="00A16B9E"/>
    <w:rsid w:val="00A17039"/>
    <w:rsid w:val="00A176A2"/>
    <w:rsid w:val="00A17968"/>
    <w:rsid w:val="00A20DF5"/>
    <w:rsid w:val="00A21895"/>
    <w:rsid w:val="00A24074"/>
    <w:rsid w:val="00A24A41"/>
    <w:rsid w:val="00A26A4F"/>
    <w:rsid w:val="00A27E28"/>
    <w:rsid w:val="00A300D6"/>
    <w:rsid w:val="00A33FD4"/>
    <w:rsid w:val="00A3485E"/>
    <w:rsid w:val="00A34E3B"/>
    <w:rsid w:val="00A35BF7"/>
    <w:rsid w:val="00A37723"/>
    <w:rsid w:val="00A42666"/>
    <w:rsid w:val="00A43307"/>
    <w:rsid w:val="00A43FC0"/>
    <w:rsid w:val="00A44D7D"/>
    <w:rsid w:val="00A44F39"/>
    <w:rsid w:val="00A4564B"/>
    <w:rsid w:val="00A464EC"/>
    <w:rsid w:val="00A500DA"/>
    <w:rsid w:val="00A5015D"/>
    <w:rsid w:val="00A503EE"/>
    <w:rsid w:val="00A508C8"/>
    <w:rsid w:val="00A50FFE"/>
    <w:rsid w:val="00A518A5"/>
    <w:rsid w:val="00A524A4"/>
    <w:rsid w:val="00A52E09"/>
    <w:rsid w:val="00A5487D"/>
    <w:rsid w:val="00A54F08"/>
    <w:rsid w:val="00A55993"/>
    <w:rsid w:val="00A562FE"/>
    <w:rsid w:val="00A56BE1"/>
    <w:rsid w:val="00A601D9"/>
    <w:rsid w:val="00A60322"/>
    <w:rsid w:val="00A6173B"/>
    <w:rsid w:val="00A63122"/>
    <w:rsid w:val="00A63697"/>
    <w:rsid w:val="00A63C47"/>
    <w:rsid w:val="00A64BB3"/>
    <w:rsid w:val="00A6564C"/>
    <w:rsid w:val="00A660F2"/>
    <w:rsid w:val="00A661EC"/>
    <w:rsid w:val="00A70916"/>
    <w:rsid w:val="00A71152"/>
    <w:rsid w:val="00A71FA9"/>
    <w:rsid w:val="00A72169"/>
    <w:rsid w:val="00A73F1D"/>
    <w:rsid w:val="00A7426D"/>
    <w:rsid w:val="00A74913"/>
    <w:rsid w:val="00A804D7"/>
    <w:rsid w:val="00A80602"/>
    <w:rsid w:val="00A80AB3"/>
    <w:rsid w:val="00A80FCE"/>
    <w:rsid w:val="00A8149E"/>
    <w:rsid w:val="00A81597"/>
    <w:rsid w:val="00A81DDA"/>
    <w:rsid w:val="00A82E07"/>
    <w:rsid w:val="00A83C9F"/>
    <w:rsid w:val="00A83EB8"/>
    <w:rsid w:val="00A8498E"/>
    <w:rsid w:val="00A871B9"/>
    <w:rsid w:val="00A90502"/>
    <w:rsid w:val="00A90B87"/>
    <w:rsid w:val="00A9441E"/>
    <w:rsid w:val="00A9573A"/>
    <w:rsid w:val="00A95C0F"/>
    <w:rsid w:val="00A95CDA"/>
    <w:rsid w:val="00A96167"/>
    <w:rsid w:val="00A96558"/>
    <w:rsid w:val="00A96B7F"/>
    <w:rsid w:val="00A96E5E"/>
    <w:rsid w:val="00A97453"/>
    <w:rsid w:val="00A97E2E"/>
    <w:rsid w:val="00AA1561"/>
    <w:rsid w:val="00AA25B7"/>
    <w:rsid w:val="00AA49AF"/>
    <w:rsid w:val="00AA4E22"/>
    <w:rsid w:val="00AB1CA0"/>
    <w:rsid w:val="00AB2977"/>
    <w:rsid w:val="00AB4A03"/>
    <w:rsid w:val="00AB5505"/>
    <w:rsid w:val="00AB5D0D"/>
    <w:rsid w:val="00AB5D86"/>
    <w:rsid w:val="00AB68C3"/>
    <w:rsid w:val="00AB6D1A"/>
    <w:rsid w:val="00AB7F89"/>
    <w:rsid w:val="00AC026E"/>
    <w:rsid w:val="00AC0A11"/>
    <w:rsid w:val="00AC173A"/>
    <w:rsid w:val="00AC30AB"/>
    <w:rsid w:val="00AC3100"/>
    <w:rsid w:val="00AC3566"/>
    <w:rsid w:val="00AC359D"/>
    <w:rsid w:val="00AC35D5"/>
    <w:rsid w:val="00AC4658"/>
    <w:rsid w:val="00AC4E5E"/>
    <w:rsid w:val="00AC55BD"/>
    <w:rsid w:val="00AC5BE2"/>
    <w:rsid w:val="00AC5CBB"/>
    <w:rsid w:val="00AC5F34"/>
    <w:rsid w:val="00AC63FF"/>
    <w:rsid w:val="00AC705C"/>
    <w:rsid w:val="00AD0049"/>
    <w:rsid w:val="00AD211F"/>
    <w:rsid w:val="00AD2EC3"/>
    <w:rsid w:val="00AD3BAE"/>
    <w:rsid w:val="00AD5099"/>
    <w:rsid w:val="00AD5B7E"/>
    <w:rsid w:val="00AD6505"/>
    <w:rsid w:val="00AD72C0"/>
    <w:rsid w:val="00AD7C66"/>
    <w:rsid w:val="00AE10E4"/>
    <w:rsid w:val="00AE2124"/>
    <w:rsid w:val="00AE2196"/>
    <w:rsid w:val="00AE2CE2"/>
    <w:rsid w:val="00AE3DB6"/>
    <w:rsid w:val="00AE5837"/>
    <w:rsid w:val="00AE5F07"/>
    <w:rsid w:val="00AE5F55"/>
    <w:rsid w:val="00AE609B"/>
    <w:rsid w:val="00AF064D"/>
    <w:rsid w:val="00AF1F6F"/>
    <w:rsid w:val="00AF2053"/>
    <w:rsid w:val="00AF49CB"/>
    <w:rsid w:val="00AF5A3F"/>
    <w:rsid w:val="00AF5B62"/>
    <w:rsid w:val="00AF60D2"/>
    <w:rsid w:val="00AF6FCC"/>
    <w:rsid w:val="00AF7359"/>
    <w:rsid w:val="00AF75C4"/>
    <w:rsid w:val="00AF77CF"/>
    <w:rsid w:val="00B00376"/>
    <w:rsid w:val="00B03E6D"/>
    <w:rsid w:val="00B03F65"/>
    <w:rsid w:val="00B050C2"/>
    <w:rsid w:val="00B058EE"/>
    <w:rsid w:val="00B07479"/>
    <w:rsid w:val="00B123FF"/>
    <w:rsid w:val="00B135EC"/>
    <w:rsid w:val="00B1454C"/>
    <w:rsid w:val="00B16019"/>
    <w:rsid w:val="00B175E9"/>
    <w:rsid w:val="00B20034"/>
    <w:rsid w:val="00B20377"/>
    <w:rsid w:val="00B21A67"/>
    <w:rsid w:val="00B22372"/>
    <w:rsid w:val="00B22C44"/>
    <w:rsid w:val="00B22FBE"/>
    <w:rsid w:val="00B2334D"/>
    <w:rsid w:val="00B2353B"/>
    <w:rsid w:val="00B243E8"/>
    <w:rsid w:val="00B25085"/>
    <w:rsid w:val="00B25BE4"/>
    <w:rsid w:val="00B25EAC"/>
    <w:rsid w:val="00B2643F"/>
    <w:rsid w:val="00B302C5"/>
    <w:rsid w:val="00B30580"/>
    <w:rsid w:val="00B307AC"/>
    <w:rsid w:val="00B30AB2"/>
    <w:rsid w:val="00B30DFA"/>
    <w:rsid w:val="00B30F61"/>
    <w:rsid w:val="00B3331B"/>
    <w:rsid w:val="00B36689"/>
    <w:rsid w:val="00B378E4"/>
    <w:rsid w:val="00B37908"/>
    <w:rsid w:val="00B37F0F"/>
    <w:rsid w:val="00B404D3"/>
    <w:rsid w:val="00B41FD1"/>
    <w:rsid w:val="00B42113"/>
    <w:rsid w:val="00B424CB"/>
    <w:rsid w:val="00B4255B"/>
    <w:rsid w:val="00B446F6"/>
    <w:rsid w:val="00B46DB7"/>
    <w:rsid w:val="00B46EDE"/>
    <w:rsid w:val="00B473D7"/>
    <w:rsid w:val="00B4779C"/>
    <w:rsid w:val="00B47866"/>
    <w:rsid w:val="00B47E4A"/>
    <w:rsid w:val="00B50E32"/>
    <w:rsid w:val="00B52308"/>
    <w:rsid w:val="00B54C5D"/>
    <w:rsid w:val="00B5534D"/>
    <w:rsid w:val="00B56230"/>
    <w:rsid w:val="00B5648E"/>
    <w:rsid w:val="00B5707B"/>
    <w:rsid w:val="00B60712"/>
    <w:rsid w:val="00B60B26"/>
    <w:rsid w:val="00B6189A"/>
    <w:rsid w:val="00B6200F"/>
    <w:rsid w:val="00B6332A"/>
    <w:rsid w:val="00B64D12"/>
    <w:rsid w:val="00B654FA"/>
    <w:rsid w:val="00B65593"/>
    <w:rsid w:val="00B6623F"/>
    <w:rsid w:val="00B66CE9"/>
    <w:rsid w:val="00B676C5"/>
    <w:rsid w:val="00B70750"/>
    <w:rsid w:val="00B707BF"/>
    <w:rsid w:val="00B70F01"/>
    <w:rsid w:val="00B71F51"/>
    <w:rsid w:val="00B7274B"/>
    <w:rsid w:val="00B74176"/>
    <w:rsid w:val="00B75079"/>
    <w:rsid w:val="00B757D2"/>
    <w:rsid w:val="00B75AC6"/>
    <w:rsid w:val="00B764E7"/>
    <w:rsid w:val="00B77026"/>
    <w:rsid w:val="00B8216F"/>
    <w:rsid w:val="00B822DD"/>
    <w:rsid w:val="00B82E46"/>
    <w:rsid w:val="00B82E94"/>
    <w:rsid w:val="00B82FCC"/>
    <w:rsid w:val="00B85554"/>
    <w:rsid w:val="00B85E42"/>
    <w:rsid w:val="00B86240"/>
    <w:rsid w:val="00B86902"/>
    <w:rsid w:val="00B86A04"/>
    <w:rsid w:val="00B86E3F"/>
    <w:rsid w:val="00B86E44"/>
    <w:rsid w:val="00B87C56"/>
    <w:rsid w:val="00B902EA"/>
    <w:rsid w:val="00B91306"/>
    <w:rsid w:val="00B927ED"/>
    <w:rsid w:val="00B93026"/>
    <w:rsid w:val="00B93DDE"/>
    <w:rsid w:val="00B94532"/>
    <w:rsid w:val="00B94ACE"/>
    <w:rsid w:val="00B94DD9"/>
    <w:rsid w:val="00B96BCA"/>
    <w:rsid w:val="00B96C9A"/>
    <w:rsid w:val="00BA012F"/>
    <w:rsid w:val="00BA070A"/>
    <w:rsid w:val="00BA0E30"/>
    <w:rsid w:val="00BA293A"/>
    <w:rsid w:val="00BA41ED"/>
    <w:rsid w:val="00BA47F0"/>
    <w:rsid w:val="00BA5B46"/>
    <w:rsid w:val="00BB0929"/>
    <w:rsid w:val="00BB1E07"/>
    <w:rsid w:val="00BB1FF4"/>
    <w:rsid w:val="00BB2179"/>
    <w:rsid w:val="00BB2796"/>
    <w:rsid w:val="00BB3DFD"/>
    <w:rsid w:val="00BB4B54"/>
    <w:rsid w:val="00BB50A9"/>
    <w:rsid w:val="00BB5283"/>
    <w:rsid w:val="00BB735D"/>
    <w:rsid w:val="00BB7D74"/>
    <w:rsid w:val="00BC0587"/>
    <w:rsid w:val="00BC0B52"/>
    <w:rsid w:val="00BC269E"/>
    <w:rsid w:val="00BC2B47"/>
    <w:rsid w:val="00BC2E84"/>
    <w:rsid w:val="00BC37D9"/>
    <w:rsid w:val="00BC3CBA"/>
    <w:rsid w:val="00BC44A0"/>
    <w:rsid w:val="00BC466A"/>
    <w:rsid w:val="00BC47C1"/>
    <w:rsid w:val="00BC4D7E"/>
    <w:rsid w:val="00BC56B7"/>
    <w:rsid w:val="00BC5F98"/>
    <w:rsid w:val="00BC7A63"/>
    <w:rsid w:val="00BD02B8"/>
    <w:rsid w:val="00BD045B"/>
    <w:rsid w:val="00BD06E7"/>
    <w:rsid w:val="00BD13D6"/>
    <w:rsid w:val="00BD1550"/>
    <w:rsid w:val="00BD1832"/>
    <w:rsid w:val="00BD18F6"/>
    <w:rsid w:val="00BD1955"/>
    <w:rsid w:val="00BD54E4"/>
    <w:rsid w:val="00BD624C"/>
    <w:rsid w:val="00BD64CA"/>
    <w:rsid w:val="00BD6DF3"/>
    <w:rsid w:val="00BD6F33"/>
    <w:rsid w:val="00BD6FF3"/>
    <w:rsid w:val="00BD7C74"/>
    <w:rsid w:val="00BD7D37"/>
    <w:rsid w:val="00BD7E32"/>
    <w:rsid w:val="00BE34DE"/>
    <w:rsid w:val="00BE5B39"/>
    <w:rsid w:val="00BE621D"/>
    <w:rsid w:val="00BE629E"/>
    <w:rsid w:val="00BE68AD"/>
    <w:rsid w:val="00BF0B47"/>
    <w:rsid w:val="00BF118E"/>
    <w:rsid w:val="00BF32F8"/>
    <w:rsid w:val="00BF3FD0"/>
    <w:rsid w:val="00BF6BC1"/>
    <w:rsid w:val="00BF75E4"/>
    <w:rsid w:val="00C0105E"/>
    <w:rsid w:val="00C01315"/>
    <w:rsid w:val="00C013D2"/>
    <w:rsid w:val="00C01FC5"/>
    <w:rsid w:val="00C0259B"/>
    <w:rsid w:val="00C027E7"/>
    <w:rsid w:val="00C03223"/>
    <w:rsid w:val="00C0341A"/>
    <w:rsid w:val="00C0387A"/>
    <w:rsid w:val="00C03A7E"/>
    <w:rsid w:val="00C06071"/>
    <w:rsid w:val="00C067F7"/>
    <w:rsid w:val="00C06DE4"/>
    <w:rsid w:val="00C07135"/>
    <w:rsid w:val="00C114C8"/>
    <w:rsid w:val="00C12553"/>
    <w:rsid w:val="00C13307"/>
    <w:rsid w:val="00C1420E"/>
    <w:rsid w:val="00C15B8E"/>
    <w:rsid w:val="00C1659D"/>
    <w:rsid w:val="00C203E2"/>
    <w:rsid w:val="00C20A15"/>
    <w:rsid w:val="00C2106B"/>
    <w:rsid w:val="00C22940"/>
    <w:rsid w:val="00C23B7B"/>
    <w:rsid w:val="00C247BD"/>
    <w:rsid w:val="00C27DAB"/>
    <w:rsid w:val="00C27FAF"/>
    <w:rsid w:val="00C30779"/>
    <w:rsid w:val="00C31E7E"/>
    <w:rsid w:val="00C32A4F"/>
    <w:rsid w:val="00C32AC6"/>
    <w:rsid w:val="00C34C19"/>
    <w:rsid w:val="00C358B7"/>
    <w:rsid w:val="00C36B63"/>
    <w:rsid w:val="00C412E0"/>
    <w:rsid w:val="00C41689"/>
    <w:rsid w:val="00C41735"/>
    <w:rsid w:val="00C42260"/>
    <w:rsid w:val="00C43756"/>
    <w:rsid w:val="00C43AA4"/>
    <w:rsid w:val="00C43E02"/>
    <w:rsid w:val="00C45203"/>
    <w:rsid w:val="00C45356"/>
    <w:rsid w:val="00C454E2"/>
    <w:rsid w:val="00C46E05"/>
    <w:rsid w:val="00C471DD"/>
    <w:rsid w:val="00C47D6B"/>
    <w:rsid w:val="00C47FA2"/>
    <w:rsid w:val="00C50410"/>
    <w:rsid w:val="00C50B9E"/>
    <w:rsid w:val="00C50E4B"/>
    <w:rsid w:val="00C50F1D"/>
    <w:rsid w:val="00C535F3"/>
    <w:rsid w:val="00C53A67"/>
    <w:rsid w:val="00C53D89"/>
    <w:rsid w:val="00C55384"/>
    <w:rsid w:val="00C55E29"/>
    <w:rsid w:val="00C560AC"/>
    <w:rsid w:val="00C5731C"/>
    <w:rsid w:val="00C6056B"/>
    <w:rsid w:val="00C60FF1"/>
    <w:rsid w:val="00C6202F"/>
    <w:rsid w:val="00C6255B"/>
    <w:rsid w:val="00C6555E"/>
    <w:rsid w:val="00C66488"/>
    <w:rsid w:val="00C671E4"/>
    <w:rsid w:val="00C67631"/>
    <w:rsid w:val="00C67D65"/>
    <w:rsid w:val="00C71580"/>
    <w:rsid w:val="00C721C2"/>
    <w:rsid w:val="00C724C9"/>
    <w:rsid w:val="00C731D8"/>
    <w:rsid w:val="00C73E3C"/>
    <w:rsid w:val="00C73F12"/>
    <w:rsid w:val="00C751D1"/>
    <w:rsid w:val="00C776EB"/>
    <w:rsid w:val="00C77B4A"/>
    <w:rsid w:val="00C77B54"/>
    <w:rsid w:val="00C80330"/>
    <w:rsid w:val="00C80D50"/>
    <w:rsid w:val="00C811E4"/>
    <w:rsid w:val="00C82FDF"/>
    <w:rsid w:val="00C832FC"/>
    <w:rsid w:val="00C833D6"/>
    <w:rsid w:val="00C836F5"/>
    <w:rsid w:val="00C8402E"/>
    <w:rsid w:val="00C84C86"/>
    <w:rsid w:val="00C85BBE"/>
    <w:rsid w:val="00C8738F"/>
    <w:rsid w:val="00C875EE"/>
    <w:rsid w:val="00C876D4"/>
    <w:rsid w:val="00C90038"/>
    <w:rsid w:val="00C92AA1"/>
    <w:rsid w:val="00C93125"/>
    <w:rsid w:val="00C93963"/>
    <w:rsid w:val="00C94034"/>
    <w:rsid w:val="00C94A2D"/>
    <w:rsid w:val="00C950EA"/>
    <w:rsid w:val="00C967F4"/>
    <w:rsid w:val="00C97B78"/>
    <w:rsid w:val="00CA0FAF"/>
    <w:rsid w:val="00CA2108"/>
    <w:rsid w:val="00CA2264"/>
    <w:rsid w:val="00CA2E2C"/>
    <w:rsid w:val="00CA5FC2"/>
    <w:rsid w:val="00CA609A"/>
    <w:rsid w:val="00CA6A0B"/>
    <w:rsid w:val="00CA70FF"/>
    <w:rsid w:val="00CB218A"/>
    <w:rsid w:val="00CB26C0"/>
    <w:rsid w:val="00CB4314"/>
    <w:rsid w:val="00CC1F89"/>
    <w:rsid w:val="00CC2776"/>
    <w:rsid w:val="00CC365C"/>
    <w:rsid w:val="00CC3A8A"/>
    <w:rsid w:val="00CC449B"/>
    <w:rsid w:val="00CC463F"/>
    <w:rsid w:val="00CC46E5"/>
    <w:rsid w:val="00CC5F81"/>
    <w:rsid w:val="00CC731A"/>
    <w:rsid w:val="00CD028C"/>
    <w:rsid w:val="00CD095D"/>
    <w:rsid w:val="00CD177C"/>
    <w:rsid w:val="00CD19DE"/>
    <w:rsid w:val="00CD1AEC"/>
    <w:rsid w:val="00CD2639"/>
    <w:rsid w:val="00CD2C1E"/>
    <w:rsid w:val="00CD31DD"/>
    <w:rsid w:val="00CD516E"/>
    <w:rsid w:val="00CD567A"/>
    <w:rsid w:val="00CD5E20"/>
    <w:rsid w:val="00CD5F8D"/>
    <w:rsid w:val="00CD6BA0"/>
    <w:rsid w:val="00CD7A35"/>
    <w:rsid w:val="00CD7D2B"/>
    <w:rsid w:val="00CE0B0C"/>
    <w:rsid w:val="00CE0E90"/>
    <w:rsid w:val="00CE0FF2"/>
    <w:rsid w:val="00CE1164"/>
    <w:rsid w:val="00CE2009"/>
    <w:rsid w:val="00CE2F19"/>
    <w:rsid w:val="00CE33EC"/>
    <w:rsid w:val="00CE4298"/>
    <w:rsid w:val="00CE519A"/>
    <w:rsid w:val="00CE5479"/>
    <w:rsid w:val="00CE6E97"/>
    <w:rsid w:val="00CE717B"/>
    <w:rsid w:val="00CF0593"/>
    <w:rsid w:val="00CF1C18"/>
    <w:rsid w:val="00CF39F8"/>
    <w:rsid w:val="00CF3E1D"/>
    <w:rsid w:val="00CF44DA"/>
    <w:rsid w:val="00CF6003"/>
    <w:rsid w:val="00CF6649"/>
    <w:rsid w:val="00CF6D42"/>
    <w:rsid w:val="00CF72B1"/>
    <w:rsid w:val="00D00191"/>
    <w:rsid w:val="00D01F93"/>
    <w:rsid w:val="00D02C81"/>
    <w:rsid w:val="00D02DAF"/>
    <w:rsid w:val="00D030E7"/>
    <w:rsid w:val="00D034C0"/>
    <w:rsid w:val="00D05915"/>
    <w:rsid w:val="00D06D95"/>
    <w:rsid w:val="00D07595"/>
    <w:rsid w:val="00D075A1"/>
    <w:rsid w:val="00D07AAC"/>
    <w:rsid w:val="00D11FB9"/>
    <w:rsid w:val="00D12F8D"/>
    <w:rsid w:val="00D13A87"/>
    <w:rsid w:val="00D146F0"/>
    <w:rsid w:val="00D163E3"/>
    <w:rsid w:val="00D16B53"/>
    <w:rsid w:val="00D173B7"/>
    <w:rsid w:val="00D207D1"/>
    <w:rsid w:val="00D21A06"/>
    <w:rsid w:val="00D2622C"/>
    <w:rsid w:val="00D268AF"/>
    <w:rsid w:val="00D2781D"/>
    <w:rsid w:val="00D30DC9"/>
    <w:rsid w:val="00D33712"/>
    <w:rsid w:val="00D350C1"/>
    <w:rsid w:val="00D35BE9"/>
    <w:rsid w:val="00D36D88"/>
    <w:rsid w:val="00D36EBE"/>
    <w:rsid w:val="00D374CC"/>
    <w:rsid w:val="00D41234"/>
    <w:rsid w:val="00D43F8E"/>
    <w:rsid w:val="00D44199"/>
    <w:rsid w:val="00D44C51"/>
    <w:rsid w:val="00D44F8A"/>
    <w:rsid w:val="00D46B35"/>
    <w:rsid w:val="00D4722D"/>
    <w:rsid w:val="00D4785D"/>
    <w:rsid w:val="00D4796C"/>
    <w:rsid w:val="00D51B79"/>
    <w:rsid w:val="00D54E42"/>
    <w:rsid w:val="00D54EA8"/>
    <w:rsid w:val="00D54FC0"/>
    <w:rsid w:val="00D55021"/>
    <w:rsid w:val="00D55A5F"/>
    <w:rsid w:val="00D571CF"/>
    <w:rsid w:val="00D576A4"/>
    <w:rsid w:val="00D57812"/>
    <w:rsid w:val="00D6025E"/>
    <w:rsid w:val="00D60623"/>
    <w:rsid w:val="00D610B3"/>
    <w:rsid w:val="00D6189F"/>
    <w:rsid w:val="00D61DDC"/>
    <w:rsid w:val="00D6402E"/>
    <w:rsid w:val="00D64B3C"/>
    <w:rsid w:val="00D65052"/>
    <w:rsid w:val="00D6560C"/>
    <w:rsid w:val="00D65A4E"/>
    <w:rsid w:val="00D6652A"/>
    <w:rsid w:val="00D674B1"/>
    <w:rsid w:val="00D67DAB"/>
    <w:rsid w:val="00D67DB9"/>
    <w:rsid w:val="00D70F78"/>
    <w:rsid w:val="00D7175E"/>
    <w:rsid w:val="00D7250F"/>
    <w:rsid w:val="00D72EC8"/>
    <w:rsid w:val="00D7444B"/>
    <w:rsid w:val="00D77200"/>
    <w:rsid w:val="00D836C0"/>
    <w:rsid w:val="00D84167"/>
    <w:rsid w:val="00D84A83"/>
    <w:rsid w:val="00D84B8A"/>
    <w:rsid w:val="00D85D60"/>
    <w:rsid w:val="00D91749"/>
    <w:rsid w:val="00D91E72"/>
    <w:rsid w:val="00D920C7"/>
    <w:rsid w:val="00D92E8D"/>
    <w:rsid w:val="00D932E3"/>
    <w:rsid w:val="00D93DE2"/>
    <w:rsid w:val="00D944AF"/>
    <w:rsid w:val="00D94975"/>
    <w:rsid w:val="00D95A14"/>
    <w:rsid w:val="00D95D38"/>
    <w:rsid w:val="00D97FE0"/>
    <w:rsid w:val="00DA0280"/>
    <w:rsid w:val="00DA1C26"/>
    <w:rsid w:val="00DA1F77"/>
    <w:rsid w:val="00DA2182"/>
    <w:rsid w:val="00DA35D6"/>
    <w:rsid w:val="00DA4E63"/>
    <w:rsid w:val="00DA5D4E"/>
    <w:rsid w:val="00DA615E"/>
    <w:rsid w:val="00DA6BD1"/>
    <w:rsid w:val="00DA6E12"/>
    <w:rsid w:val="00DA7AA5"/>
    <w:rsid w:val="00DB041D"/>
    <w:rsid w:val="00DB0E0B"/>
    <w:rsid w:val="00DB205A"/>
    <w:rsid w:val="00DB3161"/>
    <w:rsid w:val="00DB36A9"/>
    <w:rsid w:val="00DB3C43"/>
    <w:rsid w:val="00DB4376"/>
    <w:rsid w:val="00DB4719"/>
    <w:rsid w:val="00DB564F"/>
    <w:rsid w:val="00DB619C"/>
    <w:rsid w:val="00DB6C2D"/>
    <w:rsid w:val="00DC0886"/>
    <w:rsid w:val="00DC0F47"/>
    <w:rsid w:val="00DC159F"/>
    <w:rsid w:val="00DC266E"/>
    <w:rsid w:val="00DC2E41"/>
    <w:rsid w:val="00DC4A27"/>
    <w:rsid w:val="00DC4ADC"/>
    <w:rsid w:val="00DC5686"/>
    <w:rsid w:val="00DC5924"/>
    <w:rsid w:val="00DC5FC1"/>
    <w:rsid w:val="00DC65D6"/>
    <w:rsid w:val="00DC66D9"/>
    <w:rsid w:val="00DC67BF"/>
    <w:rsid w:val="00DC6AAE"/>
    <w:rsid w:val="00DC6CA2"/>
    <w:rsid w:val="00DD0F22"/>
    <w:rsid w:val="00DD10A8"/>
    <w:rsid w:val="00DD2AE0"/>
    <w:rsid w:val="00DD4871"/>
    <w:rsid w:val="00DD4ACD"/>
    <w:rsid w:val="00DD4E00"/>
    <w:rsid w:val="00DD4F8E"/>
    <w:rsid w:val="00DD5125"/>
    <w:rsid w:val="00DE0029"/>
    <w:rsid w:val="00DE02D0"/>
    <w:rsid w:val="00DE384A"/>
    <w:rsid w:val="00DE4523"/>
    <w:rsid w:val="00DE6522"/>
    <w:rsid w:val="00DE72D8"/>
    <w:rsid w:val="00DF0090"/>
    <w:rsid w:val="00DF01B5"/>
    <w:rsid w:val="00DF03A9"/>
    <w:rsid w:val="00DF10A8"/>
    <w:rsid w:val="00DF1506"/>
    <w:rsid w:val="00DF217B"/>
    <w:rsid w:val="00DF2F7C"/>
    <w:rsid w:val="00DF30E4"/>
    <w:rsid w:val="00DF3686"/>
    <w:rsid w:val="00DF3FF4"/>
    <w:rsid w:val="00DF4BE1"/>
    <w:rsid w:val="00DF4C8B"/>
    <w:rsid w:val="00DF4F2A"/>
    <w:rsid w:val="00DF6086"/>
    <w:rsid w:val="00DF6A9D"/>
    <w:rsid w:val="00E003BA"/>
    <w:rsid w:val="00E00C52"/>
    <w:rsid w:val="00E03F12"/>
    <w:rsid w:val="00E0582E"/>
    <w:rsid w:val="00E05BFB"/>
    <w:rsid w:val="00E06A50"/>
    <w:rsid w:val="00E1131C"/>
    <w:rsid w:val="00E11ED5"/>
    <w:rsid w:val="00E125C7"/>
    <w:rsid w:val="00E12863"/>
    <w:rsid w:val="00E13382"/>
    <w:rsid w:val="00E1393E"/>
    <w:rsid w:val="00E1487D"/>
    <w:rsid w:val="00E16116"/>
    <w:rsid w:val="00E16ACA"/>
    <w:rsid w:val="00E22381"/>
    <w:rsid w:val="00E22BF6"/>
    <w:rsid w:val="00E23506"/>
    <w:rsid w:val="00E235BA"/>
    <w:rsid w:val="00E254FD"/>
    <w:rsid w:val="00E263F4"/>
    <w:rsid w:val="00E26DF7"/>
    <w:rsid w:val="00E30D2C"/>
    <w:rsid w:val="00E31786"/>
    <w:rsid w:val="00E338BB"/>
    <w:rsid w:val="00E3396C"/>
    <w:rsid w:val="00E340E9"/>
    <w:rsid w:val="00E362AA"/>
    <w:rsid w:val="00E37756"/>
    <w:rsid w:val="00E379A9"/>
    <w:rsid w:val="00E40964"/>
    <w:rsid w:val="00E40D6B"/>
    <w:rsid w:val="00E40E6E"/>
    <w:rsid w:val="00E426DE"/>
    <w:rsid w:val="00E4290F"/>
    <w:rsid w:val="00E42AB9"/>
    <w:rsid w:val="00E444CE"/>
    <w:rsid w:val="00E47482"/>
    <w:rsid w:val="00E50138"/>
    <w:rsid w:val="00E50466"/>
    <w:rsid w:val="00E50E55"/>
    <w:rsid w:val="00E520C8"/>
    <w:rsid w:val="00E530D1"/>
    <w:rsid w:val="00E536AF"/>
    <w:rsid w:val="00E54820"/>
    <w:rsid w:val="00E54E46"/>
    <w:rsid w:val="00E55A6C"/>
    <w:rsid w:val="00E55F5D"/>
    <w:rsid w:val="00E57BE0"/>
    <w:rsid w:val="00E6016B"/>
    <w:rsid w:val="00E613A7"/>
    <w:rsid w:val="00E62F65"/>
    <w:rsid w:val="00E6319E"/>
    <w:rsid w:val="00E63265"/>
    <w:rsid w:val="00E6423E"/>
    <w:rsid w:val="00E643EA"/>
    <w:rsid w:val="00E65ACA"/>
    <w:rsid w:val="00E66469"/>
    <w:rsid w:val="00E673D5"/>
    <w:rsid w:val="00E7109E"/>
    <w:rsid w:val="00E71B88"/>
    <w:rsid w:val="00E71F4C"/>
    <w:rsid w:val="00E723D0"/>
    <w:rsid w:val="00E736D9"/>
    <w:rsid w:val="00E75412"/>
    <w:rsid w:val="00E7547E"/>
    <w:rsid w:val="00E755FC"/>
    <w:rsid w:val="00E756CB"/>
    <w:rsid w:val="00E7659F"/>
    <w:rsid w:val="00E8056C"/>
    <w:rsid w:val="00E81442"/>
    <w:rsid w:val="00E81B6F"/>
    <w:rsid w:val="00E8216E"/>
    <w:rsid w:val="00E832E4"/>
    <w:rsid w:val="00E8375D"/>
    <w:rsid w:val="00E847B2"/>
    <w:rsid w:val="00E8631B"/>
    <w:rsid w:val="00E86998"/>
    <w:rsid w:val="00E87220"/>
    <w:rsid w:val="00E90182"/>
    <w:rsid w:val="00E90D14"/>
    <w:rsid w:val="00E9187C"/>
    <w:rsid w:val="00E92924"/>
    <w:rsid w:val="00E92930"/>
    <w:rsid w:val="00E93E80"/>
    <w:rsid w:val="00E94A5C"/>
    <w:rsid w:val="00E963AC"/>
    <w:rsid w:val="00E966BB"/>
    <w:rsid w:val="00E96802"/>
    <w:rsid w:val="00E96B47"/>
    <w:rsid w:val="00E97619"/>
    <w:rsid w:val="00EA00FA"/>
    <w:rsid w:val="00EA1961"/>
    <w:rsid w:val="00EA34C9"/>
    <w:rsid w:val="00EA3517"/>
    <w:rsid w:val="00EA4F55"/>
    <w:rsid w:val="00EA6E2F"/>
    <w:rsid w:val="00EA6F24"/>
    <w:rsid w:val="00EA7932"/>
    <w:rsid w:val="00EA7A8F"/>
    <w:rsid w:val="00EB017B"/>
    <w:rsid w:val="00EB0D48"/>
    <w:rsid w:val="00EB1317"/>
    <w:rsid w:val="00EB1547"/>
    <w:rsid w:val="00EB16AE"/>
    <w:rsid w:val="00EB1C53"/>
    <w:rsid w:val="00EB227F"/>
    <w:rsid w:val="00EB23D3"/>
    <w:rsid w:val="00EB25CE"/>
    <w:rsid w:val="00EB48E6"/>
    <w:rsid w:val="00EB49E5"/>
    <w:rsid w:val="00EB5230"/>
    <w:rsid w:val="00EC03D3"/>
    <w:rsid w:val="00EC1809"/>
    <w:rsid w:val="00EC2AE1"/>
    <w:rsid w:val="00EC382E"/>
    <w:rsid w:val="00EC3A1A"/>
    <w:rsid w:val="00EC7C81"/>
    <w:rsid w:val="00ED06C5"/>
    <w:rsid w:val="00ED0A3A"/>
    <w:rsid w:val="00ED2DEF"/>
    <w:rsid w:val="00ED477B"/>
    <w:rsid w:val="00ED4E52"/>
    <w:rsid w:val="00ED535E"/>
    <w:rsid w:val="00ED58D9"/>
    <w:rsid w:val="00ED63D7"/>
    <w:rsid w:val="00ED6F14"/>
    <w:rsid w:val="00EE06FA"/>
    <w:rsid w:val="00EE1505"/>
    <w:rsid w:val="00EE4733"/>
    <w:rsid w:val="00EE5F94"/>
    <w:rsid w:val="00EE6E1B"/>
    <w:rsid w:val="00EE721B"/>
    <w:rsid w:val="00EE785E"/>
    <w:rsid w:val="00EE7D54"/>
    <w:rsid w:val="00EF13C9"/>
    <w:rsid w:val="00EF1C61"/>
    <w:rsid w:val="00EF22F3"/>
    <w:rsid w:val="00EF2F4C"/>
    <w:rsid w:val="00EF354A"/>
    <w:rsid w:val="00EF478A"/>
    <w:rsid w:val="00EF52B0"/>
    <w:rsid w:val="00EF5EF4"/>
    <w:rsid w:val="00EF6D30"/>
    <w:rsid w:val="00F00260"/>
    <w:rsid w:val="00F01E06"/>
    <w:rsid w:val="00F01E58"/>
    <w:rsid w:val="00F043BD"/>
    <w:rsid w:val="00F04B87"/>
    <w:rsid w:val="00F0506E"/>
    <w:rsid w:val="00F05A65"/>
    <w:rsid w:val="00F07431"/>
    <w:rsid w:val="00F07E3A"/>
    <w:rsid w:val="00F10878"/>
    <w:rsid w:val="00F12687"/>
    <w:rsid w:val="00F12726"/>
    <w:rsid w:val="00F128FD"/>
    <w:rsid w:val="00F12EE2"/>
    <w:rsid w:val="00F137FE"/>
    <w:rsid w:val="00F1543E"/>
    <w:rsid w:val="00F155AD"/>
    <w:rsid w:val="00F16292"/>
    <w:rsid w:val="00F1705F"/>
    <w:rsid w:val="00F17B35"/>
    <w:rsid w:val="00F17CB1"/>
    <w:rsid w:val="00F17D13"/>
    <w:rsid w:val="00F20493"/>
    <w:rsid w:val="00F2065B"/>
    <w:rsid w:val="00F254C6"/>
    <w:rsid w:val="00F255EF"/>
    <w:rsid w:val="00F25ECD"/>
    <w:rsid w:val="00F307D9"/>
    <w:rsid w:val="00F30819"/>
    <w:rsid w:val="00F31681"/>
    <w:rsid w:val="00F32519"/>
    <w:rsid w:val="00F32EBB"/>
    <w:rsid w:val="00F33AD9"/>
    <w:rsid w:val="00F340A5"/>
    <w:rsid w:val="00F34C75"/>
    <w:rsid w:val="00F34CCB"/>
    <w:rsid w:val="00F35242"/>
    <w:rsid w:val="00F3590E"/>
    <w:rsid w:val="00F376C2"/>
    <w:rsid w:val="00F40618"/>
    <w:rsid w:val="00F40F5C"/>
    <w:rsid w:val="00F40FD9"/>
    <w:rsid w:val="00F414EB"/>
    <w:rsid w:val="00F4183F"/>
    <w:rsid w:val="00F43278"/>
    <w:rsid w:val="00F44734"/>
    <w:rsid w:val="00F44CCC"/>
    <w:rsid w:val="00F45A75"/>
    <w:rsid w:val="00F465D3"/>
    <w:rsid w:val="00F469DA"/>
    <w:rsid w:val="00F51967"/>
    <w:rsid w:val="00F51FFC"/>
    <w:rsid w:val="00F53496"/>
    <w:rsid w:val="00F53A00"/>
    <w:rsid w:val="00F53BA9"/>
    <w:rsid w:val="00F55229"/>
    <w:rsid w:val="00F55A1D"/>
    <w:rsid w:val="00F55BE0"/>
    <w:rsid w:val="00F55C5D"/>
    <w:rsid w:val="00F5721E"/>
    <w:rsid w:val="00F57E32"/>
    <w:rsid w:val="00F6069A"/>
    <w:rsid w:val="00F60958"/>
    <w:rsid w:val="00F60B5B"/>
    <w:rsid w:val="00F60C78"/>
    <w:rsid w:val="00F610FF"/>
    <w:rsid w:val="00F615CB"/>
    <w:rsid w:val="00F65550"/>
    <w:rsid w:val="00F702BC"/>
    <w:rsid w:val="00F7102F"/>
    <w:rsid w:val="00F718D1"/>
    <w:rsid w:val="00F71B72"/>
    <w:rsid w:val="00F71FCE"/>
    <w:rsid w:val="00F72ADC"/>
    <w:rsid w:val="00F74078"/>
    <w:rsid w:val="00F75A15"/>
    <w:rsid w:val="00F776F6"/>
    <w:rsid w:val="00F811BE"/>
    <w:rsid w:val="00F81BC0"/>
    <w:rsid w:val="00F823D0"/>
    <w:rsid w:val="00F83FF6"/>
    <w:rsid w:val="00F8617C"/>
    <w:rsid w:val="00F872AB"/>
    <w:rsid w:val="00F908F8"/>
    <w:rsid w:val="00F91ADD"/>
    <w:rsid w:val="00F928A0"/>
    <w:rsid w:val="00F938D3"/>
    <w:rsid w:val="00F94C42"/>
    <w:rsid w:val="00F955E5"/>
    <w:rsid w:val="00F95844"/>
    <w:rsid w:val="00FA03AB"/>
    <w:rsid w:val="00FA07FE"/>
    <w:rsid w:val="00FA3755"/>
    <w:rsid w:val="00FA4930"/>
    <w:rsid w:val="00FA4CAC"/>
    <w:rsid w:val="00FA5025"/>
    <w:rsid w:val="00FA5B2A"/>
    <w:rsid w:val="00FA5D8D"/>
    <w:rsid w:val="00FA5F6F"/>
    <w:rsid w:val="00FA64CF"/>
    <w:rsid w:val="00FB0644"/>
    <w:rsid w:val="00FB08AB"/>
    <w:rsid w:val="00FB08DF"/>
    <w:rsid w:val="00FB2549"/>
    <w:rsid w:val="00FB493B"/>
    <w:rsid w:val="00FB5B2C"/>
    <w:rsid w:val="00FB6ADF"/>
    <w:rsid w:val="00FB7165"/>
    <w:rsid w:val="00FB718D"/>
    <w:rsid w:val="00FC00FA"/>
    <w:rsid w:val="00FC1085"/>
    <w:rsid w:val="00FC1C2B"/>
    <w:rsid w:val="00FC1CF9"/>
    <w:rsid w:val="00FC2DA7"/>
    <w:rsid w:val="00FC3EF5"/>
    <w:rsid w:val="00FC47A0"/>
    <w:rsid w:val="00FC4DD6"/>
    <w:rsid w:val="00FC6469"/>
    <w:rsid w:val="00FC6805"/>
    <w:rsid w:val="00FC76D5"/>
    <w:rsid w:val="00FC78BE"/>
    <w:rsid w:val="00FD254D"/>
    <w:rsid w:val="00FD3535"/>
    <w:rsid w:val="00FD3DCD"/>
    <w:rsid w:val="00FD3E2C"/>
    <w:rsid w:val="00FD4976"/>
    <w:rsid w:val="00FD5347"/>
    <w:rsid w:val="00FD64CE"/>
    <w:rsid w:val="00FE1216"/>
    <w:rsid w:val="00FE1411"/>
    <w:rsid w:val="00FE1778"/>
    <w:rsid w:val="00FE4A50"/>
    <w:rsid w:val="00FE63A0"/>
    <w:rsid w:val="00FE6967"/>
    <w:rsid w:val="00FF0405"/>
    <w:rsid w:val="00FF0C30"/>
    <w:rsid w:val="00FF18D5"/>
    <w:rsid w:val="00FF2393"/>
    <w:rsid w:val="00FF2474"/>
    <w:rsid w:val="00FF2682"/>
    <w:rsid w:val="00FF2AC4"/>
    <w:rsid w:val="00FF43D4"/>
    <w:rsid w:val="00FF4A11"/>
    <w:rsid w:val="00FF56CC"/>
    <w:rsid w:val="00FF5F05"/>
    <w:rsid w:val="00FF76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4406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1CD"/>
    <w:rPr>
      <w:rFonts w:ascii="Helvetica" w:hAnsi="Helvetica"/>
      <w:szCs w:val="20"/>
      <w:lang w:val="en-GB" w:eastAsia="de-DE"/>
    </w:rPr>
  </w:style>
  <w:style w:type="paragraph" w:styleId="Heading1">
    <w:name w:val="heading 1"/>
    <w:basedOn w:val="Normal"/>
    <w:next w:val="Normal"/>
    <w:link w:val="Heading1Char"/>
    <w:uiPriority w:val="99"/>
    <w:qFormat/>
    <w:rsid w:val="002C61CD"/>
    <w:pPr>
      <w:keepNext/>
      <w:jc w:val="both"/>
      <w:outlineLvl w:val="0"/>
    </w:pPr>
    <w:rPr>
      <w:b/>
    </w:rPr>
  </w:style>
  <w:style w:type="paragraph" w:styleId="Heading2">
    <w:name w:val="heading 2"/>
    <w:basedOn w:val="Normal"/>
    <w:next w:val="Normal"/>
    <w:link w:val="Heading2Char"/>
    <w:uiPriority w:val="99"/>
    <w:qFormat/>
    <w:rsid w:val="002C61CD"/>
    <w:pPr>
      <w:keepNext/>
      <w:jc w:val="both"/>
      <w:outlineLvl w:val="1"/>
    </w:pPr>
    <w:rPr>
      <w:b/>
      <w:u w:val="single"/>
    </w:rPr>
  </w:style>
  <w:style w:type="paragraph" w:styleId="Heading3">
    <w:name w:val="heading 3"/>
    <w:basedOn w:val="Normal"/>
    <w:next w:val="Normal"/>
    <w:link w:val="Heading3Char"/>
    <w:uiPriority w:val="99"/>
    <w:qFormat/>
    <w:rsid w:val="002C61CD"/>
    <w:pPr>
      <w:keepNext/>
      <w:jc w:val="center"/>
      <w:outlineLvl w:val="2"/>
    </w:pPr>
    <w:rPr>
      <w:b/>
    </w:rPr>
  </w:style>
  <w:style w:type="paragraph" w:styleId="Heading4">
    <w:name w:val="heading 4"/>
    <w:basedOn w:val="Normal"/>
    <w:next w:val="Normal"/>
    <w:link w:val="Heading4Char"/>
    <w:uiPriority w:val="99"/>
    <w:qFormat/>
    <w:rsid w:val="002C61CD"/>
    <w:pPr>
      <w:keepNext/>
      <w:ind w:left="57" w:right="57"/>
      <w:outlineLvl w:val="3"/>
    </w:pPr>
    <w:rPr>
      <w:i/>
    </w:rPr>
  </w:style>
  <w:style w:type="paragraph" w:styleId="Heading5">
    <w:name w:val="heading 5"/>
    <w:basedOn w:val="Normal"/>
    <w:next w:val="Normal"/>
    <w:link w:val="Heading5Char"/>
    <w:uiPriority w:val="99"/>
    <w:qFormat/>
    <w:rsid w:val="002C61CD"/>
    <w:pPr>
      <w:keepNext/>
      <w:ind w:left="72"/>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de-DE" w:eastAsia="de-DE"/>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de-DE" w:eastAsia="de-DE"/>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de-DE" w:eastAsia="de-DE"/>
    </w:rPr>
  </w:style>
  <w:style w:type="character" w:styleId="CommentReference">
    <w:name w:val="annotation reference"/>
    <w:basedOn w:val="DefaultParagraphFont"/>
    <w:uiPriority w:val="99"/>
    <w:semiHidden/>
    <w:rsid w:val="002C61CD"/>
    <w:rPr>
      <w:rFonts w:cs="Times New Roman"/>
      <w:sz w:val="16"/>
    </w:rPr>
  </w:style>
  <w:style w:type="paragraph" w:styleId="CommentText">
    <w:name w:val="annotation text"/>
    <w:basedOn w:val="Normal"/>
    <w:link w:val="CommentTextChar"/>
    <w:uiPriority w:val="99"/>
    <w:semiHidden/>
    <w:rsid w:val="002C61CD"/>
    <w:rPr>
      <w:sz w:val="20"/>
    </w:rPr>
  </w:style>
  <w:style w:type="character" w:customStyle="1" w:styleId="CommentTextChar">
    <w:name w:val="Comment Text Char"/>
    <w:basedOn w:val="DefaultParagraphFont"/>
    <w:link w:val="CommentText"/>
    <w:uiPriority w:val="99"/>
    <w:semiHidden/>
    <w:locked/>
    <w:rPr>
      <w:rFonts w:ascii="Helvetica" w:hAnsi="Helvetica" w:cs="Times New Roman"/>
      <w:sz w:val="20"/>
      <w:szCs w:val="20"/>
      <w:lang w:val="de-DE" w:eastAsia="de-DE"/>
    </w:rPr>
  </w:style>
  <w:style w:type="paragraph" w:styleId="Header">
    <w:name w:val="header"/>
    <w:basedOn w:val="Normal"/>
    <w:link w:val="HeaderChar"/>
    <w:uiPriority w:val="99"/>
    <w:rsid w:val="002C61CD"/>
    <w:pPr>
      <w:tabs>
        <w:tab w:val="center" w:pos="4536"/>
        <w:tab w:val="right" w:pos="9072"/>
      </w:tabs>
    </w:pPr>
  </w:style>
  <w:style w:type="character" w:customStyle="1" w:styleId="HeaderChar">
    <w:name w:val="Header Char"/>
    <w:basedOn w:val="DefaultParagraphFont"/>
    <w:link w:val="Header"/>
    <w:uiPriority w:val="99"/>
    <w:locked/>
    <w:rsid w:val="00B94DD9"/>
    <w:rPr>
      <w:rFonts w:ascii="Helvetica" w:hAnsi="Helvetica" w:cs="Times New Roman"/>
      <w:sz w:val="22"/>
      <w:lang w:val="de-DE" w:eastAsia="de-DE"/>
    </w:rPr>
  </w:style>
  <w:style w:type="paragraph" w:styleId="Footer">
    <w:name w:val="footer"/>
    <w:basedOn w:val="Normal"/>
    <w:link w:val="FooterChar"/>
    <w:uiPriority w:val="99"/>
    <w:rsid w:val="002C61CD"/>
    <w:pPr>
      <w:tabs>
        <w:tab w:val="center" w:pos="4536"/>
        <w:tab w:val="right" w:pos="9072"/>
      </w:tabs>
    </w:pPr>
  </w:style>
  <w:style w:type="character" w:customStyle="1" w:styleId="FooterChar">
    <w:name w:val="Footer Char"/>
    <w:basedOn w:val="DefaultParagraphFont"/>
    <w:link w:val="Footer"/>
    <w:uiPriority w:val="99"/>
    <w:qFormat/>
    <w:locked/>
    <w:rsid w:val="008A435F"/>
    <w:rPr>
      <w:rFonts w:ascii="Helvetica" w:hAnsi="Helvetica" w:cs="Times New Roman"/>
      <w:sz w:val="22"/>
      <w:lang w:val="de-DE" w:eastAsia="de-DE"/>
    </w:rPr>
  </w:style>
  <w:style w:type="paragraph" w:styleId="DocumentMap">
    <w:name w:val="Document Map"/>
    <w:basedOn w:val="Normal"/>
    <w:link w:val="DocumentMapChar"/>
    <w:uiPriority w:val="99"/>
    <w:semiHidden/>
    <w:rsid w:val="002C61CD"/>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Pr>
      <w:rFonts w:cs="Times New Roman"/>
      <w:sz w:val="2"/>
      <w:lang w:val="de-DE" w:eastAsia="de-DE"/>
    </w:rPr>
  </w:style>
  <w:style w:type="paragraph" w:styleId="FootnoteText">
    <w:name w:val="footnote text"/>
    <w:basedOn w:val="Normal"/>
    <w:link w:val="FootnoteTextChar"/>
    <w:uiPriority w:val="99"/>
    <w:semiHidden/>
    <w:rsid w:val="002C61CD"/>
    <w:rPr>
      <w:sz w:val="20"/>
    </w:rPr>
  </w:style>
  <w:style w:type="character" w:customStyle="1" w:styleId="FootnoteTextChar">
    <w:name w:val="Footnote Text Char"/>
    <w:basedOn w:val="DefaultParagraphFont"/>
    <w:link w:val="FootnoteText"/>
    <w:uiPriority w:val="99"/>
    <w:semiHidden/>
    <w:locked/>
    <w:rPr>
      <w:rFonts w:ascii="Helvetica" w:hAnsi="Helvetica" w:cs="Times New Roman"/>
      <w:sz w:val="20"/>
      <w:szCs w:val="20"/>
      <w:lang w:val="de-DE" w:eastAsia="de-DE"/>
    </w:rPr>
  </w:style>
  <w:style w:type="character" w:styleId="FootnoteReference">
    <w:name w:val="footnote reference"/>
    <w:basedOn w:val="DefaultParagraphFont"/>
    <w:uiPriority w:val="99"/>
    <w:semiHidden/>
    <w:rsid w:val="002C61CD"/>
    <w:rPr>
      <w:rFonts w:cs="Times New Roman"/>
      <w:vertAlign w:val="superscript"/>
    </w:rPr>
  </w:style>
  <w:style w:type="paragraph" w:styleId="BalloonText">
    <w:name w:val="Balloon Text"/>
    <w:basedOn w:val="Normal"/>
    <w:link w:val="BalloonTextChar"/>
    <w:uiPriority w:val="99"/>
    <w:semiHidden/>
    <w:rsid w:val="00B2353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de-DE" w:eastAsia="de-DE"/>
    </w:rPr>
  </w:style>
  <w:style w:type="character" w:customStyle="1" w:styleId="sn">
    <w:name w:val="sn"/>
    <w:basedOn w:val="DefaultParagraphFont"/>
    <w:uiPriority w:val="99"/>
    <w:rsid w:val="00282179"/>
    <w:rPr>
      <w:rFonts w:cs="Times New Roman"/>
    </w:rPr>
  </w:style>
  <w:style w:type="paragraph" w:styleId="CommentSubject">
    <w:name w:val="annotation subject"/>
    <w:basedOn w:val="CommentText"/>
    <w:next w:val="CommentText"/>
    <w:link w:val="CommentSubjectChar"/>
    <w:uiPriority w:val="99"/>
    <w:semiHidden/>
    <w:rsid w:val="00262665"/>
    <w:rPr>
      <w:b/>
      <w:bCs/>
    </w:rPr>
  </w:style>
  <w:style w:type="character" w:customStyle="1" w:styleId="CommentSubjectChar">
    <w:name w:val="Comment Subject Char"/>
    <w:basedOn w:val="CommentTextChar"/>
    <w:link w:val="CommentSubject"/>
    <w:uiPriority w:val="99"/>
    <w:semiHidden/>
    <w:locked/>
    <w:rPr>
      <w:rFonts w:ascii="Helvetica" w:hAnsi="Helvetica" w:cs="Times New Roman"/>
      <w:b/>
      <w:bCs/>
      <w:sz w:val="20"/>
      <w:szCs w:val="20"/>
      <w:lang w:val="de-DE" w:eastAsia="de-DE"/>
    </w:rPr>
  </w:style>
  <w:style w:type="character" w:customStyle="1" w:styleId="text">
    <w:name w:val="text"/>
    <w:basedOn w:val="DefaultParagraphFont"/>
    <w:uiPriority w:val="99"/>
    <w:rsid w:val="00882279"/>
    <w:rPr>
      <w:rFonts w:cs="Times New Roman"/>
    </w:rPr>
  </w:style>
  <w:style w:type="character" w:styleId="PageNumber">
    <w:name w:val="page number"/>
    <w:basedOn w:val="DefaultParagraphFont"/>
    <w:uiPriority w:val="99"/>
    <w:rsid w:val="00D91E72"/>
    <w:rPr>
      <w:rFonts w:cs="Times New Roman"/>
    </w:rPr>
  </w:style>
  <w:style w:type="paragraph" w:styleId="EndnoteText">
    <w:name w:val="endnote text"/>
    <w:basedOn w:val="Normal"/>
    <w:link w:val="EndnoteTextChar"/>
    <w:uiPriority w:val="99"/>
    <w:semiHidden/>
    <w:rsid w:val="004C0269"/>
    <w:rPr>
      <w:sz w:val="20"/>
      <w:lang w:val="lv-LV" w:eastAsia="lv-LV"/>
    </w:rPr>
  </w:style>
  <w:style w:type="character" w:customStyle="1" w:styleId="EndnoteTextChar">
    <w:name w:val="Endnote Text Char"/>
    <w:basedOn w:val="DefaultParagraphFont"/>
    <w:link w:val="EndnoteText"/>
    <w:uiPriority w:val="99"/>
    <w:semiHidden/>
    <w:locked/>
    <w:rsid w:val="005616E9"/>
    <w:rPr>
      <w:rFonts w:ascii="Helvetica" w:hAnsi="Helvetica" w:cs="Times New Roman"/>
    </w:rPr>
  </w:style>
  <w:style w:type="character" w:styleId="EndnoteReference">
    <w:name w:val="endnote reference"/>
    <w:basedOn w:val="DefaultParagraphFont"/>
    <w:uiPriority w:val="99"/>
    <w:semiHidden/>
    <w:rsid w:val="004C0269"/>
    <w:rPr>
      <w:rFonts w:cs="Times New Roman"/>
      <w:vertAlign w:val="superscript"/>
    </w:rPr>
  </w:style>
  <w:style w:type="character" w:styleId="Hyperlink">
    <w:name w:val="Hyperlink"/>
    <w:basedOn w:val="DefaultParagraphFont"/>
    <w:uiPriority w:val="99"/>
    <w:rsid w:val="00F95844"/>
    <w:rPr>
      <w:rFonts w:cs="Times New Roman"/>
      <w:color w:val="0000FF"/>
      <w:u w:val="single"/>
    </w:rPr>
  </w:style>
  <w:style w:type="character" w:customStyle="1" w:styleId="style1011">
    <w:name w:val="style1011"/>
    <w:uiPriority w:val="99"/>
    <w:rsid w:val="00972EA5"/>
    <w:rPr>
      <w:b/>
      <w:sz w:val="27"/>
    </w:rPr>
  </w:style>
  <w:style w:type="character" w:styleId="FollowedHyperlink">
    <w:name w:val="FollowedHyperlink"/>
    <w:basedOn w:val="DefaultParagraphFont"/>
    <w:uiPriority w:val="99"/>
    <w:rsid w:val="00306699"/>
    <w:rPr>
      <w:rFonts w:cs="Times New Roman"/>
      <w:color w:val="800080"/>
      <w:u w:val="single"/>
    </w:rPr>
  </w:style>
  <w:style w:type="table" w:styleId="TableGrid">
    <w:name w:val="Table Grid"/>
    <w:basedOn w:val="TableNormal"/>
    <w:uiPriority w:val="99"/>
    <w:rsid w:val="00BD7C7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PO">
    <w:name w:val="EPPO"/>
    <w:uiPriority w:val="99"/>
    <w:rsid w:val="00117056"/>
    <w:pPr>
      <w:spacing w:line="280" w:lineRule="exact"/>
    </w:pPr>
    <w:rPr>
      <w:noProof/>
      <w:sz w:val="20"/>
      <w:szCs w:val="20"/>
      <w:lang w:val="fr-FR" w:eastAsia="fr-FR"/>
    </w:rPr>
  </w:style>
  <w:style w:type="paragraph" w:styleId="Revision">
    <w:name w:val="Revision"/>
    <w:hidden/>
    <w:uiPriority w:val="99"/>
    <w:semiHidden/>
    <w:rsid w:val="003F0652"/>
    <w:rPr>
      <w:rFonts w:ascii="Helvetica" w:hAnsi="Helvetica"/>
      <w:szCs w:val="20"/>
      <w:lang w:val="de-DE" w:eastAsia="de-DE"/>
    </w:rPr>
  </w:style>
  <w:style w:type="paragraph" w:styleId="BodyText">
    <w:name w:val="Body Text"/>
    <w:basedOn w:val="Normal"/>
    <w:link w:val="BodyTextChar"/>
    <w:uiPriority w:val="99"/>
    <w:rsid w:val="00C967F4"/>
    <w:pPr>
      <w:spacing w:after="120"/>
    </w:pPr>
    <w:rPr>
      <w:rFonts w:ascii="Calibri" w:hAnsi="Calibri"/>
      <w:szCs w:val="22"/>
      <w:lang w:val="lv-LV" w:eastAsia="en-US"/>
    </w:rPr>
  </w:style>
  <w:style w:type="character" w:customStyle="1" w:styleId="BodyTextChar">
    <w:name w:val="Body Text Char"/>
    <w:basedOn w:val="DefaultParagraphFont"/>
    <w:link w:val="BodyText"/>
    <w:uiPriority w:val="99"/>
    <w:qFormat/>
    <w:locked/>
    <w:rsid w:val="00C967F4"/>
    <w:rPr>
      <w:rFonts w:ascii="Calibri" w:hAnsi="Calibri" w:cs="Times New Roman"/>
      <w:sz w:val="22"/>
      <w:lang w:eastAsia="en-US"/>
    </w:rPr>
  </w:style>
  <w:style w:type="paragraph" w:customStyle="1" w:styleId="CharCharCarCarCarCarCarCarCarCarCarCar">
    <w:name w:val="Char Char Car Car Car Car Car Car Car Car Car Car"/>
    <w:basedOn w:val="Normal"/>
    <w:uiPriority w:val="99"/>
    <w:rsid w:val="008A435F"/>
    <w:pPr>
      <w:autoSpaceDE w:val="0"/>
      <w:autoSpaceDN w:val="0"/>
      <w:spacing w:after="160" w:line="240" w:lineRule="exact"/>
    </w:pPr>
    <w:rPr>
      <w:rFonts w:ascii="Arial" w:hAnsi="Arial" w:cs="Arial"/>
      <w:lang w:val="en-US" w:eastAsia="en-US"/>
    </w:rPr>
  </w:style>
  <w:style w:type="paragraph" w:customStyle="1" w:styleId="yesno">
    <w:name w:val="yes/no"/>
    <w:basedOn w:val="Normal"/>
    <w:uiPriority w:val="99"/>
    <w:rsid w:val="00E40D6B"/>
    <w:pPr>
      <w:tabs>
        <w:tab w:val="left" w:pos="576"/>
        <w:tab w:val="left" w:pos="1440"/>
        <w:tab w:val="left" w:pos="9072"/>
      </w:tabs>
      <w:jc w:val="both"/>
    </w:pPr>
    <w:rPr>
      <w:rFonts w:ascii="Times New Roman" w:hAnsi="Times New Roman"/>
      <w:b/>
      <w:sz w:val="24"/>
      <w:lang w:eastAsia="fr-FR"/>
    </w:rPr>
  </w:style>
  <w:style w:type="character" w:styleId="PlaceholderText">
    <w:name w:val="Placeholder Text"/>
    <w:basedOn w:val="DefaultParagraphFont"/>
    <w:uiPriority w:val="99"/>
    <w:semiHidden/>
    <w:rsid w:val="0075456C"/>
    <w:rPr>
      <w:rFonts w:cs="Times New Roman"/>
      <w:color w:val="808080"/>
    </w:rPr>
  </w:style>
  <w:style w:type="paragraph" w:styleId="ListParagraph">
    <w:name w:val="List Paragraph"/>
    <w:basedOn w:val="Normal"/>
    <w:link w:val="ListParagraphChar"/>
    <w:uiPriority w:val="34"/>
    <w:qFormat/>
    <w:rsid w:val="000423BE"/>
    <w:pPr>
      <w:ind w:left="720"/>
      <w:contextualSpacing/>
    </w:pPr>
  </w:style>
  <w:style w:type="paragraph" w:customStyle="1" w:styleId="Default">
    <w:name w:val="Default"/>
    <w:uiPriority w:val="99"/>
    <w:qFormat/>
    <w:rsid w:val="00A871B9"/>
    <w:pPr>
      <w:autoSpaceDE w:val="0"/>
      <w:autoSpaceDN w:val="0"/>
      <w:adjustRightInd w:val="0"/>
    </w:pPr>
    <w:rPr>
      <w:color w:val="000000"/>
      <w:sz w:val="24"/>
      <w:szCs w:val="24"/>
    </w:rPr>
  </w:style>
  <w:style w:type="paragraph" w:customStyle="1" w:styleId="CharCharCarCarCarCarCarCarCarCarCarCar0">
    <w:name w:val="Char Char Car Car Car Car Car Car Car Car Car Car"/>
    <w:basedOn w:val="Normal"/>
    <w:rsid w:val="008C20C1"/>
    <w:pPr>
      <w:autoSpaceDE w:val="0"/>
      <w:autoSpaceDN w:val="0"/>
      <w:spacing w:after="160" w:line="240" w:lineRule="exact"/>
    </w:pPr>
    <w:rPr>
      <w:rFonts w:ascii="Arial" w:hAnsi="Arial" w:cs="Arial"/>
      <w:lang w:val="en-US" w:eastAsia="en-US"/>
    </w:rPr>
  </w:style>
  <w:style w:type="paragraph" w:customStyle="1" w:styleId="answer">
    <w:name w:val="answer"/>
    <w:basedOn w:val="Normal"/>
    <w:uiPriority w:val="99"/>
    <w:rsid w:val="009F0D6A"/>
    <w:pPr>
      <w:jc w:val="right"/>
    </w:pPr>
    <w:rPr>
      <w:b/>
      <w:bCs/>
      <w:sz w:val="24"/>
      <w:szCs w:val="24"/>
      <w:lang w:eastAsia="fr-FR"/>
    </w:rPr>
  </w:style>
  <w:style w:type="paragraph" w:customStyle="1" w:styleId="NormalArial">
    <w:name w:val="Normal Arial"/>
    <w:basedOn w:val="Normal"/>
    <w:autoRedefine/>
    <w:rsid w:val="00E444CE"/>
    <w:pPr>
      <w:widowControl w:val="0"/>
      <w:jc w:val="both"/>
    </w:pPr>
    <w:rPr>
      <w:rFonts w:ascii="Times New Roman" w:hAnsi="Times New Roman" w:cs="Arial"/>
      <w:bCs/>
      <w:iCs/>
      <w:sz w:val="24"/>
      <w:szCs w:val="22"/>
      <w:lang w:eastAsia="en-US"/>
    </w:rPr>
  </w:style>
  <w:style w:type="character" w:styleId="LineNumber">
    <w:name w:val="line number"/>
    <w:basedOn w:val="DefaultParagraphFont"/>
    <w:uiPriority w:val="99"/>
    <w:semiHidden/>
    <w:unhideWhenUsed/>
    <w:rsid w:val="00030B90"/>
  </w:style>
  <w:style w:type="character" w:customStyle="1" w:styleId="UnresolvedMention1">
    <w:name w:val="Unresolved Mention1"/>
    <w:basedOn w:val="DefaultParagraphFont"/>
    <w:uiPriority w:val="99"/>
    <w:semiHidden/>
    <w:unhideWhenUsed/>
    <w:rsid w:val="001D2605"/>
    <w:rPr>
      <w:color w:val="808080"/>
      <w:shd w:val="clear" w:color="auto" w:fill="E6E6E6"/>
    </w:rPr>
  </w:style>
  <w:style w:type="paragraph" w:customStyle="1" w:styleId="EndNoteBibliography">
    <w:name w:val="EndNote Bibliography"/>
    <w:basedOn w:val="Normal"/>
    <w:link w:val="EndNoteBibliographyChar"/>
    <w:rsid w:val="00837A7D"/>
    <w:pPr>
      <w:spacing w:after="160"/>
      <w:jc w:val="both"/>
    </w:pPr>
    <w:rPr>
      <w:rFonts w:ascii="Times New Roman" w:eastAsiaTheme="minorHAnsi" w:hAnsi="Times New Roman"/>
      <w:noProof/>
      <w:szCs w:val="22"/>
      <w:lang w:val="en-US" w:eastAsia="en-US"/>
    </w:rPr>
  </w:style>
  <w:style w:type="character" w:customStyle="1" w:styleId="EndNoteBibliographyChar">
    <w:name w:val="EndNote Bibliography Char"/>
    <w:basedOn w:val="DefaultParagraphFont"/>
    <w:link w:val="EndNoteBibliography"/>
    <w:rsid w:val="00837A7D"/>
    <w:rPr>
      <w:rFonts w:eastAsiaTheme="minorHAnsi"/>
      <w:noProof/>
      <w:lang w:val="en-US" w:eastAsia="en-US"/>
    </w:rPr>
  </w:style>
  <w:style w:type="table" w:customStyle="1" w:styleId="TableGrid1">
    <w:name w:val="Table Grid1"/>
    <w:basedOn w:val="TableNormal"/>
    <w:next w:val="TableGrid"/>
    <w:uiPriority w:val="39"/>
    <w:rsid w:val="00837A7D"/>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rsid w:val="000A2384"/>
    <w:rPr>
      <w:rFonts w:ascii="Helvetica" w:hAnsi="Helvetica"/>
      <w:szCs w:val="20"/>
      <w:lang w:val="en-GB" w:eastAsia="de-DE"/>
    </w:rPr>
  </w:style>
  <w:style w:type="paragraph" w:styleId="PlainText">
    <w:name w:val="Plain Text"/>
    <w:basedOn w:val="Normal"/>
    <w:link w:val="PlainTextChar"/>
    <w:uiPriority w:val="99"/>
    <w:unhideWhenUsed/>
    <w:rsid w:val="000A2384"/>
    <w:rPr>
      <w:rFonts w:ascii="Calibri" w:eastAsia="Calibri" w:hAnsi="Calibri"/>
      <w:szCs w:val="21"/>
      <w:lang w:eastAsia="en-US"/>
    </w:rPr>
  </w:style>
  <w:style w:type="character" w:customStyle="1" w:styleId="PlainTextChar">
    <w:name w:val="Plain Text Char"/>
    <w:basedOn w:val="DefaultParagraphFont"/>
    <w:link w:val="PlainText"/>
    <w:uiPriority w:val="99"/>
    <w:rsid w:val="000A2384"/>
    <w:rPr>
      <w:rFonts w:ascii="Calibri" w:eastAsia="Calibri" w:hAnsi="Calibri"/>
      <w:szCs w:val="21"/>
      <w:lang w:val="en-GB" w:eastAsia="en-US"/>
    </w:rPr>
  </w:style>
  <w:style w:type="character" w:styleId="Emphasis">
    <w:name w:val="Emphasis"/>
    <w:uiPriority w:val="20"/>
    <w:qFormat/>
    <w:locked/>
    <w:rsid w:val="001112DA"/>
    <w:rPr>
      <w:i/>
      <w:iCs/>
      <w:sz w:val="24"/>
      <w:szCs w:val="24"/>
      <w:bdr w:val="none" w:sz="0" w:space="0" w:color="auto" w:frame="1"/>
      <w:vertAlign w:val="baseline"/>
    </w:rPr>
  </w:style>
  <w:style w:type="paragraph" w:styleId="NoSpacing">
    <w:name w:val="No Spacing"/>
    <w:uiPriority w:val="1"/>
    <w:qFormat/>
    <w:rsid w:val="001112DA"/>
    <w:rPr>
      <w:rFonts w:ascii="Calibri" w:eastAsia="Calibri" w:hAnsi="Calibri"/>
      <w:lang w:val="en-US" w:eastAsia="en-US"/>
    </w:rPr>
  </w:style>
  <w:style w:type="paragraph" w:styleId="NormalWeb">
    <w:name w:val="Normal (Web)"/>
    <w:basedOn w:val="Normal"/>
    <w:uiPriority w:val="99"/>
    <w:unhideWhenUsed/>
    <w:rsid w:val="00115719"/>
    <w:pPr>
      <w:spacing w:before="100" w:beforeAutospacing="1" w:after="100" w:afterAutospacing="1"/>
    </w:pPr>
    <w:rPr>
      <w:rFonts w:ascii="Times" w:hAnsi="Times"/>
      <w:sz w:val="20"/>
      <w:lang w:val="en-US" w:eastAsia="en-US"/>
    </w:rPr>
  </w:style>
  <w:style w:type="paragraph" w:styleId="TOCHeading">
    <w:name w:val="TOC Heading"/>
    <w:basedOn w:val="Heading1"/>
    <w:next w:val="Normal"/>
    <w:uiPriority w:val="39"/>
    <w:unhideWhenUsed/>
    <w:qFormat/>
    <w:rsid w:val="000D5EAC"/>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locked/>
    <w:rsid w:val="000D5EAC"/>
    <w:pPr>
      <w:spacing w:after="100"/>
    </w:pPr>
  </w:style>
  <w:style w:type="paragraph" w:styleId="TOC2">
    <w:name w:val="toc 2"/>
    <w:basedOn w:val="Normal"/>
    <w:next w:val="Normal"/>
    <w:autoRedefine/>
    <w:uiPriority w:val="39"/>
    <w:unhideWhenUsed/>
    <w:locked/>
    <w:rsid w:val="000D5E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39">
      <w:bodyDiv w:val="1"/>
      <w:marLeft w:val="0"/>
      <w:marRight w:val="0"/>
      <w:marTop w:val="0"/>
      <w:marBottom w:val="0"/>
      <w:divBdr>
        <w:top w:val="none" w:sz="0" w:space="0" w:color="auto"/>
        <w:left w:val="none" w:sz="0" w:space="0" w:color="auto"/>
        <w:bottom w:val="none" w:sz="0" w:space="0" w:color="auto"/>
        <w:right w:val="none" w:sz="0" w:space="0" w:color="auto"/>
      </w:divBdr>
    </w:div>
    <w:div w:id="5864918">
      <w:bodyDiv w:val="1"/>
      <w:marLeft w:val="0"/>
      <w:marRight w:val="0"/>
      <w:marTop w:val="0"/>
      <w:marBottom w:val="0"/>
      <w:divBdr>
        <w:top w:val="none" w:sz="0" w:space="0" w:color="auto"/>
        <w:left w:val="none" w:sz="0" w:space="0" w:color="auto"/>
        <w:bottom w:val="none" w:sz="0" w:space="0" w:color="auto"/>
        <w:right w:val="none" w:sz="0" w:space="0" w:color="auto"/>
      </w:divBdr>
    </w:div>
    <w:div w:id="13767936">
      <w:bodyDiv w:val="1"/>
      <w:marLeft w:val="0"/>
      <w:marRight w:val="0"/>
      <w:marTop w:val="0"/>
      <w:marBottom w:val="0"/>
      <w:divBdr>
        <w:top w:val="none" w:sz="0" w:space="0" w:color="auto"/>
        <w:left w:val="none" w:sz="0" w:space="0" w:color="auto"/>
        <w:bottom w:val="none" w:sz="0" w:space="0" w:color="auto"/>
        <w:right w:val="none" w:sz="0" w:space="0" w:color="auto"/>
      </w:divBdr>
    </w:div>
    <w:div w:id="282810608">
      <w:bodyDiv w:val="1"/>
      <w:marLeft w:val="0"/>
      <w:marRight w:val="0"/>
      <w:marTop w:val="0"/>
      <w:marBottom w:val="0"/>
      <w:divBdr>
        <w:top w:val="none" w:sz="0" w:space="0" w:color="auto"/>
        <w:left w:val="none" w:sz="0" w:space="0" w:color="auto"/>
        <w:bottom w:val="none" w:sz="0" w:space="0" w:color="auto"/>
        <w:right w:val="none" w:sz="0" w:space="0" w:color="auto"/>
      </w:divBdr>
    </w:div>
    <w:div w:id="399789493">
      <w:bodyDiv w:val="1"/>
      <w:marLeft w:val="0"/>
      <w:marRight w:val="0"/>
      <w:marTop w:val="0"/>
      <w:marBottom w:val="0"/>
      <w:divBdr>
        <w:top w:val="none" w:sz="0" w:space="0" w:color="auto"/>
        <w:left w:val="none" w:sz="0" w:space="0" w:color="auto"/>
        <w:bottom w:val="none" w:sz="0" w:space="0" w:color="auto"/>
        <w:right w:val="none" w:sz="0" w:space="0" w:color="auto"/>
      </w:divBdr>
    </w:div>
    <w:div w:id="522473518">
      <w:bodyDiv w:val="1"/>
      <w:marLeft w:val="0"/>
      <w:marRight w:val="0"/>
      <w:marTop w:val="0"/>
      <w:marBottom w:val="0"/>
      <w:divBdr>
        <w:top w:val="none" w:sz="0" w:space="0" w:color="auto"/>
        <w:left w:val="none" w:sz="0" w:space="0" w:color="auto"/>
        <w:bottom w:val="none" w:sz="0" w:space="0" w:color="auto"/>
        <w:right w:val="none" w:sz="0" w:space="0" w:color="auto"/>
      </w:divBdr>
    </w:div>
    <w:div w:id="619848752">
      <w:bodyDiv w:val="1"/>
      <w:marLeft w:val="0"/>
      <w:marRight w:val="0"/>
      <w:marTop w:val="0"/>
      <w:marBottom w:val="0"/>
      <w:divBdr>
        <w:top w:val="none" w:sz="0" w:space="0" w:color="auto"/>
        <w:left w:val="none" w:sz="0" w:space="0" w:color="auto"/>
        <w:bottom w:val="none" w:sz="0" w:space="0" w:color="auto"/>
        <w:right w:val="none" w:sz="0" w:space="0" w:color="auto"/>
      </w:divBdr>
    </w:div>
    <w:div w:id="628635633">
      <w:marLeft w:val="0"/>
      <w:marRight w:val="0"/>
      <w:marTop w:val="0"/>
      <w:marBottom w:val="0"/>
      <w:divBdr>
        <w:top w:val="none" w:sz="0" w:space="0" w:color="auto"/>
        <w:left w:val="none" w:sz="0" w:space="0" w:color="auto"/>
        <w:bottom w:val="none" w:sz="0" w:space="0" w:color="auto"/>
        <w:right w:val="none" w:sz="0" w:space="0" w:color="auto"/>
      </w:divBdr>
    </w:div>
    <w:div w:id="628635634">
      <w:marLeft w:val="0"/>
      <w:marRight w:val="0"/>
      <w:marTop w:val="0"/>
      <w:marBottom w:val="0"/>
      <w:divBdr>
        <w:top w:val="none" w:sz="0" w:space="0" w:color="auto"/>
        <w:left w:val="none" w:sz="0" w:space="0" w:color="auto"/>
        <w:bottom w:val="none" w:sz="0" w:space="0" w:color="auto"/>
        <w:right w:val="none" w:sz="0" w:space="0" w:color="auto"/>
      </w:divBdr>
    </w:div>
    <w:div w:id="628635635">
      <w:marLeft w:val="0"/>
      <w:marRight w:val="0"/>
      <w:marTop w:val="0"/>
      <w:marBottom w:val="0"/>
      <w:divBdr>
        <w:top w:val="none" w:sz="0" w:space="0" w:color="auto"/>
        <w:left w:val="none" w:sz="0" w:space="0" w:color="auto"/>
        <w:bottom w:val="none" w:sz="0" w:space="0" w:color="auto"/>
        <w:right w:val="none" w:sz="0" w:space="0" w:color="auto"/>
      </w:divBdr>
    </w:div>
    <w:div w:id="628635636">
      <w:marLeft w:val="0"/>
      <w:marRight w:val="0"/>
      <w:marTop w:val="0"/>
      <w:marBottom w:val="0"/>
      <w:divBdr>
        <w:top w:val="none" w:sz="0" w:space="0" w:color="auto"/>
        <w:left w:val="none" w:sz="0" w:space="0" w:color="auto"/>
        <w:bottom w:val="none" w:sz="0" w:space="0" w:color="auto"/>
        <w:right w:val="none" w:sz="0" w:space="0" w:color="auto"/>
      </w:divBdr>
    </w:div>
    <w:div w:id="628635637">
      <w:marLeft w:val="0"/>
      <w:marRight w:val="0"/>
      <w:marTop w:val="0"/>
      <w:marBottom w:val="0"/>
      <w:divBdr>
        <w:top w:val="none" w:sz="0" w:space="0" w:color="auto"/>
        <w:left w:val="none" w:sz="0" w:space="0" w:color="auto"/>
        <w:bottom w:val="none" w:sz="0" w:space="0" w:color="auto"/>
        <w:right w:val="none" w:sz="0" w:space="0" w:color="auto"/>
      </w:divBdr>
    </w:div>
    <w:div w:id="633681694">
      <w:bodyDiv w:val="1"/>
      <w:marLeft w:val="0"/>
      <w:marRight w:val="0"/>
      <w:marTop w:val="0"/>
      <w:marBottom w:val="0"/>
      <w:divBdr>
        <w:top w:val="none" w:sz="0" w:space="0" w:color="auto"/>
        <w:left w:val="none" w:sz="0" w:space="0" w:color="auto"/>
        <w:bottom w:val="none" w:sz="0" w:space="0" w:color="auto"/>
        <w:right w:val="none" w:sz="0" w:space="0" w:color="auto"/>
      </w:divBdr>
    </w:div>
    <w:div w:id="692919743">
      <w:bodyDiv w:val="1"/>
      <w:marLeft w:val="0"/>
      <w:marRight w:val="0"/>
      <w:marTop w:val="0"/>
      <w:marBottom w:val="0"/>
      <w:divBdr>
        <w:top w:val="none" w:sz="0" w:space="0" w:color="auto"/>
        <w:left w:val="none" w:sz="0" w:space="0" w:color="auto"/>
        <w:bottom w:val="none" w:sz="0" w:space="0" w:color="auto"/>
        <w:right w:val="none" w:sz="0" w:space="0" w:color="auto"/>
      </w:divBdr>
    </w:div>
    <w:div w:id="963924714">
      <w:bodyDiv w:val="1"/>
      <w:marLeft w:val="0"/>
      <w:marRight w:val="0"/>
      <w:marTop w:val="0"/>
      <w:marBottom w:val="0"/>
      <w:divBdr>
        <w:top w:val="none" w:sz="0" w:space="0" w:color="auto"/>
        <w:left w:val="none" w:sz="0" w:space="0" w:color="auto"/>
        <w:bottom w:val="none" w:sz="0" w:space="0" w:color="auto"/>
        <w:right w:val="none" w:sz="0" w:space="0" w:color="auto"/>
      </w:divBdr>
    </w:div>
    <w:div w:id="974414215">
      <w:bodyDiv w:val="1"/>
      <w:marLeft w:val="0"/>
      <w:marRight w:val="0"/>
      <w:marTop w:val="0"/>
      <w:marBottom w:val="0"/>
      <w:divBdr>
        <w:top w:val="none" w:sz="0" w:space="0" w:color="auto"/>
        <w:left w:val="none" w:sz="0" w:space="0" w:color="auto"/>
        <w:bottom w:val="none" w:sz="0" w:space="0" w:color="auto"/>
        <w:right w:val="none" w:sz="0" w:space="0" w:color="auto"/>
      </w:divBdr>
    </w:div>
    <w:div w:id="1036274151">
      <w:bodyDiv w:val="1"/>
      <w:marLeft w:val="0"/>
      <w:marRight w:val="0"/>
      <w:marTop w:val="0"/>
      <w:marBottom w:val="0"/>
      <w:divBdr>
        <w:top w:val="none" w:sz="0" w:space="0" w:color="auto"/>
        <w:left w:val="none" w:sz="0" w:space="0" w:color="auto"/>
        <w:bottom w:val="none" w:sz="0" w:space="0" w:color="auto"/>
        <w:right w:val="none" w:sz="0" w:space="0" w:color="auto"/>
      </w:divBdr>
    </w:div>
    <w:div w:id="1142187202">
      <w:bodyDiv w:val="1"/>
      <w:marLeft w:val="0"/>
      <w:marRight w:val="0"/>
      <w:marTop w:val="0"/>
      <w:marBottom w:val="0"/>
      <w:divBdr>
        <w:top w:val="none" w:sz="0" w:space="0" w:color="auto"/>
        <w:left w:val="none" w:sz="0" w:space="0" w:color="auto"/>
        <w:bottom w:val="none" w:sz="0" w:space="0" w:color="auto"/>
        <w:right w:val="none" w:sz="0" w:space="0" w:color="auto"/>
      </w:divBdr>
    </w:div>
    <w:div w:id="1269700525">
      <w:bodyDiv w:val="1"/>
      <w:marLeft w:val="0"/>
      <w:marRight w:val="0"/>
      <w:marTop w:val="0"/>
      <w:marBottom w:val="0"/>
      <w:divBdr>
        <w:top w:val="none" w:sz="0" w:space="0" w:color="auto"/>
        <w:left w:val="none" w:sz="0" w:space="0" w:color="auto"/>
        <w:bottom w:val="none" w:sz="0" w:space="0" w:color="auto"/>
        <w:right w:val="none" w:sz="0" w:space="0" w:color="auto"/>
      </w:divBdr>
    </w:div>
    <w:div w:id="1298418891">
      <w:bodyDiv w:val="1"/>
      <w:marLeft w:val="0"/>
      <w:marRight w:val="0"/>
      <w:marTop w:val="0"/>
      <w:marBottom w:val="0"/>
      <w:divBdr>
        <w:top w:val="none" w:sz="0" w:space="0" w:color="auto"/>
        <w:left w:val="none" w:sz="0" w:space="0" w:color="auto"/>
        <w:bottom w:val="none" w:sz="0" w:space="0" w:color="auto"/>
        <w:right w:val="none" w:sz="0" w:space="0" w:color="auto"/>
      </w:divBdr>
    </w:div>
    <w:div w:id="1339772803">
      <w:bodyDiv w:val="1"/>
      <w:marLeft w:val="0"/>
      <w:marRight w:val="0"/>
      <w:marTop w:val="0"/>
      <w:marBottom w:val="0"/>
      <w:divBdr>
        <w:top w:val="none" w:sz="0" w:space="0" w:color="auto"/>
        <w:left w:val="none" w:sz="0" w:space="0" w:color="auto"/>
        <w:bottom w:val="none" w:sz="0" w:space="0" w:color="auto"/>
        <w:right w:val="none" w:sz="0" w:space="0" w:color="auto"/>
      </w:divBdr>
    </w:div>
    <w:div w:id="1360548393">
      <w:bodyDiv w:val="1"/>
      <w:marLeft w:val="0"/>
      <w:marRight w:val="0"/>
      <w:marTop w:val="0"/>
      <w:marBottom w:val="0"/>
      <w:divBdr>
        <w:top w:val="none" w:sz="0" w:space="0" w:color="auto"/>
        <w:left w:val="none" w:sz="0" w:space="0" w:color="auto"/>
        <w:bottom w:val="none" w:sz="0" w:space="0" w:color="auto"/>
        <w:right w:val="none" w:sz="0" w:space="0" w:color="auto"/>
      </w:divBdr>
    </w:div>
    <w:div w:id="1379740863">
      <w:bodyDiv w:val="1"/>
      <w:marLeft w:val="0"/>
      <w:marRight w:val="0"/>
      <w:marTop w:val="0"/>
      <w:marBottom w:val="0"/>
      <w:divBdr>
        <w:top w:val="none" w:sz="0" w:space="0" w:color="auto"/>
        <w:left w:val="none" w:sz="0" w:space="0" w:color="auto"/>
        <w:bottom w:val="none" w:sz="0" w:space="0" w:color="auto"/>
        <w:right w:val="none" w:sz="0" w:space="0" w:color="auto"/>
      </w:divBdr>
    </w:div>
    <w:div w:id="1443957358">
      <w:bodyDiv w:val="1"/>
      <w:marLeft w:val="0"/>
      <w:marRight w:val="0"/>
      <w:marTop w:val="0"/>
      <w:marBottom w:val="0"/>
      <w:divBdr>
        <w:top w:val="none" w:sz="0" w:space="0" w:color="auto"/>
        <w:left w:val="none" w:sz="0" w:space="0" w:color="auto"/>
        <w:bottom w:val="none" w:sz="0" w:space="0" w:color="auto"/>
        <w:right w:val="none" w:sz="0" w:space="0" w:color="auto"/>
      </w:divBdr>
    </w:div>
    <w:div w:id="1466695962">
      <w:bodyDiv w:val="1"/>
      <w:marLeft w:val="0"/>
      <w:marRight w:val="0"/>
      <w:marTop w:val="0"/>
      <w:marBottom w:val="0"/>
      <w:divBdr>
        <w:top w:val="none" w:sz="0" w:space="0" w:color="auto"/>
        <w:left w:val="none" w:sz="0" w:space="0" w:color="auto"/>
        <w:bottom w:val="none" w:sz="0" w:space="0" w:color="auto"/>
        <w:right w:val="none" w:sz="0" w:space="0" w:color="auto"/>
      </w:divBdr>
    </w:div>
    <w:div w:id="1472286833">
      <w:bodyDiv w:val="1"/>
      <w:marLeft w:val="0"/>
      <w:marRight w:val="0"/>
      <w:marTop w:val="0"/>
      <w:marBottom w:val="0"/>
      <w:divBdr>
        <w:top w:val="none" w:sz="0" w:space="0" w:color="auto"/>
        <w:left w:val="none" w:sz="0" w:space="0" w:color="auto"/>
        <w:bottom w:val="none" w:sz="0" w:space="0" w:color="auto"/>
        <w:right w:val="none" w:sz="0" w:space="0" w:color="auto"/>
      </w:divBdr>
    </w:div>
    <w:div w:id="1476872012">
      <w:bodyDiv w:val="1"/>
      <w:marLeft w:val="0"/>
      <w:marRight w:val="0"/>
      <w:marTop w:val="0"/>
      <w:marBottom w:val="0"/>
      <w:divBdr>
        <w:top w:val="none" w:sz="0" w:space="0" w:color="auto"/>
        <w:left w:val="none" w:sz="0" w:space="0" w:color="auto"/>
        <w:bottom w:val="none" w:sz="0" w:space="0" w:color="auto"/>
        <w:right w:val="none" w:sz="0" w:space="0" w:color="auto"/>
      </w:divBdr>
    </w:div>
    <w:div w:id="1548639883">
      <w:bodyDiv w:val="1"/>
      <w:marLeft w:val="0"/>
      <w:marRight w:val="0"/>
      <w:marTop w:val="0"/>
      <w:marBottom w:val="0"/>
      <w:divBdr>
        <w:top w:val="none" w:sz="0" w:space="0" w:color="auto"/>
        <w:left w:val="none" w:sz="0" w:space="0" w:color="auto"/>
        <w:bottom w:val="none" w:sz="0" w:space="0" w:color="auto"/>
        <w:right w:val="none" w:sz="0" w:space="0" w:color="auto"/>
      </w:divBdr>
    </w:div>
    <w:div w:id="1666123783">
      <w:bodyDiv w:val="1"/>
      <w:marLeft w:val="0"/>
      <w:marRight w:val="0"/>
      <w:marTop w:val="0"/>
      <w:marBottom w:val="0"/>
      <w:divBdr>
        <w:top w:val="none" w:sz="0" w:space="0" w:color="auto"/>
        <w:left w:val="none" w:sz="0" w:space="0" w:color="auto"/>
        <w:bottom w:val="none" w:sz="0" w:space="0" w:color="auto"/>
        <w:right w:val="none" w:sz="0" w:space="0" w:color="auto"/>
      </w:divBdr>
    </w:div>
    <w:div w:id="1669871469">
      <w:bodyDiv w:val="1"/>
      <w:marLeft w:val="0"/>
      <w:marRight w:val="0"/>
      <w:marTop w:val="0"/>
      <w:marBottom w:val="0"/>
      <w:divBdr>
        <w:top w:val="none" w:sz="0" w:space="0" w:color="auto"/>
        <w:left w:val="none" w:sz="0" w:space="0" w:color="auto"/>
        <w:bottom w:val="none" w:sz="0" w:space="0" w:color="auto"/>
        <w:right w:val="none" w:sz="0" w:space="0" w:color="auto"/>
      </w:divBdr>
    </w:div>
    <w:div w:id="1683582135">
      <w:bodyDiv w:val="1"/>
      <w:marLeft w:val="0"/>
      <w:marRight w:val="0"/>
      <w:marTop w:val="0"/>
      <w:marBottom w:val="0"/>
      <w:divBdr>
        <w:top w:val="none" w:sz="0" w:space="0" w:color="auto"/>
        <w:left w:val="none" w:sz="0" w:space="0" w:color="auto"/>
        <w:bottom w:val="none" w:sz="0" w:space="0" w:color="auto"/>
        <w:right w:val="none" w:sz="0" w:space="0" w:color="auto"/>
      </w:divBdr>
    </w:div>
    <w:div w:id="1855220377">
      <w:bodyDiv w:val="1"/>
      <w:marLeft w:val="0"/>
      <w:marRight w:val="0"/>
      <w:marTop w:val="0"/>
      <w:marBottom w:val="0"/>
      <w:divBdr>
        <w:top w:val="none" w:sz="0" w:space="0" w:color="auto"/>
        <w:left w:val="none" w:sz="0" w:space="0" w:color="auto"/>
        <w:bottom w:val="none" w:sz="0" w:space="0" w:color="auto"/>
        <w:right w:val="none" w:sz="0" w:space="0" w:color="auto"/>
      </w:divBdr>
    </w:div>
    <w:div w:id="1950625613">
      <w:bodyDiv w:val="1"/>
      <w:marLeft w:val="0"/>
      <w:marRight w:val="0"/>
      <w:marTop w:val="0"/>
      <w:marBottom w:val="0"/>
      <w:divBdr>
        <w:top w:val="none" w:sz="0" w:space="0" w:color="auto"/>
        <w:left w:val="none" w:sz="0" w:space="0" w:color="auto"/>
        <w:bottom w:val="none" w:sz="0" w:space="0" w:color="auto"/>
        <w:right w:val="none" w:sz="0" w:space="0" w:color="auto"/>
      </w:divBdr>
    </w:div>
    <w:div w:id="201406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neweed.org/NeWeeds/Sericea_Lespedeza.pdf" TargetMode="External"/><Relationship Id="rId26" Type="http://schemas.openxmlformats.org/officeDocument/2006/relationships/hyperlink" Target="http://eunis.eea.europa.eu/habitats/352" TargetMode="External"/><Relationship Id="rId39" Type="http://schemas.openxmlformats.org/officeDocument/2006/relationships/image" Target="media/image6.png"/><Relationship Id="rId21" Type="http://schemas.openxmlformats.org/officeDocument/2006/relationships/hyperlink" Target="http://www.omcseeds.com/lespedeza-cuneata-sericea-chinese-lespedeza-100.html" TargetMode="External"/><Relationship Id="rId34" Type="http://schemas.openxmlformats.org/officeDocument/2006/relationships/hyperlink" Target="http://www.hear.org/pier/wra/pacific/lespedeza_cuneata_htmlwra.htm"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hq@eppo.int" TargetMode="External"/><Relationship Id="rId17" Type="http://schemas.openxmlformats.org/officeDocument/2006/relationships/footer" Target="footer3.xml"/><Relationship Id="rId25" Type="http://schemas.openxmlformats.org/officeDocument/2006/relationships/hyperlink" Target="http://eunis.eea.europa.eu/habitats/352" TargetMode="External"/><Relationship Id="rId33" Type="http://schemas.openxmlformats.org/officeDocument/2006/relationships/hyperlink" Target="http://www.fs.fed.us/database/feis"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eppo.int/ABOUT_EPPO/images/clickable_map.htm" TargetMode="External"/><Relationship Id="rId20" Type="http://schemas.openxmlformats.org/officeDocument/2006/relationships/hyperlink" Target="http://b-and-t-world-seeds.com/carth.asp?species=Lespedeza%20cuneata&amp;sref=40202" TargetMode="External"/><Relationship Id="rId29" Type="http://schemas.openxmlformats.org/officeDocument/2006/relationships/hyperlink" Target="http://www.pepinieredesavettes.com/pepiniere/lespedeza-cuneata,1697,theme==0,page==1?noclear" TargetMode="External"/><Relationship Id="rId41" Type="http://schemas.openxmlformats.org/officeDocument/2006/relationships/image" Target="media/image8.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po.int" TargetMode="External"/><Relationship Id="rId24" Type="http://schemas.openxmlformats.org/officeDocument/2006/relationships/hyperlink" Target="http://www.dec.ny.gov/docs/lands_forests_pdf/islist.pdf" TargetMode="External"/><Relationship Id="rId32" Type="http://schemas.openxmlformats.org/officeDocument/2006/relationships/hyperlink" Target="http://www.efloras.org/florataxon.aspx?flora_id=2&amp;taxon_id=200012191" TargetMode="External"/><Relationship Id="rId37" Type="http://schemas.openxmlformats.org/officeDocument/2006/relationships/hyperlink" Target="http://www.worldclim.org/cmip5_5m"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plants.usda.gov/" TargetMode="External"/><Relationship Id="rId28" Type="http://schemas.openxmlformats.org/officeDocument/2006/relationships/hyperlink" Target="http://www.omcseeds.com/lespedeza-cuneata-sericea-chinese-lespedeza-100.html" TargetMode="External"/><Relationship Id="rId36" Type="http://schemas.openxmlformats.org/officeDocument/2006/relationships/hyperlink" Target="http://www.theplantlist.org/tpl1.1/record/ild-38832" TargetMode="Externa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dnr.wi.gov/topic/Invasives/species.asp?filterBy=Terrestrial&amp;filterVal=Y&amp;catVal=PlantsReg" TargetMode="External"/><Relationship Id="rId31" Type="http://schemas.openxmlformats.org/officeDocument/2006/relationships/hyperlink" Target="https://doi.org/10.1111/epp.12336" TargetMode="External"/><Relationship Id="rId44" Type="http://schemas.openxmlformats.org/officeDocument/2006/relationships/image" Target="media/image11.pn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nda.nebraska.gov/plant/noxious_weeds/index.html" TargetMode="External"/><Relationship Id="rId27" Type="http://schemas.openxmlformats.org/officeDocument/2006/relationships/hyperlink" Target="http://b-and-t-world-seeds.com/carth.asp?species=Lespedeza%20cuneata&amp;sref=40202" TargetMode="External"/><Relationship Id="rId30" Type="http://schemas.openxmlformats.org/officeDocument/2006/relationships/hyperlink" Target="http://www.pepinieredesavettes.com/pepiniere/lespedeza-cuneata,1697,theme==0,page==1?noclear" TargetMode="External"/><Relationship Id="rId35" Type="http://schemas.openxmlformats.org/officeDocument/2006/relationships/hyperlink" Target="http://www.theplantlist.org/tpl1.1/record/ild-32600" TargetMode="External"/><Relationship Id="rId43" Type="http://schemas.openxmlformats.org/officeDocument/2006/relationships/image" Target="media/image10.png"/><Relationship Id="rId48" Type="http://schemas.openxmlformats.org/officeDocument/2006/relationships/hyperlink" Target="https://cran.r-project.org/web/packages/biomod2/index.html" TargetMode="External"/><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BC66-D5F8-428B-A7C8-514727B26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16801</Words>
  <Characters>113809</Characters>
  <Application>Microsoft Office Word</Application>
  <DocSecurity>0</DocSecurity>
  <Lines>3556</Lines>
  <Paragraphs>1346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2018-08-10T06:59:00Z</dcterms:created>
  <dcterms:modified xsi:type="dcterms:W3CDTF">2018-11-21T09:59:00Z</dcterms:modified>
</cp:coreProperties>
</file>