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2295E68" w14:textId="77777777" w:rsidR="000621F6" w:rsidRDefault="000621F6" w:rsidP="000621F6">
      <w:pPr>
        <w:suppressAutoHyphens w:val="0"/>
        <w:spacing w:after="120"/>
        <w:jc w:val="center"/>
        <w:rPr>
          <w:rFonts w:ascii="Calibri" w:eastAsia="Times New Roman" w:hAnsi="Calibri" w:cs="Times New Roman"/>
          <w:b/>
          <w:sz w:val="40"/>
          <w:szCs w:val="24"/>
          <w:lang w:eastAsia="fr-FR"/>
        </w:rPr>
      </w:pPr>
      <w:r w:rsidRPr="00162327">
        <w:rPr>
          <w:rFonts w:ascii="Calibri" w:eastAsia="Times New Roman" w:hAnsi="Calibri" w:cs="Times New Roman"/>
          <w:b/>
          <w:sz w:val="40"/>
          <w:szCs w:val="24"/>
          <w:lang w:eastAsia="fr-FR"/>
        </w:rPr>
        <w:t>Reporting under Article 12</w:t>
      </w:r>
      <w:r w:rsidRPr="00162327">
        <w:rPr>
          <w:rFonts w:ascii="Calibri" w:eastAsia="Times New Roman" w:hAnsi="Calibri" w:cs="Times New Roman"/>
          <w:b/>
          <w:sz w:val="40"/>
          <w:szCs w:val="24"/>
          <w:lang w:eastAsia="fr-FR"/>
        </w:rPr>
        <w:br/>
        <w:t>of the Birds Directive</w:t>
      </w:r>
    </w:p>
    <w:p w14:paraId="6817AF3E" w14:textId="77777777" w:rsidR="000621F6" w:rsidRDefault="000621F6" w:rsidP="000621F6">
      <w:pPr>
        <w:suppressAutoHyphens w:val="0"/>
        <w:spacing w:after="120"/>
        <w:jc w:val="center"/>
        <w:rPr>
          <w:rFonts w:ascii="Calibri" w:eastAsia="Times New Roman" w:hAnsi="Calibri" w:cs="Times New Roman"/>
          <w:b/>
          <w:sz w:val="40"/>
          <w:szCs w:val="24"/>
          <w:lang w:eastAsia="fr-FR"/>
        </w:rPr>
      </w:pPr>
    </w:p>
    <w:p w14:paraId="6FAADA34" w14:textId="77777777" w:rsidR="000621F6" w:rsidRPr="00162327" w:rsidRDefault="000621F6" w:rsidP="000621F6">
      <w:pPr>
        <w:suppressAutoHyphens w:val="0"/>
        <w:spacing w:after="120"/>
        <w:jc w:val="center"/>
        <w:rPr>
          <w:rFonts w:ascii="Calibri" w:eastAsia="Times New Roman" w:hAnsi="Calibri" w:cs="Times New Roman"/>
          <w:b/>
          <w:sz w:val="40"/>
          <w:szCs w:val="24"/>
          <w:lang w:eastAsia="fr-FR"/>
        </w:rPr>
      </w:pPr>
    </w:p>
    <w:p w14:paraId="0881E053" w14:textId="77777777" w:rsidR="000621F6" w:rsidRPr="00162327" w:rsidRDefault="000621F6" w:rsidP="000621F6">
      <w:pPr>
        <w:suppressAutoHyphens w:val="0"/>
        <w:spacing w:after="120"/>
        <w:rPr>
          <w:rFonts w:ascii="Calibri" w:eastAsia="MS Mincho" w:hAnsi="Calibri" w:cs="Times New Roman"/>
          <w:lang w:eastAsia="fr-FR"/>
        </w:rPr>
      </w:pPr>
      <w:r>
        <w:rPr>
          <w:b/>
          <w:noProof/>
          <w:sz w:val="40"/>
          <w:lang w:eastAsia="en-GB"/>
        </w:rPr>
        <w:drawing>
          <wp:inline distT="0" distB="0" distL="0" distR="0" wp14:anchorId="1A662B14" wp14:editId="5C8F58A2">
            <wp:extent cx="5760720" cy="3732626"/>
            <wp:effectExtent l="0" t="0" r="0" b="1270"/>
            <wp:docPr id="3" name="Picture 3" descr="H:\romao\2012 Report PAs\Data\Figures &amp; Maps\Fotos\Otars\05 Calidris spp_Opermanis.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romao\2012 Report PAs\Data\Figures &amp; Maps\Fotos\Otars\05 Calidris spp_Opermanis.tif"/>
                    <pic:cNvPicPr>
                      <a:picLocks noChangeAspect="1" noChangeArrowheads="1" noCrop="1"/>
                    </pic:cNvPicPr>
                  </pic:nvPicPr>
                  <pic:blipFill>
                    <a:blip r:embed="rId9" cstate="email">
                      <a:extLst>
                        <a:ext uri="{28A0092B-C50C-407E-A947-70E740481C1C}">
                          <a14:useLocalDpi xmlns:a14="http://schemas.microsoft.com/office/drawing/2010/main"/>
                        </a:ext>
                      </a:extLst>
                    </a:blip>
                    <a:srcRect/>
                    <a:stretch>
                      <a:fillRect/>
                    </a:stretch>
                  </pic:blipFill>
                  <pic:spPr bwMode="auto">
                    <a:xfrm>
                      <a:off x="0" y="0"/>
                      <a:ext cx="5760720" cy="3732626"/>
                    </a:xfrm>
                    <a:prstGeom prst="rect">
                      <a:avLst/>
                    </a:prstGeom>
                    <a:noFill/>
                    <a:ln>
                      <a:noFill/>
                    </a:ln>
                  </pic:spPr>
                </pic:pic>
              </a:graphicData>
            </a:graphic>
          </wp:inline>
        </w:drawing>
      </w:r>
    </w:p>
    <w:p w14:paraId="79878520" w14:textId="77777777" w:rsidR="000621F6" w:rsidRDefault="000621F6" w:rsidP="000621F6">
      <w:pPr>
        <w:suppressAutoHyphens w:val="0"/>
        <w:spacing w:after="120"/>
        <w:jc w:val="center"/>
        <w:rPr>
          <w:rFonts w:ascii="Calibri" w:eastAsia="MS Mincho" w:hAnsi="Calibri" w:cs="Times New Roman"/>
          <w:b/>
          <w:color w:val="365F91"/>
          <w:sz w:val="48"/>
          <w:szCs w:val="48"/>
        </w:rPr>
      </w:pPr>
    </w:p>
    <w:p w14:paraId="5F0B0692" w14:textId="77777777" w:rsidR="000621F6" w:rsidRDefault="000621F6" w:rsidP="000621F6">
      <w:pPr>
        <w:suppressAutoHyphens w:val="0"/>
        <w:spacing w:after="120"/>
        <w:jc w:val="center"/>
        <w:rPr>
          <w:rFonts w:ascii="Calibri" w:eastAsia="MS Mincho" w:hAnsi="Calibri" w:cs="Times New Roman"/>
          <w:b/>
          <w:color w:val="365F91"/>
          <w:sz w:val="48"/>
          <w:szCs w:val="48"/>
        </w:rPr>
      </w:pPr>
    </w:p>
    <w:p w14:paraId="45080919" w14:textId="77777777" w:rsidR="000621F6" w:rsidRPr="00162327" w:rsidRDefault="000621F6" w:rsidP="000621F6">
      <w:pPr>
        <w:suppressAutoHyphens w:val="0"/>
        <w:spacing w:after="120"/>
        <w:jc w:val="center"/>
        <w:rPr>
          <w:rFonts w:ascii="Calibri" w:eastAsia="MS Mincho" w:hAnsi="Calibri" w:cs="Times New Roman"/>
          <w:b/>
          <w:color w:val="365F91"/>
          <w:sz w:val="48"/>
          <w:szCs w:val="48"/>
        </w:rPr>
      </w:pPr>
      <w:r w:rsidRPr="00162327">
        <w:rPr>
          <w:rFonts w:ascii="Calibri" w:eastAsia="MS Mincho" w:hAnsi="Calibri" w:cs="Times New Roman"/>
          <w:b/>
          <w:color w:val="365F91"/>
          <w:sz w:val="48"/>
          <w:szCs w:val="48"/>
        </w:rPr>
        <w:t xml:space="preserve">Explanatory Notes </w:t>
      </w:r>
      <w:r>
        <w:rPr>
          <w:rFonts w:ascii="Calibri" w:eastAsia="MS Mincho" w:hAnsi="Calibri" w:cs="Times New Roman"/>
          <w:b/>
          <w:color w:val="365F91"/>
          <w:sz w:val="48"/>
          <w:szCs w:val="48"/>
        </w:rPr>
        <w:t>and</w:t>
      </w:r>
      <w:r w:rsidRPr="00162327">
        <w:rPr>
          <w:rFonts w:ascii="Calibri" w:eastAsia="MS Mincho" w:hAnsi="Calibri" w:cs="Times New Roman"/>
          <w:b/>
          <w:color w:val="365F91"/>
          <w:sz w:val="48"/>
          <w:szCs w:val="48"/>
        </w:rPr>
        <w:t xml:space="preserve"> Guidelines</w:t>
      </w:r>
    </w:p>
    <w:p w14:paraId="6051D9CC" w14:textId="77777777" w:rsidR="000621F6" w:rsidRDefault="000621F6" w:rsidP="000621F6">
      <w:pPr>
        <w:suppressAutoHyphens w:val="0"/>
        <w:spacing w:after="120"/>
        <w:jc w:val="center"/>
        <w:rPr>
          <w:rFonts w:ascii="Calibri" w:eastAsia="MS Mincho" w:hAnsi="Calibri" w:cs="Times New Roman"/>
          <w:b/>
          <w:color w:val="365F91"/>
          <w:sz w:val="48"/>
          <w:szCs w:val="48"/>
        </w:rPr>
      </w:pPr>
      <w:proofErr w:type="gramStart"/>
      <w:r w:rsidRPr="00162327">
        <w:rPr>
          <w:rFonts w:ascii="Calibri" w:eastAsia="MS Mincho" w:hAnsi="Calibri" w:cs="Times New Roman"/>
          <w:b/>
          <w:color w:val="365F91"/>
          <w:sz w:val="48"/>
          <w:szCs w:val="48"/>
        </w:rPr>
        <w:t>for</w:t>
      </w:r>
      <w:proofErr w:type="gramEnd"/>
      <w:r w:rsidRPr="00162327">
        <w:rPr>
          <w:rFonts w:ascii="Calibri" w:eastAsia="MS Mincho" w:hAnsi="Calibri" w:cs="Times New Roman"/>
          <w:b/>
          <w:color w:val="365F91"/>
          <w:sz w:val="48"/>
          <w:szCs w:val="48"/>
        </w:rPr>
        <w:t xml:space="preserve"> the period 2013–2018</w:t>
      </w:r>
    </w:p>
    <w:p w14:paraId="3F1D5F85" w14:textId="77777777" w:rsidR="000621F6" w:rsidRDefault="000621F6" w:rsidP="000621F6">
      <w:pPr>
        <w:suppressAutoHyphens w:val="0"/>
        <w:spacing w:after="120"/>
        <w:jc w:val="center"/>
        <w:rPr>
          <w:rFonts w:ascii="Calibri" w:eastAsia="MS Mincho" w:hAnsi="Calibri" w:cs="Times New Roman"/>
          <w:b/>
          <w:color w:val="365F91"/>
          <w:sz w:val="48"/>
          <w:szCs w:val="48"/>
        </w:rPr>
      </w:pPr>
    </w:p>
    <w:p w14:paraId="64E6472F" w14:textId="77777777" w:rsidR="000621F6" w:rsidRPr="00162327" w:rsidRDefault="000621F6" w:rsidP="000621F6">
      <w:pPr>
        <w:suppressAutoHyphens w:val="0"/>
        <w:spacing w:after="120"/>
        <w:jc w:val="center"/>
        <w:rPr>
          <w:rFonts w:ascii="Calibri" w:eastAsia="MS Mincho" w:hAnsi="Calibri" w:cs="Times New Roman"/>
          <w:b/>
          <w:color w:val="365F91"/>
          <w:sz w:val="48"/>
          <w:szCs w:val="48"/>
        </w:rPr>
      </w:pPr>
    </w:p>
    <w:p w14:paraId="7145B60E" w14:textId="666A5D25" w:rsidR="000621F6" w:rsidRPr="00E54025" w:rsidRDefault="000621F6" w:rsidP="000621F6">
      <w:pPr>
        <w:jc w:val="center"/>
        <w:rPr>
          <w:rFonts w:eastAsia="Times New Roman" w:cs="Times New Roman"/>
          <w:sz w:val="40"/>
          <w:szCs w:val="24"/>
          <w:lang w:eastAsia="fr-FR"/>
        </w:rPr>
      </w:pPr>
      <w:r w:rsidRPr="00E54025">
        <w:rPr>
          <w:rFonts w:eastAsia="Times New Roman" w:cs="Times New Roman"/>
          <w:sz w:val="40"/>
          <w:szCs w:val="24"/>
          <w:lang w:eastAsia="fr-FR"/>
        </w:rPr>
        <w:t>Final version</w:t>
      </w:r>
      <w:r w:rsidRPr="00E54025">
        <w:rPr>
          <w:sz w:val="40"/>
        </w:rPr>
        <w:t xml:space="preserve"> – </w:t>
      </w:r>
      <w:r w:rsidR="00DF00AA">
        <w:rPr>
          <w:rFonts w:eastAsia="Times New Roman" w:cs="Times New Roman"/>
          <w:sz w:val="40"/>
          <w:szCs w:val="24"/>
          <w:lang w:eastAsia="fr-FR"/>
        </w:rPr>
        <w:t>May</w:t>
      </w:r>
      <w:r w:rsidRPr="00E54025">
        <w:rPr>
          <w:rFonts w:eastAsia="Times New Roman" w:cs="Times New Roman"/>
          <w:sz w:val="40"/>
          <w:szCs w:val="24"/>
          <w:lang w:eastAsia="fr-FR"/>
        </w:rPr>
        <w:t xml:space="preserve"> 2017</w:t>
      </w:r>
    </w:p>
    <w:p w14:paraId="60E65042" w14:textId="77777777" w:rsidR="000621F6" w:rsidRDefault="000621F6" w:rsidP="000621F6">
      <w:pPr>
        <w:suppressAutoHyphens w:val="0"/>
        <w:spacing w:after="120"/>
        <w:rPr>
          <w:rFonts w:ascii="Calibri" w:eastAsia="MS Mincho" w:hAnsi="Calibri" w:cs="Times New Roman"/>
          <w:lang w:eastAsia="fr-FR"/>
        </w:rPr>
      </w:pPr>
    </w:p>
    <w:p w14:paraId="0A9B3BD0" w14:textId="77777777" w:rsidR="00186774" w:rsidRPr="000B184A" w:rsidRDefault="00186774" w:rsidP="00186774">
      <w:pPr>
        <w:ind w:left="709" w:right="425"/>
        <w:rPr>
          <w:rFonts w:ascii="Calibri" w:hAnsi="Calibri" w:cs="Times New Roman"/>
          <w:color w:val="365F91"/>
          <w:sz w:val="32"/>
          <w:lang w:eastAsia="fr-FR"/>
        </w:rPr>
      </w:pPr>
      <w:r w:rsidRPr="000B184A">
        <w:rPr>
          <w:rFonts w:ascii="Calibri" w:hAnsi="Calibri" w:cs="Times New Roman"/>
          <w:color w:val="365F91"/>
          <w:sz w:val="32"/>
          <w:lang w:eastAsia="fr-FR"/>
        </w:rPr>
        <w:t>ADDENDUM</w:t>
      </w:r>
    </w:p>
    <w:p w14:paraId="005257B5" w14:textId="4083E521" w:rsidR="00186774" w:rsidRDefault="00186774" w:rsidP="00186774">
      <w:pPr>
        <w:ind w:left="709" w:right="425"/>
        <w:rPr>
          <w:rFonts w:ascii="Calibri" w:hAnsi="Calibri" w:cs="Times New Roman"/>
          <w:lang w:eastAsia="fr-FR"/>
        </w:rPr>
      </w:pPr>
      <w:r>
        <w:rPr>
          <w:rFonts w:ascii="Calibri" w:hAnsi="Calibri" w:cs="Times New Roman"/>
          <w:lang w:eastAsia="fr-FR"/>
        </w:rPr>
        <w:t xml:space="preserve">Complete the guidance for the field 7.3 </w:t>
      </w:r>
      <w:r w:rsidRPr="000B184A">
        <w:rPr>
          <w:rFonts w:ascii="Calibri" w:hAnsi="Calibri" w:cs="Times New Roman"/>
          <w:lang w:eastAsia="fr-FR"/>
        </w:rPr>
        <w:t xml:space="preserve">Additional information (optional) </w:t>
      </w:r>
      <w:r>
        <w:rPr>
          <w:rFonts w:ascii="Calibri" w:hAnsi="Calibri" w:cs="Times New Roman"/>
          <w:lang w:eastAsia="fr-FR"/>
        </w:rPr>
        <w:t>provided in this guidance document</w:t>
      </w:r>
    </w:p>
    <w:p w14:paraId="5702909F" w14:textId="2327F5F7" w:rsidR="00186774" w:rsidRDefault="007F52C9" w:rsidP="00186774">
      <w:pPr>
        <w:ind w:left="709" w:right="425"/>
        <w:rPr>
          <w:rFonts w:ascii="Calibri" w:hAnsi="Calibri" w:cs="Times New Roman"/>
          <w:lang w:eastAsia="fr-FR"/>
        </w:rPr>
      </w:pPr>
      <w:hyperlink r:id="rId10" w:history="1">
        <w:r w:rsidR="00DA1B81" w:rsidRPr="00825536">
          <w:rPr>
            <w:rStyle w:val="Hyperlink"/>
          </w:rPr>
          <w:t>https://circabc.europa.eu/d/a/workspace/SpacesStore/bfab042e-dd6a-4800-aefa-9afc69589062/Reporting%20guidelines%20Article%2012%20final%20May%202017%20-%20addendum.docx</w:t>
        </w:r>
      </w:hyperlink>
      <w:r w:rsidR="00DA1B81">
        <w:t xml:space="preserve"> </w:t>
      </w:r>
    </w:p>
    <w:p w14:paraId="18730A57" w14:textId="77777777" w:rsidR="00186774" w:rsidRDefault="00186774" w:rsidP="00186774">
      <w:pPr>
        <w:ind w:left="709" w:right="425"/>
        <w:rPr>
          <w:rFonts w:ascii="Calibri" w:hAnsi="Calibri" w:cs="Times New Roman"/>
          <w:lang w:eastAsia="fr-FR"/>
        </w:rPr>
      </w:pPr>
    </w:p>
    <w:p w14:paraId="106078A3" w14:textId="77777777" w:rsidR="00186774" w:rsidRPr="000B184A" w:rsidRDefault="00186774" w:rsidP="00186774">
      <w:pPr>
        <w:ind w:left="709" w:right="425"/>
        <w:rPr>
          <w:rFonts w:ascii="Calibri" w:hAnsi="Calibri" w:cs="Times New Roman"/>
          <w:color w:val="365F91"/>
          <w:sz w:val="32"/>
          <w:lang w:eastAsia="fr-FR"/>
        </w:rPr>
      </w:pPr>
      <w:r w:rsidRPr="000B184A">
        <w:rPr>
          <w:rFonts w:ascii="Calibri" w:hAnsi="Calibri" w:cs="Times New Roman"/>
          <w:color w:val="365F91"/>
          <w:sz w:val="32"/>
          <w:lang w:eastAsia="fr-FR"/>
        </w:rPr>
        <w:t>FAQs</w:t>
      </w:r>
    </w:p>
    <w:p w14:paraId="6000AE33" w14:textId="77777777" w:rsidR="00186774" w:rsidRDefault="00186774" w:rsidP="00186774">
      <w:pPr>
        <w:ind w:left="709" w:right="425"/>
      </w:pPr>
      <w:r>
        <w:t>Provide some specific additional guidance related to the questions from Member States</w:t>
      </w:r>
    </w:p>
    <w:p w14:paraId="7EA1DD3F" w14:textId="7D2D7893" w:rsidR="000621F6" w:rsidRDefault="007F52C9" w:rsidP="00186774">
      <w:pPr>
        <w:suppressAutoHyphens w:val="0"/>
        <w:spacing w:after="120"/>
        <w:ind w:left="709" w:right="283"/>
      </w:pPr>
      <w:hyperlink r:id="rId11" w:history="1">
        <w:r w:rsidR="00016D01" w:rsidRPr="0036306B">
          <w:rPr>
            <w:rStyle w:val="Hyperlink"/>
          </w:rPr>
          <w:t>http://biodiversity.eionet.europa.eu/activities/Reporting/Article_17/Reports_2019/Files_2019/Questions%20and</w:t>
        </w:r>
        <w:bookmarkStart w:id="0" w:name="_GoBack"/>
        <w:bookmarkEnd w:id="0"/>
        <w:r w:rsidR="00016D01" w:rsidRPr="0036306B">
          <w:rPr>
            <w:rStyle w:val="Hyperlink"/>
          </w:rPr>
          <w:t>%</w:t>
        </w:r>
        <w:r w:rsidR="00016D01" w:rsidRPr="0036306B">
          <w:rPr>
            <w:rStyle w:val="Hyperlink"/>
          </w:rPr>
          <w:t>20r</w:t>
        </w:r>
        <w:r w:rsidR="00016D01" w:rsidRPr="0036306B">
          <w:rPr>
            <w:rStyle w:val="Hyperlink"/>
          </w:rPr>
          <w:t>e</w:t>
        </w:r>
        <w:r w:rsidR="00016D01" w:rsidRPr="0036306B">
          <w:rPr>
            <w:rStyle w:val="Hyperlink"/>
          </w:rPr>
          <w:t>plies%20on%20nature%20reporting.docx</w:t>
        </w:r>
      </w:hyperlink>
    </w:p>
    <w:p w14:paraId="22B1C1F5" w14:textId="77777777" w:rsidR="000621F6" w:rsidRDefault="000621F6" w:rsidP="000621F6">
      <w:pPr>
        <w:suppressAutoHyphens w:val="0"/>
        <w:spacing w:after="120"/>
        <w:rPr>
          <w:rFonts w:ascii="Calibri" w:eastAsia="MS Mincho" w:hAnsi="Calibri" w:cs="Times New Roman"/>
          <w:lang w:eastAsia="fr-FR"/>
        </w:rPr>
      </w:pPr>
    </w:p>
    <w:p w14:paraId="186AA873" w14:textId="77777777" w:rsidR="000621F6" w:rsidRDefault="000621F6" w:rsidP="000621F6">
      <w:pPr>
        <w:suppressAutoHyphens w:val="0"/>
        <w:spacing w:after="120"/>
        <w:rPr>
          <w:rFonts w:ascii="Calibri" w:eastAsia="MS Mincho" w:hAnsi="Calibri" w:cs="Times New Roman"/>
          <w:lang w:eastAsia="fr-FR"/>
        </w:rPr>
      </w:pPr>
    </w:p>
    <w:p w14:paraId="4ECD1274" w14:textId="77777777" w:rsidR="000621F6" w:rsidRDefault="000621F6" w:rsidP="000621F6">
      <w:pPr>
        <w:suppressAutoHyphens w:val="0"/>
        <w:spacing w:after="120"/>
        <w:rPr>
          <w:rFonts w:ascii="Calibri" w:eastAsia="MS Mincho" w:hAnsi="Calibri" w:cs="Times New Roman"/>
          <w:lang w:eastAsia="fr-FR"/>
        </w:rPr>
      </w:pPr>
    </w:p>
    <w:p w14:paraId="065E9168" w14:textId="77777777" w:rsidR="00186774" w:rsidRDefault="00186774" w:rsidP="000621F6">
      <w:pPr>
        <w:suppressAutoHyphens w:val="0"/>
        <w:spacing w:after="120"/>
        <w:rPr>
          <w:rFonts w:ascii="Calibri" w:eastAsia="MS Mincho" w:hAnsi="Calibri" w:cs="Times New Roman"/>
          <w:lang w:eastAsia="fr-FR"/>
        </w:rPr>
        <w:sectPr w:rsidR="00186774" w:rsidSect="00F32309">
          <w:pgSz w:w="11906" w:h="16838"/>
          <w:pgMar w:top="1417" w:right="1417" w:bottom="1417" w:left="1417" w:header="708" w:footer="708" w:gutter="0"/>
          <w:cols w:space="720"/>
          <w:formProt w:val="0"/>
          <w:titlePg/>
          <w:docGrid w:linePitch="360" w:charSpace="-2049"/>
        </w:sectPr>
      </w:pPr>
    </w:p>
    <w:p w14:paraId="2C49BB57" w14:textId="449AEC0D" w:rsidR="000621F6" w:rsidRDefault="000621F6" w:rsidP="000621F6">
      <w:pPr>
        <w:suppressAutoHyphens w:val="0"/>
        <w:spacing w:after="120"/>
        <w:rPr>
          <w:rFonts w:ascii="Calibri" w:eastAsia="MS Mincho" w:hAnsi="Calibri" w:cs="Times New Roman"/>
          <w:lang w:eastAsia="fr-FR"/>
        </w:rPr>
      </w:pPr>
    </w:p>
    <w:p w14:paraId="23A4D239" w14:textId="77777777" w:rsidR="000621F6" w:rsidRDefault="000621F6" w:rsidP="000621F6">
      <w:pPr>
        <w:suppressAutoHyphens w:val="0"/>
        <w:spacing w:after="120"/>
        <w:rPr>
          <w:rFonts w:ascii="Calibri" w:eastAsia="MS Mincho" w:hAnsi="Calibri" w:cs="Times New Roman"/>
          <w:lang w:eastAsia="fr-FR"/>
        </w:rPr>
      </w:pPr>
    </w:p>
    <w:p w14:paraId="0521917A" w14:textId="77777777" w:rsidR="000621F6" w:rsidRDefault="000621F6" w:rsidP="000621F6">
      <w:pPr>
        <w:suppressAutoHyphens w:val="0"/>
        <w:spacing w:after="120"/>
        <w:rPr>
          <w:rFonts w:ascii="Calibri" w:eastAsia="MS Mincho" w:hAnsi="Calibri" w:cs="Times New Roman"/>
          <w:lang w:eastAsia="fr-FR"/>
        </w:rPr>
      </w:pPr>
    </w:p>
    <w:p w14:paraId="73D6B4B5" w14:textId="77777777" w:rsidR="000621F6" w:rsidRDefault="000621F6" w:rsidP="000621F6">
      <w:pPr>
        <w:suppressAutoHyphens w:val="0"/>
        <w:spacing w:after="120"/>
        <w:rPr>
          <w:rFonts w:ascii="Calibri" w:eastAsia="MS Mincho" w:hAnsi="Calibri" w:cs="Times New Roman"/>
          <w:lang w:eastAsia="fr-FR"/>
        </w:rPr>
      </w:pPr>
    </w:p>
    <w:p w14:paraId="0EDF7739" w14:textId="77777777" w:rsidR="000621F6" w:rsidRDefault="000621F6" w:rsidP="000621F6">
      <w:pPr>
        <w:suppressAutoHyphens w:val="0"/>
        <w:spacing w:after="120"/>
        <w:rPr>
          <w:rFonts w:ascii="Calibri" w:eastAsia="MS Mincho" w:hAnsi="Calibri" w:cs="Times New Roman"/>
          <w:lang w:eastAsia="fr-FR"/>
        </w:rPr>
      </w:pPr>
    </w:p>
    <w:p w14:paraId="2DED75BD" w14:textId="77777777" w:rsidR="000621F6" w:rsidRDefault="000621F6" w:rsidP="000621F6">
      <w:pPr>
        <w:suppressAutoHyphens w:val="0"/>
        <w:spacing w:after="120"/>
        <w:rPr>
          <w:rFonts w:ascii="Calibri" w:eastAsia="MS Mincho" w:hAnsi="Calibri" w:cs="Times New Roman"/>
          <w:lang w:eastAsia="fr-FR"/>
        </w:rPr>
      </w:pPr>
    </w:p>
    <w:p w14:paraId="09CA97B3" w14:textId="77777777" w:rsidR="000621F6" w:rsidRDefault="000621F6" w:rsidP="000621F6">
      <w:pPr>
        <w:suppressAutoHyphens w:val="0"/>
        <w:spacing w:after="120"/>
        <w:rPr>
          <w:rFonts w:ascii="Calibri" w:eastAsia="MS Mincho" w:hAnsi="Calibri" w:cs="Times New Roman"/>
          <w:lang w:eastAsia="fr-FR"/>
        </w:rPr>
      </w:pPr>
    </w:p>
    <w:p w14:paraId="3C2A5ECE" w14:textId="77777777" w:rsidR="000621F6" w:rsidRDefault="000621F6" w:rsidP="000621F6">
      <w:pPr>
        <w:suppressAutoHyphens w:val="0"/>
        <w:spacing w:after="120"/>
        <w:rPr>
          <w:rFonts w:ascii="Calibri" w:eastAsia="MS Mincho" w:hAnsi="Calibri" w:cs="Times New Roman"/>
          <w:lang w:eastAsia="fr-FR"/>
        </w:rPr>
      </w:pPr>
    </w:p>
    <w:p w14:paraId="4083E831" w14:textId="77777777" w:rsidR="000621F6" w:rsidRDefault="000621F6" w:rsidP="000621F6">
      <w:pPr>
        <w:suppressAutoHyphens w:val="0"/>
        <w:spacing w:after="120"/>
        <w:rPr>
          <w:rFonts w:ascii="Calibri" w:eastAsia="MS Mincho" w:hAnsi="Calibri" w:cs="Times New Roman"/>
          <w:lang w:eastAsia="fr-FR"/>
        </w:rPr>
      </w:pPr>
    </w:p>
    <w:p w14:paraId="1F6F7419" w14:textId="77777777" w:rsidR="000621F6" w:rsidRDefault="000621F6" w:rsidP="000621F6">
      <w:pPr>
        <w:suppressAutoHyphens w:val="0"/>
        <w:spacing w:after="120"/>
        <w:rPr>
          <w:rFonts w:ascii="Calibri" w:eastAsia="MS Mincho" w:hAnsi="Calibri" w:cs="Times New Roman"/>
          <w:lang w:eastAsia="fr-FR"/>
        </w:rPr>
      </w:pPr>
    </w:p>
    <w:p w14:paraId="11C5A3D3" w14:textId="77777777" w:rsidR="000621F6" w:rsidRDefault="000621F6" w:rsidP="000621F6">
      <w:pPr>
        <w:suppressAutoHyphens w:val="0"/>
        <w:spacing w:after="120"/>
        <w:rPr>
          <w:rFonts w:ascii="Calibri" w:eastAsia="MS Mincho" w:hAnsi="Calibri" w:cs="Times New Roman"/>
          <w:lang w:eastAsia="fr-FR"/>
        </w:rPr>
      </w:pPr>
    </w:p>
    <w:p w14:paraId="662A86BA" w14:textId="77777777" w:rsidR="000621F6" w:rsidRDefault="000621F6" w:rsidP="000621F6">
      <w:pPr>
        <w:suppressAutoHyphens w:val="0"/>
        <w:spacing w:after="120"/>
        <w:rPr>
          <w:rFonts w:ascii="Calibri" w:eastAsia="MS Mincho" w:hAnsi="Calibri" w:cs="Times New Roman"/>
          <w:lang w:eastAsia="fr-FR"/>
        </w:rPr>
      </w:pPr>
    </w:p>
    <w:p w14:paraId="1EBF9DD5" w14:textId="77777777" w:rsidR="000621F6" w:rsidRDefault="000621F6" w:rsidP="000621F6">
      <w:pPr>
        <w:suppressAutoHyphens w:val="0"/>
        <w:spacing w:after="120"/>
        <w:rPr>
          <w:rFonts w:ascii="Calibri" w:eastAsia="MS Mincho" w:hAnsi="Calibri" w:cs="Times New Roman"/>
          <w:lang w:eastAsia="fr-FR"/>
        </w:rPr>
      </w:pPr>
    </w:p>
    <w:p w14:paraId="3816C78D" w14:textId="77777777" w:rsidR="000621F6" w:rsidRDefault="000621F6" w:rsidP="000621F6">
      <w:pPr>
        <w:suppressAutoHyphens w:val="0"/>
        <w:spacing w:after="120"/>
        <w:rPr>
          <w:rFonts w:ascii="Calibri" w:eastAsia="MS Mincho" w:hAnsi="Calibri" w:cs="Times New Roman"/>
          <w:lang w:eastAsia="fr-FR"/>
        </w:rPr>
      </w:pPr>
    </w:p>
    <w:p w14:paraId="5CF23786" w14:textId="77777777" w:rsidR="000621F6" w:rsidRDefault="000621F6" w:rsidP="000621F6">
      <w:pPr>
        <w:suppressAutoHyphens w:val="0"/>
        <w:spacing w:after="120"/>
        <w:rPr>
          <w:rFonts w:ascii="Calibri" w:eastAsia="MS Mincho" w:hAnsi="Calibri" w:cs="Times New Roman"/>
          <w:lang w:eastAsia="fr-FR"/>
        </w:rPr>
      </w:pPr>
    </w:p>
    <w:p w14:paraId="5348FE93" w14:textId="77777777" w:rsidR="000621F6" w:rsidRDefault="000621F6" w:rsidP="000621F6">
      <w:pPr>
        <w:suppressAutoHyphens w:val="0"/>
        <w:spacing w:after="120"/>
        <w:rPr>
          <w:rFonts w:ascii="Calibri" w:eastAsia="MS Mincho" w:hAnsi="Calibri" w:cs="Times New Roman"/>
          <w:lang w:eastAsia="fr-FR"/>
        </w:rPr>
      </w:pPr>
    </w:p>
    <w:p w14:paraId="6D005293" w14:textId="77777777" w:rsidR="000621F6" w:rsidRDefault="000621F6" w:rsidP="000621F6">
      <w:pPr>
        <w:suppressAutoHyphens w:val="0"/>
        <w:spacing w:after="120"/>
        <w:rPr>
          <w:rFonts w:ascii="Calibri" w:eastAsia="MS Mincho" w:hAnsi="Calibri" w:cs="Times New Roman"/>
          <w:lang w:eastAsia="fr-FR"/>
        </w:rPr>
      </w:pPr>
    </w:p>
    <w:p w14:paraId="406CBC2D" w14:textId="77777777" w:rsidR="000621F6" w:rsidRPr="00162327" w:rsidRDefault="000621F6" w:rsidP="000621F6">
      <w:pPr>
        <w:suppressAutoHyphens w:val="0"/>
        <w:spacing w:after="120"/>
        <w:rPr>
          <w:rFonts w:ascii="Calibri" w:eastAsia="MS Mincho" w:hAnsi="Calibri" w:cs="Times New Roman"/>
          <w:lang w:eastAsia="fr-FR"/>
        </w:rPr>
      </w:pPr>
    </w:p>
    <w:p w14:paraId="267BDE0B" w14:textId="77777777" w:rsidR="000621F6" w:rsidRDefault="000621F6" w:rsidP="000621F6">
      <w:pPr>
        <w:suppressAutoHyphens w:val="0"/>
        <w:spacing w:after="120"/>
        <w:rPr>
          <w:rFonts w:ascii="Calibri" w:eastAsia="MS Mincho" w:hAnsi="Calibri" w:cs="Times New Roman"/>
          <w:lang w:eastAsia="fr-FR"/>
        </w:rPr>
      </w:pPr>
      <w:r w:rsidRPr="000011DE">
        <w:rPr>
          <w:rFonts w:ascii="Calibri" w:eastAsia="MS Mincho" w:hAnsi="Calibri" w:cs="Times New Roman"/>
          <w:lang w:eastAsia="fr-FR"/>
        </w:rPr>
        <w:t>These guidelines have been compiled by the N2K Group (under contract with the European Commission), the European Environment Agency (EEA) and its European Topic Centre on Biological Diversity (ETC/BD). They have been developed through a collaborative work of the Expert Group on Reporting under the Nature Directives, its ad-hoc groups, and the Expert Group on the Birds and the Habitats Directives (NADEG).</w:t>
      </w:r>
    </w:p>
    <w:p w14:paraId="790221B6" w14:textId="543BF1A3" w:rsidR="000621F6" w:rsidRDefault="000621F6" w:rsidP="000621F6">
      <w:pPr>
        <w:suppressAutoHyphens w:val="0"/>
        <w:spacing w:after="120"/>
        <w:rPr>
          <w:rFonts w:ascii="Calibri" w:eastAsia="MS Mincho" w:hAnsi="Calibri" w:cs="Times New Roman"/>
          <w:lang w:eastAsia="fr-FR"/>
        </w:rPr>
      </w:pPr>
      <w:proofErr w:type="gramStart"/>
      <w:r w:rsidRPr="004D2324">
        <w:rPr>
          <w:rFonts w:ascii="Calibri" w:eastAsia="MS Mincho" w:hAnsi="Calibri" w:cs="Times New Roman"/>
          <w:lang w:eastAsia="fr-FR"/>
        </w:rPr>
        <w:t>DG Environment.</w:t>
      </w:r>
      <w:proofErr w:type="gramEnd"/>
      <w:r w:rsidRPr="004D2324">
        <w:rPr>
          <w:rFonts w:ascii="Calibri" w:eastAsia="MS Mincho" w:hAnsi="Calibri" w:cs="Times New Roman"/>
          <w:lang w:eastAsia="fr-FR"/>
        </w:rPr>
        <w:t xml:space="preserve"> 2017. Reporting under Article 12 of the Birds Directive: Explanatory notes and guidelines for the period 2013-2018. Brussels. Pp 6</w:t>
      </w:r>
      <w:r w:rsidR="00A9122C">
        <w:rPr>
          <w:rFonts w:ascii="Calibri" w:eastAsia="MS Mincho" w:hAnsi="Calibri" w:cs="Times New Roman"/>
          <w:lang w:eastAsia="fr-FR"/>
        </w:rPr>
        <w:t>3</w:t>
      </w:r>
    </w:p>
    <w:p w14:paraId="0380D876" w14:textId="77777777" w:rsidR="000575D2" w:rsidRDefault="000575D2" w:rsidP="000575D2">
      <w:pPr>
        <w:suppressAutoHyphens w:val="0"/>
        <w:spacing w:after="120"/>
        <w:rPr>
          <w:rFonts w:ascii="Calibri" w:eastAsia="MS Mincho" w:hAnsi="Calibri" w:cs="Times New Roman"/>
          <w:lang w:eastAsia="fr-FR"/>
        </w:rPr>
      </w:pPr>
    </w:p>
    <w:p w14:paraId="35DA6C04" w14:textId="77777777" w:rsidR="000621F6" w:rsidRDefault="000621F6" w:rsidP="000575D2">
      <w:pPr>
        <w:suppressAutoHyphens w:val="0"/>
        <w:spacing w:after="120"/>
        <w:rPr>
          <w:rFonts w:ascii="Calibri" w:eastAsia="MS Mincho" w:hAnsi="Calibri" w:cs="Times New Roman"/>
          <w:lang w:eastAsia="fr-FR"/>
        </w:rPr>
      </w:pPr>
    </w:p>
    <w:p w14:paraId="2E92191E" w14:textId="176EA04F" w:rsidR="000621F6" w:rsidRPr="00FD53FE" w:rsidRDefault="000621F6" w:rsidP="00F27E89">
      <w:pPr>
        <w:rPr>
          <w:sz w:val="32"/>
          <w:szCs w:val="32"/>
          <w:lang w:eastAsia="fr-FR"/>
        </w:rPr>
      </w:pPr>
      <w:r>
        <w:t xml:space="preserve">Cover photo: </w:t>
      </w:r>
      <w:proofErr w:type="spellStart"/>
      <w:r>
        <w:rPr>
          <w:i/>
        </w:rPr>
        <w:t>Calidris</w:t>
      </w:r>
      <w:proofErr w:type="spellEnd"/>
      <w:r>
        <w:t xml:space="preserve"> spp. © </w:t>
      </w:r>
      <w:proofErr w:type="spellStart"/>
      <w:r>
        <w:t>Otars</w:t>
      </w:r>
      <w:proofErr w:type="spellEnd"/>
      <w:r>
        <w:t xml:space="preserve"> </w:t>
      </w:r>
      <w:proofErr w:type="spellStart"/>
      <w:r>
        <w:t>Opermanis</w:t>
      </w:r>
      <w:proofErr w:type="spellEnd"/>
    </w:p>
    <w:p w14:paraId="71580DFC" w14:textId="77777777" w:rsidR="00F27E89" w:rsidRPr="00FD53FE" w:rsidRDefault="00F27E89" w:rsidP="00F27E89">
      <w:pPr>
        <w:rPr>
          <w:sz w:val="32"/>
          <w:szCs w:val="32"/>
          <w:lang w:eastAsia="fr-FR"/>
        </w:rPr>
        <w:sectPr w:rsidR="00F27E89" w:rsidRPr="00FD53FE" w:rsidSect="00186774">
          <w:headerReference w:type="first" r:id="rId12"/>
          <w:footerReference w:type="first" r:id="rId13"/>
          <w:pgSz w:w="11906" w:h="16838"/>
          <w:pgMar w:top="1417" w:right="1417" w:bottom="1417" w:left="1417" w:header="708" w:footer="708" w:gutter="0"/>
          <w:pgNumType w:start="2"/>
          <w:cols w:space="720"/>
          <w:formProt w:val="0"/>
          <w:titlePg/>
          <w:docGrid w:linePitch="360" w:charSpace="-2049"/>
        </w:sectPr>
      </w:pPr>
    </w:p>
    <w:bookmarkStart w:id="1" w:name="_Toc269918520" w:displacedByCustomXml="next"/>
    <w:bookmarkEnd w:id="1" w:displacedByCustomXml="next"/>
    <w:bookmarkStart w:id="2" w:name="_Toc436839574" w:displacedByCustomXml="next"/>
    <w:bookmarkEnd w:id="2" w:displacedByCustomXml="next"/>
    <w:bookmarkStart w:id="3" w:name="_Toc297720408" w:displacedByCustomXml="next"/>
    <w:bookmarkEnd w:id="3" w:displacedByCustomXml="next"/>
    <w:bookmarkStart w:id="4" w:name="_Toc277752055" w:displacedByCustomXml="next"/>
    <w:bookmarkEnd w:id="4" w:displacedByCustomXml="next"/>
    <w:bookmarkStart w:id="5" w:name="_Ref277159979" w:displacedByCustomXml="next"/>
    <w:bookmarkEnd w:id="5" w:displacedByCustomXml="next"/>
    <w:bookmarkStart w:id="6" w:name="_Ref277149034" w:displacedByCustomXml="next"/>
    <w:bookmarkEnd w:id="6" w:displacedByCustomXml="next"/>
    <w:bookmarkStart w:id="7" w:name="_Ref277149012" w:displacedByCustomXml="next"/>
    <w:bookmarkEnd w:id="7" w:displacedByCustomXml="next"/>
    <w:bookmarkStart w:id="8" w:name="_Toc437355810" w:displacedByCustomXml="next"/>
    <w:bookmarkEnd w:id="8" w:displacedByCustomXml="next"/>
    <w:bookmarkStart w:id="9" w:name="_Toc463376907" w:displacedByCustomXml="next"/>
    <w:bookmarkEnd w:id="9" w:displacedByCustomXml="next"/>
    <w:sdt>
      <w:sdtPr>
        <w:rPr>
          <w:b w:val="0"/>
          <w:noProof w:val="0"/>
        </w:rPr>
        <w:id w:val="-2134707772"/>
        <w:docPartObj>
          <w:docPartGallery w:val="Table of Contents"/>
          <w:docPartUnique/>
        </w:docPartObj>
      </w:sdtPr>
      <w:sdtEndPr>
        <w:rPr>
          <w:bCs/>
        </w:rPr>
      </w:sdtEndPr>
      <w:sdtContent>
        <w:p w14:paraId="36A1FDCD" w14:textId="3263C69C" w:rsidR="00F27E89" w:rsidRDefault="00F27E89" w:rsidP="00F27E89">
          <w:pPr>
            <w:pStyle w:val="TOC1"/>
            <w:jc w:val="center"/>
            <w:rPr>
              <w:rFonts w:eastAsia="Times New Roman" w:cs="Times New Roman"/>
              <w:color w:val="365F91"/>
              <w:sz w:val="28"/>
              <w:szCs w:val="28"/>
            </w:rPr>
          </w:pPr>
          <w:r w:rsidRPr="00FD53FE">
            <w:rPr>
              <w:rFonts w:eastAsia="Times New Roman" w:cs="Times New Roman"/>
              <w:color w:val="365F91"/>
              <w:sz w:val="28"/>
              <w:szCs w:val="28"/>
            </w:rPr>
            <w:t>CONTENTS</w:t>
          </w:r>
        </w:p>
        <w:p w14:paraId="09FE60C9" w14:textId="77777777" w:rsidR="005C2B56" w:rsidRPr="005C2B56" w:rsidRDefault="005C2B56" w:rsidP="005C2B56"/>
        <w:p w14:paraId="3C9FB604" w14:textId="77777777" w:rsidR="00D7646D" w:rsidRDefault="00F27E89">
          <w:pPr>
            <w:pStyle w:val="TOC1"/>
            <w:rPr>
              <w:rFonts w:eastAsiaTheme="minorEastAsia"/>
              <w:b w:val="0"/>
              <w:lang w:eastAsia="en-GB"/>
            </w:rPr>
          </w:pPr>
          <w:r w:rsidRPr="00FD53FE">
            <w:fldChar w:fldCharType="begin"/>
          </w:r>
          <w:r w:rsidRPr="00FD53FE">
            <w:instrText xml:space="preserve"> TOC \o "1-3" \h \z \u </w:instrText>
          </w:r>
          <w:r w:rsidRPr="00FD53FE">
            <w:fldChar w:fldCharType="separate"/>
          </w:r>
          <w:hyperlink w:anchor="_Toc482783982" w:history="1">
            <w:r w:rsidR="00D7646D" w:rsidRPr="00D01F6F">
              <w:rPr>
                <w:rStyle w:val="Hyperlink"/>
              </w:rPr>
              <w:t>INTRODUCTION</w:t>
            </w:r>
            <w:r w:rsidR="00D7646D">
              <w:rPr>
                <w:webHidden/>
              </w:rPr>
              <w:tab/>
            </w:r>
            <w:r w:rsidR="00D7646D">
              <w:rPr>
                <w:webHidden/>
              </w:rPr>
              <w:fldChar w:fldCharType="begin"/>
            </w:r>
            <w:r w:rsidR="00D7646D">
              <w:rPr>
                <w:webHidden/>
              </w:rPr>
              <w:instrText xml:space="preserve"> PAGEREF _Toc482783982 \h </w:instrText>
            </w:r>
            <w:r w:rsidR="00D7646D">
              <w:rPr>
                <w:webHidden/>
              </w:rPr>
            </w:r>
            <w:r w:rsidR="00D7646D">
              <w:rPr>
                <w:webHidden/>
              </w:rPr>
              <w:fldChar w:fldCharType="separate"/>
            </w:r>
            <w:r w:rsidR="000421C6">
              <w:rPr>
                <w:webHidden/>
              </w:rPr>
              <w:t>5</w:t>
            </w:r>
            <w:r w:rsidR="00D7646D">
              <w:rPr>
                <w:webHidden/>
              </w:rPr>
              <w:fldChar w:fldCharType="end"/>
            </w:r>
          </w:hyperlink>
        </w:p>
        <w:p w14:paraId="56168EE5" w14:textId="77777777" w:rsidR="00D7646D" w:rsidRDefault="007F52C9">
          <w:pPr>
            <w:pStyle w:val="TOC1"/>
            <w:tabs>
              <w:tab w:val="left" w:pos="1100"/>
            </w:tabs>
            <w:rPr>
              <w:rFonts w:eastAsiaTheme="minorEastAsia"/>
              <w:b w:val="0"/>
              <w:lang w:eastAsia="en-GB"/>
            </w:rPr>
          </w:pPr>
          <w:hyperlink w:anchor="_Toc482783983" w:history="1">
            <w:r w:rsidR="00D7646D" w:rsidRPr="00D01F6F">
              <w:rPr>
                <w:rStyle w:val="Hyperlink"/>
              </w:rPr>
              <w:t xml:space="preserve">PART 1. </w:t>
            </w:r>
            <w:r w:rsidR="00D7646D">
              <w:rPr>
                <w:rFonts w:eastAsiaTheme="minorEastAsia"/>
                <w:b w:val="0"/>
                <w:lang w:eastAsia="en-GB"/>
              </w:rPr>
              <w:tab/>
            </w:r>
            <w:r w:rsidR="00D7646D" w:rsidRPr="00D01F6F">
              <w:rPr>
                <w:rStyle w:val="Hyperlink"/>
              </w:rPr>
              <w:t>THE REPORT FORMAT FIELD-BY-FIELD GUIDANCE</w:t>
            </w:r>
            <w:r w:rsidR="00D7646D">
              <w:rPr>
                <w:webHidden/>
              </w:rPr>
              <w:tab/>
            </w:r>
            <w:r w:rsidR="00D7646D">
              <w:rPr>
                <w:webHidden/>
              </w:rPr>
              <w:fldChar w:fldCharType="begin"/>
            </w:r>
            <w:r w:rsidR="00D7646D">
              <w:rPr>
                <w:webHidden/>
              </w:rPr>
              <w:instrText xml:space="preserve"> PAGEREF _Toc482783983 \h </w:instrText>
            </w:r>
            <w:r w:rsidR="00D7646D">
              <w:rPr>
                <w:webHidden/>
              </w:rPr>
            </w:r>
            <w:r w:rsidR="00D7646D">
              <w:rPr>
                <w:webHidden/>
              </w:rPr>
              <w:fldChar w:fldCharType="separate"/>
            </w:r>
            <w:r w:rsidR="000421C6">
              <w:rPr>
                <w:webHidden/>
              </w:rPr>
              <w:t>8</w:t>
            </w:r>
            <w:r w:rsidR="00D7646D">
              <w:rPr>
                <w:webHidden/>
              </w:rPr>
              <w:fldChar w:fldCharType="end"/>
            </w:r>
          </w:hyperlink>
        </w:p>
        <w:p w14:paraId="3A74C00F" w14:textId="77777777" w:rsidR="00D7646D" w:rsidRDefault="007F52C9">
          <w:pPr>
            <w:pStyle w:val="TOC2"/>
            <w:rPr>
              <w:rFonts w:eastAsiaTheme="minorEastAsia"/>
              <w:b w:val="0"/>
              <w:lang w:eastAsia="en-GB"/>
            </w:rPr>
          </w:pPr>
          <w:hyperlink w:anchor="_Toc482783984" w:history="1">
            <w:r w:rsidR="00D7646D" w:rsidRPr="00D01F6F">
              <w:rPr>
                <w:rStyle w:val="Hyperlink"/>
              </w:rPr>
              <w:t>GENERAL INTRODUCTION AND STRUCTURE OF THE REPORT FORMAT</w:t>
            </w:r>
            <w:r w:rsidR="00D7646D">
              <w:rPr>
                <w:webHidden/>
              </w:rPr>
              <w:tab/>
            </w:r>
            <w:r w:rsidR="00D7646D">
              <w:rPr>
                <w:webHidden/>
              </w:rPr>
              <w:fldChar w:fldCharType="begin"/>
            </w:r>
            <w:r w:rsidR="00D7646D">
              <w:rPr>
                <w:webHidden/>
              </w:rPr>
              <w:instrText xml:space="preserve"> PAGEREF _Toc482783984 \h </w:instrText>
            </w:r>
            <w:r w:rsidR="00D7646D">
              <w:rPr>
                <w:webHidden/>
              </w:rPr>
            </w:r>
            <w:r w:rsidR="00D7646D">
              <w:rPr>
                <w:webHidden/>
              </w:rPr>
              <w:fldChar w:fldCharType="separate"/>
            </w:r>
            <w:r w:rsidR="000421C6">
              <w:rPr>
                <w:webHidden/>
              </w:rPr>
              <w:t>8</w:t>
            </w:r>
            <w:r w:rsidR="00D7646D">
              <w:rPr>
                <w:webHidden/>
              </w:rPr>
              <w:fldChar w:fldCharType="end"/>
            </w:r>
          </w:hyperlink>
        </w:p>
        <w:p w14:paraId="2BF8C343" w14:textId="77777777" w:rsidR="00D7646D" w:rsidRDefault="007F52C9">
          <w:pPr>
            <w:pStyle w:val="TOC2"/>
            <w:rPr>
              <w:rFonts w:eastAsiaTheme="minorEastAsia"/>
              <w:b w:val="0"/>
              <w:lang w:eastAsia="en-GB"/>
            </w:rPr>
          </w:pPr>
          <w:hyperlink w:anchor="_Toc482783985" w:history="1">
            <w:r w:rsidR="00D7646D" w:rsidRPr="00D01F6F">
              <w:rPr>
                <w:rStyle w:val="Hyperlink"/>
              </w:rPr>
              <w:t>ANNEX A – GENERAL REPORT FORMAT</w:t>
            </w:r>
            <w:r w:rsidR="00D7646D">
              <w:rPr>
                <w:webHidden/>
              </w:rPr>
              <w:tab/>
            </w:r>
            <w:r w:rsidR="00D7646D">
              <w:rPr>
                <w:webHidden/>
              </w:rPr>
              <w:fldChar w:fldCharType="begin"/>
            </w:r>
            <w:r w:rsidR="00D7646D">
              <w:rPr>
                <w:webHidden/>
              </w:rPr>
              <w:instrText xml:space="preserve"> PAGEREF _Toc482783985 \h </w:instrText>
            </w:r>
            <w:r w:rsidR="00D7646D">
              <w:rPr>
                <w:webHidden/>
              </w:rPr>
            </w:r>
            <w:r w:rsidR="00D7646D">
              <w:rPr>
                <w:webHidden/>
              </w:rPr>
              <w:fldChar w:fldCharType="separate"/>
            </w:r>
            <w:r w:rsidR="000421C6">
              <w:rPr>
                <w:webHidden/>
              </w:rPr>
              <w:t>9</w:t>
            </w:r>
            <w:r w:rsidR="00D7646D">
              <w:rPr>
                <w:webHidden/>
              </w:rPr>
              <w:fldChar w:fldCharType="end"/>
            </w:r>
          </w:hyperlink>
        </w:p>
        <w:p w14:paraId="0167A395" w14:textId="77777777" w:rsidR="00D7646D" w:rsidRDefault="007F52C9">
          <w:pPr>
            <w:pStyle w:val="TOC3"/>
            <w:rPr>
              <w:rFonts w:eastAsiaTheme="minorEastAsia"/>
              <w:noProof/>
              <w:lang w:eastAsia="en-GB"/>
            </w:rPr>
          </w:pPr>
          <w:hyperlink w:anchor="_Toc482783986" w:history="1">
            <w:r w:rsidR="00D7646D" w:rsidRPr="00D01F6F">
              <w:rPr>
                <w:rStyle w:val="Hyperlink"/>
                <w:noProof/>
              </w:rPr>
              <w:t>Field-by-field guidance</w:t>
            </w:r>
            <w:r w:rsidR="00D7646D">
              <w:rPr>
                <w:noProof/>
                <w:webHidden/>
              </w:rPr>
              <w:tab/>
            </w:r>
            <w:r w:rsidR="00D7646D">
              <w:rPr>
                <w:noProof/>
                <w:webHidden/>
              </w:rPr>
              <w:fldChar w:fldCharType="begin"/>
            </w:r>
            <w:r w:rsidR="00D7646D">
              <w:rPr>
                <w:noProof/>
                <w:webHidden/>
              </w:rPr>
              <w:instrText xml:space="preserve"> PAGEREF _Toc482783986 \h </w:instrText>
            </w:r>
            <w:r w:rsidR="00D7646D">
              <w:rPr>
                <w:noProof/>
                <w:webHidden/>
              </w:rPr>
            </w:r>
            <w:r w:rsidR="00D7646D">
              <w:rPr>
                <w:noProof/>
                <w:webHidden/>
              </w:rPr>
              <w:fldChar w:fldCharType="separate"/>
            </w:r>
            <w:r w:rsidR="000421C6">
              <w:rPr>
                <w:noProof/>
                <w:webHidden/>
              </w:rPr>
              <w:t>9</w:t>
            </w:r>
            <w:r w:rsidR="00D7646D">
              <w:rPr>
                <w:noProof/>
                <w:webHidden/>
              </w:rPr>
              <w:fldChar w:fldCharType="end"/>
            </w:r>
          </w:hyperlink>
        </w:p>
        <w:p w14:paraId="7FFB2E1E" w14:textId="77777777" w:rsidR="00D7646D" w:rsidRDefault="007F52C9">
          <w:pPr>
            <w:pStyle w:val="TOC3"/>
            <w:rPr>
              <w:rFonts w:eastAsiaTheme="minorEastAsia"/>
              <w:noProof/>
              <w:lang w:eastAsia="en-GB"/>
            </w:rPr>
          </w:pPr>
          <w:hyperlink w:anchor="_Toc482783987" w:history="1">
            <w:r w:rsidR="00D7646D" w:rsidRPr="00D01F6F">
              <w:rPr>
                <w:rStyle w:val="Hyperlink"/>
                <w:noProof/>
              </w:rPr>
              <w:t>0</w:t>
            </w:r>
            <w:r w:rsidR="00D7646D">
              <w:rPr>
                <w:rFonts w:eastAsiaTheme="minorEastAsia"/>
                <w:noProof/>
                <w:lang w:eastAsia="en-GB"/>
              </w:rPr>
              <w:tab/>
            </w:r>
            <w:r w:rsidR="00D7646D" w:rsidRPr="00D01F6F">
              <w:rPr>
                <w:rStyle w:val="Hyperlink"/>
                <w:noProof/>
              </w:rPr>
              <w:t>Member State</w:t>
            </w:r>
            <w:r w:rsidR="00D7646D">
              <w:rPr>
                <w:noProof/>
                <w:webHidden/>
              </w:rPr>
              <w:tab/>
            </w:r>
            <w:r w:rsidR="00D7646D">
              <w:rPr>
                <w:noProof/>
                <w:webHidden/>
              </w:rPr>
              <w:fldChar w:fldCharType="begin"/>
            </w:r>
            <w:r w:rsidR="00D7646D">
              <w:rPr>
                <w:noProof/>
                <w:webHidden/>
              </w:rPr>
              <w:instrText xml:space="preserve"> PAGEREF _Toc482783987 \h </w:instrText>
            </w:r>
            <w:r w:rsidR="00D7646D">
              <w:rPr>
                <w:noProof/>
                <w:webHidden/>
              </w:rPr>
            </w:r>
            <w:r w:rsidR="00D7646D">
              <w:rPr>
                <w:noProof/>
                <w:webHidden/>
              </w:rPr>
              <w:fldChar w:fldCharType="separate"/>
            </w:r>
            <w:r w:rsidR="000421C6">
              <w:rPr>
                <w:noProof/>
                <w:webHidden/>
              </w:rPr>
              <w:t>9</w:t>
            </w:r>
            <w:r w:rsidR="00D7646D">
              <w:rPr>
                <w:noProof/>
                <w:webHidden/>
              </w:rPr>
              <w:fldChar w:fldCharType="end"/>
            </w:r>
          </w:hyperlink>
        </w:p>
        <w:p w14:paraId="62252E6E" w14:textId="77777777" w:rsidR="00D7646D" w:rsidRDefault="007F52C9">
          <w:pPr>
            <w:pStyle w:val="TOC3"/>
            <w:rPr>
              <w:rFonts w:eastAsiaTheme="minorEastAsia"/>
              <w:noProof/>
              <w:lang w:eastAsia="en-GB"/>
            </w:rPr>
          </w:pPr>
          <w:hyperlink w:anchor="_Toc482783988" w:history="1">
            <w:r w:rsidR="00D7646D" w:rsidRPr="00D01F6F">
              <w:rPr>
                <w:rStyle w:val="Hyperlink"/>
                <w:noProof/>
              </w:rPr>
              <w:t>1</w:t>
            </w:r>
            <w:r w:rsidR="00D7646D">
              <w:rPr>
                <w:rFonts w:eastAsiaTheme="minorEastAsia"/>
                <w:noProof/>
                <w:lang w:eastAsia="en-GB"/>
              </w:rPr>
              <w:tab/>
            </w:r>
            <w:r w:rsidR="00D7646D" w:rsidRPr="00D01F6F">
              <w:rPr>
                <w:rStyle w:val="Hyperlink"/>
                <w:noProof/>
              </w:rPr>
              <w:t>Main achievements under the Birds Directive</w:t>
            </w:r>
            <w:r w:rsidR="00D7646D">
              <w:rPr>
                <w:noProof/>
                <w:webHidden/>
              </w:rPr>
              <w:tab/>
            </w:r>
            <w:r w:rsidR="00D7646D">
              <w:rPr>
                <w:noProof/>
                <w:webHidden/>
              </w:rPr>
              <w:fldChar w:fldCharType="begin"/>
            </w:r>
            <w:r w:rsidR="00D7646D">
              <w:rPr>
                <w:noProof/>
                <w:webHidden/>
              </w:rPr>
              <w:instrText xml:space="preserve"> PAGEREF _Toc482783988 \h </w:instrText>
            </w:r>
            <w:r w:rsidR="00D7646D">
              <w:rPr>
                <w:noProof/>
                <w:webHidden/>
              </w:rPr>
            </w:r>
            <w:r w:rsidR="00D7646D">
              <w:rPr>
                <w:noProof/>
                <w:webHidden/>
              </w:rPr>
              <w:fldChar w:fldCharType="separate"/>
            </w:r>
            <w:r w:rsidR="000421C6">
              <w:rPr>
                <w:noProof/>
                <w:webHidden/>
              </w:rPr>
              <w:t>9</w:t>
            </w:r>
            <w:r w:rsidR="00D7646D">
              <w:rPr>
                <w:noProof/>
                <w:webHidden/>
              </w:rPr>
              <w:fldChar w:fldCharType="end"/>
            </w:r>
          </w:hyperlink>
        </w:p>
        <w:p w14:paraId="47732F2A" w14:textId="77777777" w:rsidR="00D7646D" w:rsidRDefault="007F52C9">
          <w:pPr>
            <w:pStyle w:val="TOC3"/>
            <w:rPr>
              <w:rFonts w:eastAsiaTheme="minorEastAsia"/>
              <w:noProof/>
              <w:lang w:eastAsia="en-GB"/>
            </w:rPr>
          </w:pPr>
          <w:hyperlink w:anchor="_Toc482783989" w:history="1">
            <w:r w:rsidR="00D7646D" w:rsidRPr="00D01F6F">
              <w:rPr>
                <w:rStyle w:val="Hyperlink"/>
                <w:noProof/>
              </w:rPr>
              <w:t>2</w:t>
            </w:r>
            <w:r w:rsidR="00D7646D">
              <w:rPr>
                <w:rFonts w:eastAsiaTheme="minorEastAsia"/>
                <w:noProof/>
                <w:lang w:eastAsia="en-GB"/>
              </w:rPr>
              <w:tab/>
            </w:r>
            <w:r w:rsidR="00D7646D" w:rsidRPr="00D01F6F">
              <w:rPr>
                <w:rStyle w:val="Hyperlink"/>
                <w:noProof/>
              </w:rPr>
              <w:t>General information sources on the implementation of the Birds Directive – links to information sources of the Member State</w:t>
            </w:r>
            <w:r w:rsidR="00D7646D">
              <w:rPr>
                <w:noProof/>
                <w:webHidden/>
              </w:rPr>
              <w:tab/>
            </w:r>
            <w:r w:rsidR="00D7646D">
              <w:rPr>
                <w:noProof/>
                <w:webHidden/>
              </w:rPr>
              <w:fldChar w:fldCharType="begin"/>
            </w:r>
            <w:r w:rsidR="00D7646D">
              <w:rPr>
                <w:noProof/>
                <w:webHidden/>
              </w:rPr>
              <w:instrText xml:space="preserve"> PAGEREF _Toc482783989 \h </w:instrText>
            </w:r>
            <w:r w:rsidR="00D7646D">
              <w:rPr>
                <w:noProof/>
                <w:webHidden/>
              </w:rPr>
            </w:r>
            <w:r w:rsidR="00D7646D">
              <w:rPr>
                <w:noProof/>
                <w:webHidden/>
              </w:rPr>
              <w:fldChar w:fldCharType="separate"/>
            </w:r>
            <w:r w:rsidR="000421C6">
              <w:rPr>
                <w:noProof/>
                <w:webHidden/>
              </w:rPr>
              <w:t>10</w:t>
            </w:r>
            <w:r w:rsidR="00D7646D">
              <w:rPr>
                <w:noProof/>
                <w:webHidden/>
              </w:rPr>
              <w:fldChar w:fldCharType="end"/>
            </w:r>
          </w:hyperlink>
        </w:p>
        <w:p w14:paraId="28E54C1B" w14:textId="77777777" w:rsidR="00D7646D" w:rsidRDefault="007F52C9">
          <w:pPr>
            <w:pStyle w:val="TOC3"/>
            <w:rPr>
              <w:rFonts w:eastAsiaTheme="minorEastAsia"/>
              <w:noProof/>
              <w:lang w:eastAsia="en-GB"/>
            </w:rPr>
          </w:pPr>
          <w:hyperlink w:anchor="_Toc482783990" w:history="1">
            <w:r w:rsidR="00D7646D" w:rsidRPr="00D01F6F">
              <w:rPr>
                <w:rStyle w:val="Hyperlink"/>
                <w:noProof/>
              </w:rPr>
              <w:t xml:space="preserve">3 </w:t>
            </w:r>
            <w:r w:rsidR="00D7646D">
              <w:rPr>
                <w:rFonts w:eastAsiaTheme="minorEastAsia"/>
                <w:noProof/>
                <w:lang w:eastAsia="en-GB"/>
              </w:rPr>
              <w:tab/>
            </w:r>
            <w:r w:rsidR="00D7646D" w:rsidRPr="00D01F6F">
              <w:rPr>
                <w:rStyle w:val="Hyperlink"/>
                <w:noProof/>
              </w:rPr>
              <w:t>Natura 2000 (SPAs) – site classification (Article 4)</w:t>
            </w:r>
            <w:r w:rsidR="00D7646D">
              <w:rPr>
                <w:noProof/>
                <w:webHidden/>
              </w:rPr>
              <w:tab/>
            </w:r>
            <w:r w:rsidR="00D7646D">
              <w:rPr>
                <w:noProof/>
                <w:webHidden/>
              </w:rPr>
              <w:fldChar w:fldCharType="begin"/>
            </w:r>
            <w:r w:rsidR="00D7646D">
              <w:rPr>
                <w:noProof/>
                <w:webHidden/>
              </w:rPr>
              <w:instrText xml:space="preserve"> PAGEREF _Toc482783990 \h </w:instrText>
            </w:r>
            <w:r w:rsidR="00D7646D">
              <w:rPr>
                <w:noProof/>
                <w:webHidden/>
              </w:rPr>
            </w:r>
            <w:r w:rsidR="00D7646D">
              <w:rPr>
                <w:noProof/>
                <w:webHidden/>
              </w:rPr>
              <w:fldChar w:fldCharType="separate"/>
            </w:r>
            <w:r w:rsidR="000421C6">
              <w:rPr>
                <w:noProof/>
                <w:webHidden/>
              </w:rPr>
              <w:t>11</w:t>
            </w:r>
            <w:r w:rsidR="00D7646D">
              <w:rPr>
                <w:noProof/>
                <w:webHidden/>
              </w:rPr>
              <w:fldChar w:fldCharType="end"/>
            </w:r>
          </w:hyperlink>
        </w:p>
        <w:p w14:paraId="7FA56638" w14:textId="77777777" w:rsidR="00D7646D" w:rsidRDefault="007F52C9">
          <w:pPr>
            <w:pStyle w:val="TOC3"/>
            <w:rPr>
              <w:rFonts w:eastAsiaTheme="minorEastAsia"/>
              <w:noProof/>
              <w:lang w:eastAsia="en-GB"/>
            </w:rPr>
          </w:pPr>
          <w:hyperlink w:anchor="_Toc482783991" w:history="1">
            <w:r w:rsidR="00D7646D" w:rsidRPr="00D01F6F">
              <w:rPr>
                <w:rStyle w:val="Hyperlink"/>
                <w:rFonts w:eastAsia="Times New Roman" w:cs="Times New Roman"/>
                <w:bCs/>
                <w:noProof/>
              </w:rPr>
              <w:t>4</w:t>
            </w:r>
            <w:r w:rsidR="00D7646D" w:rsidRPr="00D01F6F">
              <w:rPr>
                <w:rStyle w:val="Hyperlink"/>
                <w:noProof/>
              </w:rPr>
              <w:t xml:space="preserve"> </w:t>
            </w:r>
            <w:r w:rsidR="00D7646D">
              <w:rPr>
                <w:rFonts w:eastAsiaTheme="minorEastAsia"/>
                <w:noProof/>
                <w:lang w:eastAsia="en-GB"/>
              </w:rPr>
              <w:tab/>
            </w:r>
            <w:r w:rsidR="00D7646D" w:rsidRPr="00D01F6F">
              <w:rPr>
                <w:rStyle w:val="Hyperlink"/>
                <w:noProof/>
              </w:rPr>
              <w:t>Set of conservation measures and management plans for Natura 2000 sites (SPAs)</w:t>
            </w:r>
            <w:r w:rsidR="00D7646D">
              <w:rPr>
                <w:noProof/>
                <w:webHidden/>
              </w:rPr>
              <w:tab/>
            </w:r>
            <w:r w:rsidR="00D7646D">
              <w:rPr>
                <w:noProof/>
                <w:webHidden/>
              </w:rPr>
              <w:fldChar w:fldCharType="begin"/>
            </w:r>
            <w:r w:rsidR="00D7646D">
              <w:rPr>
                <w:noProof/>
                <w:webHidden/>
              </w:rPr>
              <w:instrText xml:space="preserve"> PAGEREF _Toc482783991 \h </w:instrText>
            </w:r>
            <w:r w:rsidR="00D7646D">
              <w:rPr>
                <w:noProof/>
                <w:webHidden/>
              </w:rPr>
            </w:r>
            <w:r w:rsidR="00D7646D">
              <w:rPr>
                <w:noProof/>
                <w:webHidden/>
              </w:rPr>
              <w:fldChar w:fldCharType="separate"/>
            </w:r>
            <w:r w:rsidR="000421C6">
              <w:rPr>
                <w:noProof/>
                <w:webHidden/>
              </w:rPr>
              <w:t>12</w:t>
            </w:r>
            <w:r w:rsidR="00D7646D">
              <w:rPr>
                <w:noProof/>
                <w:webHidden/>
              </w:rPr>
              <w:fldChar w:fldCharType="end"/>
            </w:r>
          </w:hyperlink>
        </w:p>
        <w:p w14:paraId="074F7E50" w14:textId="77777777" w:rsidR="00D7646D" w:rsidRDefault="007F52C9">
          <w:pPr>
            <w:pStyle w:val="TOC3"/>
            <w:rPr>
              <w:rFonts w:eastAsiaTheme="minorEastAsia"/>
              <w:noProof/>
              <w:lang w:eastAsia="en-GB"/>
            </w:rPr>
          </w:pPr>
          <w:hyperlink w:anchor="_Toc482783992" w:history="1">
            <w:r w:rsidR="00D7646D" w:rsidRPr="00D01F6F">
              <w:rPr>
                <w:rStyle w:val="Hyperlink"/>
                <w:noProof/>
              </w:rPr>
              <w:t>5</w:t>
            </w:r>
            <w:r w:rsidR="00D7646D">
              <w:rPr>
                <w:rFonts w:eastAsiaTheme="minorEastAsia"/>
                <w:noProof/>
                <w:lang w:eastAsia="en-GB"/>
              </w:rPr>
              <w:tab/>
            </w:r>
            <w:r w:rsidR="00D7646D" w:rsidRPr="00D01F6F">
              <w:rPr>
                <w:rStyle w:val="Hyperlink"/>
                <w:noProof/>
              </w:rPr>
              <w:t>Measures taken in relation to approval of plans and projects (Article 6(4) and Article 7 of the Habitats Directive)</w:t>
            </w:r>
            <w:r w:rsidR="00D7646D">
              <w:rPr>
                <w:noProof/>
                <w:webHidden/>
              </w:rPr>
              <w:tab/>
            </w:r>
            <w:r w:rsidR="00D7646D">
              <w:rPr>
                <w:noProof/>
                <w:webHidden/>
              </w:rPr>
              <w:fldChar w:fldCharType="begin"/>
            </w:r>
            <w:r w:rsidR="00D7646D">
              <w:rPr>
                <w:noProof/>
                <w:webHidden/>
              </w:rPr>
              <w:instrText xml:space="preserve"> PAGEREF _Toc482783992 \h </w:instrText>
            </w:r>
            <w:r w:rsidR="00D7646D">
              <w:rPr>
                <w:noProof/>
                <w:webHidden/>
              </w:rPr>
            </w:r>
            <w:r w:rsidR="00D7646D">
              <w:rPr>
                <w:noProof/>
                <w:webHidden/>
              </w:rPr>
              <w:fldChar w:fldCharType="separate"/>
            </w:r>
            <w:r w:rsidR="000421C6">
              <w:rPr>
                <w:noProof/>
                <w:webHidden/>
              </w:rPr>
              <w:t>13</w:t>
            </w:r>
            <w:r w:rsidR="00D7646D">
              <w:rPr>
                <w:noProof/>
                <w:webHidden/>
              </w:rPr>
              <w:fldChar w:fldCharType="end"/>
            </w:r>
          </w:hyperlink>
        </w:p>
        <w:p w14:paraId="0FAD823B" w14:textId="77777777" w:rsidR="00D7646D" w:rsidRDefault="007F52C9">
          <w:pPr>
            <w:pStyle w:val="TOC3"/>
            <w:rPr>
              <w:rFonts w:eastAsiaTheme="minorEastAsia"/>
              <w:noProof/>
              <w:lang w:eastAsia="en-GB"/>
            </w:rPr>
          </w:pPr>
          <w:hyperlink w:anchor="_Toc482783993" w:history="1">
            <w:r w:rsidR="00D7646D" w:rsidRPr="00D01F6F">
              <w:rPr>
                <w:rStyle w:val="Hyperlink"/>
                <w:noProof/>
              </w:rPr>
              <w:t>6</w:t>
            </w:r>
            <w:r w:rsidR="00D7646D">
              <w:rPr>
                <w:rFonts w:eastAsiaTheme="minorEastAsia"/>
                <w:noProof/>
                <w:lang w:eastAsia="en-GB"/>
              </w:rPr>
              <w:tab/>
            </w:r>
            <w:r w:rsidR="00D7646D" w:rsidRPr="00D01F6F">
              <w:rPr>
                <w:rStyle w:val="Hyperlink"/>
                <w:noProof/>
              </w:rPr>
              <w:t>Research and work required as a basis for the protection, management and sustainable use of bird populations (Article 10)</w:t>
            </w:r>
            <w:r w:rsidR="00D7646D">
              <w:rPr>
                <w:noProof/>
                <w:webHidden/>
              </w:rPr>
              <w:tab/>
            </w:r>
            <w:r w:rsidR="00D7646D">
              <w:rPr>
                <w:noProof/>
                <w:webHidden/>
              </w:rPr>
              <w:fldChar w:fldCharType="begin"/>
            </w:r>
            <w:r w:rsidR="00D7646D">
              <w:rPr>
                <w:noProof/>
                <w:webHidden/>
              </w:rPr>
              <w:instrText xml:space="preserve"> PAGEREF _Toc482783993 \h </w:instrText>
            </w:r>
            <w:r w:rsidR="00D7646D">
              <w:rPr>
                <w:noProof/>
                <w:webHidden/>
              </w:rPr>
            </w:r>
            <w:r w:rsidR="00D7646D">
              <w:rPr>
                <w:noProof/>
                <w:webHidden/>
              </w:rPr>
              <w:fldChar w:fldCharType="separate"/>
            </w:r>
            <w:r w:rsidR="000421C6">
              <w:rPr>
                <w:noProof/>
                <w:webHidden/>
              </w:rPr>
              <w:t>14</w:t>
            </w:r>
            <w:r w:rsidR="00D7646D">
              <w:rPr>
                <w:noProof/>
                <w:webHidden/>
              </w:rPr>
              <w:fldChar w:fldCharType="end"/>
            </w:r>
          </w:hyperlink>
        </w:p>
        <w:p w14:paraId="0E69C9A2" w14:textId="77777777" w:rsidR="00D7646D" w:rsidRDefault="007F52C9">
          <w:pPr>
            <w:pStyle w:val="TOC3"/>
            <w:rPr>
              <w:rFonts w:eastAsiaTheme="minorEastAsia"/>
              <w:noProof/>
              <w:lang w:eastAsia="en-GB"/>
            </w:rPr>
          </w:pPr>
          <w:hyperlink w:anchor="_Toc482783994" w:history="1">
            <w:r w:rsidR="00D7646D" w:rsidRPr="00D01F6F">
              <w:rPr>
                <w:rStyle w:val="Hyperlink"/>
                <w:noProof/>
              </w:rPr>
              <w:t>7</w:t>
            </w:r>
            <w:r w:rsidR="00D7646D">
              <w:rPr>
                <w:rFonts w:eastAsiaTheme="minorEastAsia"/>
                <w:noProof/>
                <w:lang w:eastAsia="en-GB"/>
              </w:rPr>
              <w:tab/>
            </w:r>
            <w:r w:rsidR="00D7646D" w:rsidRPr="00D01F6F">
              <w:rPr>
                <w:rStyle w:val="Hyperlink"/>
                <w:noProof/>
              </w:rPr>
              <w:t>Non-native bird species (Article 11)</w:t>
            </w:r>
            <w:r w:rsidR="00D7646D">
              <w:rPr>
                <w:noProof/>
                <w:webHidden/>
              </w:rPr>
              <w:tab/>
            </w:r>
            <w:r w:rsidR="00D7646D">
              <w:rPr>
                <w:noProof/>
                <w:webHidden/>
              </w:rPr>
              <w:fldChar w:fldCharType="begin"/>
            </w:r>
            <w:r w:rsidR="00D7646D">
              <w:rPr>
                <w:noProof/>
                <w:webHidden/>
              </w:rPr>
              <w:instrText xml:space="preserve"> PAGEREF _Toc482783994 \h </w:instrText>
            </w:r>
            <w:r w:rsidR="00D7646D">
              <w:rPr>
                <w:noProof/>
                <w:webHidden/>
              </w:rPr>
            </w:r>
            <w:r w:rsidR="00D7646D">
              <w:rPr>
                <w:noProof/>
                <w:webHidden/>
              </w:rPr>
              <w:fldChar w:fldCharType="separate"/>
            </w:r>
            <w:r w:rsidR="000421C6">
              <w:rPr>
                <w:noProof/>
                <w:webHidden/>
              </w:rPr>
              <w:t>15</w:t>
            </w:r>
            <w:r w:rsidR="00D7646D">
              <w:rPr>
                <w:noProof/>
                <w:webHidden/>
              </w:rPr>
              <w:fldChar w:fldCharType="end"/>
            </w:r>
          </w:hyperlink>
        </w:p>
        <w:p w14:paraId="0B69082C" w14:textId="77777777" w:rsidR="00D7646D" w:rsidRDefault="007F52C9">
          <w:pPr>
            <w:pStyle w:val="TOC2"/>
            <w:rPr>
              <w:rFonts w:eastAsiaTheme="minorEastAsia"/>
              <w:b w:val="0"/>
              <w:lang w:eastAsia="en-GB"/>
            </w:rPr>
          </w:pPr>
          <w:hyperlink w:anchor="_Toc482783995" w:history="1">
            <w:r w:rsidR="00D7646D" w:rsidRPr="00D01F6F">
              <w:rPr>
                <w:rStyle w:val="Hyperlink"/>
              </w:rPr>
              <w:t>ANNEX B – BIRD SPECIES' STATUS AND TRENDS REPORT FORMAT (ARTICLE 12)</w:t>
            </w:r>
            <w:r w:rsidR="00D7646D">
              <w:rPr>
                <w:webHidden/>
              </w:rPr>
              <w:tab/>
            </w:r>
            <w:r w:rsidR="00D7646D">
              <w:rPr>
                <w:webHidden/>
              </w:rPr>
              <w:fldChar w:fldCharType="begin"/>
            </w:r>
            <w:r w:rsidR="00D7646D">
              <w:rPr>
                <w:webHidden/>
              </w:rPr>
              <w:instrText xml:space="preserve"> PAGEREF _Toc482783995 \h </w:instrText>
            </w:r>
            <w:r w:rsidR="00D7646D">
              <w:rPr>
                <w:webHidden/>
              </w:rPr>
            </w:r>
            <w:r w:rsidR="00D7646D">
              <w:rPr>
                <w:webHidden/>
              </w:rPr>
              <w:fldChar w:fldCharType="separate"/>
            </w:r>
            <w:r w:rsidR="000421C6">
              <w:rPr>
                <w:webHidden/>
              </w:rPr>
              <w:t>16</w:t>
            </w:r>
            <w:r w:rsidR="00D7646D">
              <w:rPr>
                <w:webHidden/>
              </w:rPr>
              <w:fldChar w:fldCharType="end"/>
            </w:r>
          </w:hyperlink>
        </w:p>
        <w:p w14:paraId="576B3BED" w14:textId="77777777" w:rsidR="00D7646D" w:rsidRDefault="007F52C9">
          <w:pPr>
            <w:pStyle w:val="TOC3"/>
            <w:rPr>
              <w:rFonts w:eastAsiaTheme="minorEastAsia"/>
              <w:noProof/>
              <w:lang w:eastAsia="en-GB"/>
            </w:rPr>
          </w:pPr>
          <w:hyperlink w:anchor="_Toc482783996" w:history="1">
            <w:r w:rsidR="00D7646D" w:rsidRPr="00D01F6F">
              <w:rPr>
                <w:rStyle w:val="Hyperlink"/>
                <w:noProof/>
              </w:rPr>
              <w:t>Species to be reported</w:t>
            </w:r>
            <w:r w:rsidR="00D7646D">
              <w:rPr>
                <w:noProof/>
                <w:webHidden/>
              </w:rPr>
              <w:tab/>
            </w:r>
            <w:r w:rsidR="00D7646D">
              <w:rPr>
                <w:noProof/>
                <w:webHidden/>
              </w:rPr>
              <w:fldChar w:fldCharType="begin"/>
            </w:r>
            <w:r w:rsidR="00D7646D">
              <w:rPr>
                <w:noProof/>
                <w:webHidden/>
              </w:rPr>
              <w:instrText xml:space="preserve"> PAGEREF _Toc482783996 \h </w:instrText>
            </w:r>
            <w:r w:rsidR="00D7646D">
              <w:rPr>
                <w:noProof/>
                <w:webHidden/>
              </w:rPr>
            </w:r>
            <w:r w:rsidR="00D7646D">
              <w:rPr>
                <w:noProof/>
                <w:webHidden/>
              </w:rPr>
              <w:fldChar w:fldCharType="separate"/>
            </w:r>
            <w:r w:rsidR="000421C6">
              <w:rPr>
                <w:noProof/>
                <w:webHidden/>
              </w:rPr>
              <w:t>16</w:t>
            </w:r>
            <w:r w:rsidR="00D7646D">
              <w:rPr>
                <w:noProof/>
                <w:webHidden/>
              </w:rPr>
              <w:fldChar w:fldCharType="end"/>
            </w:r>
          </w:hyperlink>
        </w:p>
        <w:p w14:paraId="47E6D8ED" w14:textId="77777777" w:rsidR="00D7646D" w:rsidRDefault="007F52C9">
          <w:pPr>
            <w:pStyle w:val="TOC3"/>
            <w:rPr>
              <w:rFonts w:eastAsiaTheme="minorEastAsia"/>
              <w:noProof/>
              <w:lang w:eastAsia="en-GB"/>
            </w:rPr>
          </w:pPr>
          <w:hyperlink w:anchor="_Toc482783997" w:history="1">
            <w:r w:rsidR="00D7646D" w:rsidRPr="00D01F6F">
              <w:rPr>
                <w:rStyle w:val="Hyperlink"/>
                <w:noProof/>
              </w:rPr>
              <w:t>Field-by-field guidance for completing Bird species report</w:t>
            </w:r>
            <w:r w:rsidR="00D7646D">
              <w:rPr>
                <w:noProof/>
                <w:webHidden/>
              </w:rPr>
              <w:tab/>
            </w:r>
            <w:r w:rsidR="00D7646D">
              <w:rPr>
                <w:noProof/>
                <w:webHidden/>
              </w:rPr>
              <w:fldChar w:fldCharType="begin"/>
            </w:r>
            <w:r w:rsidR="00D7646D">
              <w:rPr>
                <w:noProof/>
                <w:webHidden/>
              </w:rPr>
              <w:instrText xml:space="preserve"> PAGEREF _Toc482783997 \h </w:instrText>
            </w:r>
            <w:r w:rsidR="00D7646D">
              <w:rPr>
                <w:noProof/>
                <w:webHidden/>
              </w:rPr>
            </w:r>
            <w:r w:rsidR="00D7646D">
              <w:rPr>
                <w:noProof/>
                <w:webHidden/>
              </w:rPr>
              <w:fldChar w:fldCharType="separate"/>
            </w:r>
            <w:r w:rsidR="000421C6">
              <w:rPr>
                <w:noProof/>
                <w:webHidden/>
              </w:rPr>
              <w:t>19</w:t>
            </w:r>
            <w:r w:rsidR="00D7646D">
              <w:rPr>
                <w:noProof/>
                <w:webHidden/>
              </w:rPr>
              <w:fldChar w:fldCharType="end"/>
            </w:r>
          </w:hyperlink>
        </w:p>
        <w:p w14:paraId="7E1CD02A" w14:textId="77777777" w:rsidR="00D7646D" w:rsidRDefault="007F52C9">
          <w:pPr>
            <w:pStyle w:val="TOC3"/>
            <w:rPr>
              <w:rFonts w:eastAsiaTheme="minorEastAsia"/>
              <w:noProof/>
              <w:lang w:eastAsia="en-GB"/>
            </w:rPr>
          </w:pPr>
          <w:hyperlink w:anchor="_Toc482783998" w:history="1">
            <w:r w:rsidR="00D7646D" w:rsidRPr="00D01F6F">
              <w:rPr>
                <w:rStyle w:val="Hyperlink"/>
                <w:noProof/>
              </w:rPr>
              <w:t>1</w:t>
            </w:r>
            <w:r w:rsidR="00D7646D">
              <w:rPr>
                <w:rFonts w:eastAsiaTheme="minorEastAsia"/>
                <w:noProof/>
                <w:lang w:eastAsia="en-GB"/>
              </w:rPr>
              <w:tab/>
            </w:r>
            <w:r w:rsidR="00D7646D" w:rsidRPr="00D01F6F">
              <w:rPr>
                <w:rStyle w:val="Hyperlink"/>
                <w:noProof/>
              </w:rPr>
              <w:t>Species information</w:t>
            </w:r>
            <w:r w:rsidR="00D7646D">
              <w:rPr>
                <w:noProof/>
                <w:webHidden/>
              </w:rPr>
              <w:tab/>
            </w:r>
            <w:r w:rsidR="00D7646D">
              <w:rPr>
                <w:noProof/>
                <w:webHidden/>
              </w:rPr>
              <w:fldChar w:fldCharType="begin"/>
            </w:r>
            <w:r w:rsidR="00D7646D">
              <w:rPr>
                <w:noProof/>
                <w:webHidden/>
              </w:rPr>
              <w:instrText xml:space="preserve"> PAGEREF _Toc482783998 \h </w:instrText>
            </w:r>
            <w:r w:rsidR="00D7646D">
              <w:rPr>
                <w:noProof/>
                <w:webHidden/>
              </w:rPr>
            </w:r>
            <w:r w:rsidR="00D7646D">
              <w:rPr>
                <w:noProof/>
                <w:webHidden/>
              </w:rPr>
              <w:fldChar w:fldCharType="separate"/>
            </w:r>
            <w:r w:rsidR="000421C6">
              <w:rPr>
                <w:noProof/>
                <w:webHidden/>
              </w:rPr>
              <w:t>21</w:t>
            </w:r>
            <w:r w:rsidR="00D7646D">
              <w:rPr>
                <w:noProof/>
                <w:webHidden/>
              </w:rPr>
              <w:fldChar w:fldCharType="end"/>
            </w:r>
          </w:hyperlink>
        </w:p>
        <w:p w14:paraId="326AD3D2" w14:textId="77777777" w:rsidR="00D7646D" w:rsidRDefault="007F52C9">
          <w:pPr>
            <w:pStyle w:val="TOC3"/>
            <w:rPr>
              <w:rFonts w:eastAsiaTheme="minorEastAsia"/>
              <w:noProof/>
              <w:lang w:eastAsia="en-GB"/>
            </w:rPr>
          </w:pPr>
          <w:hyperlink w:anchor="_Toc482783999" w:history="1">
            <w:r w:rsidR="00D7646D" w:rsidRPr="00D01F6F">
              <w:rPr>
                <w:rStyle w:val="Hyperlink"/>
                <w:noProof/>
                <w:lang w:eastAsia="fr-FR"/>
              </w:rPr>
              <w:t>2</w:t>
            </w:r>
            <w:r w:rsidR="00D7646D">
              <w:rPr>
                <w:rFonts w:eastAsiaTheme="minorEastAsia"/>
                <w:noProof/>
                <w:lang w:eastAsia="en-GB"/>
              </w:rPr>
              <w:tab/>
            </w:r>
            <w:r w:rsidR="00D7646D" w:rsidRPr="00D01F6F">
              <w:rPr>
                <w:rStyle w:val="Hyperlink"/>
                <w:noProof/>
                <w:lang w:eastAsia="fr-FR"/>
              </w:rPr>
              <w:t>Population size</w:t>
            </w:r>
            <w:r w:rsidR="00D7646D">
              <w:rPr>
                <w:noProof/>
                <w:webHidden/>
              </w:rPr>
              <w:tab/>
            </w:r>
            <w:r w:rsidR="00D7646D">
              <w:rPr>
                <w:noProof/>
                <w:webHidden/>
              </w:rPr>
              <w:fldChar w:fldCharType="begin"/>
            </w:r>
            <w:r w:rsidR="00D7646D">
              <w:rPr>
                <w:noProof/>
                <w:webHidden/>
              </w:rPr>
              <w:instrText xml:space="preserve"> PAGEREF _Toc482783999 \h </w:instrText>
            </w:r>
            <w:r w:rsidR="00D7646D">
              <w:rPr>
                <w:noProof/>
                <w:webHidden/>
              </w:rPr>
            </w:r>
            <w:r w:rsidR="00D7646D">
              <w:rPr>
                <w:noProof/>
                <w:webHidden/>
              </w:rPr>
              <w:fldChar w:fldCharType="separate"/>
            </w:r>
            <w:r w:rsidR="000421C6">
              <w:rPr>
                <w:noProof/>
                <w:webHidden/>
              </w:rPr>
              <w:t>22</w:t>
            </w:r>
            <w:r w:rsidR="00D7646D">
              <w:rPr>
                <w:noProof/>
                <w:webHidden/>
              </w:rPr>
              <w:fldChar w:fldCharType="end"/>
            </w:r>
          </w:hyperlink>
        </w:p>
        <w:p w14:paraId="474CDCCE" w14:textId="77777777" w:rsidR="00D7646D" w:rsidRDefault="007F52C9">
          <w:pPr>
            <w:pStyle w:val="TOC3"/>
            <w:rPr>
              <w:rFonts w:eastAsiaTheme="minorEastAsia"/>
              <w:noProof/>
              <w:lang w:eastAsia="en-GB"/>
            </w:rPr>
          </w:pPr>
          <w:hyperlink w:anchor="_Toc482784000" w:history="1">
            <w:r w:rsidR="00D7646D" w:rsidRPr="00D01F6F">
              <w:rPr>
                <w:rStyle w:val="Hyperlink"/>
                <w:noProof/>
                <w:lang w:eastAsia="fr-FR"/>
              </w:rPr>
              <w:t>3</w:t>
            </w:r>
            <w:r w:rsidR="00D7646D">
              <w:rPr>
                <w:rFonts w:eastAsiaTheme="minorEastAsia"/>
                <w:noProof/>
                <w:lang w:eastAsia="en-GB"/>
              </w:rPr>
              <w:tab/>
            </w:r>
            <w:r w:rsidR="00D7646D" w:rsidRPr="00D01F6F">
              <w:rPr>
                <w:rStyle w:val="Hyperlink"/>
                <w:noProof/>
                <w:lang w:eastAsia="fr-FR"/>
              </w:rPr>
              <w:t>Population trend</w:t>
            </w:r>
            <w:r w:rsidR="00D7646D">
              <w:rPr>
                <w:noProof/>
                <w:webHidden/>
              </w:rPr>
              <w:tab/>
            </w:r>
            <w:r w:rsidR="00D7646D">
              <w:rPr>
                <w:noProof/>
                <w:webHidden/>
              </w:rPr>
              <w:fldChar w:fldCharType="begin"/>
            </w:r>
            <w:r w:rsidR="00D7646D">
              <w:rPr>
                <w:noProof/>
                <w:webHidden/>
              </w:rPr>
              <w:instrText xml:space="preserve"> PAGEREF _Toc482784000 \h </w:instrText>
            </w:r>
            <w:r w:rsidR="00D7646D">
              <w:rPr>
                <w:noProof/>
                <w:webHidden/>
              </w:rPr>
            </w:r>
            <w:r w:rsidR="00D7646D">
              <w:rPr>
                <w:noProof/>
                <w:webHidden/>
              </w:rPr>
              <w:fldChar w:fldCharType="separate"/>
            </w:r>
            <w:r w:rsidR="000421C6">
              <w:rPr>
                <w:noProof/>
                <w:webHidden/>
              </w:rPr>
              <w:t>26</w:t>
            </w:r>
            <w:r w:rsidR="00D7646D">
              <w:rPr>
                <w:noProof/>
                <w:webHidden/>
              </w:rPr>
              <w:fldChar w:fldCharType="end"/>
            </w:r>
          </w:hyperlink>
        </w:p>
        <w:p w14:paraId="6ABFA98B" w14:textId="77777777" w:rsidR="00D7646D" w:rsidRDefault="007F52C9">
          <w:pPr>
            <w:pStyle w:val="TOC3"/>
            <w:rPr>
              <w:rFonts w:eastAsiaTheme="minorEastAsia"/>
              <w:noProof/>
              <w:lang w:eastAsia="en-GB"/>
            </w:rPr>
          </w:pPr>
          <w:hyperlink w:anchor="_Toc482784001" w:history="1">
            <w:r w:rsidR="00D7646D" w:rsidRPr="00D01F6F">
              <w:rPr>
                <w:rStyle w:val="Hyperlink"/>
                <w:noProof/>
                <w:lang w:eastAsia="fr-FR"/>
              </w:rPr>
              <w:t>4</w:t>
            </w:r>
            <w:r w:rsidR="00D7646D">
              <w:rPr>
                <w:rFonts w:eastAsiaTheme="minorEastAsia"/>
                <w:noProof/>
                <w:lang w:eastAsia="en-GB"/>
              </w:rPr>
              <w:tab/>
            </w:r>
            <w:r w:rsidR="00D7646D" w:rsidRPr="00D01F6F">
              <w:rPr>
                <w:rStyle w:val="Hyperlink"/>
                <w:noProof/>
                <w:lang w:eastAsia="fr-FR"/>
              </w:rPr>
              <w:t>Breeding distribution map and size</w:t>
            </w:r>
            <w:r w:rsidR="00D7646D">
              <w:rPr>
                <w:noProof/>
                <w:webHidden/>
              </w:rPr>
              <w:tab/>
            </w:r>
            <w:r w:rsidR="00D7646D">
              <w:rPr>
                <w:noProof/>
                <w:webHidden/>
              </w:rPr>
              <w:fldChar w:fldCharType="begin"/>
            </w:r>
            <w:r w:rsidR="00D7646D">
              <w:rPr>
                <w:noProof/>
                <w:webHidden/>
              </w:rPr>
              <w:instrText xml:space="preserve"> PAGEREF _Toc482784001 \h </w:instrText>
            </w:r>
            <w:r w:rsidR="00D7646D">
              <w:rPr>
                <w:noProof/>
                <w:webHidden/>
              </w:rPr>
            </w:r>
            <w:r w:rsidR="00D7646D">
              <w:rPr>
                <w:noProof/>
                <w:webHidden/>
              </w:rPr>
              <w:fldChar w:fldCharType="separate"/>
            </w:r>
            <w:r w:rsidR="000421C6">
              <w:rPr>
                <w:noProof/>
                <w:webHidden/>
              </w:rPr>
              <w:t>30</w:t>
            </w:r>
            <w:r w:rsidR="00D7646D">
              <w:rPr>
                <w:noProof/>
                <w:webHidden/>
              </w:rPr>
              <w:fldChar w:fldCharType="end"/>
            </w:r>
          </w:hyperlink>
        </w:p>
        <w:p w14:paraId="55D82A1D" w14:textId="77777777" w:rsidR="00D7646D" w:rsidRDefault="007F52C9">
          <w:pPr>
            <w:pStyle w:val="TOC3"/>
            <w:rPr>
              <w:rFonts w:eastAsiaTheme="minorEastAsia"/>
              <w:noProof/>
              <w:lang w:eastAsia="en-GB"/>
            </w:rPr>
          </w:pPr>
          <w:hyperlink w:anchor="_Toc482784002" w:history="1">
            <w:r w:rsidR="00D7646D" w:rsidRPr="00D01F6F">
              <w:rPr>
                <w:rStyle w:val="Hyperlink"/>
                <w:noProof/>
              </w:rPr>
              <w:t>5</w:t>
            </w:r>
            <w:r w:rsidR="00D7646D">
              <w:rPr>
                <w:rFonts w:eastAsiaTheme="minorEastAsia"/>
                <w:noProof/>
                <w:lang w:eastAsia="en-GB"/>
              </w:rPr>
              <w:tab/>
            </w:r>
            <w:r w:rsidR="00D7646D" w:rsidRPr="00D01F6F">
              <w:rPr>
                <w:rStyle w:val="Hyperlink"/>
                <w:noProof/>
              </w:rPr>
              <w:t>Breeding distribution trend</w:t>
            </w:r>
            <w:r w:rsidR="00D7646D">
              <w:rPr>
                <w:noProof/>
                <w:webHidden/>
              </w:rPr>
              <w:tab/>
            </w:r>
            <w:r w:rsidR="00D7646D">
              <w:rPr>
                <w:noProof/>
                <w:webHidden/>
              </w:rPr>
              <w:fldChar w:fldCharType="begin"/>
            </w:r>
            <w:r w:rsidR="00D7646D">
              <w:rPr>
                <w:noProof/>
                <w:webHidden/>
              </w:rPr>
              <w:instrText xml:space="preserve"> PAGEREF _Toc482784002 \h </w:instrText>
            </w:r>
            <w:r w:rsidR="00D7646D">
              <w:rPr>
                <w:noProof/>
                <w:webHidden/>
              </w:rPr>
            </w:r>
            <w:r w:rsidR="00D7646D">
              <w:rPr>
                <w:noProof/>
                <w:webHidden/>
              </w:rPr>
              <w:fldChar w:fldCharType="separate"/>
            </w:r>
            <w:r w:rsidR="000421C6">
              <w:rPr>
                <w:noProof/>
                <w:webHidden/>
              </w:rPr>
              <w:t>32</w:t>
            </w:r>
            <w:r w:rsidR="00D7646D">
              <w:rPr>
                <w:noProof/>
                <w:webHidden/>
              </w:rPr>
              <w:fldChar w:fldCharType="end"/>
            </w:r>
          </w:hyperlink>
        </w:p>
        <w:p w14:paraId="60D47499" w14:textId="77777777" w:rsidR="00D7646D" w:rsidRDefault="007F52C9">
          <w:pPr>
            <w:pStyle w:val="TOC3"/>
            <w:rPr>
              <w:rFonts w:eastAsiaTheme="minorEastAsia"/>
              <w:noProof/>
              <w:lang w:eastAsia="en-GB"/>
            </w:rPr>
          </w:pPr>
          <w:hyperlink w:anchor="_Toc482784003" w:history="1">
            <w:r w:rsidR="00D7646D" w:rsidRPr="00D01F6F">
              <w:rPr>
                <w:rStyle w:val="Hyperlink"/>
                <w:noProof/>
                <w:lang w:eastAsia="fr-FR"/>
              </w:rPr>
              <w:t>6</w:t>
            </w:r>
            <w:r w:rsidR="00D7646D">
              <w:rPr>
                <w:rFonts w:eastAsiaTheme="minorEastAsia"/>
                <w:noProof/>
                <w:lang w:eastAsia="en-GB"/>
              </w:rPr>
              <w:tab/>
            </w:r>
            <w:r w:rsidR="00D7646D" w:rsidRPr="00D01F6F">
              <w:rPr>
                <w:rStyle w:val="Hyperlink"/>
                <w:noProof/>
                <w:lang w:eastAsia="fr-FR"/>
              </w:rPr>
              <w:t>Progress in work related to international Species Action Plans (SAPs), Management Plans (MPs) and Brief Management Statements (BMSs)</w:t>
            </w:r>
            <w:r w:rsidR="00D7646D">
              <w:rPr>
                <w:noProof/>
                <w:webHidden/>
              </w:rPr>
              <w:tab/>
            </w:r>
            <w:r w:rsidR="00D7646D">
              <w:rPr>
                <w:noProof/>
                <w:webHidden/>
              </w:rPr>
              <w:fldChar w:fldCharType="begin"/>
            </w:r>
            <w:r w:rsidR="00D7646D">
              <w:rPr>
                <w:noProof/>
                <w:webHidden/>
              </w:rPr>
              <w:instrText xml:space="preserve"> PAGEREF _Toc482784003 \h </w:instrText>
            </w:r>
            <w:r w:rsidR="00D7646D">
              <w:rPr>
                <w:noProof/>
                <w:webHidden/>
              </w:rPr>
            </w:r>
            <w:r w:rsidR="00D7646D">
              <w:rPr>
                <w:noProof/>
                <w:webHidden/>
              </w:rPr>
              <w:fldChar w:fldCharType="separate"/>
            </w:r>
            <w:r w:rsidR="000421C6">
              <w:rPr>
                <w:noProof/>
                <w:webHidden/>
              </w:rPr>
              <w:t>34</w:t>
            </w:r>
            <w:r w:rsidR="00D7646D">
              <w:rPr>
                <w:noProof/>
                <w:webHidden/>
              </w:rPr>
              <w:fldChar w:fldCharType="end"/>
            </w:r>
          </w:hyperlink>
        </w:p>
        <w:p w14:paraId="5189F828" w14:textId="77777777" w:rsidR="00D7646D" w:rsidRDefault="007F52C9">
          <w:pPr>
            <w:pStyle w:val="TOC3"/>
            <w:rPr>
              <w:rFonts w:eastAsiaTheme="minorEastAsia"/>
              <w:noProof/>
              <w:lang w:eastAsia="en-GB"/>
            </w:rPr>
          </w:pPr>
          <w:hyperlink w:anchor="_Toc482784004" w:history="1">
            <w:r w:rsidR="00D7646D" w:rsidRPr="00D01F6F">
              <w:rPr>
                <w:rStyle w:val="Hyperlink"/>
                <w:noProof/>
                <w:lang w:eastAsia="fr-FR"/>
              </w:rPr>
              <w:t>7</w:t>
            </w:r>
            <w:r w:rsidR="00D7646D">
              <w:rPr>
                <w:rFonts w:eastAsiaTheme="minorEastAsia"/>
                <w:noProof/>
                <w:lang w:eastAsia="en-GB"/>
              </w:rPr>
              <w:tab/>
            </w:r>
            <w:r w:rsidR="00D7646D" w:rsidRPr="00D01F6F">
              <w:rPr>
                <w:rStyle w:val="Hyperlink"/>
                <w:noProof/>
                <w:lang w:eastAsia="fr-FR"/>
              </w:rPr>
              <w:t>Main pressures and threats</w:t>
            </w:r>
            <w:r w:rsidR="00D7646D">
              <w:rPr>
                <w:noProof/>
                <w:webHidden/>
              </w:rPr>
              <w:tab/>
            </w:r>
            <w:r w:rsidR="00D7646D">
              <w:rPr>
                <w:noProof/>
                <w:webHidden/>
              </w:rPr>
              <w:fldChar w:fldCharType="begin"/>
            </w:r>
            <w:r w:rsidR="00D7646D">
              <w:rPr>
                <w:noProof/>
                <w:webHidden/>
              </w:rPr>
              <w:instrText xml:space="preserve"> PAGEREF _Toc482784004 \h </w:instrText>
            </w:r>
            <w:r w:rsidR="00D7646D">
              <w:rPr>
                <w:noProof/>
                <w:webHidden/>
              </w:rPr>
            </w:r>
            <w:r w:rsidR="00D7646D">
              <w:rPr>
                <w:noProof/>
                <w:webHidden/>
              </w:rPr>
              <w:fldChar w:fldCharType="separate"/>
            </w:r>
            <w:r w:rsidR="000421C6">
              <w:rPr>
                <w:noProof/>
                <w:webHidden/>
              </w:rPr>
              <w:t>39</w:t>
            </w:r>
            <w:r w:rsidR="00D7646D">
              <w:rPr>
                <w:noProof/>
                <w:webHidden/>
              </w:rPr>
              <w:fldChar w:fldCharType="end"/>
            </w:r>
          </w:hyperlink>
        </w:p>
        <w:p w14:paraId="350209EC" w14:textId="77777777" w:rsidR="00D7646D" w:rsidRDefault="007F52C9">
          <w:pPr>
            <w:pStyle w:val="TOC3"/>
            <w:rPr>
              <w:rFonts w:eastAsiaTheme="minorEastAsia"/>
              <w:noProof/>
              <w:lang w:eastAsia="en-GB"/>
            </w:rPr>
          </w:pPr>
          <w:hyperlink w:anchor="_Toc482784005" w:history="1">
            <w:r w:rsidR="00D7646D" w:rsidRPr="00D01F6F">
              <w:rPr>
                <w:rStyle w:val="Hyperlink"/>
                <w:noProof/>
                <w:lang w:eastAsia="fr-FR"/>
              </w:rPr>
              <w:t>8</w:t>
            </w:r>
            <w:r w:rsidR="00D7646D">
              <w:rPr>
                <w:rFonts w:eastAsiaTheme="minorEastAsia"/>
                <w:noProof/>
                <w:lang w:eastAsia="en-GB"/>
              </w:rPr>
              <w:tab/>
            </w:r>
            <w:r w:rsidR="00D7646D" w:rsidRPr="00D01F6F">
              <w:rPr>
                <w:rStyle w:val="Hyperlink"/>
                <w:noProof/>
                <w:lang w:eastAsia="fr-FR"/>
              </w:rPr>
              <w:t xml:space="preserve">Conservation </w:t>
            </w:r>
            <w:r w:rsidR="00D7646D" w:rsidRPr="00D01F6F">
              <w:rPr>
                <w:rStyle w:val="Hyperlink"/>
                <w:noProof/>
              </w:rPr>
              <w:t>measures</w:t>
            </w:r>
            <w:r w:rsidR="00D7646D">
              <w:rPr>
                <w:noProof/>
                <w:webHidden/>
              </w:rPr>
              <w:tab/>
            </w:r>
            <w:r w:rsidR="00D7646D">
              <w:rPr>
                <w:noProof/>
                <w:webHidden/>
              </w:rPr>
              <w:fldChar w:fldCharType="begin"/>
            </w:r>
            <w:r w:rsidR="00D7646D">
              <w:rPr>
                <w:noProof/>
                <w:webHidden/>
              </w:rPr>
              <w:instrText xml:space="preserve"> PAGEREF _Toc482784005 \h </w:instrText>
            </w:r>
            <w:r w:rsidR="00D7646D">
              <w:rPr>
                <w:noProof/>
                <w:webHidden/>
              </w:rPr>
            </w:r>
            <w:r w:rsidR="00D7646D">
              <w:rPr>
                <w:noProof/>
                <w:webHidden/>
              </w:rPr>
              <w:fldChar w:fldCharType="separate"/>
            </w:r>
            <w:r w:rsidR="000421C6">
              <w:rPr>
                <w:noProof/>
                <w:webHidden/>
              </w:rPr>
              <w:t>43</w:t>
            </w:r>
            <w:r w:rsidR="00D7646D">
              <w:rPr>
                <w:noProof/>
                <w:webHidden/>
              </w:rPr>
              <w:fldChar w:fldCharType="end"/>
            </w:r>
          </w:hyperlink>
        </w:p>
        <w:p w14:paraId="2A437216" w14:textId="77777777" w:rsidR="00D7646D" w:rsidRDefault="007F52C9">
          <w:pPr>
            <w:pStyle w:val="TOC3"/>
            <w:rPr>
              <w:rFonts w:eastAsiaTheme="minorEastAsia"/>
              <w:noProof/>
              <w:lang w:eastAsia="en-GB"/>
            </w:rPr>
          </w:pPr>
          <w:hyperlink w:anchor="_Toc482784006" w:history="1">
            <w:r w:rsidR="00D7646D" w:rsidRPr="00D01F6F">
              <w:rPr>
                <w:rStyle w:val="Hyperlink"/>
                <w:noProof/>
                <w:lang w:eastAsia="fr-FR"/>
              </w:rPr>
              <w:t>9</w:t>
            </w:r>
            <w:r w:rsidR="00D7646D">
              <w:rPr>
                <w:rFonts w:eastAsiaTheme="minorEastAsia"/>
                <w:noProof/>
                <w:lang w:eastAsia="en-GB"/>
              </w:rPr>
              <w:tab/>
            </w:r>
            <w:r w:rsidR="00D7646D" w:rsidRPr="00D01F6F">
              <w:rPr>
                <w:rStyle w:val="Hyperlink"/>
                <w:noProof/>
                <w:lang w:eastAsia="fr-FR"/>
              </w:rPr>
              <w:t>Natura 2000 (SPAs) coverage</w:t>
            </w:r>
            <w:r w:rsidR="00D7646D">
              <w:rPr>
                <w:noProof/>
                <w:webHidden/>
              </w:rPr>
              <w:tab/>
            </w:r>
            <w:r w:rsidR="00D7646D">
              <w:rPr>
                <w:noProof/>
                <w:webHidden/>
              </w:rPr>
              <w:fldChar w:fldCharType="begin"/>
            </w:r>
            <w:r w:rsidR="00D7646D">
              <w:rPr>
                <w:noProof/>
                <w:webHidden/>
              </w:rPr>
              <w:instrText xml:space="preserve"> PAGEREF _Toc482784006 \h </w:instrText>
            </w:r>
            <w:r w:rsidR="00D7646D">
              <w:rPr>
                <w:noProof/>
                <w:webHidden/>
              </w:rPr>
            </w:r>
            <w:r w:rsidR="00D7646D">
              <w:rPr>
                <w:noProof/>
                <w:webHidden/>
              </w:rPr>
              <w:fldChar w:fldCharType="separate"/>
            </w:r>
            <w:r w:rsidR="000421C6">
              <w:rPr>
                <w:noProof/>
                <w:webHidden/>
              </w:rPr>
              <w:t>44</w:t>
            </w:r>
            <w:r w:rsidR="00D7646D">
              <w:rPr>
                <w:noProof/>
                <w:webHidden/>
              </w:rPr>
              <w:fldChar w:fldCharType="end"/>
            </w:r>
          </w:hyperlink>
        </w:p>
        <w:p w14:paraId="787C772D" w14:textId="77777777" w:rsidR="00D7646D" w:rsidRDefault="007F52C9">
          <w:pPr>
            <w:pStyle w:val="TOC3"/>
            <w:rPr>
              <w:rFonts w:eastAsiaTheme="minorEastAsia"/>
              <w:noProof/>
              <w:lang w:eastAsia="en-GB"/>
            </w:rPr>
          </w:pPr>
          <w:hyperlink w:anchor="_Toc482784007" w:history="1">
            <w:r w:rsidR="00D7646D" w:rsidRPr="00D01F6F">
              <w:rPr>
                <w:rStyle w:val="Hyperlink"/>
                <w:noProof/>
                <w:lang w:eastAsia="fr-FR"/>
              </w:rPr>
              <w:t>10</w:t>
            </w:r>
            <w:r w:rsidR="00D7646D">
              <w:rPr>
                <w:rFonts w:eastAsiaTheme="minorEastAsia"/>
                <w:noProof/>
                <w:lang w:eastAsia="en-GB"/>
              </w:rPr>
              <w:tab/>
            </w:r>
            <w:r w:rsidR="00D7646D" w:rsidRPr="00D01F6F">
              <w:rPr>
                <w:rStyle w:val="Hyperlink"/>
                <w:noProof/>
                <w:lang w:eastAsia="fr-FR"/>
              </w:rPr>
              <w:t>Information related to Annex II species (Article 7)</w:t>
            </w:r>
            <w:r w:rsidR="00D7646D">
              <w:rPr>
                <w:noProof/>
                <w:webHidden/>
              </w:rPr>
              <w:tab/>
            </w:r>
            <w:r w:rsidR="00D7646D">
              <w:rPr>
                <w:noProof/>
                <w:webHidden/>
              </w:rPr>
              <w:fldChar w:fldCharType="begin"/>
            </w:r>
            <w:r w:rsidR="00D7646D">
              <w:rPr>
                <w:noProof/>
                <w:webHidden/>
              </w:rPr>
              <w:instrText xml:space="preserve"> PAGEREF _Toc482784007 \h </w:instrText>
            </w:r>
            <w:r w:rsidR="00D7646D">
              <w:rPr>
                <w:noProof/>
                <w:webHidden/>
              </w:rPr>
            </w:r>
            <w:r w:rsidR="00D7646D">
              <w:rPr>
                <w:noProof/>
                <w:webHidden/>
              </w:rPr>
              <w:fldChar w:fldCharType="separate"/>
            </w:r>
            <w:r w:rsidR="000421C6">
              <w:rPr>
                <w:noProof/>
                <w:webHidden/>
              </w:rPr>
              <w:t>46</w:t>
            </w:r>
            <w:r w:rsidR="00D7646D">
              <w:rPr>
                <w:noProof/>
                <w:webHidden/>
              </w:rPr>
              <w:fldChar w:fldCharType="end"/>
            </w:r>
          </w:hyperlink>
        </w:p>
        <w:p w14:paraId="59F4FA99" w14:textId="77777777" w:rsidR="00D7646D" w:rsidRDefault="007F52C9">
          <w:pPr>
            <w:pStyle w:val="TOC1"/>
            <w:rPr>
              <w:rFonts w:eastAsiaTheme="minorEastAsia"/>
              <w:b w:val="0"/>
              <w:lang w:eastAsia="en-GB"/>
            </w:rPr>
          </w:pPr>
          <w:hyperlink w:anchor="_Toc482784008" w:history="1">
            <w:r w:rsidR="00D7646D" w:rsidRPr="00D01F6F">
              <w:rPr>
                <w:rStyle w:val="Hyperlink"/>
              </w:rPr>
              <w:t>PART 2. DEFINITION</w:t>
            </w:r>
            <w:r w:rsidR="00D7646D" w:rsidRPr="00D01F6F">
              <w:rPr>
                <w:rStyle w:val="Hyperlink"/>
                <w:caps/>
              </w:rPr>
              <w:t>s</w:t>
            </w:r>
            <w:r w:rsidR="00D7646D" w:rsidRPr="00D01F6F">
              <w:rPr>
                <w:rStyle w:val="Hyperlink"/>
              </w:rPr>
              <w:t xml:space="preserve"> AND METHODS</w:t>
            </w:r>
            <w:r w:rsidR="00D7646D">
              <w:rPr>
                <w:webHidden/>
              </w:rPr>
              <w:tab/>
            </w:r>
            <w:r w:rsidR="00D7646D">
              <w:rPr>
                <w:webHidden/>
              </w:rPr>
              <w:fldChar w:fldCharType="begin"/>
            </w:r>
            <w:r w:rsidR="00D7646D">
              <w:rPr>
                <w:webHidden/>
              </w:rPr>
              <w:instrText xml:space="preserve"> PAGEREF _Toc482784008 \h </w:instrText>
            </w:r>
            <w:r w:rsidR="00D7646D">
              <w:rPr>
                <w:webHidden/>
              </w:rPr>
            </w:r>
            <w:r w:rsidR="00D7646D">
              <w:rPr>
                <w:webHidden/>
              </w:rPr>
              <w:fldChar w:fldCharType="separate"/>
            </w:r>
            <w:r w:rsidR="000421C6">
              <w:rPr>
                <w:webHidden/>
              </w:rPr>
              <w:t>48</w:t>
            </w:r>
            <w:r w:rsidR="00D7646D">
              <w:rPr>
                <w:webHidden/>
              </w:rPr>
              <w:fldChar w:fldCharType="end"/>
            </w:r>
          </w:hyperlink>
        </w:p>
        <w:p w14:paraId="263EA629" w14:textId="77777777" w:rsidR="00D7646D" w:rsidRDefault="007F52C9">
          <w:pPr>
            <w:pStyle w:val="TOC3"/>
            <w:rPr>
              <w:rFonts w:eastAsiaTheme="minorEastAsia"/>
              <w:noProof/>
              <w:lang w:eastAsia="en-GB"/>
            </w:rPr>
          </w:pPr>
          <w:hyperlink w:anchor="_Toc482784009" w:history="1">
            <w:r w:rsidR="00D7646D" w:rsidRPr="00D01F6F">
              <w:rPr>
                <w:rStyle w:val="Hyperlink"/>
                <w:noProof/>
              </w:rPr>
              <w:t>Species to be reported</w:t>
            </w:r>
            <w:r w:rsidR="00D7646D">
              <w:rPr>
                <w:noProof/>
                <w:webHidden/>
              </w:rPr>
              <w:tab/>
            </w:r>
            <w:r w:rsidR="00D7646D">
              <w:rPr>
                <w:noProof/>
                <w:webHidden/>
              </w:rPr>
              <w:fldChar w:fldCharType="begin"/>
            </w:r>
            <w:r w:rsidR="00D7646D">
              <w:rPr>
                <w:noProof/>
                <w:webHidden/>
              </w:rPr>
              <w:instrText xml:space="preserve"> PAGEREF _Toc482784009 \h </w:instrText>
            </w:r>
            <w:r w:rsidR="00D7646D">
              <w:rPr>
                <w:noProof/>
                <w:webHidden/>
              </w:rPr>
            </w:r>
            <w:r w:rsidR="00D7646D">
              <w:rPr>
                <w:noProof/>
                <w:webHidden/>
              </w:rPr>
              <w:fldChar w:fldCharType="separate"/>
            </w:r>
            <w:r w:rsidR="000421C6">
              <w:rPr>
                <w:noProof/>
                <w:webHidden/>
              </w:rPr>
              <w:t>48</w:t>
            </w:r>
            <w:r w:rsidR="00D7646D">
              <w:rPr>
                <w:noProof/>
                <w:webHidden/>
              </w:rPr>
              <w:fldChar w:fldCharType="end"/>
            </w:r>
          </w:hyperlink>
        </w:p>
        <w:p w14:paraId="4C793FEC" w14:textId="77777777" w:rsidR="00D7646D" w:rsidRDefault="007F52C9">
          <w:pPr>
            <w:pStyle w:val="TOC3"/>
            <w:rPr>
              <w:rFonts w:eastAsiaTheme="minorEastAsia"/>
              <w:noProof/>
              <w:lang w:eastAsia="en-GB"/>
            </w:rPr>
          </w:pPr>
          <w:hyperlink w:anchor="_Toc482784010" w:history="1">
            <w:r w:rsidR="00D7646D" w:rsidRPr="00D01F6F">
              <w:rPr>
                <w:rStyle w:val="Hyperlink"/>
                <w:noProof/>
                <w:lang w:eastAsia="fr-FR"/>
              </w:rPr>
              <w:t>3</w:t>
            </w:r>
            <w:r w:rsidR="00D7646D">
              <w:rPr>
                <w:rFonts w:eastAsiaTheme="minorEastAsia"/>
                <w:noProof/>
                <w:lang w:eastAsia="en-GB"/>
              </w:rPr>
              <w:tab/>
            </w:r>
            <w:r w:rsidR="00D7646D" w:rsidRPr="00D01F6F">
              <w:rPr>
                <w:rStyle w:val="Hyperlink"/>
                <w:noProof/>
                <w:lang w:eastAsia="fr-FR"/>
              </w:rPr>
              <w:t>Population trend</w:t>
            </w:r>
            <w:r w:rsidR="00D7646D">
              <w:rPr>
                <w:noProof/>
                <w:webHidden/>
              </w:rPr>
              <w:tab/>
            </w:r>
            <w:r w:rsidR="00D7646D">
              <w:rPr>
                <w:noProof/>
                <w:webHidden/>
              </w:rPr>
              <w:fldChar w:fldCharType="begin"/>
            </w:r>
            <w:r w:rsidR="00D7646D">
              <w:rPr>
                <w:noProof/>
                <w:webHidden/>
              </w:rPr>
              <w:instrText xml:space="preserve"> PAGEREF _Toc482784010 \h </w:instrText>
            </w:r>
            <w:r w:rsidR="00D7646D">
              <w:rPr>
                <w:noProof/>
                <w:webHidden/>
              </w:rPr>
            </w:r>
            <w:r w:rsidR="00D7646D">
              <w:rPr>
                <w:noProof/>
                <w:webHidden/>
              </w:rPr>
              <w:fldChar w:fldCharType="separate"/>
            </w:r>
            <w:r w:rsidR="000421C6">
              <w:rPr>
                <w:noProof/>
                <w:webHidden/>
              </w:rPr>
              <w:t>57</w:t>
            </w:r>
            <w:r w:rsidR="00D7646D">
              <w:rPr>
                <w:noProof/>
                <w:webHidden/>
              </w:rPr>
              <w:fldChar w:fldCharType="end"/>
            </w:r>
          </w:hyperlink>
        </w:p>
        <w:p w14:paraId="62961015" w14:textId="77777777" w:rsidR="00D7646D" w:rsidRDefault="007F52C9">
          <w:pPr>
            <w:pStyle w:val="TOC3"/>
            <w:rPr>
              <w:rFonts w:eastAsiaTheme="minorEastAsia"/>
              <w:noProof/>
              <w:lang w:eastAsia="en-GB"/>
            </w:rPr>
          </w:pPr>
          <w:hyperlink w:anchor="_Toc482784011" w:history="1">
            <w:r w:rsidR="00D7646D" w:rsidRPr="00D01F6F">
              <w:rPr>
                <w:rStyle w:val="Hyperlink"/>
                <w:noProof/>
              </w:rPr>
              <w:t>7</w:t>
            </w:r>
            <w:r w:rsidR="00D7646D">
              <w:rPr>
                <w:rFonts w:eastAsiaTheme="minorEastAsia"/>
                <w:noProof/>
                <w:lang w:eastAsia="en-GB"/>
              </w:rPr>
              <w:tab/>
            </w:r>
            <w:r w:rsidR="00D7646D" w:rsidRPr="00D01F6F">
              <w:rPr>
                <w:rStyle w:val="Hyperlink"/>
                <w:noProof/>
              </w:rPr>
              <w:t>Main pressures and threats</w:t>
            </w:r>
            <w:r w:rsidR="00D7646D">
              <w:rPr>
                <w:noProof/>
                <w:webHidden/>
              </w:rPr>
              <w:tab/>
            </w:r>
            <w:r w:rsidR="00D7646D">
              <w:rPr>
                <w:noProof/>
                <w:webHidden/>
              </w:rPr>
              <w:fldChar w:fldCharType="begin"/>
            </w:r>
            <w:r w:rsidR="00D7646D">
              <w:rPr>
                <w:noProof/>
                <w:webHidden/>
              </w:rPr>
              <w:instrText xml:space="preserve"> PAGEREF _Toc482784011 \h </w:instrText>
            </w:r>
            <w:r w:rsidR="00D7646D">
              <w:rPr>
                <w:noProof/>
                <w:webHidden/>
              </w:rPr>
            </w:r>
            <w:r w:rsidR="00D7646D">
              <w:rPr>
                <w:noProof/>
                <w:webHidden/>
              </w:rPr>
              <w:fldChar w:fldCharType="separate"/>
            </w:r>
            <w:r w:rsidR="000421C6">
              <w:rPr>
                <w:noProof/>
                <w:webHidden/>
              </w:rPr>
              <w:t>60</w:t>
            </w:r>
            <w:r w:rsidR="00D7646D">
              <w:rPr>
                <w:noProof/>
                <w:webHidden/>
              </w:rPr>
              <w:fldChar w:fldCharType="end"/>
            </w:r>
          </w:hyperlink>
        </w:p>
        <w:p w14:paraId="31F3DD2E" w14:textId="77777777" w:rsidR="00D7646D" w:rsidRDefault="007F52C9">
          <w:pPr>
            <w:pStyle w:val="TOC3"/>
            <w:rPr>
              <w:rFonts w:eastAsiaTheme="minorEastAsia"/>
              <w:noProof/>
              <w:lang w:eastAsia="en-GB"/>
            </w:rPr>
          </w:pPr>
          <w:hyperlink w:anchor="_Toc482784012" w:history="1">
            <w:r w:rsidR="00D7646D" w:rsidRPr="00D01F6F">
              <w:rPr>
                <w:rStyle w:val="Hyperlink"/>
                <w:noProof/>
                <w:lang w:eastAsia="fr-FR"/>
              </w:rPr>
              <w:t>8</w:t>
            </w:r>
            <w:r w:rsidR="00D7646D">
              <w:rPr>
                <w:rFonts w:eastAsiaTheme="minorEastAsia"/>
                <w:noProof/>
                <w:lang w:eastAsia="en-GB"/>
              </w:rPr>
              <w:tab/>
            </w:r>
            <w:r w:rsidR="00D7646D" w:rsidRPr="00D01F6F">
              <w:rPr>
                <w:rStyle w:val="Hyperlink"/>
                <w:noProof/>
                <w:lang w:eastAsia="fr-FR"/>
              </w:rPr>
              <w:t xml:space="preserve">Conservation </w:t>
            </w:r>
            <w:r w:rsidR="00D7646D" w:rsidRPr="00D01F6F">
              <w:rPr>
                <w:rStyle w:val="Hyperlink"/>
                <w:noProof/>
              </w:rPr>
              <w:t>measures</w:t>
            </w:r>
            <w:r w:rsidR="00D7646D">
              <w:rPr>
                <w:noProof/>
                <w:webHidden/>
              </w:rPr>
              <w:tab/>
            </w:r>
            <w:r w:rsidR="00D7646D">
              <w:rPr>
                <w:noProof/>
                <w:webHidden/>
              </w:rPr>
              <w:fldChar w:fldCharType="begin"/>
            </w:r>
            <w:r w:rsidR="00D7646D">
              <w:rPr>
                <w:noProof/>
                <w:webHidden/>
              </w:rPr>
              <w:instrText xml:space="preserve"> PAGEREF _Toc482784012 \h </w:instrText>
            </w:r>
            <w:r w:rsidR="00D7646D">
              <w:rPr>
                <w:noProof/>
                <w:webHidden/>
              </w:rPr>
            </w:r>
            <w:r w:rsidR="00D7646D">
              <w:rPr>
                <w:noProof/>
                <w:webHidden/>
              </w:rPr>
              <w:fldChar w:fldCharType="separate"/>
            </w:r>
            <w:r w:rsidR="000421C6">
              <w:rPr>
                <w:noProof/>
                <w:webHidden/>
              </w:rPr>
              <w:t>61</w:t>
            </w:r>
            <w:r w:rsidR="00D7646D">
              <w:rPr>
                <w:noProof/>
                <w:webHidden/>
              </w:rPr>
              <w:fldChar w:fldCharType="end"/>
            </w:r>
          </w:hyperlink>
        </w:p>
        <w:p w14:paraId="73790899" w14:textId="77777777" w:rsidR="00D7646D" w:rsidRDefault="007F52C9">
          <w:pPr>
            <w:pStyle w:val="TOC3"/>
            <w:rPr>
              <w:rFonts w:eastAsiaTheme="minorEastAsia"/>
              <w:noProof/>
              <w:lang w:eastAsia="en-GB"/>
            </w:rPr>
          </w:pPr>
          <w:hyperlink w:anchor="_Toc482784013" w:history="1">
            <w:r w:rsidR="00D7646D" w:rsidRPr="00D01F6F">
              <w:rPr>
                <w:rStyle w:val="Hyperlink"/>
                <w:noProof/>
                <w:lang w:eastAsia="fr-FR"/>
              </w:rPr>
              <w:t>9</w:t>
            </w:r>
            <w:r w:rsidR="00D7646D">
              <w:rPr>
                <w:rFonts w:eastAsiaTheme="minorEastAsia"/>
                <w:noProof/>
                <w:lang w:eastAsia="en-GB"/>
              </w:rPr>
              <w:tab/>
            </w:r>
            <w:r w:rsidR="00D7646D" w:rsidRPr="00D01F6F">
              <w:rPr>
                <w:rStyle w:val="Hyperlink"/>
                <w:noProof/>
                <w:lang w:eastAsia="fr-FR"/>
              </w:rPr>
              <w:t>Natura 2000 (SPAs) coverage</w:t>
            </w:r>
            <w:r w:rsidR="00D7646D">
              <w:rPr>
                <w:noProof/>
                <w:webHidden/>
              </w:rPr>
              <w:tab/>
            </w:r>
            <w:r w:rsidR="00D7646D">
              <w:rPr>
                <w:noProof/>
                <w:webHidden/>
              </w:rPr>
              <w:fldChar w:fldCharType="begin"/>
            </w:r>
            <w:r w:rsidR="00D7646D">
              <w:rPr>
                <w:noProof/>
                <w:webHidden/>
              </w:rPr>
              <w:instrText xml:space="preserve"> PAGEREF _Toc482784013 \h </w:instrText>
            </w:r>
            <w:r w:rsidR="00D7646D">
              <w:rPr>
                <w:noProof/>
                <w:webHidden/>
              </w:rPr>
            </w:r>
            <w:r w:rsidR="00D7646D">
              <w:rPr>
                <w:noProof/>
                <w:webHidden/>
              </w:rPr>
              <w:fldChar w:fldCharType="separate"/>
            </w:r>
            <w:r w:rsidR="000421C6">
              <w:rPr>
                <w:noProof/>
                <w:webHidden/>
              </w:rPr>
              <w:t>63</w:t>
            </w:r>
            <w:r w:rsidR="00D7646D">
              <w:rPr>
                <w:noProof/>
                <w:webHidden/>
              </w:rPr>
              <w:fldChar w:fldCharType="end"/>
            </w:r>
          </w:hyperlink>
        </w:p>
        <w:p w14:paraId="5A1D0A05" w14:textId="2A9FB433" w:rsidR="00F27E89" w:rsidRPr="00FD53FE" w:rsidRDefault="00F27E89">
          <w:r w:rsidRPr="00FD53FE">
            <w:rPr>
              <w:b/>
              <w:bCs/>
              <w:noProof/>
            </w:rPr>
            <w:fldChar w:fldCharType="end"/>
          </w:r>
        </w:p>
      </w:sdtContent>
    </w:sdt>
    <w:p w14:paraId="45ECFDAF" w14:textId="77777777" w:rsidR="00066669" w:rsidRPr="00FD53FE" w:rsidRDefault="00066669">
      <w:pPr>
        <w:suppressAutoHyphens w:val="0"/>
        <w:jc w:val="left"/>
        <w:rPr>
          <w:rFonts w:eastAsia="MS Mincho"/>
          <w:b/>
          <w:color w:val="365F91"/>
          <w:sz w:val="40"/>
          <w:szCs w:val="36"/>
        </w:rPr>
      </w:pPr>
      <w:r w:rsidRPr="00FD53FE">
        <w:br w:type="page"/>
      </w:r>
    </w:p>
    <w:p w14:paraId="7160BE3F" w14:textId="77777777" w:rsidR="00F27E89" w:rsidRPr="00AE10FC" w:rsidRDefault="00F27E89" w:rsidP="00127DA1">
      <w:pPr>
        <w:pStyle w:val="Heading1"/>
      </w:pPr>
      <w:bookmarkStart w:id="10" w:name="_Toc453676468"/>
      <w:bookmarkStart w:id="11" w:name="_Toc469559252"/>
      <w:bookmarkStart w:id="12" w:name="_Toc482783982"/>
      <w:r w:rsidRPr="00AE10FC">
        <w:lastRenderedPageBreak/>
        <w:t>INTRODUCTION</w:t>
      </w:r>
      <w:bookmarkEnd w:id="10"/>
      <w:bookmarkEnd w:id="11"/>
      <w:bookmarkEnd w:id="12"/>
    </w:p>
    <w:p w14:paraId="0C649158" w14:textId="3CBE1821" w:rsidR="00187BB0" w:rsidRPr="00FD53FE" w:rsidRDefault="00187BB0" w:rsidP="00187BB0">
      <w:r w:rsidRPr="00FD53FE">
        <w:t>Article 12</w:t>
      </w:r>
      <w:r w:rsidR="001509E6" w:rsidRPr="00FD53FE">
        <w:t xml:space="preserve"> paragraph 1</w:t>
      </w:r>
      <w:r w:rsidRPr="00FD53FE">
        <w:t xml:space="preserve"> of the Birds Directive</w:t>
      </w:r>
      <w:r w:rsidR="001509E6" w:rsidRPr="00FD53FE">
        <w:t xml:space="preserve"> states that ‘</w:t>
      </w:r>
      <w:r w:rsidRPr="00FD53FE">
        <w:t>Member States shall forward to the Commission every three years, starting from 7 April 1981, a report on the implementation of the national provisions taken under this Directive</w:t>
      </w:r>
      <w:r w:rsidR="001509E6" w:rsidRPr="00FD53FE">
        <w:t>’</w:t>
      </w:r>
      <w:r w:rsidRPr="00FD53FE">
        <w:t>.</w:t>
      </w:r>
      <w:r w:rsidR="001509E6" w:rsidRPr="00FD53FE">
        <w:t xml:space="preserve"> Article 12 </w:t>
      </w:r>
      <w:proofErr w:type="gramStart"/>
      <w:r w:rsidR="003B1F54" w:rsidRPr="00FD53FE">
        <w:t>p</w:t>
      </w:r>
      <w:r w:rsidR="00DF2B45" w:rsidRPr="00FD53FE">
        <w:t>aragraph</w:t>
      </w:r>
      <w:proofErr w:type="gramEnd"/>
      <w:r w:rsidR="001509E6" w:rsidRPr="00FD53FE">
        <w:t xml:space="preserve"> 2 provides for the European Commission to</w:t>
      </w:r>
      <w:r w:rsidRPr="00FD53FE">
        <w:t xml:space="preserve"> prepare every three years a composite report based on the information referred to in paragraph 1. That part of the draft report covering the information supplied by a Member State shall be forwarded to the authorities of the Member State in question for verification. The final version of the report shall be forwarded to the Member States.</w:t>
      </w:r>
    </w:p>
    <w:p w14:paraId="75344BD5" w14:textId="0DC4AF4C" w:rsidR="00187BB0" w:rsidRPr="00FD53FE" w:rsidRDefault="00187BB0" w:rsidP="00187BB0">
      <w:r w:rsidRPr="00FD53FE">
        <w:t>Such reporting should make possible an assessment of whether the requisite measures have been taken to maintain the population of bird species referred to in Article 1 of the Directive, i.e. all species of naturally occurring birds in the wild state in the Member States’ European territory, ‘at a level which corresponds in particular to ecological, scientific and cultural requirements, while taking account of economic and recreational requirements, or to adapt the population of these species to that level’, in line with Article 2.</w:t>
      </w:r>
    </w:p>
    <w:p w14:paraId="39B65F78" w14:textId="07CD5319" w:rsidR="00187BB0" w:rsidRPr="00FD53FE" w:rsidRDefault="00187BB0" w:rsidP="00187BB0">
      <w:r w:rsidRPr="00FD53FE">
        <w:t xml:space="preserve">Until </w:t>
      </w:r>
      <w:r w:rsidR="00D14437" w:rsidRPr="00FD53FE">
        <w:t>2008</w:t>
      </w:r>
      <w:r w:rsidRPr="00FD53FE">
        <w:t>, the reporting under Article 12 has primarily reflected the legal transposition and technical imple</w:t>
      </w:r>
      <w:r w:rsidR="00D14437" w:rsidRPr="00FD53FE">
        <w:t>mentation on the national level</w:t>
      </w:r>
      <w:r w:rsidRPr="00FD53FE">
        <w:t>. In early 2008</w:t>
      </w:r>
      <w:r w:rsidR="00373D52" w:rsidRPr="00FD53FE">
        <w:t>,</w:t>
      </w:r>
      <w:r w:rsidRPr="00FD53FE">
        <w:t xml:space="preserve"> however</w:t>
      </w:r>
      <w:r w:rsidR="00373D52" w:rsidRPr="00FD53FE">
        <w:t>,</w:t>
      </w:r>
      <w:r w:rsidRPr="00FD53FE">
        <w:t xml:space="preserve"> it was agreed to start exploring a new system of bird reporting within the Expert Group o</w:t>
      </w:r>
      <w:r w:rsidR="00FF214C" w:rsidRPr="00FD53FE">
        <w:t>n</w:t>
      </w:r>
      <w:r w:rsidRPr="00FD53FE">
        <w:t xml:space="preserve"> Reporting under the </w:t>
      </w:r>
      <w:r w:rsidR="00D14437" w:rsidRPr="00FD53FE">
        <w:t>Nature D</w:t>
      </w:r>
      <w:r w:rsidRPr="00FD53FE">
        <w:t xml:space="preserve">irectives, which would improve the quality of reporting and </w:t>
      </w:r>
      <w:r w:rsidR="00D14437" w:rsidRPr="00FD53FE">
        <w:t>deliver data on the actual status</w:t>
      </w:r>
      <w:r w:rsidRPr="00FD53FE">
        <w:t xml:space="preserve"> and trends of bird populations, similar to the reporting under Article 17 of the Habitats Directive. </w:t>
      </w:r>
      <w:r w:rsidR="00DF2B45" w:rsidRPr="00FD53FE">
        <w:t xml:space="preserve">This included also a change from a </w:t>
      </w:r>
      <w:r w:rsidR="0048233E" w:rsidRPr="00FD53FE">
        <w:t>three</w:t>
      </w:r>
      <w:r w:rsidR="00DF2B45" w:rsidRPr="00FD53FE">
        <w:t xml:space="preserve">-year to </w:t>
      </w:r>
      <w:r w:rsidR="0048233E" w:rsidRPr="00FD53FE">
        <w:t>six</w:t>
      </w:r>
      <w:r w:rsidR="00DF2B45" w:rsidRPr="00FD53FE">
        <w:t>-year reporting cycle, reasonably synchronised with the reporting under Article 17 of the Habitats Directive, so that information is available in policy-relevant cycles and can give strong input to the overall biodiversity debate</w:t>
      </w:r>
      <w:r w:rsidR="0048233E" w:rsidRPr="00FD53FE">
        <w:t>.</w:t>
      </w:r>
    </w:p>
    <w:p w14:paraId="561F5A65" w14:textId="60568C5A" w:rsidR="00D14437" w:rsidRPr="00FD53FE" w:rsidRDefault="00DF2B45" w:rsidP="00187BB0">
      <w:r w:rsidRPr="00FD53FE">
        <w:t>Afterwards</w:t>
      </w:r>
      <w:r w:rsidR="00187BB0" w:rsidRPr="00FD53FE">
        <w:t xml:space="preserve">, the new report format under Article 12 was developed jointly by Member States, the Commission and contracted experts, to be used for a first reporting round under the new system by the end of 2013. </w:t>
      </w:r>
      <w:r w:rsidR="00D14437" w:rsidRPr="00FD53FE">
        <w:t xml:space="preserve">This format </w:t>
      </w:r>
      <w:r w:rsidR="009E7418" w:rsidRPr="00FD53FE">
        <w:t xml:space="preserve">included </w:t>
      </w:r>
      <w:r w:rsidR="00D14437" w:rsidRPr="00FD53FE">
        <w:t xml:space="preserve">information on the size and trend of individual bird species’ populations and distributions, sections for reporting on the main pressures and threats affecting species for which </w:t>
      </w:r>
      <w:r w:rsidR="00080C18" w:rsidRPr="00080C18">
        <w:t>Special Protection Areas</w:t>
      </w:r>
      <w:r w:rsidR="00D14437" w:rsidRPr="00FD53FE">
        <w:t xml:space="preserve"> </w:t>
      </w:r>
      <w:r w:rsidR="00080C18">
        <w:t>(</w:t>
      </w:r>
      <w:r w:rsidR="00080C18" w:rsidRPr="00FD53FE">
        <w:t>SPAs</w:t>
      </w:r>
      <w:r w:rsidR="00080C18">
        <w:t>)</w:t>
      </w:r>
      <w:r w:rsidR="00080C18" w:rsidRPr="00FD53FE">
        <w:t xml:space="preserve"> </w:t>
      </w:r>
      <w:r w:rsidR="00D14437" w:rsidRPr="00FD53FE">
        <w:t>have been classified, as well as their coverage by the SPA network and conservation measures. Based on experience from the reporting for the period 2008</w:t>
      </w:r>
      <w:r w:rsidR="0048233E" w:rsidRPr="00FD53FE">
        <w:t>–</w:t>
      </w:r>
      <w:r w:rsidR="00D14437" w:rsidRPr="00FD53FE">
        <w:t>2012 the format ha</w:t>
      </w:r>
      <w:r w:rsidRPr="00FD53FE">
        <w:t>s</w:t>
      </w:r>
      <w:r w:rsidR="00D14437" w:rsidRPr="00FD53FE">
        <w:t xml:space="preserve"> been revised within</w:t>
      </w:r>
      <w:r w:rsidR="0048233E" w:rsidRPr="00FD53FE">
        <w:t xml:space="preserve"> the</w:t>
      </w:r>
      <w:r w:rsidR="00D14437" w:rsidRPr="00FD53FE">
        <w:t xml:space="preserve"> Expert Group on Reporting under the Nature Directives</w:t>
      </w:r>
      <w:r w:rsidR="0048233E" w:rsidRPr="00FD53FE">
        <w:t>,</w:t>
      </w:r>
      <w:r w:rsidR="00D14437" w:rsidRPr="00FD53FE">
        <w:t xml:space="preserve"> and </w:t>
      </w:r>
      <w:r w:rsidR="0048233E" w:rsidRPr="00FD53FE">
        <w:t xml:space="preserve">the </w:t>
      </w:r>
      <w:r w:rsidR="00D14437" w:rsidRPr="00FD53FE">
        <w:t>revised format for the period 2013</w:t>
      </w:r>
      <w:r w:rsidR="0048233E" w:rsidRPr="00FD53FE">
        <w:t>–</w:t>
      </w:r>
      <w:r w:rsidR="00D14437" w:rsidRPr="00FD53FE">
        <w:t>2018 is now available. The principal changes are related to reporting on distribution area and trends, main pressures and threats</w:t>
      </w:r>
      <w:r w:rsidR="0048233E" w:rsidRPr="00FD53FE">
        <w:t>,</w:t>
      </w:r>
      <w:r w:rsidR="00D14437" w:rsidRPr="00FD53FE">
        <w:t xml:space="preserve"> and further information related to Annex II species. </w:t>
      </w:r>
    </w:p>
    <w:p w14:paraId="2214126B" w14:textId="77777777" w:rsidR="00FD4264" w:rsidRPr="00FD53FE" w:rsidRDefault="00FD4264">
      <w:pPr>
        <w:suppressAutoHyphens w:val="0"/>
        <w:jc w:val="left"/>
        <w:rPr>
          <w:b/>
        </w:rPr>
      </w:pPr>
      <w:r w:rsidRPr="00FD53FE">
        <w:rPr>
          <w:b/>
        </w:rPr>
        <w:br w:type="page"/>
      </w:r>
    </w:p>
    <w:p w14:paraId="5479F6E1" w14:textId="005A44F5" w:rsidR="00D14437" w:rsidRPr="00FD53FE" w:rsidRDefault="00D14437" w:rsidP="00D14437">
      <w:pPr>
        <w:pBdr>
          <w:top w:val="single" w:sz="4" w:space="1" w:color="auto"/>
          <w:left w:val="single" w:sz="4" w:space="4" w:color="auto"/>
          <w:bottom w:val="single" w:sz="4" w:space="1" w:color="auto"/>
          <w:right w:val="single" w:sz="4" w:space="4" w:color="auto"/>
        </w:pBdr>
        <w:rPr>
          <w:b/>
        </w:rPr>
      </w:pPr>
      <w:r w:rsidRPr="00FD53FE">
        <w:rPr>
          <w:b/>
        </w:rPr>
        <w:lastRenderedPageBreak/>
        <w:t>B</w:t>
      </w:r>
      <w:r w:rsidR="009517DB" w:rsidRPr="00FD53FE">
        <w:rPr>
          <w:b/>
        </w:rPr>
        <w:t xml:space="preserve">ox </w:t>
      </w:r>
      <w:r w:rsidRPr="00FD53FE">
        <w:rPr>
          <w:b/>
        </w:rPr>
        <w:fldChar w:fldCharType="begin"/>
      </w:r>
      <w:r w:rsidRPr="00FD53FE">
        <w:rPr>
          <w:b/>
        </w:rPr>
        <w:instrText xml:space="preserve"> SEQ Box \* ARABIC </w:instrText>
      </w:r>
      <w:r w:rsidRPr="00FD53FE">
        <w:rPr>
          <w:b/>
        </w:rPr>
        <w:fldChar w:fldCharType="separate"/>
      </w:r>
      <w:r w:rsidR="000421C6">
        <w:rPr>
          <w:b/>
          <w:noProof/>
        </w:rPr>
        <w:t>1</w:t>
      </w:r>
      <w:r w:rsidRPr="00FD53FE">
        <w:rPr>
          <w:b/>
        </w:rPr>
        <w:fldChar w:fldCharType="end"/>
      </w:r>
      <w:r w:rsidR="009517DB" w:rsidRPr="00FD53FE">
        <w:rPr>
          <w:b/>
        </w:rPr>
        <w:t>: How to use these explanatory notes &amp; guidelines</w:t>
      </w:r>
    </w:p>
    <w:p w14:paraId="6601012F" w14:textId="1B67E9B2" w:rsidR="00D14437" w:rsidRPr="00FD53FE" w:rsidRDefault="00D14437" w:rsidP="00D14437">
      <w:pPr>
        <w:pBdr>
          <w:top w:val="single" w:sz="4" w:space="1" w:color="auto"/>
          <w:left w:val="single" w:sz="4" w:space="4" w:color="auto"/>
          <w:bottom w:val="single" w:sz="4" w:space="1" w:color="auto"/>
          <w:right w:val="single" w:sz="4" w:space="4" w:color="auto"/>
        </w:pBdr>
      </w:pPr>
      <w:r w:rsidRPr="00FD53FE">
        <w:t>These guidelines are aimed primarily at those responsible for compiling the national Article 1</w:t>
      </w:r>
      <w:r w:rsidR="00437EC4" w:rsidRPr="00FD53FE">
        <w:t>2</w:t>
      </w:r>
      <w:r w:rsidRPr="00FD53FE">
        <w:t xml:space="preserve"> reports for the period 2013–2018, but may also be of interest to others who wish to use or to better understand the results. </w:t>
      </w:r>
    </w:p>
    <w:p w14:paraId="4F97540C" w14:textId="77777777" w:rsidR="00D14437" w:rsidRPr="00FD53FE" w:rsidRDefault="00D14437" w:rsidP="00D14437">
      <w:pPr>
        <w:pBdr>
          <w:top w:val="single" w:sz="4" w:space="1" w:color="auto"/>
          <w:left w:val="single" w:sz="4" w:space="4" w:color="auto"/>
          <w:bottom w:val="single" w:sz="4" w:space="1" w:color="auto"/>
          <w:right w:val="single" w:sz="4" w:space="4" w:color="auto"/>
        </w:pBdr>
      </w:pPr>
      <w:r w:rsidRPr="00FD53FE">
        <w:t>The guidelines are organised in three parts: a short introduction, a practical step-by-step guidance on how to fill in the different fields of the reports, and a part describing the concepts and methods used in more detail.</w:t>
      </w:r>
    </w:p>
    <w:p w14:paraId="22AB6CC9" w14:textId="72A38FB7" w:rsidR="00072B81" w:rsidRPr="00FD53FE" w:rsidRDefault="00072B81" w:rsidP="00072B81">
      <w:pPr>
        <w:pBdr>
          <w:top w:val="single" w:sz="4" w:space="1" w:color="auto"/>
          <w:left w:val="single" w:sz="4" w:space="4" w:color="auto"/>
          <w:bottom w:val="single" w:sz="4" w:space="1" w:color="auto"/>
          <w:right w:val="single" w:sz="4" w:space="4" w:color="auto"/>
        </w:pBdr>
      </w:pPr>
      <w:r w:rsidRPr="00FD53FE">
        <w:t xml:space="preserve">The technical specifications for the data to be reported will be given in specific delivery manuals; code lists with codes for standardised entry of information in the </w:t>
      </w:r>
      <w:r w:rsidR="00C11713" w:rsidRPr="00FD53FE">
        <w:t>R</w:t>
      </w:r>
      <w:r w:rsidRPr="00FD53FE">
        <w:t xml:space="preserve">eport formats will be available on the Reference </w:t>
      </w:r>
      <w:r w:rsidR="00FF214C" w:rsidRPr="00FD53FE">
        <w:t>P</w:t>
      </w:r>
      <w:r w:rsidRPr="00FD53FE">
        <w:t>ortal. These delivery manuals and code lists complement these explanatory notes and guidelines.</w:t>
      </w:r>
    </w:p>
    <w:p w14:paraId="7D672923" w14:textId="77777777" w:rsidR="00D14437" w:rsidRPr="00FD53FE" w:rsidRDefault="00D14437" w:rsidP="00D14437">
      <w:pPr>
        <w:pBdr>
          <w:top w:val="single" w:sz="4" w:space="1" w:color="auto"/>
          <w:left w:val="single" w:sz="4" w:space="4" w:color="auto"/>
          <w:bottom w:val="single" w:sz="4" w:space="1" w:color="auto"/>
          <w:right w:val="single" w:sz="4" w:space="4" w:color="auto"/>
        </w:pBdr>
        <w:rPr>
          <w:b/>
        </w:rPr>
      </w:pPr>
      <w:r w:rsidRPr="00FD53FE">
        <w:rPr>
          <w:b/>
        </w:rPr>
        <w:t>Technical documents and reference lists</w:t>
      </w:r>
    </w:p>
    <w:p w14:paraId="79A22650" w14:textId="7FC91A27" w:rsidR="00D14437" w:rsidRPr="00FD53FE" w:rsidRDefault="00D14437" w:rsidP="00D14437">
      <w:pPr>
        <w:pBdr>
          <w:top w:val="single" w:sz="4" w:space="1" w:color="auto"/>
          <w:left w:val="single" w:sz="4" w:space="4" w:color="auto"/>
          <w:bottom w:val="single" w:sz="4" w:space="1" w:color="auto"/>
          <w:right w:val="single" w:sz="4" w:space="4" w:color="auto"/>
        </w:pBdr>
      </w:pPr>
      <w:r w:rsidRPr="00FD53FE">
        <w:t>The Reference Portal</w:t>
      </w:r>
      <w:r w:rsidRPr="00FD53FE">
        <w:rPr>
          <w:vertAlign w:val="superscript"/>
        </w:rPr>
        <w:footnoteReference w:id="1"/>
      </w:r>
      <w:r w:rsidRPr="00FD53FE">
        <w:t xml:space="preserve"> contains documents and material related to the information provided in the </w:t>
      </w:r>
      <w:r w:rsidR="00BA6735" w:rsidRPr="00FD53FE">
        <w:t>R</w:t>
      </w:r>
      <w:r w:rsidRPr="00FD53FE">
        <w:t>eport formats under Article 1</w:t>
      </w:r>
      <w:r w:rsidR="00437EC4" w:rsidRPr="00FD53FE">
        <w:t>2</w:t>
      </w:r>
      <w:r w:rsidRPr="00FD53FE">
        <w:t xml:space="preserve"> of the </w:t>
      </w:r>
      <w:r w:rsidR="00437EC4" w:rsidRPr="00FD53FE">
        <w:t>Birds</w:t>
      </w:r>
      <w:r w:rsidRPr="00FD53FE">
        <w:t xml:space="preserve"> Directive. </w:t>
      </w:r>
    </w:p>
    <w:p w14:paraId="5CA4BBFA" w14:textId="77777777" w:rsidR="00D14437" w:rsidRPr="00FD53FE" w:rsidRDefault="00D14437" w:rsidP="00D14437">
      <w:pPr>
        <w:pBdr>
          <w:top w:val="single" w:sz="4" w:space="1" w:color="auto"/>
          <w:left w:val="single" w:sz="4" w:space="4" w:color="auto"/>
          <w:bottom w:val="single" w:sz="4" w:space="1" w:color="auto"/>
          <w:right w:val="single" w:sz="4" w:space="4" w:color="auto"/>
        </w:pBdr>
      </w:pPr>
      <w:r w:rsidRPr="00FD53FE">
        <w:t xml:space="preserve">It includes: </w:t>
      </w:r>
    </w:p>
    <w:p w14:paraId="36CC5BD5" w14:textId="2962FCDA" w:rsidR="00D14437" w:rsidRPr="004402ED" w:rsidRDefault="00D14437" w:rsidP="00D14437">
      <w:pPr>
        <w:pBdr>
          <w:top w:val="single" w:sz="4" w:space="1" w:color="auto"/>
          <w:left w:val="single" w:sz="4" w:space="4" w:color="auto"/>
          <w:bottom w:val="single" w:sz="4" w:space="1" w:color="auto"/>
          <w:right w:val="single" w:sz="4" w:space="4" w:color="auto"/>
        </w:pBdr>
        <w:tabs>
          <w:tab w:val="left" w:pos="284"/>
        </w:tabs>
      </w:pPr>
      <w:r w:rsidRPr="00FD53FE">
        <w:t>-</w:t>
      </w:r>
      <w:r w:rsidRPr="00FD53FE">
        <w:tab/>
      </w:r>
      <w:proofErr w:type="gramStart"/>
      <w:r w:rsidRPr="004402ED">
        <w:t>the</w:t>
      </w:r>
      <w:proofErr w:type="gramEnd"/>
      <w:r w:rsidRPr="004402ED">
        <w:t xml:space="preserve"> Report formats for the period 2013–2018;</w:t>
      </w:r>
    </w:p>
    <w:p w14:paraId="58EBD770" w14:textId="77777777" w:rsidR="00D14437" w:rsidRPr="004402ED" w:rsidRDefault="00D14437" w:rsidP="00D14437">
      <w:pPr>
        <w:pBdr>
          <w:top w:val="single" w:sz="4" w:space="1" w:color="auto"/>
          <w:left w:val="single" w:sz="4" w:space="4" w:color="auto"/>
          <w:bottom w:val="single" w:sz="4" w:space="1" w:color="auto"/>
          <w:right w:val="single" w:sz="4" w:space="4" w:color="auto"/>
        </w:pBdr>
        <w:tabs>
          <w:tab w:val="left" w:pos="284"/>
        </w:tabs>
      </w:pPr>
      <w:r w:rsidRPr="004402ED">
        <w:t>-</w:t>
      </w:r>
      <w:r w:rsidRPr="004402ED">
        <w:tab/>
      </w:r>
      <w:proofErr w:type="gramStart"/>
      <w:r w:rsidRPr="004402ED">
        <w:t>these</w:t>
      </w:r>
      <w:proofErr w:type="gramEnd"/>
      <w:r w:rsidRPr="004402ED">
        <w:t xml:space="preserve"> Explanatory Notes &amp; Guidelines;</w:t>
      </w:r>
    </w:p>
    <w:p w14:paraId="6AB4D474" w14:textId="4F2708A3" w:rsidR="00D14437" w:rsidRPr="004402ED" w:rsidRDefault="00072B81" w:rsidP="00D14437">
      <w:pPr>
        <w:pBdr>
          <w:top w:val="single" w:sz="4" w:space="1" w:color="auto"/>
          <w:left w:val="single" w:sz="4" w:space="4" w:color="auto"/>
          <w:bottom w:val="single" w:sz="4" w:space="1" w:color="auto"/>
          <w:right w:val="single" w:sz="4" w:space="4" w:color="auto"/>
        </w:pBdr>
        <w:tabs>
          <w:tab w:val="left" w:pos="284"/>
        </w:tabs>
        <w:ind w:left="284" w:hanging="284"/>
      </w:pPr>
      <w:r w:rsidRPr="004402ED">
        <w:t>-</w:t>
      </w:r>
      <w:r w:rsidR="00D14437" w:rsidRPr="004402ED">
        <w:tab/>
      </w:r>
      <w:proofErr w:type="gramStart"/>
      <w:r w:rsidR="00D14437" w:rsidRPr="004402ED">
        <w:t>reference</w:t>
      </w:r>
      <w:proofErr w:type="gramEnd"/>
      <w:r w:rsidR="00D14437" w:rsidRPr="004402ED">
        <w:t xml:space="preserve"> material, e.g. checklists for </w:t>
      </w:r>
      <w:r w:rsidR="00437EC4" w:rsidRPr="004402ED">
        <w:t xml:space="preserve">bird species, </w:t>
      </w:r>
      <w:r w:rsidR="00D14437" w:rsidRPr="004402ED">
        <w:t>list of pressures and threats, list of conservation measures and the European grids (10x10 km ETRS) us</w:t>
      </w:r>
      <w:r w:rsidRPr="004402ED">
        <w:t>ed for mapping the distribution;</w:t>
      </w:r>
    </w:p>
    <w:p w14:paraId="2379B83B" w14:textId="2A208ECE" w:rsidR="00072B81" w:rsidRPr="004402ED" w:rsidRDefault="00072B81" w:rsidP="00072B81">
      <w:pPr>
        <w:pBdr>
          <w:top w:val="single" w:sz="4" w:space="1" w:color="auto"/>
          <w:left w:val="single" w:sz="4" w:space="4" w:color="auto"/>
          <w:bottom w:val="single" w:sz="4" w:space="1" w:color="auto"/>
          <w:right w:val="single" w:sz="4" w:space="4" w:color="auto"/>
        </w:pBdr>
        <w:tabs>
          <w:tab w:val="left" w:pos="284"/>
        </w:tabs>
        <w:ind w:left="284" w:hanging="284"/>
      </w:pPr>
      <w:r w:rsidRPr="004402ED">
        <w:t>-</w:t>
      </w:r>
      <w:r w:rsidRPr="004402ED">
        <w:tab/>
      </w:r>
      <w:proofErr w:type="gramStart"/>
      <w:r w:rsidRPr="004402ED">
        <w:t>further</w:t>
      </w:r>
      <w:proofErr w:type="gramEnd"/>
      <w:r w:rsidRPr="004402ED">
        <w:t xml:space="preserve"> examples illustrating the guidance provided in these Explanatory </w:t>
      </w:r>
      <w:r w:rsidR="00FF214C" w:rsidRPr="004402ED">
        <w:t>N</w:t>
      </w:r>
      <w:r w:rsidRPr="004402ED">
        <w:t xml:space="preserve">otes </w:t>
      </w:r>
      <w:r w:rsidR="00FF214C" w:rsidRPr="004402ED">
        <w:t>&amp; G</w:t>
      </w:r>
      <w:r w:rsidR="00B533CC" w:rsidRPr="004402ED">
        <w:t>uidelines;</w:t>
      </w:r>
    </w:p>
    <w:p w14:paraId="3BA382C8" w14:textId="77777777" w:rsidR="00612199" w:rsidRPr="004402ED" w:rsidRDefault="00612199" w:rsidP="00612199">
      <w:pPr>
        <w:pBdr>
          <w:top w:val="single" w:sz="4" w:space="1" w:color="auto"/>
          <w:left w:val="single" w:sz="4" w:space="4" w:color="auto"/>
          <w:bottom w:val="single" w:sz="4" w:space="1" w:color="auto"/>
          <w:right w:val="single" w:sz="4" w:space="4" w:color="auto"/>
        </w:pBdr>
        <w:shd w:val="clear" w:color="auto" w:fill="FFFFFF" w:themeFill="background1"/>
        <w:tabs>
          <w:tab w:val="left" w:pos="284"/>
        </w:tabs>
        <w:ind w:left="284" w:hanging="284"/>
        <w:rPr>
          <w:rFonts w:ascii="Calibri" w:hAnsi="Calibri" w:cs="Times New Roman"/>
        </w:rPr>
      </w:pPr>
      <w:r w:rsidRPr="004402ED">
        <w:rPr>
          <w:rFonts w:ascii="Calibri" w:hAnsi="Calibri" w:cs="Times New Roman"/>
        </w:rPr>
        <w:t xml:space="preserve">- </w:t>
      </w:r>
      <w:r w:rsidRPr="004402ED">
        <w:rPr>
          <w:rFonts w:ascii="Calibri" w:hAnsi="Calibri" w:cs="Times New Roman"/>
        </w:rPr>
        <w:tab/>
        <w:t>IT applications (reporting and range tools) for preparing and delivering the reporting dataset.</w:t>
      </w:r>
    </w:p>
    <w:p w14:paraId="45861F18" w14:textId="1E1096ED" w:rsidR="00437EC4" w:rsidRPr="00FD53FE" w:rsidRDefault="00437EC4" w:rsidP="00437EC4">
      <w:pPr>
        <w:spacing w:before="240"/>
        <w:rPr>
          <w:b/>
        </w:rPr>
      </w:pPr>
      <w:r w:rsidRPr="00FD53FE">
        <w:rPr>
          <w:b/>
        </w:rPr>
        <w:t>Content of the Article 12 report</w:t>
      </w:r>
    </w:p>
    <w:p w14:paraId="3E42BBE6" w14:textId="7C01A9C8" w:rsidR="00187BB0" w:rsidRPr="00FD53FE" w:rsidRDefault="00B265AF" w:rsidP="00187BB0">
      <w:r w:rsidRPr="00FD53FE">
        <w:t xml:space="preserve">The report under Article 12 of the Birds Directive </w:t>
      </w:r>
      <w:r w:rsidR="0048233E" w:rsidRPr="00FD53FE">
        <w:t xml:space="preserve">mainly </w:t>
      </w:r>
      <w:r w:rsidRPr="00FD53FE">
        <w:t>provide</w:t>
      </w:r>
      <w:r w:rsidR="00FF214C" w:rsidRPr="00FD53FE">
        <w:t>s</w:t>
      </w:r>
      <w:r w:rsidRPr="00FD53FE">
        <w:t xml:space="preserve"> information on bird status and trends.</w:t>
      </w:r>
      <w:r w:rsidR="003B1F54" w:rsidRPr="00FD53FE">
        <w:t xml:space="preserve"> It has </w:t>
      </w:r>
      <w:r w:rsidR="00187BB0" w:rsidRPr="00FD53FE">
        <w:t>two parts:</w:t>
      </w:r>
    </w:p>
    <w:p w14:paraId="212F4C9C" w14:textId="6CD9B7C4" w:rsidR="00187BB0" w:rsidRPr="00FD53FE" w:rsidRDefault="00187BB0" w:rsidP="004A300A">
      <w:pPr>
        <w:pStyle w:val="ListParagraph"/>
        <w:numPr>
          <w:ilvl w:val="0"/>
          <w:numId w:val="37"/>
        </w:numPr>
        <w:spacing w:line="276" w:lineRule="auto"/>
        <w:ind w:left="714" w:hanging="357"/>
      </w:pPr>
      <w:r w:rsidRPr="00FD53FE">
        <w:t>A general report format, where some general progress reporting is retained but in a simplified manner, including basic facts and web</w:t>
      </w:r>
      <w:r w:rsidR="0048233E" w:rsidRPr="00FD53FE">
        <w:t xml:space="preserve"> </w:t>
      </w:r>
      <w:r w:rsidRPr="00FD53FE">
        <w:t>links to other sources for detailed information about</w:t>
      </w:r>
      <w:r w:rsidR="00644C49" w:rsidRPr="00FD53FE">
        <w:t>, for example,</w:t>
      </w:r>
      <w:r w:rsidRPr="00FD53FE">
        <w:t xml:space="preserve"> legal transpositions and research or work done for the protection, management and use of bird populations. Textual reporting is kept to a minimum.</w:t>
      </w:r>
    </w:p>
    <w:p w14:paraId="01A9195B" w14:textId="66DB5910" w:rsidR="00187BB0" w:rsidRPr="00FD53FE" w:rsidRDefault="00187BB0" w:rsidP="004A300A">
      <w:pPr>
        <w:pStyle w:val="ListParagraph"/>
        <w:numPr>
          <w:ilvl w:val="0"/>
          <w:numId w:val="37"/>
        </w:numPr>
        <w:spacing w:line="276" w:lineRule="auto"/>
        <w:ind w:left="714" w:hanging="357"/>
      </w:pPr>
      <w:r w:rsidRPr="00FD53FE">
        <w:t xml:space="preserve">A format for reporting on the size and trend of individual bird species’ populations and distributions, including sections for reporting on the main pressures </w:t>
      </w:r>
      <w:r w:rsidR="00E81E0B" w:rsidRPr="00FD53FE">
        <w:t xml:space="preserve">and threats </w:t>
      </w:r>
      <w:r w:rsidRPr="00FD53FE">
        <w:t>affecting species for which SPAs have been classified, as well as their coverage by the SPA network and conservation measures taken for them.</w:t>
      </w:r>
    </w:p>
    <w:p w14:paraId="3BB9186E" w14:textId="3D53642A" w:rsidR="00B265AF" w:rsidRPr="00FD53FE" w:rsidRDefault="00B265AF" w:rsidP="00B265AF">
      <w:pPr>
        <w:pBdr>
          <w:top w:val="single" w:sz="4" w:space="1" w:color="auto"/>
          <w:left w:val="single" w:sz="4" w:space="4" w:color="auto"/>
          <w:bottom w:val="single" w:sz="4" w:space="1" w:color="auto"/>
          <w:right w:val="single" w:sz="4" w:space="4" w:color="auto"/>
        </w:pBdr>
      </w:pPr>
      <w:bookmarkStart w:id="13" w:name="_Toc429726794"/>
      <w:bookmarkStart w:id="14" w:name="_Toc437355805"/>
      <w:bookmarkStart w:id="15" w:name="_Toc453676474"/>
      <w:r w:rsidRPr="00FD53FE">
        <w:rPr>
          <w:b/>
        </w:rPr>
        <w:lastRenderedPageBreak/>
        <w:t>B</w:t>
      </w:r>
      <w:r w:rsidR="009517DB" w:rsidRPr="00FD53FE">
        <w:rPr>
          <w:b/>
        </w:rPr>
        <w:t xml:space="preserve">ox </w:t>
      </w:r>
      <w:r w:rsidRPr="00FD53FE">
        <w:rPr>
          <w:b/>
        </w:rPr>
        <w:fldChar w:fldCharType="begin"/>
      </w:r>
      <w:r w:rsidRPr="00FD53FE">
        <w:rPr>
          <w:b/>
        </w:rPr>
        <w:instrText xml:space="preserve"> SEQ Box \* ARABIC </w:instrText>
      </w:r>
      <w:r w:rsidRPr="00FD53FE">
        <w:rPr>
          <w:b/>
        </w:rPr>
        <w:fldChar w:fldCharType="separate"/>
      </w:r>
      <w:r w:rsidR="000421C6">
        <w:rPr>
          <w:b/>
          <w:noProof/>
        </w:rPr>
        <w:t>2</w:t>
      </w:r>
      <w:r w:rsidRPr="00FD53FE">
        <w:rPr>
          <w:b/>
        </w:rPr>
        <w:fldChar w:fldCharType="end"/>
      </w:r>
      <w:r w:rsidR="009517DB" w:rsidRPr="00FD53FE">
        <w:rPr>
          <w:b/>
        </w:rPr>
        <w:t>: How is the information on bird status and trends used?</w:t>
      </w:r>
    </w:p>
    <w:p w14:paraId="2434B69D" w14:textId="6CC47434" w:rsidR="003B1F54" w:rsidRPr="00FD53FE" w:rsidRDefault="00B265AF" w:rsidP="00B265AF">
      <w:pPr>
        <w:pBdr>
          <w:top w:val="single" w:sz="4" w:space="1" w:color="auto"/>
          <w:left w:val="single" w:sz="4" w:space="4" w:color="auto"/>
          <w:bottom w:val="single" w:sz="4" w:space="1" w:color="auto"/>
          <w:right w:val="single" w:sz="4" w:space="4" w:color="auto"/>
        </w:pBdr>
      </w:pPr>
      <w:r w:rsidRPr="00FD53FE">
        <w:t>Regular reporting is an obligation under Article 1</w:t>
      </w:r>
      <w:r w:rsidR="003B1F54" w:rsidRPr="00FD53FE">
        <w:t>2</w:t>
      </w:r>
      <w:r w:rsidRPr="00FD53FE">
        <w:t xml:space="preserve"> of the </w:t>
      </w:r>
      <w:r w:rsidR="003B1F54" w:rsidRPr="00FD53FE">
        <w:t>Birds</w:t>
      </w:r>
      <w:r w:rsidRPr="00FD53FE">
        <w:t xml:space="preserve"> Directive. It is essential that the reports from the Member States are harmonised, otherwise it is not possible to aggregate reports to produce a Composite Report for the EU as required by the Directive.</w:t>
      </w:r>
    </w:p>
    <w:p w14:paraId="7DA083CC" w14:textId="3739C99E" w:rsidR="003B1F54" w:rsidRPr="00FD53FE" w:rsidRDefault="003B1F54" w:rsidP="00B265AF">
      <w:pPr>
        <w:pBdr>
          <w:top w:val="single" w:sz="4" w:space="1" w:color="auto"/>
          <w:left w:val="single" w:sz="4" w:space="4" w:color="auto"/>
          <w:bottom w:val="single" w:sz="4" w:space="1" w:color="auto"/>
          <w:right w:val="single" w:sz="4" w:space="4" w:color="auto"/>
        </w:pBdr>
        <w:rPr>
          <w:b/>
        </w:rPr>
      </w:pPr>
      <w:r w:rsidRPr="00FD53FE">
        <w:rPr>
          <w:b/>
        </w:rPr>
        <w:t>EU assessment of bird status and trends</w:t>
      </w:r>
    </w:p>
    <w:p w14:paraId="3EF892E8" w14:textId="6E3A12A8" w:rsidR="003B1F54" w:rsidRPr="00FD53FE" w:rsidRDefault="003B1F54" w:rsidP="00B265AF">
      <w:pPr>
        <w:pBdr>
          <w:top w:val="single" w:sz="4" w:space="1" w:color="auto"/>
          <w:left w:val="single" w:sz="4" w:space="4" w:color="auto"/>
          <w:bottom w:val="single" w:sz="4" w:space="1" w:color="auto"/>
          <w:right w:val="single" w:sz="4" w:space="4" w:color="auto"/>
        </w:pBdr>
      </w:pPr>
      <w:r w:rsidRPr="00FD53FE">
        <w:t>The information on status and trends in the Member States</w:t>
      </w:r>
      <w:r w:rsidR="00076F19" w:rsidRPr="00FD53FE">
        <w:t>’</w:t>
      </w:r>
      <w:r w:rsidRPr="00FD53FE">
        <w:t xml:space="preserve"> report</w:t>
      </w:r>
      <w:r w:rsidR="00076F19" w:rsidRPr="00FD53FE">
        <w:t>s</w:t>
      </w:r>
      <w:r w:rsidRPr="00FD53FE">
        <w:t xml:space="preserve"> feed into EU</w:t>
      </w:r>
      <w:r w:rsidR="0048233E" w:rsidRPr="00FD53FE">
        <w:t>-</w:t>
      </w:r>
      <w:r w:rsidRPr="00FD53FE">
        <w:t xml:space="preserve">wide assessment of the </w:t>
      </w:r>
      <w:r w:rsidR="0048233E" w:rsidRPr="00FD53FE">
        <w:t>b</w:t>
      </w:r>
      <w:r w:rsidRPr="00FD53FE">
        <w:t>ird population status</w:t>
      </w:r>
      <w:r w:rsidR="0048233E" w:rsidRPr="00FD53FE">
        <w:t>.</w:t>
      </w:r>
    </w:p>
    <w:bookmarkEnd w:id="13"/>
    <w:bookmarkEnd w:id="14"/>
    <w:bookmarkEnd w:id="15"/>
    <w:p w14:paraId="3ECB8DB1" w14:textId="4DE9117A" w:rsidR="00B265AF" w:rsidRPr="00FD53FE" w:rsidRDefault="00B265AF" w:rsidP="00B265AF">
      <w:pPr>
        <w:pBdr>
          <w:top w:val="single" w:sz="4" w:space="1" w:color="auto"/>
          <w:left w:val="single" w:sz="4" w:space="4" w:color="auto"/>
          <w:bottom w:val="single" w:sz="4" w:space="1" w:color="auto"/>
          <w:right w:val="single" w:sz="4" w:space="4" w:color="auto"/>
        </w:pBdr>
        <w:rPr>
          <w:b/>
        </w:rPr>
      </w:pPr>
      <w:r w:rsidRPr="00FD53FE">
        <w:rPr>
          <w:b/>
        </w:rPr>
        <w:t xml:space="preserve">Evaluation of the EU </w:t>
      </w:r>
      <w:r w:rsidR="00BC4A54" w:rsidRPr="00FD53FE">
        <w:rPr>
          <w:b/>
        </w:rPr>
        <w:t>B</w:t>
      </w:r>
      <w:r w:rsidRPr="00FD53FE">
        <w:rPr>
          <w:b/>
        </w:rPr>
        <w:t xml:space="preserve">iodiversity </w:t>
      </w:r>
      <w:r w:rsidR="00BC4A54" w:rsidRPr="00FD53FE">
        <w:rPr>
          <w:b/>
        </w:rPr>
        <w:t>S</w:t>
      </w:r>
      <w:r w:rsidRPr="00FD53FE">
        <w:rPr>
          <w:b/>
        </w:rPr>
        <w:t>trategy</w:t>
      </w:r>
    </w:p>
    <w:p w14:paraId="2207A5CE" w14:textId="00C5EBE6" w:rsidR="00B265AF" w:rsidRPr="00FD53FE" w:rsidRDefault="00B265AF" w:rsidP="00B265AF">
      <w:pPr>
        <w:pBdr>
          <w:top w:val="single" w:sz="4" w:space="1" w:color="auto"/>
          <w:left w:val="single" w:sz="4" w:space="4" w:color="auto"/>
          <w:bottom w:val="single" w:sz="4" w:space="1" w:color="auto"/>
          <w:right w:val="single" w:sz="4" w:space="4" w:color="auto"/>
        </w:pBdr>
      </w:pPr>
      <w:r w:rsidRPr="00FD53FE">
        <w:t xml:space="preserve">The reports give an overview of the state of the EU’s biodiversity and form an important component of evaluating EU policies, in particular in measuring progress towards the 2020 targets set under the EU </w:t>
      </w:r>
      <w:r w:rsidR="00BC4A54" w:rsidRPr="00FD53FE">
        <w:t>B</w:t>
      </w:r>
      <w:r w:rsidRPr="00FD53FE">
        <w:t xml:space="preserve">iodiversity </w:t>
      </w:r>
      <w:r w:rsidR="00BC4A54" w:rsidRPr="00FD53FE">
        <w:t>S</w:t>
      </w:r>
      <w:r w:rsidRPr="00FD53FE">
        <w:t xml:space="preserve">trategy. Results from the 2007–2012 reporting period are described in </w:t>
      </w:r>
      <w:r w:rsidRPr="00FD53FE">
        <w:rPr>
          <w:i/>
        </w:rPr>
        <w:t>State of nature in the EU</w:t>
      </w:r>
      <w:r w:rsidRPr="00FD53FE">
        <w:t xml:space="preserve"> (EEA, 2015).</w:t>
      </w:r>
    </w:p>
    <w:p w14:paraId="1A7095E6" w14:textId="77777777" w:rsidR="00B265AF" w:rsidRPr="00FD53FE" w:rsidRDefault="00B265AF" w:rsidP="00B265AF">
      <w:pPr>
        <w:pBdr>
          <w:top w:val="single" w:sz="4" w:space="1" w:color="auto"/>
          <w:left w:val="single" w:sz="4" w:space="4" w:color="auto"/>
          <w:bottom w:val="single" w:sz="4" w:space="1" w:color="auto"/>
          <w:right w:val="single" w:sz="4" w:space="4" w:color="auto"/>
        </w:pBdr>
        <w:rPr>
          <w:b/>
        </w:rPr>
      </w:pPr>
      <w:bookmarkStart w:id="16" w:name="_Toc453676475"/>
      <w:r w:rsidRPr="00FD53FE">
        <w:rPr>
          <w:b/>
        </w:rPr>
        <w:t>Link with other biodiversity assessments</w:t>
      </w:r>
      <w:bookmarkEnd w:id="16"/>
    </w:p>
    <w:p w14:paraId="1C7E7BF4" w14:textId="6108B9B0" w:rsidR="00080C18" w:rsidRPr="004402ED" w:rsidRDefault="00080C18" w:rsidP="00080C18">
      <w:pPr>
        <w:pBdr>
          <w:top w:val="single" w:sz="4" w:space="1" w:color="auto"/>
          <w:left w:val="single" w:sz="4" w:space="4" w:color="auto"/>
          <w:bottom w:val="single" w:sz="4" w:space="1" w:color="auto"/>
          <w:right w:val="single" w:sz="4" w:space="4" w:color="auto"/>
        </w:pBdr>
      </w:pPr>
      <w:r w:rsidRPr="004402ED">
        <w:t>The European Union (EU27) Red List assessments in the latest European Red List of Birds</w:t>
      </w:r>
      <w:r w:rsidRPr="004402ED">
        <w:rPr>
          <w:rStyle w:val="FootnoteReference"/>
        </w:rPr>
        <w:footnoteReference w:id="2"/>
      </w:r>
      <w:r w:rsidRPr="004402ED">
        <w:t xml:space="preserve"> were largely based on data reported by the Member State</w:t>
      </w:r>
      <w:r w:rsidR="007E4496" w:rsidRPr="004402ED">
        <w:t>s as a part of their Article</w:t>
      </w:r>
      <w:r w:rsidRPr="004402ED">
        <w:t xml:space="preserve"> 12 reports fo</w:t>
      </w:r>
      <w:r w:rsidR="007E4496" w:rsidRPr="004402ED">
        <w:t>r the period 2008-2012. The Article</w:t>
      </w:r>
      <w:r w:rsidRPr="004402ED">
        <w:t xml:space="preserve"> 12 data were also used for broader assessments European Red List status, which is a part of the same publication.</w:t>
      </w:r>
    </w:p>
    <w:p w14:paraId="3B660EB1" w14:textId="21287B6F" w:rsidR="00080C18" w:rsidRPr="004402ED" w:rsidRDefault="007E4496" w:rsidP="00080C18">
      <w:pPr>
        <w:pBdr>
          <w:top w:val="single" w:sz="4" w:space="1" w:color="auto"/>
          <w:left w:val="single" w:sz="4" w:space="4" w:color="auto"/>
          <w:bottom w:val="single" w:sz="4" w:space="1" w:color="auto"/>
          <w:right w:val="single" w:sz="4" w:space="4" w:color="auto"/>
        </w:pBdr>
      </w:pPr>
      <w:r w:rsidRPr="004402ED">
        <w:t>Data reported under Article</w:t>
      </w:r>
      <w:r w:rsidR="00080C18" w:rsidRPr="004402ED">
        <w:t xml:space="preserve"> 12 were used to update many of the population size and trend estimates in the assessment of conservation status of AEWA species/populations. The status of AEWA species/populations is assessed regularly as part of the Conservation Status Report, presented to the Meeting of the Parties. The sixth edition of the report (</w:t>
      </w:r>
      <w:r w:rsidR="00080C18" w:rsidRPr="004402ED">
        <w:rPr>
          <w:i/>
        </w:rPr>
        <w:t>CSR6</w:t>
      </w:r>
      <w:r w:rsidR="00080C18" w:rsidRPr="004402ED">
        <w:rPr>
          <w:rStyle w:val="FootnoteReference"/>
          <w:i/>
        </w:rPr>
        <w:footnoteReference w:id="3"/>
      </w:r>
      <w:r w:rsidR="00080C18" w:rsidRPr="004402ED">
        <w:t xml:space="preserve">) was prepared for MOP6 in 2015. </w:t>
      </w:r>
    </w:p>
    <w:p w14:paraId="368C3424" w14:textId="77777777" w:rsidR="00B265AF" w:rsidRPr="00FD53FE" w:rsidRDefault="00B265AF" w:rsidP="00F27E89"/>
    <w:p w14:paraId="641AECAB" w14:textId="77F6555A" w:rsidR="00F27E89" w:rsidRPr="00FD53FE" w:rsidRDefault="00F27E89" w:rsidP="00F27E89">
      <w:pPr>
        <w:suppressAutoHyphens w:val="0"/>
        <w:jc w:val="left"/>
      </w:pPr>
      <w:r w:rsidRPr="00FD53FE">
        <w:br w:type="page"/>
      </w:r>
    </w:p>
    <w:p w14:paraId="640576A9" w14:textId="59C5A353" w:rsidR="007A6359" w:rsidRPr="00FD53FE" w:rsidRDefault="007A6359" w:rsidP="00127DA1">
      <w:pPr>
        <w:pStyle w:val="Heading1"/>
      </w:pPr>
      <w:bookmarkStart w:id="17" w:name="_Toc482783983"/>
      <w:proofErr w:type="gramStart"/>
      <w:r w:rsidRPr="00FD53FE">
        <w:lastRenderedPageBreak/>
        <w:t>PART 1.</w:t>
      </w:r>
      <w:proofErr w:type="gramEnd"/>
      <w:r w:rsidRPr="00FD53FE">
        <w:t xml:space="preserve"> </w:t>
      </w:r>
      <w:r w:rsidR="00FD4264" w:rsidRPr="00FD53FE">
        <w:tab/>
      </w:r>
      <w:r w:rsidRPr="00FD53FE">
        <w:t>THE REPORT FORMAT FIELD-BY-FIELD GUIDANCE</w:t>
      </w:r>
      <w:bookmarkEnd w:id="17"/>
    </w:p>
    <w:p w14:paraId="40A61C3E" w14:textId="0E179899" w:rsidR="007A6359" w:rsidRPr="00127DA1" w:rsidRDefault="007A6359" w:rsidP="00AE10FC">
      <w:pPr>
        <w:pStyle w:val="Heading2"/>
      </w:pPr>
      <w:bookmarkStart w:id="18" w:name="_Toc437352074"/>
      <w:bookmarkStart w:id="19" w:name="_Toc436923871"/>
      <w:bookmarkStart w:id="20" w:name="_Toc463376908"/>
      <w:bookmarkStart w:id="21" w:name="_Toc446665352"/>
      <w:bookmarkStart w:id="22" w:name="_Toc446604150"/>
      <w:bookmarkStart w:id="23" w:name="_Toc437355812"/>
      <w:bookmarkStart w:id="24" w:name="_Toc436839575"/>
      <w:bookmarkStart w:id="25" w:name="_Toc482783984"/>
      <w:bookmarkEnd w:id="18"/>
      <w:bookmarkEnd w:id="19"/>
      <w:bookmarkEnd w:id="20"/>
      <w:bookmarkEnd w:id="21"/>
      <w:bookmarkEnd w:id="22"/>
      <w:bookmarkEnd w:id="23"/>
      <w:bookmarkEnd w:id="24"/>
      <w:r w:rsidRPr="00127DA1">
        <w:t>GENERAL INTRODUCTION AND STRUCTURE OF THE REPORT FORMAT</w:t>
      </w:r>
      <w:bookmarkEnd w:id="25"/>
    </w:p>
    <w:p w14:paraId="009EED9C" w14:textId="5782BEC5" w:rsidR="00706602" w:rsidRPr="00FD53FE" w:rsidRDefault="00706602" w:rsidP="00E34D6B">
      <w:r w:rsidRPr="00FD53FE">
        <w:t xml:space="preserve">The </w:t>
      </w:r>
      <w:r w:rsidR="00465749" w:rsidRPr="00FD53FE">
        <w:t>R</w:t>
      </w:r>
      <w:r w:rsidRPr="00FD53FE">
        <w:t xml:space="preserve">eport formats for the bird species contain data used to undertake the assessment of EU population status. Part </w:t>
      </w:r>
      <w:r w:rsidR="00FD53FE" w:rsidRPr="00FD53FE">
        <w:t>1 of</w:t>
      </w:r>
      <w:r w:rsidRPr="00FD53FE">
        <w:t xml:space="preserve"> these guidelines</w:t>
      </w:r>
      <w:r w:rsidR="00934693" w:rsidRPr="00FD53FE">
        <w:t xml:space="preserve"> (The report format field-by-field guidance)</w:t>
      </w:r>
      <w:r w:rsidRPr="00FD53FE">
        <w:t xml:space="preserve"> provides practical step-by-step guidance on how to fill in the different fields of the </w:t>
      </w:r>
      <w:r w:rsidR="009203EC" w:rsidRPr="00FD53FE">
        <w:t>R</w:t>
      </w:r>
      <w:r w:rsidRPr="00FD53FE">
        <w:t xml:space="preserve">eport format. This step-by-step guidance mainly </w:t>
      </w:r>
      <w:r w:rsidR="009203EC" w:rsidRPr="00FD53FE">
        <w:t xml:space="preserve">consists </w:t>
      </w:r>
      <w:r w:rsidRPr="00FD53FE">
        <w:t>of detailed description</w:t>
      </w:r>
      <w:r w:rsidR="009203EC" w:rsidRPr="00FD53FE">
        <w:t>s</w:t>
      </w:r>
      <w:r w:rsidRPr="00FD53FE">
        <w:t xml:space="preserve"> of </w:t>
      </w:r>
      <w:r w:rsidR="009203EC" w:rsidRPr="00FD53FE">
        <w:t xml:space="preserve">the </w:t>
      </w:r>
      <w:r w:rsidRPr="00FD53FE">
        <w:t xml:space="preserve">information to be reported in each field and </w:t>
      </w:r>
      <w:r w:rsidR="009203EC" w:rsidRPr="00FD53FE">
        <w:t xml:space="preserve">the </w:t>
      </w:r>
      <w:r w:rsidRPr="00FD53FE">
        <w:t xml:space="preserve">basic requirements </w:t>
      </w:r>
      <w:r w:rsidR="00934693" w:rsidRPr="00FD53FE">
        <w:t xml:space="preserve">to be met by </w:t>
      </w:r>
      <w:r w:rsidRPr="00FD53FE">
        <w:t>reported information (e.g. ‘short</w:t>
      </w:r>
      <w:r w:rsidR="009203EC" w:rsidRPr="00FD53FE">
        <w:t>-</w:t>
      </w:r>
      <w:r w:rsidRPr="00FD53FE">
        <w:t xml:space="preserve">term trends should ideally </w:t>
      </w:r>
      <w:r w:rsidR="00934693" w:rsidRPr="00FD53FE">
        <w:t xml:space="preserve">be </w:t>
      </w:r>
      <w:r w:rsidRPr="00FD53FE">
        <w:t xml:space="preserve">reported over </w:t>
      </w:r>
      <w:r w:rsidR="00934693" w:rsidRPr="00FD53FE">
        <w:t xml:space="preserve">the </w:t>
      </w:r>
      <w:r w:rsidRPr="00FD53FE">
        <w:t>last 12 years, but some flexibility is permitted’).</w:t>
      </w:r>
    </w:p>
    <w:p w14:paraId="6C0E280D" w14:textId="0164E1DA" w:rsidR="00706602" w:rsidRPr="00FD53FE" w:rsidRDefault="00706602" w:rsidP="00E34D6B">
      <w:r w:rsidRPr="00FD53FE">
        <w:t>More detailed description</w:t>
      </w:r>
      <w:r w:rsidR="00934693" w:rsidRPr="00FD53FE">
        <w:t>s</w:t>
      </w:r>
      <w:r w:rsidRPr="00FD53FE">
        <w:t xml:space="preserve"> of concepts and methods for reported information </w:t>
      </w:r>
      <w:r w:rsidR="00934693" w:rsidRPr="00FD53FE">
        <w:t>are</w:t>
      </w:r>
      <w:r w:rsidRPr="00FD53FE">
        <w:t xml:space="preserve"> provided in Part 2 </w:t>
      </w:r>
      <w:r w:rsidR="00934693" w:rsidRPr="00FD53FE">
        <w:t>(</w:t>
      </w:r>
      <w:r w:rsidRPr="00FD53FE">
        <w:t>Definitions and methods</w:t>
      </w:r>
      <w:r w:rsidR="00934693" w:rsidRPr="00FD53FE">
        <w:t>)</w:t>
      </w:r>
      <w:r w:rsidRPr="00FD53FE">
        <w:t>.</w:t>
      </w:r>
    </w:p>
    <w:p w14:paraId="3F96511D" w14:textId="07EB909D" w:rsidR="007A6359" w:rsidRPr="00FD53FE" w:rsidRDefault="007A6359" w:rsidP="00EF19BA">
      <w:r w:rsidRPr="00FD53FE">
        <w:t xml:space="preserve">The Article 12 </w:t>
      </w:r>
      <w:r w:rsidR="00BA6735" w:rsidRPr="00FD53FE">
        <w:t>R</w:t>
      </w:r>
      <w:r w:rsidRPr="00FD53FE">
        <w:t xml:space="preserve">eport format consists of </w:t>
      </w:r>
      <w:r w:rsidR="009F2138" w:rsidRPr="00FD53FE">
        <w:t>two</w:t>
      </w:r>
      <w:r w:rsidR="00706602" w:rsidRPr="00FD53FE">
        <w:t xml:space="preserve"> distinct Annexes (A and B):</w:t>
      </w:r>
    </w:p>
    <w:p w14:paraId="3A45D935" w14:textId="5269835A" w:rsidR="00FD4264" w:rsidRPr="00FD53FE" w:rsidRDefault="00FD4264" w:rsidP="00FD4264">
      <w:pPr>
        <w:ind w:left="284"/>
      </w:pPr>
      <w:r w:rsidRPr="00FD53FE">
        <w:rPr>
          <w:b/>
        </w:rPr>
        <w:t>Annex A – General report</w:t>
      </w:r>
      <w:r w:rsidR="004B3A7A" w:rsidRPr="00FD53FE">
        <w:rPr>
          <w:b/>
        </w:rPr>
        <w:t>:</w:t>
      </w:r>
      <w:r w:rsidRPr="00FD53FE">
        <w:t xml:space="preserve"> Gives an overview </w:t>
      </w:r>
      <w:r w:rsidR="00D36D14" w:rsidRPr="00FD53FE">
        <w:t xml:space="preserve">of </w:t>
      </w:r>
      <w:r w:rsidRPr="00FD53FE">
        <w:t>information on the implementation and general measures taken under the Directive.</w:t>
      </w:r>
    </w:p>
    <w:p w14:paraId="3EA4CBEA" w14:textId="1E83BC59" w:rsidR="00FD4264" w:rsidRPr="00FD53FE" w:rsidRDefault="00FD4264" w:rsidP="00FD4264">
      <w:pPr>
        <w:ind w:left="284"/>
      </w:pPr>
      <w:r w:rsidRPr="00FD53FE">
        <w:rPr>
          <w:b/>
        </w:rPr>
        <w:t xml:space="preserve">Annex B </w:t>
      </w:r>
      <w:r w:rsidR="004B3A7A" w:rsidRPr="00FD53FE">
        <w:rPr>
          <w:b/>
        </w:rPr>
        <w:t xml:space="preserve">– </w:t>
      </w:r>
      <w:r w:rsidRPr="00FD53FE">
        <w:rPr>
          <w:b/>
        </w:rPr>
        <w:t>Species reports</w:t>
      </w:r>
      <w:r w:rsidR="004B3A7A" w:rsidRPr="00FD53FE">
        <w:rPr>
          <w:b/>
        </w:rPr>
        <w:t>:</w:t>
      </w:r>
      <w:r w:rsidRPr="00FD53FE">
        <w:t xml:space="preserve"> Bird species’ status and trends </w:t>
      </w:r>
      <w:r w:rsidR="00C11713" w:rsidRPr="00FD53FE">
        <w:t>R</w:t>
      </w:r>
      <w:r w:rsidRPr="00FD53FE">
        <w:t>eport format</w:t>
      </w:r>
      <w:r w:rsidR="00D36D14" w:rsidRPr="00FD53FE">
        <w:t>.</w:t>
      </w:r>
    </w:p>
    <w:p w14:paraId="2EBD442B" w14:textId="77777777" w:rsidR="007A6359" w:rsidRPr="00FD53FE" w:rsidRDefault="007A6359" w:rsidP="00EF19BA">
      <w:pPr>
        <w:spacing w:before="120"/>
      </w:pPr>
      <w:r w:rsidRPr="00FD53FE">
        <w:t xml:space="preserve">The information reported in Annex B includes data used to undertake the assessment of population status at the EU level together with the information needed to evaluate </w:t>
      </w:r>
      <w:r w:rsidR="009F2138" w:rsidRPr="00FD53FE">
        <w:t xml:space="preserve">the </w:t>
      </w:r>
      <w:r w:rsidRPr="00FD53FE">
        <w:t xml:space="preserve">main drivers and impact of the Natura 2000 network </w:t>
      </w:r>
      <w:r w:rsidR="009F2138" w:rsidRPr="00FD53FE">
        <w:t xml:space="preserve">on </w:t>
      </w:r>
      <w:r w:rsidRPr="00FD53FE">
        <w:t>the species populations.</w:t>
      </w:r>
    </w:p>
    <w:p w14:paraId="5E58DA93" w14:textId="77777777" w:rsidR="00AB1441" w:rsidRPr="00FD53FE" w:rsidRDefault="00AB1441" w:rsidP="00EF19BA">
      <w:pPr>
        <w:spacing w:before="120"/>
      </w:pPr>
    </w:p>
    <w:p w14:paraId="57F7D947" w14:textId="77777777" w:rsidR="00706602" w:rsidRPr="00FD53FE" w:rsidRDefault="00706602" w:rsidP="00EF19BA">
      <w:pPr>
        <w:spacing w:before="120"/>
        <w:sectPr w:rsidR="00706602" w:rsidRPr="00FD53FE" w:rsidSect="00F32309">
          <w:headerReference w:type="default" r:id="rId14"/>
          <w:footerReference w:type="default" r:id="rId15"/>
          <w:headerReference w:type="first" r:id="rId16"/>
          <w:pgSz w:w="11906" w:h="16838"/>
          <w:pgMar w:top="1417" w:right="1417" w:bottom="1417" w:left="1417" w:header="708" w:footer="708" w:gutter="0"/>
          <w:cols w:space="708"/>
          <w:docGrid w:linePitch="360"/>
        </w:sectPr>
      </w:pPr>
    </w:p>
    <w:p w14:paraId="2DECF2E0" w14:textId="4AF7D9D6" w:rsidR="007A6359" w:rsidRPr="00AE10FC" w:rsidRDefault="007A6359" w:rsidP="00AE10FC">
      <w:pPr>
        <w:pStyle w:val="Heading2"/>
      </w:pPr>
      <w:bookmarkStart w:id="26" w:name="_Toc437352075"/>
      <w:bookmarkStart w:id="27" w:name="_Toc277759847"/>
      <w:bookmarkStart w:id="28" w:name="_Toc482783985"/>
      <w:bookmarkEnd w:id="26"/>
      <w:bookmarkEnd w:id="27"/>
      <w:r w:rsidRPr="00AE10FC">
        <w:lastRenderedPageBreak/>
        <w:t>A</w:t>
      </w:r>
      <w:r w:rsidR="00447BC4" w:rsidRPr="00AE10FC">
        <w:t>NNEX</w:t>
      </w:r>
      <w:r w:rsidRPr="00AE10FC">
        <w:t xml:space="preserve"> A </w:t>
      </w:r>
      <w:r w:rsidR="004C0EC1" w:rsidRPr="00AE10FC">
        <w:t>–</w:t>
      </w:r>
      <w:r w:rsidR="00A55E6E" w:rsidRPr="00AE10FC">
        <w:t xml:space="preserve"> </w:t>
      </w:r>
      <w:r w:rsidRPr="00AE10FC">
        <w:t>GENERAL REPORT FORMAT</w:t>
      </w:r>
      <w:bookmarkEnd w:id="28"/>
    </w:p>
    <w:p w14:paraId="762E3943" w14:textId="568E6CC2" w:rsidR="007A6359" w:rsidRPr="00AE10FC" w:rsidRDefault="007A6359" w:rsidP="00AE10FC">
      <w:pPr>
        <w:pStyle w:val="Heading3"/>
      </w:pPr>
      <w:bookmarkStart w:id="29" w:name="_Toc482783986"/>
      <w:r w:rsidRPr="00AE10FC">
        <w:t>Field-by-field guidance</w:t>
      </w:r>
      <w:bookmarkEnd w:id="29"/>
    </w:p>
    <w:p w14:paraId="6657C0E4" w14:textId="77777777" w:rsidR="007A6359" w:rsidRPr="00FD53FE" w:rsidRDefault="007A6359" w:rsidP="00EF19BA">
      <w:pPr>
        <w:rPr>
          <w:rFonts w:eastAsia="Calibri" w:cs="Times New Roman"/>
        </w:rPr>
      </w:pPr>
      <w:r w:rsidRPr="00FD53FE">
        <w:rPr>
          <w:rFonts w:eastAsia="Calibri" w:cs="Times New Roman"/>
        </w:rPr>
        <w:t xml:space="preserve">The general report is a brief structured format aimed at summarising the most important facts and figures on the general implementation of the Directive, including links to more detailed information sources. It is mainly targeted at the interested public, but also at informing the Commission. </w:t>
      </w:r>
    </w:p>
    <w:p w14:paraId="5605051C" w14:textId="049F3089" w:rsidR="00706602" w:rsidRPr="00FD53FE" w:rsidRDefault="007A6359" w:rsidP="00EF19BA">
      <w:pPr>
        <w:rPr>
          <w:rFonts w:eastAsia="Calibri" w:cs="Times New Roman"/>
        </w:rPr>
      </w:pPr>
      <w:r w:rsidRPr="00FD53FE">
        <w:rPr>
          <w:rFonts w:eastAsia="Calibri" w:cs="Times New Roman"/>
        </w:rPr>
        <w:t xml:space="preserve">Each Member State is expected to prepare one general report </w:t>
      </w:r>
      <w:r w:rsidRPr="00FD53FE">
        <w:t xml:space="preserve">covering </w:t>
      </w:r>
      <w:r w:rsidR="009F2138" w:rsidRPr="00FD53FE">
        <w:t xml:space="preserve">the </w:t>
      </w:r>
      <w:r w:rsidRPr="00FD53FE">
        <w:t xml:space="preserve">entire European territory of </w:t>
      </w:r>
      <w:r w:rsidR="004B3A7A" w:rsidRPr="00FD53FE">
        <w:t xml:space="preserve">the </w:t>
      </w:r>
      <w:r w:rsidRPr="00FD53FE">
        <w:t>Member State</w:t>
      </w:r>
      <w:r w:rsidR="00AB1441" w:rsidRPr="00FD53FE">
        <w:rPr>
          <w:rStyle w:val="FootnoteReference"/>
        </w:rPr>
        <w:footnoteReference w:id="4"/>
      </w:r>
      <w:r w:rsidRPr="00FD53FE">
        <w:t>.</w:t>
      </w:r>
      <w:r w:rsidRPr="00FD53FE">
        <w:rPr>
          <w:rFonts w:eastAsia="Calibri" w:cs="Times New Roman"/>
        </w:rPr>
        <w:t xml:space="preserve"> It includes obligatory information about several provisions of the Birds Directive. In addition, the main achievements under the implementation of the Directive and the main measures taken to ensure coherence of the SPA network should be briefly described. </w:t>
      </w:r>
    </w:p>
    <w:p w14:paraId="59CEE1E9" w14:textId="2362BF5F" w:rsidR="007A6359" w:rsidRPr="00FD53FE" w:rsidRDefault="007A6359" w:rsidP="00EF19BA">
      <w:pPr>
        <w:rPr>
          <w:rFonts w:eastAsia="Calibri" w:cs="Times New Roman"/>
        </w:rPr>
      </w:pPr>
      <w:r w:rsidRPr="00FD53FE">
        <w:rPr>
          <w:rFonts w:eastAsia="Calibri" w:cs="Times New Roman"/>
        </w:rPr>
        <w:t>The report should include information of relevance for the period 2013–2018.</w:t>
      </w:r>
      <w:r w:rsidR="00706602" w:rsidRPr="00FD53FE">
        <w:rPr>
          <w:rFonts w:eastAsia="Calibri" w:cs="Times New Roman"/>
        </w:rPr>
        <w:t xml:space="preserve"> The</w:t>
      </w:r>
      <w:r w:rsidRPr="00FD53FE">
        <w:rPr>
          <w:rFonts w:eastAsia="Calibri" w:cs="Times New Roman"/>
        </w:rPr>
        <w:t xml:space="preserve"> information </w:t>
      </w:r>
      <w:r w:rsidR="003166E9" w:rsidRPr="00FD53FE">
        <w:rPr>
          <w:rFonts w:eastAsia="Calibri" w:cs="Times New Roman"/>
        </w:rPr>
        <w:t>given</w:t>
      </w:r>
      <w:r w:rsidRPr="00FD53FE">
        <w:rPr>
          <w:rFonts w:eastAsia="Calibri" w:cs="Times New Roman"/>
        </w:rPr>
        <w:t xml:space="preserve"> </w:t>
      </w:r>
      <w:r w:rsidR="00706602" w:rsidRPr="00FD53FE">
        <w:t xml:space="preserve">for some specific fields </w:t>
      </w:r>
      <w:r w:rsidRPr="00FD53FE">
        <w:t>(e.g. number of management plans) should be the figures on 31 December</w:t>
      </w:r>
      <w:r w:rsidRPr="00FD53FE">
        <w:rPr>
          <w:rFonts w:eastAsia="Calibri" w:cs="Times New Roman"/>
        </w:rPr>
        <w:t xml:space="preserve"> 2018, i.e. at the end of the reporting cycle, unless otherwise stated.</w:t>
      </w:r>
    </w:p>
    <w:p w14:paraId="70BD9EDA" w14:textId="32A39AF0" w:rsidR="007A6359" w:rsidRPr="00FD53FE" w:rsidRDefault="007A6359" w:rsidP="00EF19BA">
      <w:pPr>
        <w:rPr>
          <w:rFonts w:eastAsia="Calibri" w:cs="Times New Roman"/>
        </w:rPr>
      </w:pPr>
      <w:r w:rsidRPr="00FD53FE">
        <w:t xml:space="preserve">Language – any EU official language can be used. </w:t>
      </w:r>
      <w:r w:rsidR="00645A9A" w:rsidRPr="00B129A8">
        <w:rPr>
          <w:rFonts w:ascii="Calibri" w:hAnsi="Calibri" w:cs="Times New Roman"/>
        </w:rPr>
        <w:t xml:space="preserve">The Report format tries to minimise the difficulties of using different languages by requesting </w:t>
      </w:r>
      <w:r w:rsidR="00645A9A">
        <w:rPr>
          <w:rFonts w:ascii="Calibri" w:hAnsi="Calibri" w:cs="Times New Roman"/>
        </w:rPr>
        <w:t>numerical</w:t>
      </w:r>
      <w:r w:rsidR="00645A9A" w:rsidRPr="00B129A8">
        <w:rPr>
          <w:rFonts w:ascii="Calibri" w:hAnsi="Calibri" w:cs="Times New Roman"/>
        </w:rPr>
        <w:t xml:space="preserve"> information wherever possible. The use of English is recommended for the free text fields.</w:t>
      </w:r>
    </w:p>
    <w:p w14:paraId="57D584FC" w14:textId="4DDEF852" w:rsidR="00706602" w:rsidRPr="00FD53FE" w:rsidRDefault="00706602" w:rsidP="00706602">
      <w:pPr>
        <w:rPr>
          <w:rFonts w:ascii="Calibri" w:hAnsi="Calibri" w:cs="Times New Roman"/>
        </w:rPr>
      </w:pPr>
      <w:r w:rsidRPr="00FD53FE">
        <w:rPr>
          <w:rFonts w:ascii="Calibri" w:hAnsi="Calibri" w:cs="Times New Roman"/>
        </w:rPr>
        <w:t>All Internet addresses in the reporting fields should be given in full, including the initial ‘http</w:t>
      </w:r>
      <w:proofErr w:type="gramStart"/>
      <w:r w:rsidRPr="00FD53FE">
        <w:rPr>
          <w:rFonts w:ascii="Calibri" w:hAnsi="Calibri" w:cs="Times New Roman"/>
        </w:rPr>
        <w:t>:/</w:t>
      </w:r>
      <w:proofErr w:type="gramEnd"/>
      <w:r w:rsidRPr="00FD53FE">
        <w:rPr>
          <w:rFonts w:ascii="Calibri" w:hAnsi="Calibri" w:cs="Times New Roman"/>
        </w:rPr>
        <w:t>/’ or ‘https://’, if applicable.</w:t>
      </w:r>
    </w:p>
    <w:p w14:paraId="268DE886" w14:textId="4DDEF852" w:rsidR="007A6359" w:rsidRPr="00FD53FE" w:rsidRDefault="007A6359" w:rsidP="00AE10FC">
      <w:pPr>
        <w:pStyle w:val="Heading3"/>
      </w:pPr>
      <w:bookmarkStart w:id="30" w:name="_Toc482783987"/>
      <w:r w:rsidRPr="00FD53FE">
        <w:t>0</w:t>
      </w:r>
      <w:r w:rsidRPr="00FD53FE">
        <w:tab/>
        <w:t>Member State</w:t>
      </w:r>
      <w:bookmarkEnd w:id="30"/>
    </w:p>
    <w:p w14:paraId="2D1E3240" w14:textId="1462AEA3" w:rsidR="007A6359" w:rsidRPr="00FD53FE" w:rsidRDefault="007A6359" w:rsidP="00EF19BA">
      <w:r w:rsidRPr="00FD53FE">
        <w:t xml:space="preserve">Select the two-digit code for your Member State from ISO 3166. For the United Kingdom, </w:t>
      </w:r>
      <w:r w:rsidR="00B027D6" w:rsidRPr="00FD53FE">
        <w:t xml:space="preserve">use </w:t>
      </w:r>
      <w:r w:rsidRPr="00FD53FE">
        <w:t>‘UK’ instead of ‘GB’, in accordance with the list to be found on the Reference Portal</w:t>
      </w:r>
      <w:r w:rsidR="001E02B8" w:rsidRPr="00FD53FE">
        <w:rPr>
          <w:rStyle w:val="Ancredenotedebasdepage"/>
        </w:rPr>
        <w:footnoteReference w:id="5"/>
      </w:r>
      <w:r w:rsidRPr="00FD53FE">
        <w:t>. Do not submit separate general reports for subnational units.</w:t>
      </w:r>
      <w:r w:rsidR="000E528D" w:rsidRPr="00FD53FE">
        <w:t xml:space="preserve"> </w:t>
      </w:r>
    </w:p>
    <w:p w14:paraId="7A7A855B" w14:textId="77777777" w:rsidR="007A6359" w:rsidRPr="00FD53FE" w:rsidRDefault="007A6359" w:rsidP="00AE10FC">
      <w:pPr>
        <w:pStyle w:val="Heading3"/>
      </w:pPr>
      <w:bookmarkStart w:id="31" w:name="_Toc437352076"/>
      <w:bookmarkStart w:id="32" w:name="_Toc277759849"/>
      <w:bookmarkStart w:id="33" w:name="_Toc277752057"/>
      <w:bookmarkStart w:id="34" w:name="_Toc276025134"/>
      <w:bookmarkStart w:id="35" w:name="_Toc482783988"/>
      <w:bookmarkEnd w:id="31"/>
      <w:bookmarkEnd w:id="32"/>
      <w:bookmarkEnd w:id="33"/>
      <w:bookmarkEnd w:id="34"/>
      <w:r w:rsidRPr="00FD53FE">
        <w:t>1</w:t>
      </w:r>
      <w:r w:rsidRPr="00FD53FE">
        <w:tab/>
        <w:t>Main achievements under the Birds Directive</w:t>
      </w:r>
      <w:bookmarkEnd w:id="35"/>
    </w:p>
    <w:p w14:paraId="495AF888" w14:textId="336E237C" w:rsidR="007A6359" w:rsidRPr="00FD53FE" w:rsidRDefault="007A6359" w:rsidP="00EF19BA">
      <w:r w:rsidRPr="00FD53FE">
        <w:t xml:space="preserve">This section aims to inform the interested public about the main achievements under the Birds Directive, including the SPA network, in the Member State during the reporting period. The information should primarily be given in the national language (field 1.1), with a translation into English if possible (optional field 1.2), as this information is likely also to be of interest to </w:t>
      </w:r>
      <w:r w:rsidR="00D4582F" w:rsidRPr="00FD53FE">
        <w:t>readers in other Member States.</w:t>
      </w:r>
    </w:p>
    <w:p w14:paraId="569AED8C" w14:textId="77777777" w:rsidR="004402ED" w:rsidRDefault="004402ED" w:rsidP="00AE10FC">
      <w:pPr>
        <w:pStyle w:val="Heading4"/>
      </w:pPr>
      <w:r>
        <w:br w:type="page"/>
      </w:r>
    </w:p>
    <w:p w14:paraId="41FD58A4" w14:textId="1D36B3C2" w:rsidR="007A6359" w:rsidRPr="009F615F" w:rsidRDefault="007A6359" w:rsidP="00AE10FC">
      <w:pPr>
        <w:pStyle w:val="Heading4"/>
      </w:pPr>
      <w:r w:rsidRPr="009F615F">
        <w:lastRenderedPageBreak/>
        <w:t>1.1</w:t>
      </w:r>
      <w:r w:rsidRPr="009F615F">
        <w:tab/>
        <w:t>Text in national language</w:t>
      </w:r>
    </w:p>
    <w:p w14:paraId="2F3E6040" w14:textId="77777777" w:rsidR="007A6359" w:rsidRPr="00FD53FE" w:rsidRDefault="007A6359" w:rsidP="00EF19BA">
      <w:r w:rsidRPr="00FD53FE">
        <w:t>Describe briefly the main achievements under the Birds Directive during the reporting period, with a special emphasis on the SPA network. This can include, for example:</w:t>
      </w:r>
    </w:p>
    <w:p w14:paraId="06FF3478" w14:textId="77777777" w:rsidR="007A6359" w:rsidRPr="00FD53FE" w:rsidRDefault="007A6359" w:rsidP="00EF19BA">
      <w:pPr>
        <w:numPr>
          <w:ilvl w:val="0"/>
          <w:numId w:val="1"/>
        </w:numPr>
        <w:spacing w:after="0"/>
        <w:ind w:left="850" w:hanging="425"/>
        <w:rPr>
          <w:rFonts w:eastAsia="Calibri" w:cs="Times New Roman"/>
          <w:color w:val="000000"/>
        </w:rPr>
      </w:pPr>
      <w:r w:rsidRPr="00FD53FE">
        <w:rPr>
          <w:rFonts w:eastAsia="Calibri" w:cs="Times New Roman"/>
          <w:color w:val="000000"/>
        </w:rPr>
        <w:t>demonstrated benefits for different species;</w:t>
      </w:r>
    </w:p>
    <w:p w14:paraId="078CA26F" w14:textId="77777777" w:rsidR="007A6359" w:rsidRPr="00FD53FE" w:rsidRDefault="007A6359" w:rsidP="00EF19BA">
      <w:pPr>
        <w:numPr>
          <w:ilvl w:val="0"/>
          <w:numId w:val="1"/>
        </w:numPr>
        <w:spacing w:after="0"/>
        <w:ind w:left="850" w:hanging="425"/>
        <w:rPr>
          <w:rFonts w:eastAsia="Calibri" w:cs="Times New Roman"/>
          <w:color w:val="000000"/>
        </w:rPr>
      </w:pPr>
      <w:r w:rsidRPr="00FD53FE">
        <w:rPr>
          <w:rFonts w:eastAsia="Calibri" w:cs="Times New Roman"/>
          <w:color w:val="000000"/>
        </w:rPr>
        <w:t>experiences with new or improved management techniques;</w:t>
      </w:r>
    </w:p>
    <w:p w14:paraId="394030B3" w14:textId="77777777" w:rsidR="007A6359" w:rsidRPr="00FD53FE" w:rsidRDefault="007A6359" w:rsidP="00EF19BA">
      <w:pPr>
        <w:numPr>
          <w:ilvl w:val="0"/>
          <w:numId w:val="1"/>
        </w:numPr>
        <w:spacing w:after="0"/>
        <w:ind w:left="850" w:hanging="425"/>
        <w:rPr>
          <w:rFonts w:eastAsia="Calibri" w:cs="Times New Roman"/>
          <w:color w:val="000000"/>
        </w:rPr>
      </w:pPr>
      <w:r w:rsidRPr="00FD53FE">
        <w:rPr>
          <w:rFonts w:eastAsia="Calibri" w:cs="Times New Roman"/>
          <w:color w:val="000000"/>
        </w:rPr>
        <w:t>positive changes in public acceptance of biodiversity protection;</w:t>
      </w:r>
    </w:p>
    <w:p w14:paraId="6E991B97" w14:textId="77777777" w:rsidR="007A6359" w:rsidRDefault="007A6359" w:rsidP="00EF19BA">
      <w:pPr>
        <w:numPr>
          <w:ilvl w:val="0"/>
          <w:numId w:val="1"/>
        </w:numPr>
        <w:spacing w:after="0"/>
        <w:ind w:left="850" w:hanging="425"/>
        <w:rPr>
          <w:rFonts w:eastAsia="Calibri" w:cs="Times New Roman"/>
          <w:color w:val="000000"/>
        </w:rPr>
      </w:pPr>
      <w:r w:rsidRPr="00FD53FE">
        <w:rPr>
          <w:rFonts w:eastAsia="Calibri" w:cs="Times New Roman"/>
          <w:color w:val="000000"/>
        </w:rPr>
        <w:t>improved cooperation between authorities, nature conservationists and other interest groups;</w:t>
      </w:r>
    </w:p>
    <w:p w14:paraId="7B71402B" w14:textId="213C8704" w:rsidR="00080C18" w:rsidRPr="004402ED" w:rsidRDefault="00080C18" w:rsidP="00080C18">
      <w:pPr>
        <w:numPr>
          <w:ilvl w:val="0"/>
          <w:numId w:val="1"/>
        </w:numPr>
        <w:spacing w:after="0"/>
        <w:ind w:left="850" w:hanging="425"/>
        <w:rPr>
          <w:rFonts w:eastAsia="Calibri" w:cs="Times New Roman"/>
        </w:rPr>
      </w:pPr>
      <w:r w:rsidRPr="004402ED">
        <w:rPr>
          <w:rFonts w:eastAsia="Calibri" w:cs="Times New Roman"/>
        </w:rPr>
        <w:t>key enforcement cases;</w:t>
      </w:r>
    </w:p>
    <w:p w14:paraId="02C46486" w14:textId="77777777" w:rsidR="007A6359" w:rsidRPr="00FD53FE" w:rsidRDefault="007A6359" w:rsidP="00EF19BA">
      <w:pPr>
        <w:numPr>
          <w:ilvl w:val="0"/>
          <w:numId w:val="1"/>
        </w:numPr>
        <w:spacing w:after="0"/>
        <w:ind w:left="850" w:hanging="425"/>
        <w:rPr>
          <w:rFonts w:eastAsia="Calibri" w:cs="Times New Roman"/>
          <w:color w:val="000000"/>
        </w:rPr>
      </w:pPr>
      <w:r w:rsidRPr="00FD53FE">
        <w:rPr>
          <w:rFonts w:eastAsia="Calibri" w:cs="Times New Roman"/>
          <w:color w:val="000000"/>
        </w:rPr>
        <w:t xml:space="preserve">initiatives to combine establishment of Natura 2000 sites and the local economy; </w:t>
      </w:r>
    </w:p>
    <w:p w14:paraId="4351151D" w14:textId="77777777" w:rsidR="007A6359" w:rsidRPr="00FD53FE" w:rsidRDefault="007A6359" w:rsidP="00EF19BA">
      <w:pPr>
        <w:numPr>
          <w:ilvl w:val="0"/>
          <w:numId w:val="1"/>
        </w:numPr>
        <w:spacing w:after="0"/>
        <w:ind w:left="850" w:hanging="425"/>
        <w:rPr>
          <w:rFonts w:eastAsia="Calibri" w:cs="Times New Roman"/>
        </w:rPr>
      </w:pPr>
      <w:r w:rsidRPr="00FD53FE">
        <w:rPr>
          <w:rFonts w:eastAsia="Calibri" w:cs="Times New Roman"/>
        </w:rPr>
        <w:t>measures taken to minimise the impact of invasive species on native bird species, in line with EU Regulation 1143/2014 on invasive alien species</w:t>
      </w:r>
      <w:r w:rsidRPr="00FD53FE">
        <w:rPr>
          <w:vertAlign w:val="superscript"/>
        </w:rPr>
        <w:footnoteReference w:id="6"/>
      </w:r>
      <w:r w:rsidRPr="00FD53FE">
        <w:rPr>
          <w:rFonts w:eastAsia="Calibri" w:cs="Times New Roman"/>
        </w:rPr>
        <w:t>;</w:t>
      </w:r>
    </w:p>
    <w:p w14:paraId="18A3C85D" w14:textId="77777777" w:rsidR="007A6359" w:rsidRPr="00FD53FE" w:rsidRDefault="007A6359" w:rsidP="00EF19BA">
      <w:pPr>
        <w:numPr>
          <w:ilvl w:val="0"/>
          <w:numId w:val="1"/>
        </w:numPr>
        <w:spacing w:after="120"/>
        <w:ind w:left="850" w:hanging="425"/>
      </w:pPr>
      <w:proofErr w:type="gramStart"/>
      <w:r w:rsidRPr="00FD53FE">
        <w:rPr>
          <w:rFonts w:eastAsia="Calibri" w:cs="Times New Roman"/>
        </w:rPr>
        <w:t>information</w:t>
      </w:r>
      <w:proofErr w:type="gramEnd"/>
      <w:r w:rsidRPr="00FD53FE">
        <w:rPr>
          <w:rFonts w:eastAsia="Calibri" w:cs="Times New Roman"/>
        </w:rPr>
        <w:t xml:space="preserve"> complementary to that given in Section 6 on </w:t>
      </w:r>
      <w:r w:rsidRPr="00FD53FE">
        <w:rPr>
          <w:rFonts w:eastAsia="Calibri" w:cs="Times New Roman"/>
          <w:color w:val="000000"/>
        </w:rPr>
        <w:t>r</w:t>
      </w:r>
      <w:r w:rsidRPr="00FD53FE">
        <w:rPr>
          <w:rFonts w:eastAsia="Calibri" w:cs="Times New Roman"/>
        </w:rPr>
        <w:t xml:space="preserve">esearch and work required as a basis for the protection, management and sustainable use of bird populations. This might include suggestions for urgent </w:t>
      </w:r>
      <w:r w:rsidRPr="00FD53FE">
        <w:rPr>
          <w:rFonts w:eastAsia="Calibri" w:cs="Arial"/>
        </w:rPr>
        <w:t>research that requires EU coordination (e.g. via LIFE funding).</w:t>
      </w:r>
    </w:p>
    <w:p w14:paraId="5E4A658F" w14:textId="77777777" w:rsidR="007A6359" w:rsidRPr="00FD53FE" w:rsidRDefault="007A6359" w:rsidP="00EF19BA">
      <w:r w:rsidRPr="00FD53FE">
        <w:t xml:space="preserve">The text should be kept to a maximum of two pages. If a Member State wishes to add further documentation to that requested, it should note these </w:t>
      </w:r>
      <w:r w:rsidR="00F938CE" w:rsidRPr="00FD53FE">
        <w:t>a</w:t>
      </w:r>
      <w:r w:rsidRPr="00FD53FE">
        <w:t>nnexes and their filenames at the end of this field, and upload the relevant files to the EEA’s Central Data Repository together with the rest of the report.</w:t>
      </w:r>
    </w:p>
    <w:p w14:paraId="67270D9E" w14:textId="77777777" w:rsidR="007A6359" w:rsidRPr="00FD53FE" w:rsidRDefault="007A6359" w:rsidP="00AE10FC">
      <w:pPr>
        <w:pStyle w:val="Heading4"/>
      </w:pPr>
      <w:r w:rsidRPr="00FD53FE">
        <w:t>1.2</w:t>
      </w:r>
      <w:r w:rsidRPr="00FD53FE">
        <w:tab/>
        <w:t>Translation into English</w:t>
      </w:r>
      <w:r w:rsidR="00D37505" w:rsidRPr="00FD53FE">
        <w:t xml:space="preserve"> (optional)</w:t>
      </w:r>
    </w:p>
    <w:p w14:paraId="60424B1A" w14:textId="277A1FCE" w:rsidR="007A6359" w:rsidRPr="00FD53FE" w:rsidRDefault="007A6359" w:rsidP="007A6359">
      <w:r w:rsidRPr="00FD53FE">
        <w:t>This is an optional field to translate the information provided in field 1.1 into English (</w:t>
      </w:r>
      <w:r w:rsidR="00DA5B23" w:rsidRPr="00FD53FE">
        <w:t xml:space="preserve">where </w:t>
      </w:r>
      <w:r w:rsidRPr="00FD53FE">
        <w:t>it was reported in another language).</w:t>
      </w:r>
    </w:p>
    <w:p w14:paraId="6A480314" w14:textId="77777777" w:rsidR="007A6359" w:rsidRPr="00FD53FE" w:rsidRDefault="007A6359" w:rsidP="001512DA">
      <w:pPr>
        <w:pStyle w:val="Titre3CTE"/>
        <w:ind w:left="567" w:hanging="567"/>
        <w:rPr>
          <w:lang w:val="en-GB"/>
        </w:rPr>
      </w:pPr>
      <w:bookmarkStart w:id="36" w:name="_Toc111538719"/>
      <w:bookmarkStart w:id="37" w:name="_Toc111544387"/>
      <w:bookmarkStart w:id="38" w:name="_Toc111545440"/>
      <w:bookmarkStart w:id="39" w:name="_Toc147203648"/>
      <w:bookmarkStart w:id="40" w:name="_Toc147203755"/>
      <w:bookmarkStart w:id="41" w:name="_Toc276025135"/>
      <w:bookmarkStart w:id="42" w:name="_Toc437352077"/>
      <w:bookmarkStart w:id="43" w:name="_Toc277752058"/>
      <w:bookmarkStart w:id="44" w:name="_Toc277759850"/>
      <w:bookmarkStart w:id="45" w:name="_Toc482783989"/>
      <w:r w:rsidRPr="00FD53FE">
        <w:rPr>
          <w:lang w:val="en-GB"/>
        </w:rPr>
        <w:t>2</w:t>
      </w:r>
      <w:bookmarkStart w:id="46" w:name="_Toc147203756"/>
      <w:bookmarkStart w:id="47" w:name="_Toc147203649"/>
      <w:bookmarkStart w:id="48" w:name="_Toc111545441"/>
      <w:bookmarkStart w:id="49" w:name="_Toc111544388"/>
      <w:bookmarkStart w:id="50" w:name="_Toc111538720"/>
      <w:bookmarkEnd w:id="36"/>
      <w:bookmarkEnd w:id="37"/>
      <w:bookmarkEnd w:id="38"/>
      <w:bookmarkEnd w:id="39"/>
      <w:bookmarkEnd w:id="40"/>
      <w:bookmarkEnd w:id="41"/>
      <w:bookmarkEnd w:id="42"/>
      <w:bookmarkEnd w:id="43"/>
      <w:bookmarkEnd w:id="44"/>
      <w:r w:rsidRPr="00FD53FE">
        <w:rPr>
          <w:lang w:val="en-GB"/>
        </w:rPr>
        <w:tab/>
        <w:t>General information sources on the implementation of the Birds Directive – links to information sources of the Member State</w:t>
      </w:r>
      <w:bookmarkEnd w:id="45"/>
    </w:p>
    <w:p w14:paraId="67AAFFEA" w14:textId="1322DB29" w:rsidR="007A6359" w:rsidRPr="00FD53FE" w:rsidRDefault="007A6359" w:rsidP="00D225FB">
      <w:pPr>
        <w:rPr>
          <w:rFonts w:eastAsia="Calibri" w:cs="Times New Roman"/>
          <w:iCs/>
        </w:rPr>
      </w:pPr>
      <w:r w:rsidRPr="00FD53FE">
        <w:t xml:space="preserve">This section aims to direct the interested public towards information sources relating to the Birds Directive and the SPA network </w:t>
      </w:r>
      <w:r w:rsidR="00E63DBA" w:rsidRPr="00FD53FE">
        <w:t xml:space="preserve">of </w:t>
      </w:r>
      <w:r w:rsidRPr="00FD53FE">
        <w:t xml:space="preserve">the respective Member State. In general, only links to Internet addresses are required. However, free text can also be used where there is a need to explain how to access the information source, e.g. in the case of multiple sources of information. </w:t>
      </w:r>
      <w:r w:rsidRPr="00FD53FE">
        <w:rPr>
          <w:rFonts w:eastAsia="Calibri" w:cs="Times New Roman"/>
          <w:iCs/>
        </w:rPr>
        <w:t>All of the following fields should be completed</w:t>
      </w:r>
      <w:r w:rsidR="001C335C" w:rsidRPr="00FD53FE">
        <w:rPr>
          <w:rFonts w:eastAsia="Calibri" w:cs="Times New Roman"/>
          <w:iCs/>
        </w:rPr>
        <w:t>.</w:t>
      </w:r>
    </w:p>
    <w:p w14:paraId="26289232" w14:textId="77777777" w:rsidR="007A6359" w:rsidRPr="00FD53FE" w:rsidRDefault="007A6359" w:rsidP="00AE10FC">
      <w:pPr>
        <w:pStyle w:val="Heading4"/>
      </w:pPr>
      <w:r w:rsidRPr="00FD53FE">
        <w:t>2.1</w:t>
      </w:r>
      <w:r w:rsidRPr="00FD53FE">
        <w:tab/>
        <w:t>General information on the Birds Directive</w:t>
      </w:r>
    </w:p>
    <w:p w14:paraId="7D7D4800" w14:textId="6182BB26" w:rsidR="007A6359" w:rsidRPr="00FD53FE" w:rsidRDefault="007A6359" w:rsidP="007A6359">
      <w:r w:rsidRPr="00FD53FE">
        <w:t xml:space="preserve">Provide links to general information on the Birds Directive (e.g. portal presenting </w:t>
      </w:r>
      <w:r w:rsidR="008E4C34" w:rsidRPr="00FD53FE">
        <w:t xml:space="preserve">the </w:t>
      </w:r>
      <w:r w:rsidR="00D4582F" w:rsidRPr="00FD53FE">
        <w:t xml:space="preserve">EU </w:t>
      </w:r>
      <w:r w:rsidR="00667461" w:rsidRPr="00FD53FE">
        <w:t>N</w:t>
      </w:r>
      <w:r w:rsidR="00D4582F" w:rsidRPr="00FD53FE">
        <w:t>ature D</w:t>
      </w:r>
      <w:r w:rsidRPr="00FD53FE">
        <w:t>irectives)</w:t>
      </w:r>
      <w:r w:rsidR="008E4C34" w:rsidRPr="00FD53FE">
        <w:t>.</w:t>
      </w:r>
    </w:p>
    <w:p w14:paraId="4A401EE9" w14:textId="77777777" w:rsidR="007A6359" w:rsidRPr="00FD53FE" w:rsidRDefault="007A6359" w:rsidP="00AE10FC">
      <w:pPr>
        <w:pStyle w:val="Heading4"/>
      </w:pPr>
      <w:r w:rsidRPr="00FD53FE">
        <w:t>2.2</w:t>
      </w:r>
      <w:r w:rsidRPr="00FD53FE">
        <w:tab/>
        <w:t>Information on the Natura 2000 (SPA) network</w:t>
      </w:r>
    </w:p>
    <w:p w14:paraId="18EEB4AD" w14:textId="77777777" w:rsidR="007A6359" w:rsidRPr="00FD53FE" w:rsidRDefault="007A6359" w:rsidP="007A6359">
      <w:pPr>
        <w:shd w:val="clear" w:color="auto" w:fill="FFFFFF" w:themeFill="background1"/>
      </w:pPr>
      <w:r w:rsidRPr="00FD53FE">
        <w:t>Provide links to general information on the network of SPAs (</w:t>
      </w:r>
      <w:r w:rsidRPr="00FD53FE">
        <w:rPr>
          <w:shd w:val="clear" w:color="auto" w:fill="FFFFFF"/>
        </w:rPr>
        <w:t>e.g. online databases of Natura 2000 sites, publications presenting the network</w:t>
      </w:r>
      <w:r w:rsidRPr="00FD53FE">
        <w:t>)</w:t>
      </w:r>
      <w:r w:rsidR="008E4C34" w:rsidRPr="00FD53FE">
        <w:t>.</w:t>
      </w:r>
    </w:p>
    <w:p w14:paraId="18961722" w14:textId="2099077D" w:rsidR="007A6359" w:rsidRPr="00FD53FE" w:rsidRDefault="007A6359" w:rsidP="00AE10FC">
      <w:pPr>
        <w:pStyle w:val="Heading4"/>
      </w:pPr>
      <w:r w:rsidRPr="00FD53FE">
        <w:lastRenderedPageBreak/>
        <w:t>2.3</w:t>
      </w:r>
      <w:r w:rsidRPr="00FD53FE">
        <w:tab/>
        <w:t>Monitoring schemes (Art</w:t>
      </w:r>
      <w:r w:rsidR="002A433D" w:rsidRPr="00FD53FE">
        <w:t>icle</w:t>
      </w:r>
      <w:r w:rsidRPr="00FD53FE">
        <w:t xml:space="preserve"> 4(1) and Art</w:t>
      </w:r>
      <w:r w:rsidR="002A433D" w:rsidRPr="00FD53FE">
        <w:t>icle</w:t>
      </w:r>
      <w:r w:rsidRPr="00FD53FE">
        <w:t xml:space="preserve"> 10)</w:t>
      </w:r>
    </w:p>
    <w:p w14:paraId="5102355D" w14:textId="77777777" w:rsidR="007A6359" w:rsidRPr="00FD53FE" w:rsidRDefault="007A6359" w:rsidP="007A6359">
      <w:r w:rsidRPr="00FD53FE">
        <w:t>Provide links to general information on monitoring (e.g. portal presenting national monitoring scheme(s), monitoring guidelines)</w:t>
      </w:r>
      <w:r w:rsidR="008E4C34" w:rsidRPr="00FD53FE">
        <w:t>.</w:t>
      </w:r>
    </w:p>
    <w:p w14:paraId="5CC60B99" w14:textId="29C115C3" w:rsidR="007A6359" w:rsidRPr="00FD53FE" w:rsidRDefault="007A6359" w:rsidP="00AE10FC">
      <w:pPr>
        <w:pStyle w:val="Heading4"/>
      </w:pPr>
      <w:r w:rsidRPr="00FD53FE">
        <w:t>2.4</w:t>
      </w:r>
      <w:r w:rsidRPr="00FD53FE">
        <w:tab/>
        <w:t>Protection of species (Art</w:t>
      </w:r>
      <w:r w:rsidR="002A433D" w:rsidRPr="00FD53FE">
        <w:t>icle</w:t>
      </w:r>
      <w:r w:rsidR="00BF3373" w:rsidRPr="00FD53FE">
        <w:t>s</w:t>
      </w:r>
      <w:r w:rsidRPr="00FD53FE">
        <w:t xml:space="preserve"> 5–8)</w:t>
      </w:r>
    </w:p>
    <w:p w14:paraId="34B7CC1E" w14:textId="77777777" w:rsidR="007A6359" w:rsidRPr="00FD53FE" w:rsidRDefault="007A6359" w:rsidP="007A6359">
      <w:r w:rsidRPr="00FD53FE">
        <w:t>Provide links to general information on species protection</w:t>
      </w:r>
      <w:r w:rsidR="008E4C34" w:rsidRPr="00FD53FE">
        <w:t>.</w:t>
      </w:r>
    </w:p>
    <w:p w14:paraId="0A1E6515" w14:textId="77777777" w:rsidR="007A6359" w:rsidRPr="00FD53FE" w:rsidRDefault="007A6359" w:rsidP="00AE10FC">
      <w:pPr>
        <w:pStyle w:val="Heading4"/>
      </w:pPr>
      <w:r w:rsidRPr="00FD53FE">
        <w:t>2.5</w:t>
      </w:r>
      <w:r w:rsidRPr="00FD53FE">
        <w:tab/>
        <w:t>Transposition of the Directive (legal texts)</w:t>
      </w:r>
    </w:p>
    <w:p w14:paraId="4B18835C" w14:textId="77777777" w:rsidR="007A6359" w:rsidRPr="00FD53FE" w:rsidRDefault="007A6359" w:rsidP="007A6359">
      <w:r w:rsidRPr="00FD53FE">
        <w:t>Provide links to general information on transposition of the Directive.</w:t>
      </w:r>
    </w:p>
    <w:p w14:paraId="06744B20" w14:textId="2EB7278D" w:rsidR="007A6359" w:rsidRPr="00FD53FE" w:rsidRDefault="007A6359" w:rsidP="001512DA">
      <w:pPr>
        <w:pStyle w:val="Titre3CTE"/>
        <w:ind w:left="567" w:hanging="573"/>
        <w:rPr>
          <w:lang w:val="en-GB"/>
        </w:rPr>
      </w:pPr>
      <w:bookmarkStart w:id="51" w:name="_Toc437352078"/>
      <w:bookmarkStart w:id="52" w:name="_Toc276025136"/>
      <w:bookmarkStart w:id="53" w:name="_Toc277752059"/>
      <w:bookmarkStart w:id="54" w:name="_Toc277759851"/>
      <w:bookmarkStart w:id="55" w:name="_Toc482783990"/>
      <w:r w:rsidRPr="00FD53FE">
        <w:rPr>
          <w:lang w:val="en-GB"/>
        </w:rPr>
        <w:t xml:space="preserve">3 </w:t>
      </w:r>
      <w:bookmarkEnd w:id="46"/>
      <w:bookmarkEnd w:id="47"/>
      <w:bookmarkEnd w:id="48"/>
      <w:bookmarkEnd w:id="49"/>
      <w:bookmarkEnd w:id="50"/>
      <w:bookmarkEnd w:id="51"/>
      <w:bookmarkEnd w:id="52"/>
      <w:bookmarkEnd w:id="53"/>
      <w:bookmarkEnd w:id="54"/>
      <w:r w:rsidRPr="00FD53FE">
        <w:rPr>
          <w:lang w:val="en-GB"/>
        </w:rPr>
        <w:tab/>
        <w:t>Natura 2000 (SPAs) – site classification (Art</w:t>
      </w:r>
      <w:r w:rsidR="00BF3373" w:rsidRPr="00FD53FE">
        <w:rPr>
          <w:lang w:val="en-GB"/>
        </w:rPr>
        <w:t>icle</w:t>
      </w:r>
      <w:r w:rsidRPr="00FD53FE">
        <w:rPr>
          <w:lang w:val="en-GB"/>
        </w:rPr>
        <w:t xml:space="preserve"> 4)</w:t>
      </w:r>
      <w:bookmarkEnd w:id="55"/>
    </w:p>
    <w:p w14:paraId="3672B0EA" w14:textId="5828EEE0" w:rsidR="007A6359" w:rsidRPr="00FD53FE" w:rsidRDefault="007A6359" w:rsidP="00D225FB">
      <w:r w:rsidRPr="00FD53FE">
        <w:t xml:space="preserve">Member States should provide information at the national level on the total number and surface area of SPAs for the </w:t>
      </w:r>
      <w:r w:rsidR="008E4C34" w:rsidRPr="00FD53FE">
        <w:t>M</w:t>
      </w:r>
      <w:r w:rsidRPr="00FD53FE">
        <w:t xml:space="preserve">ember </w:t>
      </w:r>
      <w:r w:rsidR="008E4C34" w:rsidRPr="00FD53FE">
        <w:t>S</w:t>
      </w:r>
      <w:r w:rsidRPr="00FD53FE">
        <w:t>tate</w:t>
      </w:r>
      <w:r w:rsidR="00305740" w:rsidRPr="00FD53FE">
        <w:t xml:space="preserve"> </w:t>
      </w:r>
      <w:r w:rsidR="00305740" w:rsidRPr="00FD53FE">
        <w:rPr>
          <w:rFonts w:ascii="Calibri" w:hAnsi="Calibri" w:cs="Times New Roman"/>
        </w:rPr>
        <w:t>at the end of the reporting period</w:t>
      </w:r>
      <w:r w:rsidR="008E4C34" w:rsidRPr="00FD53FE">
        <w:t>.</w:t>
      </w:r>
      <w:r w:rsidRPr="00FD53FE">
        <w:t xml:space="preserve"> </w:t>
      </w:r>
    </w:p>
    <w:p w14:paraId="68F9D3E0" w14:textId="77777777" w:rsidR="007A6359" w:rsidRPr="00FD53FE" w:rsidRDefault="007A6359" w:rsidP="00AE10FC">
      <w:pPr>
        <w:pStyle w:val="Heading4"/>
      </w:pPr>
      <w:r w:rsidRPr="00FD53FE">
        <w:t>3.1</w:t>
      </w:r>
      <w:r w:rsidRPr="00FD53FE">
        <w:tab/>
        <w:t>All SPAs</w:t>
      </w:r>
    </w:p>
    <w:p w14:paraId="53423488" w14:textId="77777777" w:rsidR="007A6359" w:rsidRPr="00FD53FE" w:rsidRDefault="007A6359" w:rsidP="007A6359">
      <w:r w:rsidRPr="00FD53FE">
        <w:t>Provide the total number and surface area of SPAs</w:t>
      </w:r>
      <w:r w:rsidR="008E4C34" w:rsidRPr="00FD53FE">
        <w:t>.</w:t>
      </w:r>
      <w:r w:rsidRPr="00FD53FE">
        <w:t xml:space="preserve"> </w:t>
      </w:r>
    </w:p>
    <w:p w14:paraId="2DE61E6C" w14:textId="77777777" w:rsidR="007A6359" w:rsidRPr="00FD53FE" w:rsidRDefault="007A6359" w:rsidP="00AE10FC">
      <w:pPr>
        <w:pStyle w:val="Heading4"/>
      </w:pPr>
      <w:r w:rsidRPr="00FD53FE">
        <w:t>3.2</w:t>
      </w:r>
      <w:r w:rsidRPr="00FD53FE">
        <w:tab/>
        <w:t>Terrestrial area of sites (excluding marine area)</w:t>
      </w:r>
    </w:p>
    <w:p w14:paraId="7029E6FB" w14:textId="77777777" w:rsidR="007A6359" w:rsidRPr="00FD53FE" w:rsidRDefault="007A6359" w:rsidP="007A6359">
      <w:r w:rsidRPr="00FD53FE">
        <w:t>Provide the terrestrial surface area of SPAs.</w:t>
      </w:r>
    </w:p>
    <w:p w14:paraId="128F0B8B" w14:textId="77777777" w:rsidR="007A6359" w:rsidRPr="00FD53FE" w:rsidRDefault="007A6359" w:rsidP="00AE10FC">
      <w:pPr>
        <w:pStyle w:val="Heading4"/>
      </w:pPr>
      <w:r w:rsidRPr="00FD53FE">
        <w:t>3.3</w:t>
      </w:r>
      <w:r w:rsidRPr="00FD53FE">
        <w:tab/>
        <w:t>Marine sites</w:t>
      </w:r>
    </w:p>
    <w:p w14:paraId="14BA9DC1" w14:textId="77777777" w:rsidR="007A6359" w:rsidRPr="00FD53FE" w:rsidRDefault="007A6359" w:rsidP="00D225FB">
      <w:r w:rsidRPr="00FD53FE">
        <w:t>Provide the total number and marine surface area of marine SPAs.</w:t>
      </w:r>
    </w:p>
    <w:p w14:paraId="5642A8D0" w14:textId="77777777" w:rsidR="007A6359" w:rsidRPr="00FD53FE" w:rsidRDefault="007A6359" w:rsidP="00D225FB">
      <w:r w:rsidRPr="00FD53FE">
        <w:rPr>
          <w:b/>
        </w:rPr>
        <w:t>Marine sites</w:t>
      </w:r>
      <w:r w:rsidRPr="00FD53FE">
        <w:t xml:space="preserve"> are any sites which include any area</w:t>
      </w:r>
      <w:r w:rsidRPr="00FD53FE">
        <w:rPr>
          <w:b/>
        </w:rPr>
        <w:t xml:space="preserve"> </w:t>
      </w:r>
      <w:r w:rsidRPr="00FD53FE">
        <w:t>of sea (seaward side of the coastline).</w:t>
      </w:r>
    </w:p>
    <w:p w14:paraId="56531A23" w14:textId="4557F545" w:rsidR="007A6359" w:rsidRPr="00FD53FE" w:rsidRDefault="007A6359" w:rsidP="00D225FB">
      <w:r w:rsidRPr="00FD53FE">
        <w:rPr>
          <w:b/>
        </w:rPr>
        <w:t>Marine area of sites</w:t>
      </w:r>
      <w:r w:rsidRPr="00FD53FE">
        <w:t xml:space="preserve"> is the area on the seaward side of the coastline. The definition of the coastline used to define the marine boundary should follow international</w:t>
      </w:r>
      <w:r w:rsidRPr="00FD53FE">
        <w:rPr>
          <w:rStyle w:val="Ancredenotedebasdepage"/>
        </w:rPr>
        <w:footnoteReference w:id="7"/>
      </w:r>
      <w:r w:rsidRPr="00FD53FE">
        <w:t xml:space="preserve"> or national</w:t>
      </w:r>
      <w:r w:rsidRPr="00FD53FE">
        <w:rPr>
          <w:rStyle w:val="Ancredenotedebasdepage"/>
        </w:rPr>
        <w:footnoteReference w:id="8"/>
      </w:r>
      <w:r w:rsidRPr="00FD53FE">
        <w:t xml:space="preserve"> legislation. This approach is the same as that adopted for the Standard Data Forms (SDFs) for individual Natura 2000 sites. Thus, a site located </w:t>
      </w:r>
      <w:r w:rsidR="008E4C34" w:rsidRPr="00FD53FE">
        <w:t xml:space="preserve">on </w:t>
      </w:r>
      <w:r w:rsidRPr="00FD53FE">
        <w:t xml:space="preserve">the coastline and stretching out into the sea should be counted as a ‘marine site’, although it might include a terrestrial component (to be included in the figure to be reported in </w:t>
      </w:r>
      <w:r w:rsidR="008E4C34" w:rsidRPr="00FD53FE">
        <w:t xml:space="preserve">field </w:t>
      </w:r>
      <w:r w:rsidRPr="00FD53FE">
        <w:t xml:space="preserve">3.2) as well as a marine component (to be included in the figure to be reported in </w:t>
      </w:r>
      <w:r w:rsidR="008E4C34" w:rsidRPr="00FD53FE">
        <w:t xml:space="preserve">field </w:t>
      </w:r>
      <w:r w:rsidRPr="00FD53FE">
        <w:t>3.3; see map</w:t>
      </w:r>
      <w:r w:rsidR="00F025C9" w:rsidRPr="00FD53FE">
        <w:t xml:space="preserve"> in</w:t>
      </w:r>
      <w:r w:rsidRPr="00FD53FE">
        <w:t xml:space="preserve"> Figure 1).</w:t>
      </w:r>
    </w:p>
    <w:p w14:paraId="4D1EA41B" w14:textId="43750EE9" w:rsidR="007A6359" w:rsidRPr="00FD53FE" w:rsidRDefault="007A6359" w:rsidP="00D225FB">
      <w:r w:rsidRPr="00FD53FE">
        <w:rPr>
          <w:b/>
        </w:rPr>
        <w:t>Terrestrial area of sites</w:t>
      </w:r>
      <w:r w:rsidRPr="00FD53FE">
        <w:t xml:space="preserve"> is any area of a site which is not </w:t>
      </w:r>
      <w:proofErr w:type="gramStart"/>
      <w:r w:rsidRPr="00FD53FE">
        <w:t>marine</w:t>
      </w:r>
      <w:proofErr w:type="gramEnd"/>
      <w:r w:rsidRPr="00FD53FE">
        <w:t xml:space="preserve"> (as defined above). In the </w:t>
      </w:r>
      <w:r w:rsidR="00BA6735" w:rsidRPr="00FD53FE">
        <w:t>R</w:t>
      </w:r>
      <w:r w:rsidRPr="00FD53FE">
        <w:t>eport format the terrestrial area of sites in km</w:t>
      </w:r>
      <w:r w:rsidRPr="00FD53FE">
        <w:rPr>
          <w:vertAlign w:val="superscript"/>
        </w:rPr>
        <w:t xml:space="preserve">2 </w:t>
      </w:r>
      <w:r w:rsidRPr="00FD53FE">
        <w:t>(</w:t>
      </w:r>
      <w:r w:rsidR="008E4C34" w:rsidRPr="00FD53FE">
        <w:t xml:space="preserve">field </w:t>
      </w:r>
      <w:r w:rsidRPr="00FD53FE">
        <w:t>3.2) plus the area of marine sites in km</w:t>
      </w:r>
      <w:r w:rsidRPr="00FD53FE">
        <w:rPr>
          <w:vertAlign w:val="superscript"/>
        </w:rPr>
        <w:t>2</w:t>
      </w:r>
      <w:r w:rsidRPr="00FD53FE">
        <w:t xml:space="preserve"> </w:t>
      </w:r>
      <w:r w:rsidR="008E4C34" w:rsidRPr="00FD53FE">
        <w:t xml:space="preserve">(field </w:t>
      </w:r>
      <w:r w:rsidRPr="00FD53FE">
        <w:t>3.3) together should give the total area of all sites (</w:t>
      </w:r>
      <w:r w:rsidR="008E4C34" w:rsidRPr="00FD53FE">
        <w:t xml:space="preserve">field </w:t>
      </w:r>
      <w:r w:rsidRPr="00FD53FE">
        <w:t>3.1).</w:t>
      </w:r>
    </w:p>
    <w:p w14:paraId="1CDFA2D6" w14:textId="77777777" w:rsidR="00F32309" w:rsidRPr="00FD53FE" w:rsidRDefault="00F32309" w:rsidP="00D225FB"/>
    <w:p w14:paraId="6F1A2491" w14:textId="77777777" w:rsidR="004402ED" w:rsidRDefault="004402ED" w:rsidP="00AE10FC">
      <w:pPr>
        <w:pStyle w:val="Caption"/>
      </w:pPr>
      <w:bookmarkStart w:id="56" w:name="_Ref469474464"/>
      <w:r>
        <w:br w:type="page"/>
      </w:r>
    </w:p>
    <w:p w14:paraId="2D89DC92" w14:textId="5C951C0E" w:rsidR="00F32309" w:rsidRPr="00FD53FE" w:rsidRDefault="00F32309" w:rsidP="00AE10FC">
      <w:pPr>
        <w:pStyle w:val="Caption"/>
      </w:pPr>
      <w:r w:rsidRPr="00FD53FE">
        <w:lastRenderedPageBreak/>
        <w:t xml:space="preserve">Figure </w:t>
      </w:r>
      <w:r w:rsidR="007F52C9">
        <w:fldChar w:fldCharType="begin"/>
      </w:r>
      <w:r w:rsidR="007F52C9">
        <w:instrText xml:space="preserve"> SEQ Figure \* ARABIC </w:instrText>
      </w:r>
      <w:r w:rsidR="007F52C9">
        <w:fldChar w:fldCharType="separate"/>
      </w:r>
      <w:r w:rsidR="000421C6">
        <w:rPr>
          <w:noProof/>
        </w:rPr>
        <w:t>1</w:t>
      </w:r>
      <w:r w:rsidR="007F52C9">
        <w:rPr>
          <w:noProof/>
        </w:rPr>
        <w:fldChar w:fldCharType="end"/>
      </w:r>
      <w:bookmarkEnd w:id="56"/>
      <w:r w:rsidR="00AD44B5">
        <w:rPr>
          <w:noProof/>
        </w:rPr>
        <w:t>:</w:t>
      </w:r>
      <w:r w:rsidRPr="00FD53FE">
        <w:tab/>
        <w:t xml:space="preserve">Examples of terrestrial and marine Natura 2000 sites. A is a terrestrial site (the site is located in the terrestrial domain only). B is a marine site and is located in the marine domain only. C is located in a coastal area, and should be counted as a marine site. This site consists of both terrestrial (yellow) and marine (blue) areas, to be reported in fields 3.2 and 3.3 respectively. </w:t>
      </w:r>
    </w:p>
    <w:p w14:paraId="75BAB7D0" w14:textId="77777777" w:rsidR="001A1208" w:rsidRPr="00FD53FE" w:rsidRDefault="001A1208" w:rsidP="001A1208">
      <w:pPr>
        <w:keepNext/>
        <w:rPr>
          <w:rFonts w:ascii="Calibri" w:hAnsi="Calibri" w:cs="Times New Roman"/>
        </w:rPr>
      </w:pPr>
      <w:r w:rsidRPr="00FD53FE">
        <w:rPr>
          <w:rFonts w:ascii="Calibri" w:hAnsi="Calibri" w:cs="Times New Roman"/>
          <w:noProof/>
          <w:lang w:eastAsia="en-GB"/>
        </w:rPr>
        <w:drawing>
          <wp:inline distT="0" distB="0" distL="0" distR="0" wp14:anchorId="5B4F334F" wp14:editId="08704ACC">
            <wp:extent cx="5190267" cy="3667760"/>
            <wp:effectExtent l="0" t="0" r="0" b="8890"/>
            <wp:docPr id="14" name="Picture 14" descr="C:\Users\Zelmira\Dropbox\Reporting\_Guidelines Art. 12 &amp; 17\Possible maps\marine_terrestrial_both.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elmira\Dropbox\Reporting\_Guidelines Art. 12 &amp; 17\Possible maps\marine_terrestrial_both.jpg"/>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191210" cy="3668426"/>
                    </a:xfrm>
                    <a:prstGeom prst="rect">
                      <a:avLst/>
                    </a:prstGeom>
                    <a:noFill/>
                    <a:ln>
                      <a:noFill/>
                    </a:ln>
                  </pic:spPr>
                </pic:pic>
              </a:graphicData>
            </a:graphic>
          </wp:inline>
        </w:drawing>
      </w:r>
    </w:p>
    <w:p w14:paraId="1D016F88" w14:textId="77777777" w:rsidR="007A6359" w:rsidRPr="00FD53FE" w:rsidRDefault="007A6359" w:rsidP="00AE10FC">
      <w:pPr>
        <w:pStyle w:val="Heading4"/>
      </w:pPr>
      <w:r w:rsidRPr="00FD53FE">
        <w:t>3.4</w:t>
      </w:r>
      <w:r w:rsidRPr="00FD53FE">
        <w:tab/>
        <w:t>Date of database used</w:t>
      </w:r>
    </w:p>
    <w:p w14:paraId="5B208182" w14:textId="2776408E" w:rsidR="007A6359" w:rsidRPr="00FD53FE" w:rsidRDefault="007A6359" w:rsidP="007A6359">
      <w:r w:rsidRPr="00FD53FE">
        <w:t xml:space="preserve">This is the date of the final database submitted (uploaded to </w:t>
      </w:r>
      <w:r w:rsidR="00646EF5" w:rsidRPr="00FD53FE">
        <w:t xml:space="preserve">the </w:t>
      </w:r>
      <w:r w:rsidRPr="00FD53FE">
        <w:t>C</w:t>
      </w:r>
      <w:r w:rsidR="00646EF5" w:rsidRPr="00FD53FE">
        <w:t xml:space="preserve">entral </w:t>
      </w:r>
      <w:r w:rsidRPr="00FD53FE">
        <w:t>D</w:t>
      </w:r>
      <w:r w:rsidR="00646EF5" w:rsidRPr="00FD53FE">
        <w:t xml:space="preserve">ata </w:t>
      </w:r>
      <w:r w:rsidRPr="00FD53FE">
        <w:t>R</w:t>
      </w:r>
      <w:r w:rsidR="00646EF5" w:rsidRPr="00FD53FE">
        <w:t>epository</w:t>
      </w:r>
      <w:r w:rsidRPr="00FD53FE">
        <w:t>) during the reporting period (2013–2018)</w:t>
      </w:r>
      <w:r w:rsidR="00646EF5" w:rsidRPr="00FD53FE">
        <w:t>.</w:t>
      </w:r>
      <w:r w:rsidRPr="00FD53FE">
        <w:t xml:space="preserve"> </w:t>
      </w:r>
      <w:r w:rsidR="00305740" w:rsidRPr="00FD53FE">
        <w:rPr>
          <w:rFonts w:ascii="Calibri" w:hAnsi="Calibri" w:cs="Times New Roman"/>
        </w:rPr>
        <w:t>The total number</w:t>
      </w:r>
      <w:r w:rsidR="001A1208" w:rsidRPr="00FD53FE">
        <w:rPr>
          <w:rFonts w:ascii="Calibri" w:hAnsi="Calibri" w:cs="Times New Roman"/>
        </w:rPr>
        <w:t xml:space="preserve"> and total area of Natura 2000 </w:t>
      </w:r>
      <w:r w:rsidR="00F36F1A" w:rsidRPr="00FD53FE">
        <w:rPr>
          <w:rFonts w:ascii="Calibri" w:hAnsi="Calibri" w:cs="Times New Roman"/>
        </w:rPr>
        <w:t>sites (SPA</w:t>
      </w:r>
      <w:r w:rsidR="00305740" w:rsidRPr="00FD53FE">
        <w:rPr>
          <w:rFonts w:ascii="Calibri" w:hAnsi="Calibri" w:cs="Times New Roman"/>
        </w:rPr>
        <w:t xml:space="preserve">s) correspond to numbers and areas provided in this database. </w:t>
      </w:r>
      <w:r w:rsidR="00646EF5" w:rsidRPr="00FD53FE">
        <w:t>H</w:t>
      </w:r>
      <w:r w:rsidRPr="00FD53FE">
        <w:t>owever</w:t>
      </w:r>
      <w:r w:rsidR="00646EF5" w:rsidRPr="00FD53FE">
        <w:t>,</w:t>
      </w:r>
      <w:r w:rsidRPr="00FD53FE">
        <w:t xml:space="preserve"> it is understood that occasionally later versions of databases need to be used</w:t>
      </w:r>
      <w:r w:rsidR="000A74B1" w:rsidRPr="00FD53FE">
        <w:t xml:space="preserve"> to fill in information under this section, e.g. to provide the number of SPAs if some of them were </w:t>
      </w:r>
      <w:r w:rsidR="00305740" w:rsidRPr="00FD53FE">
        <w:t>classified</w:t>
      </w:r>
      <w:r w:rsidR="000A74B1" w:rsidRPr="00FD53FE">
        <w:t xml:space="preserve"> after the database submission</w:t>
      </w:r>
      <w:r w:rsidRPr="00FD53FE">
        <w:t xml:space="preserve">. </w:t>
      </w:r>
    </w:p>
    <w:p w14:paraId="09152E8C" w14:textId="77777777" w:rsidR="007A6359" w:rsidRPr="00FD53FE" w:rsidRDefault="007A6359" w:rsidP="001512DA">
      <w:pPr>
        <w:pStyle w:val="Titre3CTE"/>
        <w:ind w:left="567" w:hanging="567"/>
        <w:rPr>
          <w:lang w:val="en-GB"/>
        </w:rPr>
      </w:pPr>
      <w:bookmarkStart w:id="57" w:name="_Toc437352079"/>
      <w:bookmarkStart w:id="58" w:name="_Toc111538721"/>
      <w:bookmarkStart w:id="59" w:name="_Toc111544389"/>
      <w:bookmarkStart w:id="60" w:name="_Toc111545442"/>
      <w:bookmarkStart w:id="61" w:name="_Toc147203650"/>
      <w:bookmarkStart w:id="62" w:name="_Toc147203757"/>
      <w:bookmarkStart w:id="63" w:name="_Toc276025137"/>
      <w:bookmarkStart w:id="64" w:name="_Toc276138753"/>
      <w:bookmarkStart w:id="65" w:name="_Toc277752060"/>
      <w:bookmarkStart w:id="66" w:name="_Toc277759852"/>
      <w:bookmarkStart w:id="67" w:name="_Toc482783991"/>
      <w:r w:rsidRPr="00FD53FE">
        <w:rPr>
          <w:rFonts w:eastAsia="Times New Roman" w:cs="Times New Roman"/>
          <w:bCs/>
          <w:lang w:val="en-GB"/>
        </w:rPr>
        <w:t>4</w:t>
      </w:r>
      <w:bookmarkEnd w:id="57"/>
      <w:bookmarkEnd w:id="58"/>
      <w:bookmarkEnd w:id="59"/>
      <w:bookmarkEnd w:id="60"/>
      <w:bookmarkEnd w:id="61"/>
      <w:bookmarkEnd w:id="62"/>
      <w:bookmarkEnd w:id="63"/>
      <w:bookmarkEnd w:id="64"/>
      <w:bookmarkEnd w:id="65"/>
      <w:bookmarkEnd w:id="66"/>
      <w:r w:rsidRPr="00FD53FE">
        <w:rPr>
          <w:lang w:val="en-GB"/>
        </w:rPr>
        <w:t xml:space="preserve"> </w:t>
      </w:r>
      <w:r w:rsidRPr="00FD53FE">
        <w:rPr>
          <w:lang w:val="en-GB"/>
        </w:rPr>
        <w:tab/>
        <w:t>Set of conservation measures and management plans for Natura 2000 sites (SPAs)</w:t>
      </w:r>
      <w:bookmarkEnd w:id="67"/>
    </w:p>
    <w:p w14:paraId="3A1CA568" w14:textId="04CA92D9" w:rsidR="001A1208" w:rsidRPr="00FD53FE" w:rsidRDefault="007A6359" w:rsidP="00D225FB">
      <w:pPr>
        <w:rPr>
          <w:lang w:eastAsia="en-GB"/>
        </w:rPr>
      </w:pPr>
      <w:r w:rsidRPr="00FD53FE">
        <w:rPr>
          <w:lang w:eastAsia="en-GB"/>
        </w:rPr>
        <w:t xml:space="preserve">‘Conservation measures and management plans’ are considered </w:t>
      </w:r>
      <w:r w:rsidR="001D393F" w:rsidRPr="00FD53FE">
        <w:rPr>
          <w:lang w:eastAsia="en-GB"/>
        </w:rPr>
        <w:t xml:space="preserve">to be </w:t>
      </w:r>
      <w:r w:rsidRPr="00FD53FE">
        <w:rPr>
          <w:lang w:eastAsia="en-GB"/>
        </w:rPr>
        <w:t xml:space="preserve">operational instruments that outline practical measures to achieve the conservation objectives for the sites in the network. </w:t>
      </w:r>
    </w:p>
    <w:p w14:paraId="1CBFC86B" w14:textId="1064A02B" w:rsidR="007A6359" w:rsidRPr="00FD53FE" w:rsidRDefault="007A6359" w:rsidP="00536F7C">
      <w:pPr>
        <w:spacing w:before="240"/>
      </w:pPr>
      <w:r w:rsidRPr="00FD53FE">
        <w:t xml:space="preserve">Conservation measures within the network can fall under, but are not limited to, LIFE programmes, Rural Development Plans, Structural Funds or other domestic programmes. Ensure </w:t>
      </w:r>
      <w:r w:rsidR="00F025C9" w:rsidRPr="00FD53FE">
        <w:t xml:space="preserve">that </w:t>
      </w:r>
      <w:r w:rsidRPr="00FD53FE">
        <w:t xml:space="preserve">all </w:t>
      </w:r>
      <w:r w:rsidR="00F025C9" w:rsidRPr="00FD53FE">
        <w:t xml:space="preserve">relevant </w:t>
      </w:r>
      <w:r w:rsidRPr="00FD53FE">
        <w:t>management plans or instruments have been fully accounted for.</w:t>
      </w:r>
    </w:p>
    <w:p w14:paraId="62E9A9DD" w14:textId="77777777" w:rsidR="00584BDD" w:rsidRDefault="00584BDD" w:rsidP="00AE10FC">
      <w:pPr>
        <w:pStyle w:val="Heading4"/>
      </w:pPr>
      <w:r>
        <w:br w:type="page"/>
      </w:r>
    </w:p>
    <w:p w14:paraId="0478689F" w14:textId="0A831C84" w:rsidR="007A6359" w:rsidRPr="00FD53FE" w:rsidRDefault="007A6359" w:rsidP="00AE10FC">
      <w:pPr>
        <w:pStyle w:val="Heading4"/>
      </w:pPr>
      <w:r w:rsidRPr="00FD53FE">
        <w:lastRenderedPageBreak/>
        <w:t>4.1</w:t>
      </w:r>
      <w:r w:rsidRPr="00FD53FE">
        <w:tab/>
        <w:t>Necessary conservation measures have been established and are applied</w:t>
      </w:r>
    </w:p>
    <w:p w14:paraId="1A5254A3" w14:textId="6F5F2B67" w:rsidR="007A6359" w:rsidRPr="00FD53FE" w:rsidRDefault="007A6359" w:rsidP="00D225FB">
      <w:r w:rsidRPr="00FD53FE">
        <w:t>Give the number of sites and the proportion of the network area within the Member State for which necessary conservation measures have been established (</w:t>
      </w:r>
      <w:r w:rsidRPr="00FD53FE">
        <w:rPr>
          <w:shd w:val="clear" w:color="auto" w:fill="FFFFFF"/>
        </w:rPr>
        <w:t xml:space="preserve">i.e. </w:t>
      </w:r>
      <w:r w:rsidR="00B13377" w:rsidRPr="00FD53FE">
        <w:rPr>
          <w:shd w:val="clear" w:color="auto" w:fill="FFFFFF"/>
        </w:rPr>
        <w:t xml:space="preserve">for which </w:t>
      </w:r>
      <w:r w:rsidRPr="00FD53FE">
        <w:rPr>
          <w:shd w:val="clear" w:color="auto" w:fill="FFFFFF"/>
        </w:rPr>
        <w:t xml:space="preserve">there exists a statutory, administrative or contractual framework and </w:t>
      </w:r>
      <w:r w:rsidR="00B13377" w:rsidRPr="00FD53FE">
        <w:rPr>
          <w:shd w:val="clear" w:color="auto" w:fill="FFFFFF"/>
        </w:rPr>
        <w:t>for which</w:t>
      </w:r>
      <w:r w:rsidRPr="00FD53FE">
        <w:rPr>
          <w:shd w:val="clear" w:color="auto" w:fill="FFFFFF"/>
        </w:rPr>
        <w:t xml:space="preserve"> the measures are being </w:t>
      </w:r>
      <w:r w:rsidR="001A1208" w:rsidRPr="00FD53FE">
        <w:rPr>
          <w:rFonts w:ascii="Calibri" w:hAnsi="Calibri" w:cs="Times New Roman"/>
        </w:rPr>
        <w:t>implemented</w:t>
      </w:r>
      <w:r w:rsidRPr="00FD53FE">
        <w:t>).</w:t>
      </w:r>
    </w:p>
    <w:p w14:paraId="2E4F0BFB" w14:textId="0CD1750D" w:rsidR="001A1208" w:rsidRPr="00FD53FE" w:rsidRDefault="001A1208" w:rsidP="00E34D6B">
      <w:pPr>
        <w:rPr>
          <w:b/>
        </w:rPr>
      </w:pPr>
      <w:r w:rsidRPr="00FD53FE">
        <w:t xml:space="preserve">Only sites where all necessary measures have been identified and are implemented should be included. </w:t>
      </w:r>
      <w:r w:rsidR="00ED48EA" w:rsidRPr="00FD53FE">
        <w:t>Do not include s</w:t>
      </w:r>
      <w:r w:rsidRPr="00FD53FE">
        <w:t xml:space="preserve">ites where conservation measures </w:t>
      </w:r>
      <w:r w:rsidR="00ED48EA" w:rsidRPr="00FD53FE">
        <w:t xml:space="preserve">do not </w:t>
      </w:r>
      <w:r w:rsidRPr="00FD53FE">
        <w:t xml:space="preserve">target </w:t>
      </w:r>
      <w:r w:rsidR="00ED48EA" w:rsidRPr="00FD53FE">
        <w:t>all</w:t>
      </w:r>
      <w:r w:rsidRPr="00FD53FE">
        <w:t xml:space="preserve"> of the species or where </w:t>
      </w:r>
      <w:r w:rsidR="00ED48EA" w:rsidRPr="00FD53FE">
        <w:t xml:space="preserve">not all of the </w:t>
      </w:r>
      <w:r w:rsidRPr="00FD53FE">
        <w:t>necessary measures have been implemented</w:t>
      </w:r>
      <w:r w:rsidR="00ED48EA" w:rsidRPr="00FD53FE">
        <w:t>.</w:t>
      </w:r>
    </w:p>
    <w:p w14:paraId="63859F85" w14:textId="77777777" w:rsidR="007A6359" w:rsidRPr="00FD53FE" w:rsidRDefault="007A6359" w:rsidP="00AE10FC">
      <w:pPr>
        <w:pStyle w:val="Heading4"/>
      </w:pPr>
      <w:r w:rsidRPr="00FD53FE">
        <w:t>4.2</w:t>
      </w:r>
      <w:r w:rsidRPr="00FD53FE">
        <w:tab/>
        <w:t>Conservation measures have been set out in a comprehensive management plan or a similar instrument</w:t>
      </w:r>
    </w:p>
    <w:p w14:paraId="184594E6" w14:textId="311109C0" w:rsidR="007A6359" w:rsidRPr="00FD53FE" w:rsidRDefault="007A6359" w:rsidP="00D225FB">
      <w:r w:rsidRPr="00FD53FE">
        <w:rPr>
          <w:lang w:eastAsia="fr-FR"/>
        </w:rPr>
        <w:t>Give the number of sites and the proportion of the network area for which a comprehensive management plan or a similar instrument</w:t>
      </w:r>
      <w:r w:rsidR="001A1208" w:rsidRPr="00FD53FE">
        <w:rPr>
          <w:lang w:eastAsia="fr-FR"/>
        </w:rPr>
        <w:t xml:space="preserve"> </w:t>
      </w:r>
      <w:r w:rsidR="001A1208" w:rsidRPr="00FD53FE">
        <w:t>is in place</w:t>
      </w:r>
      <w:r w:rsidRPr="00FD53FE">
        <w:t>. Although the Standard Data Form (SDF) for individual sites includes information on management plans (i.e. ‘</w:t>
      </w:r>
      <w:r w:rsidR="00DB31E9" w:rsidRPr="00FD53FE">
        <w:t>Y</w:t>
      </w:r>
      <w:r w:rsidRPr="00FD53FE">
        <w:t>es/no/in preparation’), it is also useful to have information about the overall number of comprehensive management plans</w:t>
      </w:r>
      <w:r w:rsidR="001A1208" w:rsidRPr="00FD53FE">
        <w:t xml:space="preserve"> or similar instruments</w:t>
      </w:r>
      <w:r w:rsidRPr="00FD53FE">
        <w:t>. To put this number in context, the proportion of the network area that is covered by such plans is also requested.</w:t>
      </w:r>
    </w:p>
    <w:p w14:paraId="524453E1" w14:textId="77777777" w:rsidR="001A1208" w:rsidRPr="00FD53FE" w:rsidRDefault="001A1208" w:rsidP="00E34D6B">
      <w:bookmarkStart w:id="68" w:name="_Toc111538724"/>
      <w:bookmarkStart w:id="69" w:name="_Toc111544392"/>
      <w:bookmarkStart w:id="70" w:name="_Toc111545445"/>
      <w:bookmarkStart w:id="71" w:name="_Toc147203653"/>
      <w:bookmarkStart w:id="72" w:name="_Toc147203760"/>
      <w:bookmarkStart w:id="73" w:name="_Toc276025138"/>
      <w:bookmarkStart w:id="74" w:name="_Toc276138754"/>
      <w:bookmarkStart w:id="75" w:name="_Toc277752061"/>
      <w:bookmarkStart w:id="76" w:name="_Toc277759853"/>
      <w:bookmarkStart w:id="77" w:name="_Toc437352080"/>
      <w:r w:rsidRPr="00FD53FE">
        <w:t>For this purpose, only conservation measures and management plans covering an entire Natura 2000 site (or sites) and fulfilling the following minimum requirements should be reported. They should:</w:t>
      </w:r>
    </w:p>
    <w:p w14:paraId="2252D042" w14:textId="77777777" w:rsidR="001A1208" w:rsidRPr="00FD53FE" w:rsidRDefault="001A1208" w:rsidP="001A1208">
      <w:pPr>
        <w:pStyle w:val="ListParagraph"/>
        <w:numPr>
          <w:ilvl w:val="0"/>
          <w:numId w:val="12"/>
        </w:numPr>
        <w:spacing w:line="276" w:lineRule="auto"/>
        <w:ind w:left="850" w:hanging="425"/>
        <w:rPr>
          <w:rFonts w:ascii="Calibri" w:eastAsiaTheme="minorHAnsi" w:hAnsi="Calibri"/>
          <w:szCs w:val="22"/>
          <w:lang w:eastAsia="en-US"/>
        </w:rPr>
      </w:pPr>
      <w:r w:rsidRPr="00FD53FE">
        <w:rPr>
          <w:rFonts w:ascii="Calibri" w:eastAsiaTheme="minorHAnsi" w:hAnsi="Calibri"/>
          <w:szCs w:val="22"/>
          <w:lang w:eastAsia="en-US"/>
        </w:rPr>
        <w:t xml:space="preserve">indicate the species and their localities for which conservation measures are planned; </w:t>
      </w:r>
    </w:p>
    <w:p w14:paraId="5E0C2E92" w14:textId="77777777" w:rsidR="001A1208" w:rsidRPr="00FD53FE" w:rsidRDefault="001A1208" w:rsidP="001A1208">
      <w:pPr>
        <w:pStyle w:val="ListParagraph"/>
        <w:numPr>
          <w:ilvl w:val="0"/>
          <w:numId w:val="12"/>
        </w:numPr>
        <w:spacing w:line="276" w:lineRule="auto"/>
        <w:ind w:left="850" w:hanging="425"/>
        <w:rPr>
          <w:rFonts w:ascii="Calibri" w:eastAsiaTheme="minorHAnsi" w:hAnsi="Calibri"/>
          <w:szCs w:val="22"/>
          <w:lang w:eastAsia="en-US"/>
        </w:rPr>
      </w:pPr>
      <w:r w:rsidRPr="00FD53FE">
        <w:rPr>
          <w:rFonts w:ascii="Calibri" w:eastAsiaTheme="minorHAnsi" w:hAnsi="Calibri"/>
          <w:szCs w:val="22"/>
          <w:lang w:eastAsia="en-US"/>
        </w:rPr>
        <w:t>identify the actual status of the species and the desired status which should be reached through the conservation measures;</w:t>
      </w:r>
    </w:p>
    <w:p w14:paraId="14637288" w14:textId="77777777" w:rsidR="001A1208" w:rsidRPr="00FD53FE" w:rsidRDefault="001A1208" w:rsidP="001A1208">
      <w:pPr>
        <w:pStyle w:val="ListParagraph"/>
        <w:numPr>
          <w:ilvl w:val="0"/>
          <w:numId w:val="12"/>
        </w:numPr>
        <w:spacing w:line="276" w:lineRule="auto"/>
        <w:ind w:left="850" w:hanging="425"/>
        <w:rPr>
          <w:rFonts w:ascii="Calibri" w:eastAsiaTheme="minorHAnsi" w:hAnsi="Calibri"/>
          <w:szCs w:val="22"/>
          <w:lang w:eastAsia="en-US"/>
        </w:rPr>
      </w:pPr>
      <w:r w:rsidRPr="00FD53FE">
        <w:rPr>
          <w:rFonts w:ascii="Calibri" w:eastAsiaTheme="minorHAnsi" w:hAnsi="Calibri"/>
          <w:szCs w:val="22"/>
          <w:lang w:eastAsia="en-US"/>
        </w:rPr>
        <w:t>define clear and achievable conservation objectives;</w:t>
      </w:r>
    </w:p>
    <w:p w14:paraId="462D7691" w14:textId="77777777" w:rsidR="001A1208" w:rsidRPr="00FD53FE" w:rsidRDefault="001A1208" w:rsidP="001A1208">
      <w:pPr>
        <w:pStyle w:val="ListParagraph"/>
        <w:numPr>
          <w:ilvl w:val="0"/>
          <w:numId w:val="12"/>
        </w:numPr>
        <w:spacing w:line="276" w:lineRule="auto"/>
        <w:ind w:left="850" w:hanging="425"/>
        <w:rPr>
          <w:szCs w:val="22"/>
          <w:lang w:eastAsia="en-GB"/>
        </w:rPr>
      </w:pPr>
      <w:proofErr w:type="gramStart"/>
      <w:r w:rsidRPr="00FD53FE">
        <w:rPr>
          <w:rFonts w:ascii="Calibri" w:eastAsiaTheme="minorHAnsi" w:hAnsi="Calibri"/>
          <w:szCs w:val="22"/>
          <w:lang w:eastAsia="en-US"/>
        </w:rPr>
        <w:t>identify</w:t>
      </w:r>
      <w:proofErr w:type="gramEnd"/>
      <w:r w:rsidRPr="00FD53FE">
        <w:rPr>
          <w:rFonts w:ascii="Calibri" w:eastAsiaTheme="minorHAnsi" w:hAnsi="Calibri"/>
          <w:szCs w:val="22"/>
          <w:lang w:eastAsia="en-US"/>
        </w:rPr>
        <w:t xml:space="preserve"> the necessary measures together with the means and a time schedule which can contribute to meeting those objectives.</w:t>
      </w:r>
    </w:p>
    <w:p w14:paraId="406DFE64" w14:textId="64DB6F38" w:rsidR="007A6359" w:rsidRPr="00FD53FE" w:rsidRDefault="007A6359" w:rsidP="001512DA">
      <w:pPr>
        <w:pStyle w:val="Titre3CTE"/>
        <w:ind w:left="567" w:hanging="567"/>
        <w:rPr>
          <w:lang w:val="en-GB"/>
        </w:rPr>
      </w:pPr>
      <w:bookmarkStart w:id="78" w:name="_Toc482783992"/>
      <w:r w:rsidRPr="00FD53FE">
        <w:rPr>
          <w:lang w:val="en-GB"/>
        </w:rPr>
        <w:t>5</w:t>
      </w:r>
      <w:bookmarkEnd w:id="68"/>
      <w:bookmarkEnd w:id="69"/>
      <w:bookmarkEnd w:id="70"/>
      <w:bookmarkEnd w:id="71"/>
      <w:bookmarkEnd w:id="72"/>
      <w:bookmarkEnd w:id="73"/>
      <w:bookmarkEnd w:id="74"/>
      <w:bookmarkEnd w:id="75"/>
      <w:bookmarkEnd w:id="76"/>
      <w:bookmarkEnd w:id="77"/>
      <w:r w:rsidRPr="00FD53FE">
        <w:rPr>
          <w:lang w:val="en-GB"/>
        </w:rPr>
        <w:tab/>
        <w:t>Measures taken in relation to approval of plans and projects (Art</w:t>
      </w:r>
      <w:r w:rsidR="00BF3373" w:rsidRPr="00FD53FE">
        <w:rPr>
          <w:lang w:val="en-GB"/>
        </w:rPr>
        <w:t>icle</w:t>
      </w:r>
      <w:r w:rsidRPr="00FD53FE">
        <w:rPr>
          <w:lang w:val="en-GB"/>
        </w:rPr>
        <w:t xml:space="preserve"> 6(4) and Art</w:t>
      </w:r>
      <w:r w:rsidR="00BF3373" w:rsidRPr="00FD53FE">
        <w:rPr>
          <w:lang w:val="en-GB"/>
        </w:rPr>
        <w:t>icle</w:t>
      </w:r>
      <w:r w:rsidRPr="00FD53FE">
        <w:rPr>
          <w:lang w:val="en-GB"/>
        </w:rPr>
        <w:t xml:space="preserve"> 7 of the Habitats Directive)</w:t>
      </w:r>
      <w:bookmarkEnd w:id="78"/>
    </w:p>
    <w:p w14:paraId="56C51D11" w14:textId="62FEA7B9" w:rsidR="007A6359" w:rsidRPr="00FD53FE" w:rsidRDefault="007A6359" w:rsidP="00D225FB">
      <w:r w:rsidRPr="00FD53FE">
        <w:t>This section relates to projects and plans for which compensatory measures were necessary during the reporting period. Any sites affected in this way should be listed, and the following information is requested for each of them</w:t>
      </w:r>
      <w:r w:rsidRPr="00FD53FE">
        <w:rPr>
          <w:rStyle w:val="Ancredenotedebasdepage"/>
          <w:rFonts w:eastAsia="Calibri" w:cs="Times New Roman"/>
        </w:rPr>
        <w:footnoteReference w:id="9"/>
      </w:r>
      <w:r w:rsidR="003D3628" w:rsidRPr="00FD53FE">
        <w:t>.</w:t>
      </w:r>
      <w:r w:rsidR="000A74B1" w:rsidRPr="00FD53FE">
        <w:t xml:space="preserve"> Repeat fields 5.1 to 5.6 as necessary for each </w:t>
      </w:r>
      <w:r w:rsidR="001A1208" w:rsidRPr="000621F6">
        <w:rPr>
          <w:rFonts w:ascii="Calibri" w:hAnsi="Calibri" w:cs="Times New Roman"/>
        </w:rPr>
        <w:t xml:space="preserve">combination of site and </w:t>
      </w:r>
      <w:r w:rsidR="000A74B1" w:rsidRPr="00FD53FE">
        <w:t>project/plan</w:t>
      </w:r>
      <w:r w:rsidR="000A74B1" w:rsidRPr="00FD53FE">
        <w:rPr>
          <w:rStyle w:val="Ancredenotedebasdepage"/>
          <w:rFonts w:eastAsia="Calibri" w:cs="Times New Roman"/>
        </w:rPr>
        <w:footnoteReference w:id="10"/>
      </w:r>
      <w:r w:rsidR="000A74B1" w:rsidRPr="00FD53FE">
        <w:t>.</w:t>
      </w:r>
    </w:p>
    <w:p w14:paraId="62F8EDBD" w14:textId="77777777" w:rsidR="007A6359" w:rsidRPr="00FD53FE" w:rsidRDefault="007A6359" w:rsidP="00AE10FC">
      <w:pPr>
        <w:pStyle w:val="Heading4"/>
      </w:pPr>
      <w:r w:rsidRPr="00FD53FE">
        <w:t>5.1</w:t>
      </w:r>
      <w:r w:rsidRPr="00FD53FE">
        <w:tab/>
        <w:t>Site code</w:t>
      </w:r>
    </w:p>
    <w:p w14:paraId="02C56054" w14:textId="77777777" w:rsidR="007A6359" w:rsidRPr="00FD53FE" w:rsidRDefault="007A6359" w:rsidP="007A6359">
      <w:r w:rsidRPr="00FD53FE">
        <w:t>Provide the site code of a site with project(s) or plan(s) in need of compensatory measures.</w:t>
      </w:r>
    </w:p>
    <w:p w14:paraId="690D22DF" w14:textId="77777777" w:rsidR="007A6359" w:rsidRPr="00FD53FE" w:rsidRDefault="007A6359" w:rsidP="00AE10FC">
      <w:pPr>
        <w:pStyle w:val="Heading4"/>
      </w:pPr>
      <w:r w:rsidRPr="00FD53FE">
        <w:lastRenderedPageBreak/>
        <w:t>5.2</w:t>
      </w:r>
      <w:r w:rsidRPr="00FD53FE">
        <w:tab/>
        <w:t>Site name</w:t>
      </w:r>
    </w:p>
    <w:p w14:paraId="37FFB33C" w14:textId="77777777" w:rsidR="007A6359" w:rsidRPr="00FD53FE" w:rsidRDefault="007A6359" w:rsidP="007A6359">
      <w:r w:rsidRPr="00FD53FE">
        <w:t xml:space="preserve">Provide the site name. </w:t>
      </w:r>
    </w:p>
    <w:p w14:paraId="678BD6B1" w14:textId="00CA9333" w:rsidR="007A6359" w:rsidRPr="00FD53FE" w:rsidRDefault="007A6359" w:rsidP="00AE10FC">
      <w:pPr>
        <w:pStyle w:val="Heading4"/>
      </w:pPr>
      <w:r w:rsidRPr="00FD53FE">
        <w:t>5.3</w:t>
      </w:r>
      <w:r w:rsidRPr="00FD53FE">
        <w:tab/>
        <w:t>Title of project/plan</w:t>
      </w:r>
    </w:p>
    <w:p w14:paraId="7AB83298" w14:textId="27CFA7AD" w:rsidR="007A6359" w:rsidRPr="00FD53FE" w:rsidRDefault="007A6359" w:rsidP="007A6359">
      <w:r w:rsidRPr="00FD53FE">
        <w:t xml:space="preserve">Provide the title of </w:t>
      </w:r>
      <w:r w:rsidR="00093911" w:rsidRPr="00FD53FE">
        <w:t xml:space="preserve">the </w:t>
      </w:r>
      <w:r w:rsidRPr="00FD53FE">
        <w:t>project/plan</w:t>
      </w:r>
      <w:r w:rsidR="00093911" w:rsidRPr="00FD53FE">
        <w:t>.</w:t>
      </w:r>
    </w:p>
    <w:p w14:paraId="0779D973" w14:textId="77777777" w:rsidR="007A6359" w:rsidRPr="00FD53FE" w:rsidRDefault="007A6359" w:rsidP="00AE10FC">
      <w:pPr>
        <w:pStyle w:val="Heading4"/>
      </w:pPr>
      <w:r w:rsidRPr="00FD53FE">
        <w:t>5.4</w:t>
      </w:r>
      <w:r w:rsidRPr="00FD53FE">
        <w:tab/>
        <w:t>Year Commission was informed of compensatory measures</w:t>
      </w:r>
    </w:p>
    <w:p w14:paraId="6897B75D" w14:textId="3910739B" w:rsidR="007A6359" w:rsidRPr="00FD53FE" w:rsidRDefault="007A6359" w:rsidP="007A6359">
      <w:r w:rsidRPr="00FD53FE">
        <w:t xml:space="preserve">Provide the year when </w:t>
      </w:r>
      <w:r w:rsidR="00AF2B73" w:rsidRPr="00FD53FE">
        <w:t xml:space="preserve">the </w:t>
      </w:r>
      <w:r w:rsidRPr="00FD53FE">
        <w:t>Commission was informed about compensatory measures.</w:t>
      </w:r>
    </w:p>
    <w:p w14:paraId="1F625988" w14:textId="77777777" w:rsidR="007A6359" w:rsidRPr="00FD53FE" w:rsidRDefault="007A6359" w:rsidP="00AE10FC">
      <w:pPr>
        <w:pStyle w:val="Heading4"/>
      </w:pPr>
      <w:r w:rsidRPr="00FD53FE">
        <w:t>5.5</w:t>
      </w:r>
      <w:r w:rsidRPr="00FD53FE">
        <w:tab/>
        <w:t>Year project/plan was started</w:t>
      </w:r>
    </w:p>
    <w:p w14:paraId="1B117BB8" w14:textId="1AFB992C" w:rsidR="007A6359" w:rsidRPr="00FD53FE" w:rsidRDefault="007A6359" w:rsidP="007A6359">
      <w:r w:rsidRPr="00FD53FE">
        <w:t xml:space="preserve">Provide the year </w:t>
      </w:r>
      <w:r w:rsidR="00EC50C5" w:rsidRPr="00FD53FE">
        <w:t xml:space="preserve">when implementation of </w:t>
      </w:r>
      <w:r w:rsidR="00093911" w:rsidRPr="00FD53FE">
        <w:t xml:space="preserve">the </w:t>
      </w:r>
      <w:r w:rsidRPr="00FD53FE">
        <w:t>project/plan started.</w:t>
      </w:r>
    </w:p>
    <w:p w14:paraId="08C3F5FF" w14:textId="77777777" w:rsidR="007A6359" w:rsidRPr="00FD53FE" w:rsidRDefault="007A6359" w:rsidP="00AE10FC">
      <w:pPr>
        <w:pStyle w:val="Heading4"/>
      </w:pPr>
      <w:r w:rsidRPr="00FD53FE">
        <w:t>5.6</w:t>
      </w:r>
      <w:r w:rsidRPr="00FD53FE">
        <w:tab/>
        <w:t>Impact of projects requiring compensatory measures on relevant bird species</w:t>
      </w:r>
      <w:r w:rsidR="00D37505" w:rsidRPr="00FD53FE">
        <w:t xml:space="preserve"> (optional)</w:t>
      </w:r>
    </w:p>
    <w:p w14:paraId="60C0FB4C" w14:textId="39AD074C" w:rsidR="007A6359" w:rsidRPr="00FD53FE" w:rsidRDefault="007A6359" w:rsidP="00D225FB">
      <w:r w:rsidRPr="00FD53FE">
        <w:t>Describe the impact of such projects/plans on the status of relevant bird species</w:t>
      </w:r>
      <w:r w:rsidR="00323F9A">
        <w:t>.</w:t>
      </w:r>
      <w:r w:rsidRPr="003A7637">
        <w:rPr>
          <w:strike/>
          <w:color w:val="4F81BD" w:themeColor="accent1"/>
        </w:rPr>
        <w:t xml:space="preserve"> </w:t>
      </w:r>
      <w:bookmarkStart w:id="79" w:name="_Toc111538726"/>
      <w:bookmarkStart w:id="80" w:name="_Toc111544394"/>
      <w:bookmarkStart w:id="81" w:name="_Toc111545447"/>
      <w:bookmarkStart w:id="82" w:name="_Toc147203655"/>
      <w:bookmarkStart w:id="83" w:name="_Toc147203762"/>
      <w:bookmarkStart w:id="84" w:name="_Toc276025139"/>
      <w:bookmarkStart w:id="85" w:name="_Toc276138755"/>
      <w:bookmarkStart w:id="86" w:name="_Toc277752062"/>
      <w:bookmarkStart w:id="87" w:name="_Toc277759854"/>
      <w:bookmarkStart w:id="88" w:name="_Toc437352081"/>
    </w:p>
    <w:p w14:paraId="66756D45" w14:textId="1F24DCBE" w:rsidR="007A6359" w:rsidRPr="00FD53FE" w:rsidRDefault="007A6359" w:rsidP="00F66C69">
      <w:pPr>
        <w:pStyle w:val="Titre3CTE"/>
        <w:ind w:left="567" w:hanging="567"/>
        <w:rPr>
          <w:lang w:val="en-GB"/>
        </w:rPr>
      </w:pPr>
      <w:bookmarkStart w:id="89" w:name="_Toc482783993"/>
      <w:r w:rsidRPr="00FD53FE">
        <w:rPr>
          <w:lang w:val="en-GB"/>
        </w:rPr>
        <w:t>6</w:t>
      </w:r>
      <w:bookmarkEnd w:id="79"/>
      <w:bookmarkEnd w:id="80"/>
      <w:bookmarkEnd w:id="81"/>
      <w:bookmarkEnd w:id="82"/>
      <w:bookmarkEnd w:id="83"/>
      <w:bookmarkEnd w:id="84"/>
      <w:bookmarkEnd w:id="85"/>
      <w:bookmarkEnd w:id="86"/>
      <w:bookmarkEnd w:id="87"/>
      <w:bookmarkEnd w:id="88"/>
      <w:r w:rsidRPr="00FD53FE">
        <w:rPr>
          <w:lang w:val="en-GB"/>
        </w:rPr>
        <w:tab/>
        <w:t>Research and work required as a basis for the protection, management and sustainable use of bird populations (Art</w:t>
      </w:r>
      <w:r w:rsidR="00BF3373" w:rsidRPr="00FD53FE">
        <w:rPr>
          <w:lang w:val="en-GB"/>
        </w:rPr>
        <w:t>icle</w:t>
      </w:r>
      <w:r w:rsidRPr="00FD53FE">
        <w:rPr>
          <w:lang w:val="en-GB"/>
        </w:rPr>
        <w:t xml:space="preserve"> 10)</w:t>
      </w:r>
      <w:bookmarkEnd w:id="89"/>
    </w:p>
    <w:p w14:paraId="41EDE807" w14:textId="77777777" w:rsidR="007A6359" w:rsidRPr="00FD53FE" w:rsidRDefault="007A6359" w:rsidP="00D225FB">
      <w:r w:rsidRPr="00FD53FE">
        <w:t>This section relates to the obligation under Article 10(2) of the Birds Directive that Member States shall send the Commission any information required to enable it to take appropriate measures for the coordination of research and any work required as a basis for the protection, management and use of native bird populations. The information requested is limited to:</w:t>
      </w:r>
    </w:p>
    <w:p w14:paraId="5EEB26F6" w14:textId="77777777" w:rsidR="007A6359" w:rsidRPr="00FD53FE" w:rsidRDefault="007A6359" w:rsidP="00AE10FC">
      <w:pPr>
        <w:pStyle w:val="Heading4"/>
        <w:rPr>
          <w:rFonts w:eastAsia="Calibri" w:cs="Times New Roman"/>
        </w:rPr>
      </w:pPr>
      <w:r w:rsidRPr="00FD53FE">
        <w:t>6.1</w:t>
      </w:r>
      <w:r w:rsidRPr="00FD53FE">
        <w:tab/>
        <w:t>National bird atlas</w:t>
      </w:r>
    </w:p>
    <w:p w14:paraId="7E42A413" w14:textId="6A7048F9" w:rsidR="007A6359" w:rsidRPr="00FD53FE" w:rsidRDefault="007A6359" w:rsidP="00D225FB">
      <w:r w:rsidRPr="00FD53FE">
        <w:t xml:space="preserve">Provide the title of </w:t>
      </w:r>
      <w:r w:rsidR="00093911" w:rsidRPr="00FD53FE">
        <w:t xml:space="preserve">the </w:t>
      </w:r>
      <w:r w:rsidR="00EC50C5" w:rsidRPr="00FD53FE">
        <w:t>n</w:t>
      </w:r>
      <w:r w:rsidRPr="00FD53FE">
        <w:t>ational bird atlas published during the reporting period (field 6.1.1) with information about the year of publication (field 6.1.2) and web link or bibliographic reference (field 6.1.3).</w:t>
      </w:r>
    </w:p>
    <w:p w14:paraId="5D9D5EA4" w14:textId="77777777" w:rsidR="007A6359" w:rsidRPr="00FD53FE" w:rsidRDefault="007A6359" w:rsidP="00AE10FC">
      <w:pPr>
        <w:pStyle w:val="Heading4"/>
      </w:pPr>
      <w:r w:rsidRPr="00FD53FE">
        <w:t>6.2</w:t>
      </w:r>
      <w:r w:rsidRPr="00FD53FE">
        <w:tab/>
        <w:t>National bird monitoring overview</w:t>
      </w:r>
    </w:p>
    <w:p w14:paraId="7944AF96" w14:textId="284A4895" w:rsidR="007A6359" w:rsidRPr="00FD53FE" w:rsidRDefault="007A6359" w:rsidP="00D225FB">
      <w:r w:rsidRPr="00FD53FE">
        <w:t xml:space="preserve">Provide the title or similar plus </w:t>
      </w:r>
      <w:r w:rsidR="00093911" w:rsidRPr="00FD53FE">
        <w:t xml:space="preserve">a </w:t>
      </w:r>
      <w:r w:rsidRPr="00FD53FE">
        <w:t>short description o</w:t>
      </w:r>
      <w:r w:rsidR="00093911" w:rsidRPr="00FD53FE">
        <w:t>f</w:t>
      </w:r>
      <w:r w:rsidRPr="00FD53FE">
        <w:t xml:space="preserve"> </w:t>
      </w:r>
      <w:r w:rsidR="00D37505" w:rsidRPr="00FD53FE">
        <w:t>n</w:t>
      </w:r>
      <w:r w:rsidRPr="00FD53FE">
        <w:t>ational bird monitoring overviews published during the reporting period</w:t>
      </w:r>
      <w:r w:rsidR="00093911" w:rsidRPr="00FD53FE">
        <w:t>,</w:t>
      </w:r>
      <w:r w:rsidRPr="00FD53FE">
        <w:t xml:space="preserve"> including </w:t>
      </w:r>
      <w:r w:rsidRPr="00FD53FE">
        <w:rPr>
          <w:rFonts w:cs="Tahoma"/>
          <w:szCs w:val="20"/>
        </w:rPr>
        <w:t>species covered, main results, etc.</w:t>
      </w:r>
      <w:r w:rsidRPr="00FD53FE">
        <w:t xml:space="preserve"> (field 6.2.</w:t>
      </w:r>
      <w:r w:rsidR="00093911" w:rsidRPr="00FD53FE">
        <w:t>1</w:t>
      </w:r>
      <w:r w:rsidRPr="00FD53FE">
        <w:t xml:space="preserve">), with a maximum of 500 characters. Provide information about the year of publication (field 6.2.2) and web link or bibliographic reference (field 6.2.3). Fields </w:t>
      </w:r>
      <w:r w:rsidR="004A3F52" w:rsidRPr="00FD53FE">
        <w:t xml:space="preserve">6.2.1 to 6.2.3 </w:t>
      </w:r>
      <w:r w:rsidRPr="00FD53FE">
        <w:t>should be repeated if more than one overview has been published.</w:t>
      </w:r>
    </w:p>
    <w:p w14:paraId="5B1110EA" w14:textId="77777777" w:rsidR="007A6359" w:rsidRPr="00FD53FE" w:rsidRDefault="007A6359" w:rsidP="00AE10FC">
      <w:pPr>
        <w:pStyle w:val="Heading4"/>
      </w:pPr>
      <w:r w:rsidRPr="00FD53FE">
        <w:t>6.3</w:t>
      </w:r>
      <w:r w:rsidRPr="00FD53FE">
        <w:tab/>
        <w:t>National bird red list</w:t>
      </w:r>
    </w:p>
    <w:p w14:paraId="38C2D1ED" w14:textId="77777777" w:rsidR="007A6359" w:rsidRPr="00FD53FE" w:rsidRDefault="007A6359" w:rsidP="00D225FB">
      <w:r w:rsidRPr="00FD53FE">
        <w:t xml:space="preserve">Provide the title of the </w:t>
      </w:r>
      <w:r w:rsidR="00D37505" w:rsidRPr="00FD53FE">
        <w:t>n</w:t>
      </w:r>
      <w:r w:rsidRPr="00FD53FE">
        <w:t>ational bird red lists published during the reporting period (field 6.3.1), with information about the year of publication (field 6.3.2) and web link or bibliographic reference (field 6.3.3).</w:t>
      </w:r>
    </w:p>
    <w:p w14:paraId="24FC40AC" w14:textId="77777777" w:rsidR="007A6359" w:rsidRPr="00FD53FE" w:rsidRDefault="007A6359" w:rsidP="00AE10FC">
      <w:pPr>
        <w:pStyle w:val="Heading4"/>
      </w:pPr>
      <w:r w:rsidRPr="00FD53FE">
        <w:t>6.4</w:t>
      </w:r>
      <w:r w:rsidRPr="00FD53FE">
        <w:tab/>
        <w:t>Other publications of EU-wide interest (e.g. national overview of action for threatened species)</w:t>
      </w:r>
    </w:p>
    <w:p w14:paraId="7C49DC93" w14:textId="77777777" w:rsidR="007A6359" w:rsidRPr="00FD53FE" w:rsidRDefault="007A6359" w:rsidP="00D225FB">
      <w:pPr>
        <w:rPr>
          <w:rFonts w:cs="Tahoma"/>
          <w:u w:val="single"/>
        </w:rPr>
      </w:pPr>
      <w:r w:rsidRPr="00FD53FE">
        <w:t xml:space="preserve">Provide the title or similar plus </w:t>
      </w:r>
      <w:r w:rsidR="004A3F52" w:rsidRPr="00FD53FE">
        <w:t xml:space="preserve">a </w:t>
      </w:r>
      <w:r w:rsidRPr="00FD53FE">
        <w:t>short description o</w:t>
      </w:r>
      <w:r w:rsidR="004A3F52" w:rsidRPr="00FD53FE">
        <w:t>f</w:t>
      </w:r>
      <w:r w:rsidRPr="00FD53FE">
        <w:t xml:space="preserve"> </w:t>
      </w:r>
      <w:r w:rsidRPr="00FD53FE">
        <w:rPr>
          <w:rFonts w:cs="Tahoma"/>
        </w:rPr>
        <w:t xml:space="preserve">other publications of EU-wide interest (e.g. national overview of action for threatened species) published </w:t>
      </w:r>
      <w:r w:rsidRPr="00FD53FE">
        <w:t>during the reporting period</w:t>
      </w:r>
      <w:r w:rsidR="004A3F52" w:rsidRPr="00FD53FE">
        <w:t xml:space="preserve">, including </w:t>
      </w:r>
      <w:r w:rsidRPr="00FD53FE">
        <w:lastRenderedPageBreak/>
        <w:t>species covered, main results, etc. (field 6.4.1)</w:t>
      </w:r>
      <w:r w:rsidR="004A3F52" w:rsidRPr="00FD53FE">
        <w:t>,</w:t>
      </w:r>
      <w:r w:rsidRPr="00FD53FE">
        <w:t xml:space="preserve"> with a maximum of 500 characters. Provide information about the year of publication (field 6.4.2) and web link or bibliographic reference (field 6.4.3). Fields </w:t>
      </w:r>
      <w:r w:rsidR="004A3F52" w:rsidRPr="00FD53FE">
        <w:t xml:space="preserve">6.4.1 to 6.4.3 </w:t>
      </w:r>
      <w:r w:rsidRPr="00FD53FE">
        <w:t>should be repeated if more than one overview has been published, and a maximum of 10 publications should be reported.</w:t>
      </w:r>
    </w:p>
    <w:p w14:paraId="389FE84B" w14:textId="2358C02C" w:rsidR="007A6359" w:rsidRPr="00FD53FE" w:rsidRDefault="007A6359" w:rsidP="00D225FB">
      <w:pPr>
        <w:rPr>
          <w:rFonts w:eastAsia="Calibri" w:cs="Times New Roman"/>
          <w:szCs w:val="24"/>
        </w:rPr>
      </w:pPr>
      <w:r w:rsidRPr="00FD53FE">
        <w:t xml:space="preserve">In cases where, </w:t>
      </w:r>
      <w:r w:rsidR="00EC50C5" w:rsidRPr="00FD53FE">
        <w:t>for instance,</w:t>
      </w:r>
      <w:r w:rsidRPr="00FD53FE">
        <w:t xml:space="preserve"> a national bird atlas or national </w:t>
      </w:r>
      <w:r w:rsidR="00D37505" w:rsidRPr="00FD53FE">
        <w:t>r</w:t>
      </w:r>
      <w:r w:rsidRPr="00FD53FE">
        <w:t xml:space="preserve">ed </w:t>
      </w:r>
      <w:r w:rsidR="00D37505" w:rsidRPr="00FD53FE">
        <w:t>l</w:t>
      </w:r>
      <w:r w:rsidRPr="00FD53FE">
        <w:t>ist does exist but was not published during the reporting period, Member States are encouraged to provide details of the most recent publication anyway (for the benefit of the interested reader).</w:t>
      </w:r>
    </w:p>
    <w:p w14:paraId="699F4682" w14:textId="77777777" w:rsidR="007A6359" w:rsidRPr="00FD53FE" w:rsidRDefault="007A6359" w:rsidP="00D225FB">
      <w:r w:rsidRPr="00FD53FE">
        <w:t>More general information about the implementation of Article 10 can be provided in a free-text field under ‘Main achievements under the Birds Directive’ in Section 1.</w:t>
      </w:r>
    </w:p>
    <w:p w14:paraId="1E60CB16" w14:textId="64352FBA" w:rsidR="007A6359" w:rsidRPr="00FD53FE" w:rsidRDefault="0066307E" w:rsidP="00F66C69">
      <w:pPr>
        <w:pStyle w:val="Titre3CTE"/>
        <w:ind w:left="567" w:hanging="567"/>
        <w:rPr>
          <w:lang w:val="en-GB" w:eastAsia="fr-FR"/>
        </w:rPr>
      </w:pPr>
      <w:bookmarkStart w:id="90" w:name="_Toc437352082"/>
      <w:bookmarkStart w:id="91" w:name="_Toc276025140"/>
      <w:bookmarkStart w:id="92" w:name="_Toc276138756"/>
      <w:bookmarkStart w:id="93" w:name="_Toc277752063"/>
      <w:bookmarkStart w:id="94" w:name="_Toc277759855"/>
      <w:bookmarkStart w:id="95" w:name="_Toc482783994"/>
      <w:bookmarkEnd w:id="90"/>
      <w:bookmarkEnd w:id="91"/>
      <w:bookmarkEnd w:id="92"/>
      <w:bookmarkEnd w:id="93"/>
      <w:bookmarkEnd w:id="94"/>
      <w:r w:rsidRPr="00FD53FE">
        <w:rPr>
          <w:lang w:val="en-GB"/>
        </w:rPr>
        <w:t>7</w:t>
      </w:r>
      <w:r w:rsidRPr="00FD53FE">
        <w:rPr>
          <w:lang w:val="en-GB"/>
        </w:rPr>
        <w:tab/>
      </w:r>
      <w:r w:rsidR="007A6359" w:rsidRPr="00FD53FE">
        <w:rPr>
          <w:lang w:val="en-GB"/>
        </w:rPr>
        <w:t>Non-native bird species (Art</w:t>
      </w:r>
      <w:r w:rsidR="00BF3373" w:rsidRPr="00FD53FE">
        <w:rPr>
          <w:lang w:val="en-GB"/>
        </w:rPr>
        <w:t>icle</w:t>
      </w:r>
      <w:r w:rsidR="007A6359" w:rsidRPr="00FD53FE">
        <w:rPr>
          <w:lang w:val="en-GB"/>
        </w:rPr>
        <w:t xml:space="preserve"> 11)</w:t>
      </w:r>
      <w:bookmarkEnd w:id="95"/>
    </w:p>
    <w:p w14:paraId="025BC704" w14:textId="77777777" w:rsidR="007A6359" w:rsidRPr="00FD53FE" w:rsidRDefault="007A6359" w:rsidP="00D225FB">
      <w:r w:rsidRPr="00FD53FE">
        <w:t>This section relates to the obligation following from Article 11 that ‘Member States shall see that any introduction of species of bird which do not occur naturally in the wild state in the European territory of the Member States does not prejudice the local flora and fauna. In this connection they shall consult the Commission</w:t>
      </w:r>
      <w:r w:rsidR="004A3F52" w:rsidRPr="00FD53FE">
        <w:t>.</w:t>
      </w:r>
      <w:r w:rsidRPr="00FD53FE">
        <w:t xml:space="preserve">’ </w:t>
      </w:r>
    </w:p>
    <w:p w14:paraId="15EE8486" w14:textId="77777777" w:rsidR="007A6359" w:rsidRPr="00FD53FE" w:rsidRDefault="007A6359" w:rsidP="00D225FB">
      <w:r w:rsidRPr="00FD53FE">
        <w:t>(This section should not be filled in if no introductions pursuant to Article 11 have been consulted upon, decided upon or carried out during the reporting period</w:t>
      </w:r>
      <w:r w:rsidR="004A3F52" w:rsidRPr="00FD53FE">
        <w:t>.</w:t>
      </w:r>
      <w:r w:rsidRPr="00FD53FE">
        <w:t>)</w:t>
      </w:r>
    </w:p>
    <w:p w14:paraId="7A5ED8A1" w14:textId="77777777" w:rsidR="007A6359" w:rsidRPr="00FD53FE" w:rsidRDefault="007A6359" w:rsidP="00D225FB">
      <w:r w:rsidRPr="00FD53FE">
        <w:t>Each species should be reported, as follows:</w:t>
      </w:r>
    </w:p>
    <w:p w14:paraId="23A98210" w14:textId="77777777" w:rsidR="007A6359" w:rsidRPr="00FD53FE" w:rsidRDefault="007A6359" w:rsidP="00AE10FC">
      <w:pPr>
        <w:pStyle w:val="Heading4"/>
      </w:pPr>
      <w:r w:rsidRPr="00FD53FE">
        <w:t>7.1</w:t>
      </w:r>
      <w:r w:rsidRPr="00FD53FE">
        <w:tab/>
        <w:t xml:space="preserve">Species scientific name </w:t>
      </w:r>
    </w:p>
    <w:p w14:paraId="38EF771B" w14:textId="77777777" w:rsidR="007A6359" w:rsidRPr="00FD53FE" w:rsidRDefault="007A6359" w:rsidP="007A6359">
      <w:pPr>
        <w:rPr>
          <w:lang w:eastAsia="fr-FR"/>
        </w:rPr>
      </w:pPr>
      <w:r w:rsidRPr="00FD53FE">
        <w:t>Provide the species scientific (Latin) name</w:t>
      </w:r>
      <w:r w:rsidR="004A3F52" w:rsidRPr="00FD53FE">
        <w:rPr>
          <w:lang w:eastAsia="fr-FR"/>
        </w:rPr>
        <w:t>.</w:t>
      </w:r>
    </w:p>
    <w:p w14:paraId="55B911BC" w14:textId="77777777" w:rsidR="007A6359" w:rsidRPr="00FD53FE" w:rsidRDefault="007A6359" w:rsidP="00AE10FC">
      <w:pPr>
        <w:pStyle w:val="Heading4"/>
      </w:pPr>
      <w:r w:rsidRPr="00FD53FE">
        <w:t>7.2</w:t>
      </w:r>
      <w:r w:rsidRPr="00FD53FE">
        <w:tab/>
        <w:t>Subspecific unit</w:t>
      </w:r>
    </w:p>
    <w:p w14:paraId="37EA4BB7" w14:textId="77777777" w:rsidR="007A6359" w:rsidRPr="00FD53FE" w:rsidRDefault="007A6359" w:rsidP="007A6359">
      <w:pPr>
        <w:rPr>
          <w:lang w:eastAsia="fr-FR"/>
        </w:rPr>
      </w:pPr>
      <w:r w:rsidRPr="00FD53FE">
        <w:rPr>
          <w:rFonts w:eastAsia="Calibri" w:cs="Times New Roman"/>
        </w:rPr>
        <w:t>Where relevant, use the subspecific population description</w:t>
      </w:r>
      <w:r w:rsidR="004A3F52" w:rsidRPr="00FD53FE">
        <w:rPr>
          <w:rFonts w:eastAsia="Calibri" w:cs="Times New Roman"/>
        </w:rPr>
        <w:t>.</w:t>
      </w:r>
    </w:p>
    <w:p w14:paraId="32676CF8" w14:textId="77777777" w:rsidR="007A6359" w:rsidRPr="00FD53FE" w:rsidRDefault="007A6359" w:rsidP="00AE10FC">
      <w:pPr>
        <w:pStyle w:val="Heading4"/>
      </w:pPr>
      <w:r w:rsidRPr="00FD53FE">
        <w:t>7.3</w:t>
      </w:r>
      <w:r w:rsidRPr="00FD53FE">
        <w:tab/>
        <w:t>Main contents of legal decision for introduction</w:t>
      </w:r>
    </w:p>
    <w:p w14:paraId="44CC367E" w14:textId="77777777" w:rsidR="007A6359" w:rsidRPr="00FD53FE" w:rsidRDefault="007A6359" w:rsidP="007A6359">
      <w:r w:rsidRPr="00FD53FE">
        <w:t>Provide the main contents of the legal decision for introduction (</w:t>
      </w:r>
      <w:r w:rsidR="004A3F52" w:rsidRPr="00FD53FE">
        <w:t xml:space="preserve">free text; </w:t>
      </w:r>
      <w:r w:rsidRPr="00FD53FE">
        <w:t>maximum 250 characters), includ</w:t>
      </w:r>
      <w:r w:rsidR="002B74A8" w:rsidRPr="00FD53FE">
        <w:t>ing</w:t>
      </w:r>
      <w:r w:rsidRPr="00FD53FE">
        <w:t xml:space="preserve"> information about justification, number of individuals and duration</w:t>
      </w:r>
      <w:r w:rsidR="002B74A8" w:rsidRPr="00FD53FE">
        <w:t xml:space="preserve"> of any authorisation</w:t>
      </w:r>
      <w:r w:rsidRPr="00FD53FE">
        <w:t>.</w:t>
      </w:r>
    </w:p>
    <w:p w14:paraId="695355CA" w14:textId="77777777" w:rsidR="007A6359" w:rsidRPr="00FD53FE" w:rsidRDefault="007A6359" w:rsidP="00AE10FC">
      <w:pPr>
        <w:pStyle w:val="Heading4"/>
      </w:pPr>
      <w:r w:rsidRPr="00FD53FE">
        <w:t>7.4</w:t>
      </w:r>
      <w:r w:rsidRPr="00FD53FE">
        <w:tab/>
      </w:r>
      <w:r w:rsidR="002B74A8" w:rsidRPr="00FD53FE">
        <w:t>C</w:t>
      </w:r>
      <w:r w:rsidRPr="00FD53FE">
        <w:t>onsultation with the Commission</w:t>
      </w:r>
    </w:p>
    <w:p w14:paraId="3D0F144E" w14:textId="77777777" w:rsidR="007A6359" w:rsidRPr="00FD53FE" w:rsidRDefault="007A6359" w:rsidP="007A6359">
      <w:pPr>
        <w:rPr>
          <w:lang w:eastAsia="fr-FR"/>
        </w:rPr>
      </w:pPr>
      <w:r w:rsidRPr="00FD53FE">
        <w:rPr>
          <w:rFonts w:eastAsia="Calibri" w:cs="Times New Roman"/>
        </w:rPr>
        <w:t>Provide the date of consultation with the Commission.</w:t>
      </w:r>
    </w:p>
    <w:p w14:paraId="068AB9B9" w14:textId="77777777" w:rsidR="007A6359" w:rsidRPr="00FD53FE" w:rsidRDefault="007A6359" w:rsidP="00AE10FC">
      <w:pPr>
        <w:pStyle w:val="Heading4"/>
      </w:pPr>
      <w:r w:rsidRPr="00FD53FE">
        <w:t>7.5</w:t>
      </w:r>
      <w:r w:rsidRPr="00FD53FE">
        <w:tab/>
        <w:t>Additional information</w:t>
      </w:r>
      <w:r w:rsidR="00085530" w:rsidRPr="00FD53FE">
        <w:t xml:space="preserve"> (optional)</w:t>
      </w:r>
    </w:p>
    <w:p w14:paraId="1303A954" w14:textId="77777777" w:rsidR="007A6359" w:rsidRPr="00FD53FE" w:rsidRDefault="007A6359" w:rsidP="007A6359">
      <w:pPr>
        <w:spacing w:after="0"/>
      </w:pPr>
      <w:r w:rsidRPr="00FD53FE">
        <w:rPr>
          <w:rFonts w:eastAsia="Calibri" w:cs="Times New Roman"/>
        </w:rPr>
        <w:t>Additional information relating to Section 7 can be provided in optional field 7.5.</w:t>
      </w:r>
    </w:p>
    <w:p w14:paraId="0E83BB0F" w14:textId="77777777" w:rsidR="007A6359" w:rsidRPr="00FD53FE" w:rsidRDefault="007A6359" w:rsidP="007A6359">
      <w:pPr>
        <w:spacing w:after="0"/>
        <w:rPr>
          <w:rFonts w:ascii="Tahoma" w:eastAsia="Calibri" w:hAnsi="Tahoma" w:cs="Tahoma"/>
        </w:rPr>
      </w:pPr>
    </w:p>
    <w:p w14:paraId="6EABE31F" w14:textId="77777777" w:rsidR="007A6359" w:rsidRPr="00FD53FE" w:rsidRDefault="007A6359" w:rsidP="007A6359">
      <w:pPr>
        <w:spacing w:after="0"/>
        <w:rPr>
          <w:rFonts w:ascii="Calibri" w:eastAsia="Calibri" w:hAnsi="Calibri" w:cs="Times New Roman"/>
        </w:rPr>
      </w:pPr>
      <w:r w:rsidRPr="00FD53FE">
        <w:br w:type="page"/>
      </w:r>
    </w:p>
    <w:p w14:paraId="533510B3" w14:textId="7356A893" w:rsidR="007A6359" w:rsidRPr="00FD53FE" w:rsidRDefault="00447BC4" w:rsidP="00AE10FC">
      <w:pPr>
        <w:pStyle w:val="Heading2"/>
      </w:pPr>
      <w:bookmarkStart w:id="96" w:name="_Toc437352083"/>
      <w:bookmarkStart w:id="97" w:name="_Toc482783995"/>
      <w:bookmarkEnd w:id="96"/>
      <w:r w:rsidRPr="00FD53FE">
        <w:lastRenderedPageBreak/>
        <w:t>ANNEX</w:t>
      </w:r>
      <w:r w:rsidR="007A6359" w:rsidRPr="00FD53FE">
        <w:t xml:space="preserve"> B</w:t>
      </w:r>
      <w:r w:rsidR="00A55E6E" w:rsidRPr="00FD53FE">
        <w:t xml:space="preserve"> </w:t>
      </w:r>
      <w:r w:rsidR="004C0EC1" w:rsidRPr="00FD53FE">
        <w:t>–</w:t>
      </w:r>
      <w:r w:rsidR="00A55E6E" w:rsidRPr="00FD53FE">
        <w:t xml:space="preserve"> </w:t>
      </w:r>
      <w:r w:rsidR="007A6359" w:rsidRPr="00FD53FE">
        <w:t>BIRD SPECIES' STATUS AND TRENDS REPORT FORMAT</w:t>
      </w:r>
      <w:bookmarkStart w:id="98" w:name="_Toc463376919"/>
      <w:bookmarkStart w:id="99" w:name="_Ref463280912"/>
      <w:bookmarkEnd w:id="98"/>
      <w:bookmarkEnd w:id="99"/>
      <w:r w:rsidR="00CA03E3" w:rsidRPr="00FD53FE">
        <w:t xml:space="preserve"> (</w:t>
      </w:r>
      <w:r w:rsidR="002B22ED" w:rsidRPr="00FD53FE">
        <w:t xml:space="preserve">ARTICLE </w:t>
      </w:r>
      <w:r w:rsidR="00CA03E3" w:rsidRPr="00FD53FE">
        <w:t>12)</w:t>
      </w:r>
      <w:bookmarkEnd w:id="97"/>
    </w:p>
    <w:p w14:paraId="35CE875B" w14:textId="504F57E1" w:rsidR="007A6359" w:rsidRPr="00FD53FE" w:rsidRDefault="007A6359" w:rsidP="00AE10FC">
      <w:pPr>
        <w:pStyle w:val="Heading3"/>
      </w:pPr>
      <w:bookmarkStart w:id="100" w:name="_Ref479267409"/>
      <w:bookmarkStart w:id="101" w:name="_Toc482783996"/>
      <w:r w:rsidRPr="00C70D0C">
        <w:t>Species</w:t>
      </w:r>
      <w:r w:rsidRPr="00FD53FE">
        <w:t xml:space="preserve"> to be reported</w:t>
      </w:r>
      <w:bookmarkEnd w:id="100"/>
      <w:bookmarkEnd w:id="101"/>
    </w:p>
    <w:p w14:paraId="04426916" w14:textId="4DF089F2" w:rsidR="003B1AAF" w:rsidRPr="00FD53FE" w:rsidRDefault="003B1AAF" w:rsidP="00AE10FC">
      <w:pPr>
        <w:pStyle w:val="Heading4"/>
      </w:pPr>
      <w:r w:rsidRPr="00FD53FE">
        <w:t>Taxonomy and nomenclature</w:t>
      </w:r>
    </w:p>
    <w:p w14:paraId="53B48BA4" w14:textId="3E40BD3A" w:rsidR="00080C18" w:rsidRPr="00323F9A" w:rsidRDefault="00080C18" w:rsidP="00080C18">
      <w:r w:rsidRPr="00323F9A">
        <w:t>The taxonomy and nomenclature used in the Article 12 species checklist (available from the Reference Portal</w:t>
      </w:r>
      <w:r w:rsidRPr="00323F9A">
        <w:rPr>
          <w:rStyle w:val="FootnoteReference"/>
        </w:rPr>
        <w:footnoteReference w:id="11"/>
      </w:r>
      <w:r w:rsidRPr="00323F9A">
        <w:t xml:space="preserve">) mirror those used in the </w:t>
      </w:r>
      <w:r w:rsidRPr="00323F9A">
        <w:rPr>
          <w:i/>
        </w:rPr>
        <w:t>List of birds of the European Union</w:t>
      </w:r>
      <w:r w:rsidRPr="00323F9A">
        <w:t xml:space="preserve"> (hereafter ‘EU Bird List’</w:t>
      </w:r>
      <w:r w:rsidRPr="00323F9A">
        <w:rPr>
          <w:rStyle w:val="FootnoteReference"/>
        </w:rPr>
        <w:footnoteReference w:id="12"/>
      </w:r>
      <w:r w:rsidRPr="00323F9A">
        <w:t>). The version of the EU Bird List published in August 2015 incorporated the taxonomic</w:t>
      </w:r>
      <w:r w:rsidR="00FD63FE" w:rsidRPr="00323F9A">
        <w:t>al</w:t>
      </w:r>
      <w:r w:rsidRPr="00323F9A">
        <w:t xml:space="preserve"> and nomenclatural changes proposed in </w:t>
      </w:r>
      <w:proofErr w:type="gramStart"/>
      <w:r w:rsidRPr="00323F9A">
        <w:t>del</w:t>
      </w:r>
      <w:proofErr w:type="gramEnd"/>
      <w:r w:rsidRPr="00323F9A">
        <w:t xml:space="preserve"> </w:t>
      </w:r>
      <w:proofErr w:type="spellStart"/>
      <w:r w:rsidRPr="00323F9A">
        <w:t>Hoyo</w:t>
      </w:r>
      <w:proofErr w:type="spellEnd"/>
      <w:r w:rsidRPr="00323F9A">
        <w:t xml:space="preserve"> &amp; Collar (2014)</w:t>
      </w:r>
      <w:r w:rsidRPr="00323F9A">
        <w:rPr>
          <w:rStyle w:val="FootnoteReference"/>
        </w:rPr>
        <w:footnoteReference w:id="13"/>
      </w:r>
      <w:r w:rsidRPr="00323F9A">
        <w:t xml:space="preserve">, and the relevant changes from del </w:t>
      </w:r>
      <w:proofErr w:type="spellStart"/>
      <w:r w:rsidRPr="00323F9A">
        <w:t>Hoyo</w:t>
      </w:r>
      <w:proofErr w:type="spellEnd"/>
      <w:r w:rsidRPr="00323F9A">
        <w:t xml:space="preserve"> &amp; Collar (2016) will be reflected in the update to the EU Bird List foreseen for late 2017/early 2018</w:t>
      </w:r>
      <w:r w:rsidRPr="00323F9A">
        <w:rPr>
          <w:rStyle w:val="FootnoteReference"/>
        </w:rPr>
        <w:footnoteReference w:id="14"/>
      </w:r>
      <w:r w:rsidRPr="00323F9A">
        <w:t xml:space="preserve">. An overview of the key species-level changes in taxonomy and nomenclature compared with the version of the Article 12 checklist used during the previous reporting round are available on the Reference </w:t>
      </w:r>
      <w:r w:rsidR="007C29C2" w:rsidRPr="00323F9A">
        <w:t>P</w:t>
      </w:r>
      <w:r w:rsidRPr="00323F9A">
        <w:t xml:space="preserve">ortal. </w:t>
      </w:r>
    </w:p>
    <w:p w14:paraId="065AE24E" w14:textId="26223945" w:rsidR="003B1AAF" w:rsidRPr="00997EDB" w:rsidRDefault="00223FA1" w:rsidP="003B1AAF">
      <w:r w:rsidRPr="00FD53FE">
        <w:t xml:space="preserve">In general, reporting is </w:t>
      </w:r>
      <w:r w:rsidR="004D5956" w:rsidRPr="00FD53FE">
        <w:t xml:space="preserve">primarily </w:t>
      </w:r>
      <w:r w:rsidRPr="00FD53FE">
        <w:t xml:space="preserve">requested at the </w:t>
      </w:r>
      <w:r w:rsidR="004D5956" w:rsidRPr="00FD53FE">
        <w:t xml:space="preserve">level of the </w:t>
      </w:r>
      <w:r w:rsidRPr="00FD53FE">
        <w:t xml:space="preserve">species, as this is </w:t>
      </w:r>
      <w:r w:rsidR="004D5956" w:rsidRPr="00FD53FE">
        <w:t>the taxonomic</w:t>
      </w:r>
      <w:r w:rsidR="009143B5" w:rsidRPr="00FD53FE">
        <w:t>al</w:t>
      </w:r>
      <w:r w:rsidR="004D5956" w:rsidRPr="00FD53FE">
        <w:t xml:space="preserve"> unit referred to throughout the text of the Directive</w:t>
      </w:r>
      <w:r w:rsidR="003F366E" w:rsidRPr="00FD53FE">
        <w:t xml:space="preserve">, </w:t>
      </w:r>
      <w:r w:rsidR="004D5956" w:rsidRPr="00FD53FE">
        <w:t xml:space="preserve">as well as </w:t>
      </w:r>
      <w:r w:rsidR="001B342F" w:rsidRPr="00FD53FE">
        <w:t>the unit</w:t>
      </w:r>
      <w:r w:rsidR="00BC4D22" w:rsidRPr="00FD53FE">
        <w:t xml:space="preserve"> used </w:t>
      </w:r>
      <w:r w:rsidR="004D5956" w:rsidRPr="00FD53FE">
        <w:t xml:space="preserve">for </w:t>
      </w:r>
      <w:r w:rsidR="00BC4D22" w:rsidRPr="00FD53FE">
        <w:t>previous comprehensive status assessments of the EU</w:t>
      </w:r>
      <w:r w:rsidR="00BC4D22" w:rsidRPr="00FD53FE">
        <w:rPr>
          <w:rFonts w:cstheme="minorHAnsi"/>
        </w:rPr>
        <w:t>'</w:t>
      </w:r>
      <w:r w:rsidR="00BC4D22" w:rsidRPr="00FD53FE">
        <w:t>s birds.</w:t>
      </w:r>
      <w:r w:rsidR="00407B4B" w:rsidRPr="00FD53FE">
        <w:t xml:space="preserve"> However, in a minority of cases, reports are requested for ‘subspecific units’</w:t>
      </w:r>
      <w:r w:rsidR="0060265C" w:rsidRPr="00FD53FE">
        <w:t xml:space="preserve"> – </w:t>
      </w:r>
      <w:r w:rsidR="003F366E" w:rsidRPr="00FD53FE">
        <w:t xml:space="preserve">i.e. </w:t>
      </w:r>
      <w:r w:rsidR="00407B4B" w:rsidRPr="00FD53FE">
        <w:t>sub</w:t>
      </w:r>
      <w:r w:rsidR="0060265C" w:rsidRPr="00FD53FE">
        <w:t>species or distinct populations –</w:t>
      </w:r>
      <w:r w:rsidR="0088025C" w:rsidRPr="00FD53FE">
        <w:t xml:space="preserve"> </w:t>
      </w:r>
      <w:r w:rsidR="00C90E9D" w:rsidRPr="00FD53FE">
        <w:t xml:space="preserve">whose </w:t>
      </w:r>
      <w:r w:rsidR="00CE12B9" w:rsidRPr="00FD53FE">
        <w:t xml:space="preserve">status is </w:t>
      </w:r>
      <w:r w:rsidR="0060265C" w:rsidRPr="00FD53FE">
        <w:t xml:space="preserve">of particular interest and/or policy relevance (e.g. in the context of </w:t>
      </w:r>
      <w:r w:rsidR="006B0C5C" w:rsidRPr="00FD53FE">
        <w:t>subspecies-level listings in Annexes of the Directive</w:t>
      </w:r>
      <w:r w:rsidR="0060265C" w:rsidRPr="00FD53FE">
        <w:t>).</w:t>
      </w:r>
      <w:r w:rsidR="006B0C5C" w:rsidRPr="00FD53FE">
        <w:t xml:space="preserve"> </w:t>
      </w:r>
      <w:r w:rsidR="003F366E" w:rsidRPr="00FD53FE">
        <w:t xml:space="preserve">For full details of the rationale explaining which subspecific populations should be reported on </w:t>
      </w:r>
      <w:r w:rsidR="003F366E" w:rsidRPr="00323F9A">
        <w:t xml:space="preserve">separately, see Section </w:t>
      </w:r>
      <w:r w:rsidR="007D0C11" w:rsidRPr="00323F9A">
        <w:t>‘</w:t>
      </w:r>
      <w:r w:rsidR="007D33AE" w:rsidRPr="00997EDB">
        <w:rPr>
          <w:color w:val="8496B0"/>
        </w:rPr>
        <w:fldChar w:fldCharType="begin"/>
      </w:r>
      <w:r w:rsidR="007D33AE" w:rsidRPr="00997EDB">
        <w:rPr>
          <w:color w:val="8496B0"/>
        </w:rPr>
        <w:instrText xml:space="preserve"> REF _Ref482605293 \h  \* MERGEFORMAT </w:instrText>
      </w:r>
      <w:r w:rsidR="007D33AE" w:rsidRPr="00997EDB">
        <w:rPr>
          <w:color w:val="8496B0"/>
        </w:rPr>
      </w:r>
      <w:r w:rsidR="007D33AE" w:rsidRPr="00997EDB">
        <w:rPr>
          <w:color w:val="8496B0"/>
        </w:rPr>
        <w:fldChar w:fldCharType="separate"/>
      </w:r>
      <w:r w:rsidR="000421C6" w:rsidRPr="000421C6">
        <w:rPr>
          <w:color w:val="8496B0"/>
        </w:rPr>
        <w:t>Reporting on subspecific units</w:t>
      </w:r>
      <w:r w:rsidR="007D33AE" w:rsidRPr="00997EDB">
        <w:rPr>
          <w:color w:val="8496B0"/>
        </w:rPr>
        <w:fldChar w:fldCharType="end"/>
      </w:r>
      <w:r w:rsidR="002378FC" w:rsidRPr="00323F9A">
        <w:t>’</w:t>
      </w:r>
      <w:r w:rsidR="007D0C11" w:rsidRPr="00323F9A">
        <w:t xml:space="preserve"> (</w:t>
      </w:r>
      <w:r w:rsidR="002378FC" w:rsidRPr="00323F9A">
        <w:t xml:space="preserve">in </w:t>
      </w:r>
      <w:r w:rsidR="007D33AE">
        <w:t xml:space="preserve">‘Species to be reported’ in </w:t>
      </w:r>
      <w:r w:rsidR="002378FC" w:rsidRPr="00323F9A">
        <w:t>‘</w:t>
      </w:r>
      <w:r w:rsidR="007D0C11" w:rsidRPr="00323F9A">
        <w:t>Definitions and methods</w:t>
      </w:r>
      <w:r w:rsidR="007D33AE">
        <w:t>’ part</w:t>
      </w:r>
      <w:r w:rsidR="007D0C11" w:rsidRPr="00323F9A">
        <w:t>).</w:t>
      </w:r>
      <w:r w:rsidR="007D0C11" w:rsidRPr="00323F9A">
        <w:rPr>
          <w:i/>
        </w:rPr>
        <w:t xml:space="preserve"> </w:t>
      </w:r>
      <w:proofErr w:type="gramStart"/>
      <w:r w:rsidR="00F0088D" w:rsidRPr="00323F9A">
        <w:t xml:space="preserve">For </w:t>
      </w:r>
      <w:r w:rsidR="00F0088D" w:rsidRPr="00FD53FE">
        <w:t xml:space="preserve">simplicity, the term ‘species’ is used in most instances below, even where it </w:t>
      </w:r>
      <w:r w:rsidR="00C90E9D" w:rsidRPr="00FD53FE">
        <w:t xml:space="preserve">also </w:t>
      </w:r>
      <w:r w:rsidR="00F10357" w:rsidRPr="00FD53FE">
        <w:t>refers</w:t>
      </w:r>
      <w:r w:rsidR="00191DF9" w:rsidRPr="00FD53FE">
        <w:t xml:space="preserve"> to </w:t>
      </w:r>
      <w:r w:rsidR="00F0088D" w:rsidRPr="00FD53FE">
        <w:t>subspecific units.</w:t>
      </w:r>
      <w:proofErr w:type="gramEnd"/>
    </w:p>
    <w:p w14:paraId="7EDDBBF5" w14:textId="7CF5CA09" w:rsidR="00191DF9" w:rsidRPr="00FD53FE" w:rsidRDefault="00191DF9" w:rsidP="00AE10FC">
      <w:pPr>
        <w:pStyle w:val="Heading4"/>
      </w:pPr>
      <w:r w:rsidRPr="00FD53FE">
        <w:t>Regularly occurring species</w:t>
      </w:r>
    </w:p>
    <w:p w14:paraId="2230A1C9" w14:textId="13EBB2B6" w:rsidR="005F7852" w:rsidRDefault="007A6359" w:rsidP="00D225FB">
      <w:pPr>
        <w:rPr>
          <w:rFonts w:eastAsia="Calibri"/>
        </w:rPr>
      </w:pPr>
      <w:r w:rsidRPr="00FD53FE">
        <w:t xml:space="preserve">Member States should report on all </w:t>
      </w:r>
      <w:r w:rsidR="00F10357" w:rsidRPr="00FD53FE">
        <w:t>‘</w:t>
      </w:r>
      <w:r w:rsidRPr="00FD53FE">
        <w:t>regularly occurring</w:t>
      </w:r>
      <w:r w:rsidR="00F10357" w:rsidRPr="00FD53FE">
        <w:t>’</w:t>
      </w:r>
      <w:r w:rsidRPr="00FD53FE">
        <w:t xml:space="preserve"> breeding species (even if their populations are small or considered ‘marginal’), to allow an EU-wide picture of their population size and trend to be </w:t>
      </w:r>
      <w:r w:rsidRPr="00323F9A">
        <w:t>compiled.</w:t>
      </w:r>
      <w:r w:rsidR="00142458" w:rsidRPr="00323F9A">
        <w:rPr>
          <w:rFonts w:eastAsia="Calibri"/>
        </w:rPr>
        <w:t xml:space="preserve"> </w:t>
      </w:r>
      <w:r w:rsidR="005010E9" w:rsidRPr="00323F9A">
        <w:rPr>
          <w:rFonts w:eastAsia="Calibri"/>
        </w:rPr>
        <w:t xml:space="preserve">A species </w:t>
      </w:r>
      <w:r w:rsidR="00984088" w:rsidRPr="00323F9A">
        <w:rPr>
          <w:rFonts w:eastAsia="Calibri"/>
        </w:rPr>
        <w:t>can</w:t>
      </w:r>
      <w:r w:rsidR="005010E9" w:rsidRPr="00323F9A">
        <w:rPr>
          <w:rFonts w:eastAsia="Calibri"/>
        </w:rPr>
        <w:t xml:space="preserve"> be c</w:t>
      </w:r>
      <w:r w:rsidR="00F10357" w:rsidRPr="00323F9A">
        <w:rPr>
          <w:rFonts w:eastAsia="Calibri"/>
        </w:rPr>
        <w:t>onsidered as regularly occurring</w:t>
      </w:r>
      <w:r w:rsidR="005010E9" w:rsidRPr="00323F9A">
        <w:rPr>
          <w:rFonts w:eastAsia="Calibri"/>
        </w:rPr>
        <w:t xml:space="preserve"> if</w:t>
      </w:r>
      <w:r w:rsidR="008E7982" w:rsidRPr="00323F9A">
        <w:rPr>
          <w:rFonts w:eastAsia="Calibri"/>
        </w:rPr>
        <w:t>, for example,</w:t>
      </w:r>
      <w:r w:rsidR="005010E9" w:rsidRPr="00323F9A">
        <w:rPr>
          <w:rFonts w:eastAsia="Calibri"/>
        </w:rPr>
        <w:t xml:space="preserve"> it</w:t>
      </w:r>
      <w:r w:rsidR="00A95BE6" w:rsidRPr="00323F9A">
        <w:rPr>
          <w:rFonts w:eastAsia="Calibri"/>
        </w:rPr>
        <w:t xml:space="preserve"> bred</w:t>
      </w:r>
      <w:r w:rsidR="005010E9" w:rsidRPr="00323F9A">
        <w:rPr>
          <w:rFonts w:eastAsia="Calibri"/>
        </w:rPr>
        <w:t xml:space="preserve"> </w:t>
      </w:r>
      <w:r w:rsidR="00D47AAB" w:rsidRPr="00323F9A">
        <w:rPr>
          <w:rFonts w:eastAsia="Calibri"/>
        </w:rPr>
        <w:t xml:space="preserve">in </w:t>
      </w:r>
      <w:r w:rsidR="00F10357" w:rsidRPr="00323F9A">
        <w:rPr>
          <w:rFonts w:eastAsia="Calibri"/>
        </w:rPr>
        <w:t xml:space="preserve">four or </w:t>
      </w:r>
      <w:r w:rsidR="008E7982" w:rsidRPr="00323F9A">
        <w:rPr>
          <w:rFonts w:eastAsia="Calibri"/>
        </w:rPr>
        <w:t xml:space="preserve">more </w:t>
      </w:r>
      <w:r w:rsidR="005010E9" w:rsidRPr="00323F9A">
        <w:rPr>
          <w:rFonts w:eastAsia="Calibri"/>
        </w:rPr>
        <w:t xml:space="preserve">of the </w:t>
      </w:r>
      <w:r w:rsidR="00F10357" w:rsidRPr="00323F9A">
        <w:rPr>
          <w:rFonts w:eastAsia="Calibri"/>
        </w:rPr>
        <w:t xml:space="preserve">six </w:t>
      </w:r>
      <w:r w:rsidR="005010E9" w:rsidRPr="00323F9A">
        <w:rPr>
          <w:rFonts w:eastAsia="Calibri"/>
        </w:rPr>
        <w:t xml:space="preserve">years </w:t>
      </w:r>
      <w:r w:rsidR="008E7982" w:rsidRPr="00323F9A">
        <w:rPr>
          <w:rFonts w:eastAsia="Calibri"/>
        </w:rPr>
        <w:t>covered by</w:t>
      </w:r>
      <w:r w:rsidR="005010E9" w:rsidRPr="00323F9A">
        <w:rPr>
          <w:rFonts w:eastAsia="Calibri"/>
        </w:rPr>
        <w:t xml:space="preserve"> the </w:t>
      </w:r>
      <w:r w:rsidR="008E7982" w:rsidRPr="00323F9A">
        <w:rPr>
          <w:rFonts w:eastAsia="Calibri"/>
        </w:rPr>
        <w:t xml:space="preserve">reporting </w:t>
      </w:r>
      <w:r w:rsidR="005010E9" w:rsidRPr="00323F9A">
        <w:rPr>
          <w:rFonts w:eastAsia="Calibri"/>
        </w:rPr>
        <w:t>period</w:t>
      </w:r>
      <w:r w:rsidR="008E7982" w:rsidRPr="00323F9A">
        <w:rPr>
          <w:rFonts w:eastAsia="Calibri"/>
        </w:rPr>
        <w:t xml:space="preserve"> (</w:t>
      </w:r>
      <w:r w:rsidR="00FC3301" w:rsidRPr="00323F9A">
        <w:rPr>
          <w:rFonts w:eastAsia="Calibri"/>
        </w:rPr>
        <w:t>i.e</w:t>
      </w:r>
      <w:r w:rsidR="008E7982" w:rsidRPr="00323F9A">
        <w:rPr>
          <w:rFonts w:eastAsia="Calibri"/>
        </w:rPr>
        <w:t xml:space="preserve">. 2013–2018). </w:t>
      </w:r>
      <w:r w:rsidR="00984088" w:rsidRPr="00323F9A">
        <w:rPr>
          <w:rFonts w:eastAsia="Calibri"/>
        </w:rPr>
        <w:t>Species occur</w:t>
      </w:r>
      <w:r w:rsidR="00D47AAB" w:rsidRPr="00323F9A">
        <w:rPr>
          <w:rFonts w:eastAsia="Calibri"/>
        </w:rPr>
        <w:t>ring</w:t>
      </w:r>
      <w:r w:rsidR="00984088" w:rsidRPr="00323F9A">
        <w:rPr>
          <w:rFonts w:eastAsia="Calibri"/>
        </w:rPr>
        <w:t xml:space="preserve"> less regularly </w:t>
      </w:r>
      <w:r w:rsidR="00D47AAB" w:rsidRPr="00323F9A">
        <w:rPr>
          <w:rFonts w:eastAsia="Calibri"/>
        </w:rPr>
        <w:t xml:space="preserve">than this </w:t>
      </w:r>
      <w:r w:rsidR="009E267B" w:rsidRPr="00323F9A">
        <w:rPr>
          <w:rFonts w:eastAsia="Calibri"/>
        </w:rPr>
        <w:t>should also be reported</w:t>
      </w:r>
      <w:r w:rsidR="00984088" w:rsidRPr="00323F9A">
        <w:rPr>
          <w:rFonts w:eastAsia="Calibri"/>
        </w:rPr>
        <w:t xml:space="preserve"> if the</w:t>
      </w:r>
      <w:r w:rsidR="00D47AAB" w:rsidRPr="00323F9A">
        <w:rPr>
          <w:rFonts w:eastAsia="Calibri"/>
        </w:rPr>
        <w:t>ir</w:t>
      </w:r>
      <w:r w:rsidR="00984088" w:rsidRPr="00323F9A">
        <w:rPr>
          <w:rFonts w:eastAsia="Calibri"/>
        </w:rPr>
        <w:t xml:space="preserve"> </w:t>
      </w:r>
      <w:r w:rsidR="00D47AAB" w:rsidRPr="00323F9A">
        <w:rPr>
          <w:rFonts w:eastAsia="Calibri"/>
        </w:rPr>
        <w:t xml:space="preserve">national </w:t>
      </w:r>
      <w:r w:rsidR="00984088" w:rsidRPr="00323F9A">
        <w:rPr>
          <w:rFonts w:eastAsia="Calibri"/>
        </w:rPr>
        <w:t xml:space="preserve">population </w:t>
      </w:r>
      <w:r w:rsidR="00D47AAB" w:rsidRPr="00323F9A">
        <w:rPr>
          <w:rFonts w:eastAsia="Calibri"/>
        </w:rPr>
        <w:t xml:space="preserve">in </w:t>
      </w:r>
      <w:r w:rsidR="00EA3B62" w:rsidRPr="00323F9A">
        <w:rPr>
          <w:rFonts w:eastAsia="Calibri"/>
        </w:rPr>
        <w:t xml:space="preserve">the </w:t>
      </w:r>
      <w:r w:rsidR="00D47AAB" w:rsidRPr="00323F9A">
        <w:rPr>
          <w:rFonts w:eastAsia="Calibri"/>
        </w:rPr>
        <w:t xml:space="preserve">years </w:t>
      </w:r>
      <w:r w:rsidR="00EA3B62" w:rsidRPr="00323F9A">
        <w:rPr>
          <w:rFonts w:eastAsia="Calibri"/>
        </w:rPr>
        <w:t xml:space="preserve">they </w:t>
      </w:r>
      <w:r w:rsidR="00D47AAB" w:rsidRPr="00323F9A">
        <w:rPr>
          <w:rFonts w:eastAsia="Calibri"/>
        </w:rPr>
        <w:t xml:space="preserve">do occur </w:t>
      </w:r>
      <w:r w:rsidR="00984088" w:rsidRPr="00323F9A">
        <w:rPr>
          <w:rFonts w:eastAsia="Calibri"/>
        </w:rPr>
        <w:t>may represent a significant proportion (e.g. &gt;</w:t>
      </w:r>
      <w:r w:rsidR="000810D0" w:rsidRPr="00323F9A">
        <w:rPr>
          <w:rFonts w:eastAsia="Calibri"/>
        </w:rPr>
        <w:t xml:space="preserve"> </w:t>
      </w:r>
      <w:r w:rsidR="00984088" w:rsidRPr="00323F9A">
        <w:rPr>
          <w:rFonts w:eastAsia="Calibri"/>
        </w:rPr>
        <w:t xml:space="preserve">1 %) of the overall EU </w:t>
      </w:r>
      <w:r w:rsidR="00AF45B6" w:rsidRPr="00323F9A">
        <w:rPr>
          <w:rFonts w:eastAsia="Calibri"/>
        </w:rPr>
        <w:t>population</w:t>
      </w:r>
      <w:r w:rsidR="00260CDB" w:rsidRPr="00323F9A">
        <w:rPr>
          <w:rFonts w:eastAsia="Calibri"/>
        </w:rPr>
        <w:t>,</w:t>
      </w:r>
      <w:r w:rsidR="00EA3B62" w:rsidRPr="00323F9A">
        <w:rPr>
          <w:rFonts w:eastAsia="Calibri"/>
        </w:rPr>
        <w:t xml:space="preserve"> or</w:t>
      </w:r>
      <w:r w:rsidR="00984088" w:rsidRPr="00323F9A">
        <w:rPr>
          <w:rFonts w:eastAsia="Calibri"/>
        </w:rPr>
        <w:t xml:space="preserve"> </w:t>
      </w:r>
      <w:r w:rsidR="00260CDB" w:rsidRPr="00323F9A">
        <w:rPr>
          <w:rFonts w:eastAsia="Calibri"/>
        </w:rPr>
        <w:t xml:space="preserve">if </w:t>
      </w:r>
      <w:r w:rsidR="00EA3B62" w:rsidRPr="00323F9A">
        <w:rPr>
          <w:rFonts w:eastAsia="Calibri"/>
        </w:rPr>
        <w:t xml:space="preserve">they </w:t>
      </w:r>
      <w:r w:rsidR="00D47AAB" w:rsidRPr="00323F9A">
        <w:rPr>
          <w:rFonts w:eastAsia="Calibri"/>
        </w:rPr>
        <w:t xml:space="preserve">formerly occurred </w:t>
      </w:r>
      <w:r w:rsidR="00EA3B62" w:rsidRPr="00323F9A">
        <w:rPr>
          <w:rFonts w:eastAsia="Calibri"/>
        </w:rPr>
        <w:t xml:space="preserve">more </w:t>
      </w:r>
      <w:r w:rsidR="00D47AAB" w:rsidRPr="00323F9A">
        <w:rPr>
          <w:rFonts w:eastAsia="Calibri"/>
        </w:rPr>
        <w:t>regular</w:t>
      </w:r>
      <w:r w:rsidR="00EA3B62" w:rsidRPr="00323F9A">
        <w:rPr>
          <w:rFonts w:eastAsia="Calibri"/>
        </w:rPr>
        <w:t>ly (see also ‘Extinct species’ below).</w:t>
      </w:r>
      <w:r w:rsidR="00D47AAB" w:rsidRPr="00323F9A">
        <w:rPr>
          <w:rFonts w:eastAsia="Calibri"/>
        </w:rPr>
        <w:t xml:space="preserve"> </w:t>
      </w:r>
      <w:r w:rsidR="00FD63FE" w:rsidRPr="00323F9A">
        <w:rPr>
          <w:rFonts w:eastAsia="Calibri"/>
        </w:rPr>
        <w:t>Similar criteria should be applied for relevant (see below) wintering and passage species.</w:t>
      </w:r>
      <w:r w:rsidR="005F7852">
        <w:rPr>
          <w:rFonts w:eastAsia="Calibri"/>
        </w:rPr>
        <w:br w:type="page"/>
      </w:r>
    </w:p>
    <w:p w14:paraId="7B74E827" w14:textId="1AD15CBA" w:rsidR="00187664" w:rsidRPr="00FD53FE" w:rsidRDefault="00187664" w:rsidP="00AE10FC">
      <w:pPr>
        <w:pStyle w:val="Heading4"/>
      </w:pPr>
      <w:r w:rsidRPr="00FD53FE">
        <w:lastRenderedPageBreak/>
        <w:t>Bird species occurring during the winter season and on passage</w:t>
      </w:r>
    </w:p>
    <w:p w14:paraId="3F9B0900" w14:textId="77777777" w:rsidR="00474CDA" w:rsidRPr="00FD53FE" w:rsidRDefault="00474CDA" w:rsidP="009F615F">
      <w:pPr>
        <w:rPr>
          <w:b/>
        </w:rPr>
      </w:pPr>
      <w:r w:rsidRPr="00FD53FE">
        <w:rPr>
          <w:b/>
        </w:rPr>
        <w:t>Key wintering species</w:t>
      </w:r>
    </w:p>
    <w:p w14:paraId="38C7FD1B" w14:textId="0D5F12C1" w:rsidR="00AF6F44" w:rsidRPr="00FD53FE" w:rsidRDefault="00142458" w:rsidP="00474CDA">
      <w:pPr>
        <w:rPr>
          <w:color w:val="365F91" w:themeColor="accent1" w:themeShade="BF"/>
        </w:rPr>
      </w:pPr>
      <w:r w:rsidRPr="00FD53FE">
        <w:t xml:space="preserve">In addition, Member States should report on certain key wintering species – especially migratory </w:t>
      </w:r>
      <w:proofErr w:type="spellStart"/>
      <w:r w:rsidRPr="00FD53FE">
        <w:t>waterbirds</w:t>
      </w:r>
      <w:proofErr w:type="spellEnd"/>
      <w:r w:rsidRPr="00FD53FE">
        <w:t>, such as wildfowl (ducks, geese and swans) and waders (shorebirds) – which are significantly more abundant in the EU during the winter and/or whose population size and trend are better monitored in winter (when they congregate in large numbers</w:t>
      </w:r>
      <w:r w:rsidR="00A95BE6" w:rsidRPr="00FD53FE">
        <w:t xml:space="preserve"> at a relatively small number of sites</w:t>
      </w:r>
      <w:r w:rsidRPr="00FD53FE">
        <w:t xml:space="preserve">). </w:t>
      </w:r>
      <w:r w:rsidR="00EA3B62" w:rsidRPr="00FD53FE">
        <w:t xml:space="preserve">For these species, assessment of their EU population status may be based primarily (or indeed entirely in some cases) on </w:t>
      </w:r>
      <w:r w:rsidR="00AB0BC7" w:rsidRPr="00FD53FE">
        <w:t xml:space="preserve">data for their wintering populations, so </w:t>
      </w:r>
      <w:r w:rsidR="00A95BE6" w:rsidRPr="00FD53FE">
        <w:t>winter reports are requested</w:t>
      </w:r>
      <w:r w:rsidR="00AB0BC7" w:rsidRPr="00FD53FE">
        <w:t xml:space="preserve"> from all Member States </w:t>
      </w:r>
      <w:r w:rsidR="00A95BE6" w:rsidRPr="00FD53FE">
        <w:t>where they winter regularly (see also ‘Regularly occurring species’ above)</w:t>
      </w:r>
      <w:r w:rsidR="00AB0BC7" w:rsidRPr="00FD53FE">
        <w:t xml:space="preserve">. </w:t>
      </w:r>
      <w:r w:rsidRPr="00FD53FE">
        <w:t xml:space="preserve">Further information on </w:t>
      </w:r>
      <w:r w:rsidRPr="00323F9A">
        <w:t xml:space="preserve">the rationale behind the subset of species for which winter reporting is </w:t>
      </w:r>
      <w:r w:rsidR="00AB0BC7" w:rsidRPr="00323F9A">
        <w:t xml:space="preserve">obligatory </w:t>
      </w:r>
      <w:r w:rsidRPr="00323F9A">
        <w:t xml:space="preserve">is provided in Section </w:t>
      </w:r>
      <w:r w:rsidR="007D0C11" w:rsidRPr="00323F9A">
        <w:t>‘</w:t>
      </w:r>
      <w:r w:rsidR="007D33AE" w:rsidRPr="00997EDB">
        <w:rPr>
          <w:color w:val="8496B0"/>
        </w:rPr>
        <w:fldChar w:fldCharType="begin"/>
      </w:r>
      <w:r w:rsidR="007D33AE" w:rsidRPr="00997EDB">
        <w:rPr>
          <w:color w:val="8496B0"/>
        </w:rPr>
        <w:instrText xml:space="preserve"> REF _Ref482605404 \h  \* MERGEFORMAT </w:instrText>
      </w:r>
      <w:r w:rsidR="007D33AE" w:rsidRPr="00997EDB">
        <w:rPr>
          <w:color w:val="8496B0"/>
        </w:rPr>
      </w:r>
      <w:r w:rsidR="007D33AE" w:rsidRPr="00997EDB">
        <w:rPr>
          <w:color w:val="8496B0"/>
        </w:rPr>
        <w:fldChar w:fldCharType="separate"/>
      </w:r>
      <w:r w:rsidR="000421C6" w:rsidRPr="000421C6">
        <w:rPr>
          <w:color w:val="8496B0"/>
        </w:rPr>
        <w:t>Key wintering species</w:t>
      </w:r>
      <w:r w:rsidR="007D33AE" w:rsidRPr="00997EDB">
        <w:rPr>
          <w:color w:val="8496B0"/>
        </w:rPr>
        <w:fldChar w:fldCharType="end"/>
      </w:r>
      <w:r w:rsidR="002378FC" w:rsidRPr="00323F9A">
        <w:t>’</w:t>
      </w:r>
      <w:r w:rsidR="007D0C11" w:rsidRPr="00323F9A">
        <w:t xml:space="preserve"> (</w:t>
      </w:r>
      <w:r w:rsidR="007D33AE">
        <w:t xml:space="preserve">in ‘Species to be reported’ </w:t>
      </w:r>
      <w:r w:rsidR="002378FC" w:rsidRPr="00323F9A">
        <w:t>in ‘Definitions and methods part’</w:t>
      </w:r>
      <w:r w:rsidR="007D0C11" w:rsidRPr="00323F9A">
        <w:t>).</w:t>
      </w:r>
    </w:p>
    <w:p w14:paraId="6503A3EE" w14:textId="14053EE5" w:rsidR="00474CDA" w:rsidRPr="00FD53FE" w:rsidRDefault="000A6CD2" w:rsidP="00474CDA">
      <w:r w:rsidRPr="00FD53FE">
        <w:rPr>
          <w:b/>
        </w:rPr>
        <w:t>SPA trigger</w:t>
      </w:r>
      <w:r w:rsidR="00AF6F44" w:rsidRPr="00FD53FE">
        <w:rPr>
          <w:b/>
        </w:rPr>
        <w:t xml:space="preserve"> (including Annex I species)</w:t>
      </w:r>
      <w:r w:rsidRPr="00FD53FE">
        <w:rPr>
          <w:b/>
        </w:rPr>
        <w:t xml:space="preserve"> and Annex II species</w:t>
      </w:r>
      <w:r w:rsidR="00474CDA" w:rsidRPr="00FD53FE">
        <w:rPr>
          <w:b/>
        </w:rPr>
        <w:t xml:space="preserve"> </w:t>
      </w:r>
      <w:r w:rsidR="00F26FB1" w:rsidRPr="00FD53FE">
        <w:rPr>
          <w:b/>
        </w:rPr>
        <w:t>occurring</w:t>
      </w:r>
      <w:r w:rsidR="00474CDA" w:rsidRPr="00FD53FE">
        <w:rPr>
          <w:b/>
        </w:rPr>
        <w:t xml:space="preserve"> during winter season and on passage</w:t>
      </w:r>
    </w:p>
    <w:p w14:paraId="0EA38221" w14:textId="4E9F3E4B" w:rsidR="000D6BCE" w:rsidRPr="00FD53FE" w:rsidRDefault="00474CDA" w:rsidP="00474CDA">
      <w:r w:rsidRPr="00FD53FE">
        <w:t>In addition, winter reports are requested for a number of other wintering species that do not meet the above criteria, but which are lis</w:t>
      </w:r>
      <w:r w:rsidR="000D6BCE" w:rsidRPr="00FD53FE">
        <w:t>ted in Annex I of the Directive or</w:t>
      </w:r>
      <w:r w:rsidRPr="00FD53FE">
        <w:t xml:space="preserve"> listed as triggering SPA classifications in winter</w:t>
      </w:r>
      <w:r w:rsidR="00E41E48" w:rsidRPr="00FD53FE">
        <w:t xml:space="preserve">. </w:t>
      </w:r>
      <w:r w:rsidR="00257E58" w:rsidRPr="00FD53FE">
        <w:t>In all such cases, winter reports provide important information relating to national implementation of the Directive, even if the population size and trend data reported cannot always be used for an overall assessment of the EU wintering population.</w:t>
      </w:r>
    </w:p>
    <w:p w14:paraId="0C88B5A3" w14:textId="040B69D5" w:rsidR="00474CDA" w:rsidRPr="00FD53FE" w:rsidRDefault="003139DC" w:rsidP="00142458">
      <w:r w:rsidRPr="00FD53FE">
        <w:t xml:space="preserve">In general, Member States are not required to report on the population size or trend of species on passage </w:t>
      </w:r>
      <w:r w:rsidR="00474CDA" w:rsidRPr="00FD53FE">
        <w:t>(i.e. while on migration to/from their breeding and wintering grounds)</w:t>
      </w:r>
      <w:r w:rsidR="00260CDB" w:rsidRPr="00FD53FE">
        <w:t>,</w:t>
      </w:r>
      <w:r w:rsidR="00474CDA" w:rsidRPr="00FD53FE">
        <w:t xml:space="preserve"> because national data on population size and trend are difficult to aggregate at the EU level without detailed supplementary information that would allow the interpretation needed to take into account any duplicative counting</w:t>
      </w:r>
      <w:r w:rsidR="00260CDB" w:rsidRPr="00FD53FE">
        <w:t>.</w:t>
      </w:r>
      <w:r w:rsidR="00474CDA" w:rsidRPr="00FD53FE">
        <w:t xml:space="preserve"> </w:t>
      </w:r>
    </w:p>
    <w:p w14:paraId="52ECD55E" w14:textId="5E78250B" w:rsidR="00257E58" w:rsidRPr="00FD53FE" w:rsidRDefault="007948CC" w:rsidP="00257E58">
      <w:r w:rsidRPr="00FD53FE">
        <w:t>Nevertheless</w:t>
      </w:r>
      <w:r w:rsidR="00142458" w:rsidRPr="00FD53FE">
        <w:t xml:space="preserve">, </w:t>
      </w:r>
      <w:r w:rsidR="000810D0" w:rsidRPr="00FD53FE">
        <w:t>p</w:t>
      </w:r>
      <w:r w:rsidR="00142458" w:rsidRPr="00FD53FE">
        <w:t xml:space="preserve">assage season reports are </w:t>
      </w:r>
      <w:r w:rsidR="005D3616" w:rsidRPr="00FD53FE">
        <w:t xml:space="preserve">still </w:t>
      </w:r>
      <w:r w:rsidRPr="00FD53FE">
        <w:t xml:space="preserve">requested </w:t>
      </w:r>
      <w:r w:rsidR="00142458" w:rsidRPr="00FD53FE">
        <w:t xml:space="preserve">for </w:t>
      </w:r>
      <w:r w:rsidR="005D3616" w:rsidRPr="00FD53FE">
        <w:t>certain key</w:t>
      </w:r>
      <w:r w:rsidRPr="00FD53FE">
        <w:t xml:space="preserve"> </w:t>
      </w:r>
      <w:r w:rsidR="005D3616" w:rsidRPr="00FD53FE">
        <w:t xml:space="preserve">migratory species for which important information would otherwise not be reported. These include species listed in Annex I, plus other </w:t>
      </w:r>
      <w:r w:rsidR="00142458" w:rsidRPr="00FD53FE">
        <w:t>migratory species whose occurrence on passage triggers SPA classifications nationally</w:t>
      </w:r>
      <w:r w:rsidR="00142458" w:rsidRPr="00FD53FE">
        <w:rPr>
          <w:rStyle w:val="FootnoteReference"/>
        </w:rPr>
        <w:footnoteReference w:id="15"/>
      </w:r>
      <w:r w:rsidR="005D3616" w:rsidRPr="00FD53FE">
        <w:t xml:space="preserve"> (</w:t>
      </w:r>
      <w:r w:rsidR="00142458" w:rsidRPr="00FD53FE">
        <w:t>as indicated in the species checklist on the Reference Portal</w:t>
      </w:r>
      <w:r w:rsidR="00354A49">
        <w:rPr>
          <w:rStyle w:val="FootnoteReference"/>
        </w:rPr>
        <w:footnoteReference w:id="16"/>
      </w:r>
      <w:r w:rsidR="00E41E48" w:rsidRPr="00FD53FE">
        <w:t xml:space="preserve">). </w:t>
      </w:r>
      <w:r w:rsidR="00474CDA" w:rsidRPr="00FD53FE">
        <w:t xml:space="preserve">In these cases, the (simplified) passage reports provide important information on, for example, national pressures and threats to key migratory species, which would not otherwise be captured elsewhere. </w:t>
      </w:r>
    </w:p>
    <w:p w14:paraId="0C6020A7" w14:textId="6523FA40" w:rsidR="0051681A" w:rsidRPr="00FD53FE" w:rsidRDefault="00257E58" w:rsidP="00142458">
      <w:r w:rsidRPr="00FD53FE">
        <w:t>Simplified winter and passage reports are also expected for wintering and passage species listed in Annex II of the Directive</w:t>
      </w:r>
      <w:r w:rsidR="00F66C69" w:rsidRPr="00FD53FE">
        <w:t>,</w:t>
      </w:r>
      <w:r w:rsidRPr="00FD53FE">
        <w:t xml:space="preserve"> but </w:t>
      </w:r>
      <w:r w:rsidR="00F66C69" w:rsidRPr="00FD53FE">
        <w:t xml:space="preserve">only </w:t>
      </w:r>
      <w:r w:rsidRPr="00FD53FE">
        <w:t xml:space="preserve">for </w:t>
      </w:r>
      <w:r w:rsidR="00F66C69" w:rsidRPr="00FD53FE">
        <w:t xml:space="preserve">those </w:t>
      </w:r>
      <w:r w:rsidR="00B56A33" w:rsidRPr="00FD53FE">
        <w:t xml:space="preserve">for which </w:t>
      </w:r>
      <w:r w:rsidR="00F66C69" w:rsidRPr="00FD53FE">
        <w:t>the Member State has</w:t>
      </w:r>
      <w:r w:rsidRPr="00FD53FE">
        <w:t xml:space="preserve"> not already </w:t>
      </w:r>
      <w:r w:rsidR="00FD63FE">
        <w:t>completed</w:t>
      </w:r>
      <w:r w:rsidR="00B56A33" w:rsidRPr="00FD53FE">
        <w:t xml:space="preserve"> </w:t>
      </w:r>
      <w:r w:rsidRPr="00FD53FE">
        <w:t>a breeding</w:t>
      </w:r>
      <w:r w:rsidR="00F36F1A" w:rsidRPr="00FD53FE">
        <w:t xml:space="preserve"> report</w:t>
      </w:r>
      <w:r w:rsidRPr="00FD53FE">
        <w:t xml:space="preserve"> </w:t>
      </w:r>
      <w:r w:rsidR="00F36F1A" w:rsidRPr="00FD53FE">
        <w:t>(</w:t>
      </w:r>
      <w:r w:rsidR="00FD63FE" w:rsidRPr="00E41E48">
        <w:t xml:space="preserve">or a winter report in </w:t>
      </w:r>
      <w:r w:rsidR="00FD63FE">
        <w:t xml:space="preserve">the </w:t>
      </w:r>
      <w:r w:rsidR="00FD63FE" w:rsidRPr="00E41E48">
        <w:t>case of passage birds</w:t>
      </w:r>
      <w:r w:rsidR="00FD63FE" w:rsidRPr="00323F9A">
        <w:rPr>
          <w:rStyle w:val="FootnoteReference"/>
        </w:rPr>
        <w:footnoteReference w:id="17"/>
      </w:r>
      <w:r w:rsidR="00FD63FE" w:rsidRPr="00323F9A">
        <w:t>)</w:t>
      </w:r>
      <w:r w:rsidR="00FD63FE" w:rsidRPr="00E41E48">
        <w:t>.</w:t>
      </w:r>
      <w:r w:rsidR="0051681A" w:rsidRPr="00FD53FE">
        <w:t xml:space="preserve"> </w:t>
      </w:r>
    </w:p>
    <w:p w14:paraId="60529BF4" w14:textId="77777777" w:rsidR="005F7852" w:rsidRPr="00584BDD" w:rsidRDefault="0051681A" w:rsidP="00D271D2">
      <w:pPr>
        <w:tabs>
          <w:tab w:val="left" w:pos="284"/>
        </w:tabs>
        <w:rPr>
          <w:b/>
          <w:bCs/>
          <w:i/>
        </w:rPr>
      </w:pPr>
      <w:r w:rsidRPr="00FD53FE">
        <w:t xml:space="preserve">More information on reporting for these particular groups of species can be found </w:t>
      </w:r>
      <w:r w:rsidR="005F7852" w:rsidRPr="00584BDD">
        <w:t xml:space="preserve">in </w:t>
      </w:r>
      <w:r w:rsidR="005F7852" w:rsidRPr="007B04C3">
        <w:rPr>
          <w:color w:val="8496B0"/>
          <w:shd w:val="clear" w:color="auto" w:fill="DBE5F1" w:themeFill="accent1" w:themeFillTint="33"/>
        </w:rPr>
        <w:fldChar w:fldCharType="begin"/>
      </w:r>
      <w:r w:rsidR="005F7852" w:rsidRPr="007B04C3">
        <w:rPr>
          <w:color w:val="8496B0"/>
          <w:shd w:val="clear" w:color="auto" w:fill="DBE5F1" w:themeFill="accent1" w:themeFillTint="33"/>
        </w:rPr>
        <w:instrText xml:space="preserve"> REF Table1 \h  \* MERGEFORMAT </w:instrText>
      </w:r>
      <w:r w:rsidR="005F7852" w:rsidRPr="007B04C3">
        <w:rPr>
          <w:color w:val="8496B0"/>
          <w:shd w:val="clear" w:color="auto" w:fill="DBE5F1" w:themeFill="accent1" w:themeFillTint="33"/>
        </w:rPr>
      </w:r>
      <w:r w:rsidR="005F7852" w:rsidRPr="007B04C3">
        <w:rPr>
          <w:color w:val="8496B0"/>
          <w:shd w:val="clear" w:color="auto" w:fill="DBE5F1" w:themeFill="accent1" w:themeFillTint="33"/>
        </w:rPr>
        <w:fldChar w:fldCharType="separate"/>
      </w:r>
      <w:r w:rsidR="000421C6" w:rsidRPr="000421C6">
        <w:rPr>
          <w:color w:val="8496B0"/>
        </w:rPr>
        <w:t>Table 1:</w:t>
      </w:r>
      <w:r w:rsidR="000421C6" w:rsidRPr="000421C6">
        <w:rPr>
          <w:color w:val="8496B0"/>
        </w:rPr>
        <w:tab/>
        <w:t xml:space="preserve">Sections of the species Report format to be filled in for breeding, winter and passage season for different categories of bird species </w:t>
      </w:r>
      <w:r w:rsidR="005F7852" w:rsidRPr="007B04C3">
        <w:rPr>
          <w:color w:val="8496B0"/>
          <w:shd w:val="clear" w:color="auto" w:fill="DBE5F1" w:themeFill="accent1" w:themeFillTint="33"/>
        </w:rPr>
        <w:fldChar w:fldCharType="end"/>
      </w:r>
      <w:r w:rsidR="005F7852" w:rsidRPr="00584BDD">
        <w:t>in Section ‘</w:t>
      </w:r>
      <w:r w:rsidR="005F7852" w:rsidRPr="007B04C3">
        <w:t>Field-by-field guidance for completing Bird species report</w:t>
      </w:r>
      <w:r w:rsidR="005F7852" w:rsidRPr="00584BDD">
        <w:rPr>
          <w:i/>
        </w:rPr>
        <w:t>’.</w:t>
      </w:r>
    </w:p>
    <w:p w14:paraId="6DB0A2AC" w14:textId="425C1F5E" w:rsidR="00873971" w:rsidRPr="00FD53FE" w:rsidRDefault="00873971" w:rsidP="00AE10FC">
      <w:pPr>
        <w:pStyle w:val="Heading4"/>
      </w:pPr>
      <w:r w:rsidRPr="00FD53FE">
        <w:lastRenderedPageBreak/>
        <w:t>Vagrant and occasional species</w:t>
      </w:r>
    </w:p>
    <w:p w14:paraId="2BBDE9D3" w14:textId="15652E92" w:rsidR="00D656A2" w:rsidRPr="00FD53FE" w:rsidRDefault="006B4442" w:rsidP="00A6052B">
      <w:r w:rsidRPr="00FD53FE">
        <w:t xml:space="preserve">Vagrant </w:t>
      </w:r>
      <w:r w:rsidR="003A5935" w:rsidRPr="00FD53FE">
        <w:t xml:space="preserve">or ‘accidental’ </w:t>
      </w:r>
      <w:r w:rsidR="00833EDE" w:rsidRPr="00FD53FE">
        <w:t>birds</w:t>
      </w:r>
      <w:r w:rsidRPr="00FD53FE">
        <w:t xml:space="preserve"> </w:t>
      </w:r>
      <w:r w:rsidR="00833EDE" w:rsidRPr="00FD53FE">
        <w:t xml:space="preserve">are those that have strayed well outside their </w:t>
      </w:r>
      <w:r w:rsidR="005E74D3" w:rsidRPr="00FD53FE">
        <w:t>normal</w:t>
      </w:r>
      <w:r w:rsidR="00833EDE" w:rsidRPr="00FD53FE">
        <w:t xml:space="preserve"> breeding, wintering or migratory range. </w:t>
      </w:r>
      <w:r w:rsidR="00EB490E" w:rsidRPr="00FD53FE">
        <w:t xml:space="preserve">Over 300 </w:t>
      </w:r>
      <w:r w:rsidR="005E74D3" w:rsidRPr="00FD53FE">
        <w:t xml:space="preserve">species </w:t>
      </w:r>
      <w:r w:rsidR="00EB490E" w:rsidRPr="00FD53FE">
        <w:t xml:space="preserve">appear in the Category </w:t>
      </w:r>
      <w:proofErr w:type="gramStart"/>
      <w:r w:rsidR="00EB490E" w:rsidRPr="00FD53FE">
        <w:t>A</w:t>
      </w:r>
      <w:proofErr w:type="gramEnd"/>
      <w:r w:rsidR="00EB490E" w:rsidRPr="00FD53FE">
        <w:t xml:space="preserve"> ‘vagrant’ section of the EU Bird List, and </w:t>
      </w:r>
      <w:r w:rsidR="00EA63A9" w:rsidRPr="00FD53FE">
        <w:t>several</w:t>
      </w:r>
      <w:r w:rsidR="00EB490E" w:rsidRPr="00FD53FE">
        <w:t xml:space="preserve"> others occur regularly in </w:t>
      </w:r>
      <w:r w:rsidR="00EA63A9" w:rsidRPr="00FD53FE">
        <w:t>parts of the EU</w:t>
      </w:r>
      <w:r w:rsidR="00EB490E" w:rsidRPr="00FD53FE">
        <w:t xml:space="preserve">, but only as vagrants </w:t>
      </w:r>
      <w:r w:rsidR="00EA63A9" w:rsidRPr="00FD53FE">
        <w:t>in other Member States</w:t>
      </w:r>
      <w:r w:rsidR="00EB490E" w:rsidRPr="00FD53FE">
        <w:t xml:space="preserve">. As the occurrence of vagrants </w:t>
      </w:r>
      <w:r w:rsidR="00A642F3" w:rsidRPr="00FD53FE">
        <w:t>is unpredictable</w:t>
      </w:r>
      <w:r w:rsidR="00EB490E" w:rsidRPr="00FD53FE">
        <w:t xml:space="preserve"> </w:t>
      </w:r>
      <w:r w:rsidR="00A642F3" w:rsidRPr="00FD53FE">
        <w:t xml:space="preserve">and probably largely reflects </w:t>
      </w:r>
      <w:r w:rsidR="00EA63A9" w:rsidRPr="00FD53FE">
        <w:t>extrinsic factors (</w:t>
      </w:r>
      <w:r w:rsidR="00A939D4" w:rsidRPr="00FD53FE">
        <w:t>climatic</w:t>
      </w:r>
      <w:r w:rsidR="00A642F3" w:rsidRPr="00FD53FE">
        <w:t xml:space="preserve"> conditions during key migratory periods, </w:t>
      </w:r>
      <w:r w:rsidR="00A939D4" w:rsidRPr="00FD53FE">
        <w:t>trends outside the EU</w:t>
      </w:r>
      <w:r w:rsidR="00893071" w:rsidRPr="00FD53FE">
        <w:t>, etc.), their reporting in Article</w:t>
      </w:r>
      <w:r w:rsidR="00A939D4" w:rsidRPr="00FD53FE">
        <w:t xml:space="preserve"> 12 reports is not required. The same applies to ‘occasional’ species, which may be closer to their </w:t>
      </w:r>
      <w:r w:rsidR="00EA63A9" w:rsidRPr="00FD53FE">
        <w:t xml:space="preserve">normal </w:t>
      </w:r>
      <w:r w:rsidR="00A939D4" w:rsidRPr="00FD53FE">
        <w:t>range, but whose occurrence within the Member State and/or season in question is</w:t>
      </w:r>
      <w:r w:rsidR="00EA63A9" w:rsidRPr="00FD53FE">
        <w:t xml:space="preserve"> not regular or stable (cf. ‘Regularly occurring species’ above). </w:t>
      </w:r>
      <w:r w:rsidR="00D656A2" w:rsidRPr="00FD53FE">
        <w:t xml:space="preserve"> </w:t>
      </w:r>
    </w:p>
    <w:p w14:paraId="1C3E47BD" w14:textId="6A24CAE2" w:rsidR="007A6359" w:rsidRPr="00FD53FE" w:rsidRDefault="007A6359" w:rsidP="00AE10FC">
      <w:pPr>
        <w:pStyle w:val="Heading4"/>
      </w:pPr>
      <w:r w:rsidRPr="00FD53FE">
        <w:t>Newl</w:t>
      </w:r>
      <w:r w:rsidR="00D225FB" w:rsidRPr="00FD53FE">
        <w:t>y arriving species</w:t>
      </w:r>
    </w:p>
    <w:p w14:paraId="393EF840" w14:textId="715F936E" w:rsidR="001015A2" w:rsidRPr="00FD53FE" w:rsidRDefault="00D90510" w:rsidP="00D225FB">
      <w:bookmarkStart w:id="102" w:name="_Toc463376921"/>
      <w:bookmarkEnd w:id="102"/>
      <w:r w:rsidRPr="00FD53FE">
        <w:t>In some instances</w:t>
      </w:r>
      <w:r w:rsidR="00D53A6D" w:rsidRPr="00FD53FE">
        <w:t>,</w:t>
      </w:r>
      <w:r w:rsidRPr="00FD53FE">
        <w:t xml:space="preserve"> a species may not yet breed or winter regularly, but it is likely – e.g. based on more recent patterns of occurrence or similar trends in neighbouring countries – that it is in the process of colonising or becoming established as a regular visitor. In these cases, Member States are encouraged to report on the species</w:t>
      </w:r>
      <w:r w:rsidR="00D16C16" w:rsidRPr="00FD53FE">
        <w:t xml:space="preserve"> in question</w:t>
      </w:r>
      <w:r w:rsidRPr="00FD53FE">
        <w:t xml:space="preserve">, even if it is not possible </w:t>
      </w:r>
      <w:r w:rsidR="00D16C16" w:rsidRPr="00FD53FE">
        <w:t xml:space="preserve">to provide details for all the relevant sections and fields below. </w:t>
      </w:r>
      <w:r w:rsidR="00A01ED7" w:rsidRPr="00FD53FE">
        <w:t>For s</w:t>
      </w:r>
      <w:r w:rsidR="008A1B0A" w:rsidRPr="00FD53FE">
        <w:t xml:space="preserve">pecies </w:t>
      </w:r>
      <w:r w:rsidR="00A01ED7" w:rsidRPr="00FD53FE">
        <w:t xml:space="preserve">listed </w:t>
      </w:r>
      <w:r w:rsidR="00D53A6D" w:rsidRPr="00FD53FE">
        <w:t xml:space="preserve">in the national checklist </w:t>
      </w:r>
      <w:r w:rsidR="00A01ED7" w:rsidRPr="00FD53FE">
        <w:t>with occurrence ‘ARR’</w:t>
      </w:r>
      <w:r w:rsidR="00A96AA5" w:rsidRPr="00FD53FE">
        <w:t xml:space="preserve"> – </w:t>
      </w:r>
      <w:r w:rsidR="00A01ED7" w:rsidRPr="00FD53FE">
        <w:t xml:space="preserve">indicating that they have </w:t>
      </w:r>
      <w:r w:rsidR="00A96AA5" w:rsidRPr="00FD53FE">
        <w:t>colonised the Member State during the short-term trend period (2007–2018)</w:t>
      </w:r>
      <w:r w:rsidR="00A01ED7" w:rsidRPr="00FD53FE">
        <w:t xml:space="preserve"> </w:t>
      </w:r>
      <w:r w:rsidR="00A96AA5" w:rsidRPr="00FD53FE">
        <w:t xml:space="preserve">– </w:t>
      </w:r>
      <w:r w:rsidR="001015A2" w:rsidRPr="00FD53FE">
        <w:t>‘</w:t>
      </w:r>
      <w:r w:rsidR="00A96AA5" w:rsidRPr="00FD53FE">
        <w:t>QA/QC</w:t>
      </w:r>
      <w:r w:rsidR="001015A2" w:rsidRPr="00FD53FE">
        <w:t>’</w:t>
      </w:r>
      <w:r w:rsidR="00A96AA5" w:rsidRPr="00FD53FE">
        <w:t xml:space="preserve"> checks will be relaxed for certain fields (e.g. field 3.2.1 ‘Long-term trend period’). </w:t>
      </w:r>
      <w:r w:rsidR="001015A2" w:rsidRPr="00FD53FE">
        <w:t>If the species is not already included in the species checklist for the Member State, it can be added using the functionality in the reporting tool</w:t>
      </w:r>
      <w:r w:rsidR="00A91573" w:rsidRPr="00FD53FE">
        <w:t>.</w:t>
      </w:r>
      <w:r w:rsidR="007B424D" w:rsidRPr="00FD53FE">
        <w:t xml:space="preserve"> </w:t>
      </w:r>
    </w:p>
    <w:p w14:paraId="4A5A88F5" w14:textId="126BB612" w:rsidR="007B424D" w:rsidRPr="00FD53FE" w:rsidRDefault="007B424D" w:rsidP="00D225FB">
      <w:r w:rsidRPr="00FD53FE">
        <w:t xml:space="preserve">See also field 3.1.3 ‘Short-term trend magnitude’ for guidance on the specific issue of reporting trend magnitudes from </w:t>
      </w:r>
      <w:r w:rsidR="00455AF5" w:rsidRPr="00FD53FE">
        <w:t>a</w:t>
      </w:r>
      <w:r w:rsidR="00D53A6D" w:rsidRPr="00FD53FE">
        <w:t xml:space="preserve"> starting</w:t>
      </w:r>
      <w:r w:rsidR="00455AF5" w:rsidRPr="00FD53FE">
        <w:t xml:space="preserve"> population size of zero. </w:t>
      </w:r>
    </w:p>
    <w:p w14:paraId="16CD132B" w14:textId="42420AA7" w:rsidR="00F875BF" w:rsidRPr="00FD53FE" w:rsidRDefault="00F875BF" w:rsidP="00AE10FC">
      <w:pPr>
        <w:pStyle w:val="Heading4"/>
      </w:pPr>
      <w:r w:rsidRPr="00FD53FE">
        <w:t>Extinct species</w:t>
      </w:r>
    </w:p>
    <w:p w14:paraId="375AE418" w14:textId="13BD2B49" w:rsidR="005C4DAF" w:rsidRPr="00FD53FE" w:rsidRDefault="00F3626B" w:rsidP="00A91573">
      <w:r w:rsidRPr="00FD53FE">
        <w:t>Species that went extinct nationally before 1980 (i.e. around the time</w:t>
      </w:r>
      <w:r w:rsidR="00A91573" w:rsidRPr="00FD53FE">
        <w:t xml:space="preserve"> </w:t>
      </w:r>
      <w:r w:rsidRPr="00FD53FE">
        <w:t>the Birds Directive was adopted/entered into force)</w:t>
      </w:r>
      <w:r w:rsidR="00A91573" w:rsidRPr="00FD53FE">
        <w:t xml:space="preserve"> should not be reported </w:t>
      </w:r>
      <w:r w:rsidRPr="00FD53FE">
        <w:t xml:space="preserve">on, </w:t>
      </w:r>
      <w:r w:rsidR="00A91573" w:rsidRPr="00FD53FE">
        <w:t xml:space="preserve">unless there is a </w:t>
      </w:r>
      <w:r w:rsidRPr="00FD53FE">
        <w:t xml:space="preserve">national </w:t>
      </w:r>
      <w:r w:rsidR="00A91573" w:rsidRPr="00FD53FE">
        <w:t xml:space="preserve">reintroduction project underway. </w:t>
      </w:r>
      <w:r w:rsidR="0066273C" w:rsidRPr="00FD53FE">
        <w:t>However, r</w:t>
      </w:r>
      <w:r w:rsidRPr="00FD53FE">
        <w:t>eports should</w:t>
      </w:r>
      <w:r w:rsidR="0066273C" w:rsidRPr="00FD53FE">
        <w:t xml:space="preserve"> </w:t>
      </w:r>
      <w:r w:rsidRPr="00FD53FE">
        <w:t xml:space="preserve">be provided for </w:t>
      </w:r>
      <w:r w:rsidR="00817E07" w:rsidRPr="00FD53FE">
        <w:t xml:space="preserve">all </w:t>
      </w:r>
      <w:r w:rsidRPr="00FD53FE">
        <w:t xml:space="preserve">species that </w:t>
      </w:r>
      <w:r w:rsidR="00817E07" w:rsidRPr="00FD53FE">
        <w:t xml:space="preserve">formerly occurred regularly, but have gone extinct nationally since 1980 (i.e. </w:t>
      </w:r>
      <w:r w:rsidR="002D1DA4" w:rsidRPr="00FD53FE">
        <w:t xml:space="preserve">those </w:t>
      </w:r>
      <w:r w:rsidR="00817E07" w:rsidRPr="00FD53FE">
        <w:t>listed with occurrence ‘EXBA’ in the national checklist).</w:t>
      </w:r>
      <w:r w:rsidR="004850F4" w:rsidRPr="00FD53FE">
        <w:t xml:space="preserve"> </w:t>
      </w:r>
      <w:r w:rsidR="004850F4" w:rsidRPr="00FD53FE">
        <w:rPr>
          <w:rFonts w:ascii="Calibri" w:hAnsi="Calibri" w:cs="Times New Roman"/>
        </w:rPr>
        <w:t>This includes species for which the last record (even if it was a single individual) was noted after the date when the Directive came into force in the Member State; these species previously had a permanent/regular occurrence within the Member State</w:t>
      </w:r>
      <w:r w:rsidR="004850F4" w:rsidRPr="00FD53FE">
        <w:rPr>
          <w:rFonts w:ascii="Calibri" w:eastAsia="Calibri" w:hAnsi="Calibri" w:cs="Calibri"/>
        </w:rPr>
        <w:t>.</w:t>
      </w:r>
      <w:r w:rsidR="00817E07" w:rsidRPr="00FD53FE">
        <w:t xml:space="preserve"> </w:t>
      </w:r>
    </w:p>
    <w:p w14:paraId="18ABA808" w14:textId="5B32567A" w:rsidR="00A95BE6" w:rsidRPr="00FD53FE" w:rsidRDefault="00A95BE6" w:rsidP="00A95BE6">
      <w:r w:rsidRPr="00FD53FE">
        <w:t>In the specific case of former breeding species that no longer breed regularly, but do still occur during the breeding season (e.g. as unpaired individuals), Member States should continue treating these as ‘regularly occurring’</w:t>
      </w:r>
      <w:r w:rsidRPr="00FD53FE">
        <w:rPr>
          <w:rStyle w:val="FootnoteReference"/>
        </w:rPr>
        <w:footnoteReference w:id="18"/>
      </w:r>
      <w:r w:rsidRPr="00FD53FE">
        <w:t>, particularly when their status (e.g. Annex</w:t>
      </w:r>
      <w:r w:rsidR="00C33568" w:rsidRPr="00FD53FE">
        <w:t xml:space="preserve"> </w:t>
      </w:r>
      <w:r w:rsidRPr="00FD53FE">
        <w:t>I listing and/or general rarity) means that the continued presence of a small number of individuals could still be of broader interest.</w:t>
      </w:r>
    </w:p>
    <w:p w14:paraId="02895442" w14:textId="34ED3EB1" w:rsidR="0066273C" w:rsidRPr="00FD53FE" w:rsidRDefault="00817E07" w:rsidP="00A91573">
      <w:r w:rsidRPr="00FD53FE">
        <w:t xml:space="preserve">Species that have </w:t>
      </w:r>
      <w:r w:rsidR="0066273C" w:rsidRPr="00FD53FE">
        <w:t xml:space="preserve">colonised in small numbers, but not become established and hence </w:t>
      </w:r>
      <w:r w:rsidRPr="00FD53FE">
        <w:t>gone extinct again nationally</w:t>
      </w:r>
      <w:r w:rsidR="0066273C" w:rsidRPr="00FD53FE">
        <w:t>,</w:t>
      </w:r>
      <w:r w:rsidRPr="00FD53FE">
        <w:t xml:space="preserve"> </w:t>
      </w:r>
      <w:r w:rsidR="0066273C" w:rsidRPr="00FD53FE">
        <w:t xml:space="preserve">all since 1980, should be treated as occasional species, and need not be reported on. </w:t>
      </w:r>
    </w:p>
    <w:p w14:paraId="0EEB357F" w14:textId="352C60AF" w:rsidR="00522305" w:rsidRPr="00FD53FE" w:rsidRDefault="0066273C" w:rsidP="00A91573">
      <w:r w:rsidRPr="00FD53FE">
        <w:lastRenderedPageBreak/>
        <w:t xml:space="preserve">Although it </w:t>
      </w:r>
      <w:r w:rsidR="00DC2D5E" w:rsidRPr="00FD53FE">
        <w:t xml:space="preserve">will not </w:t>
      </w:r>
      <w:r w:rsidRPr="00FD53FE">
        <w:t xml:space="preserve">always be possible to complete all of the relevant sections and fields for </w:t>
      </w:r>
      <w:r w:rsidR="00455AF5" w:rsidRPr="00FD53FE">
        <w:t xml:space="preserve">a species listed as </w:t>
      </w:r>
      <w:r w:rsidR="007B424D" w:rsidRPr="00FD53FE">
        <w:t>‘EXBA’</w:t>
      </w:r>
      <w:r w:rsidRPr="00FD53FE">
        <w:t>, it is important</w:t>
      </w:r>
      <w:r w:rsidR="00455AF5" w:rsidRPr="00FD53FE">
        <w:t xml:space="preserve"> </w:t>
      </w:r>
      <w:r w:rsidRPr="00FD53FE">
        <w:t xml:space="preserve">to </w:t>
      </w:r>
      <w:r w:rsidR="007B424D" w:rsidRPr="00FD53FE">
        <w:t xml:space="preserve">capture </w:t>
      </w:r>
      <w:r w:rsidRPr="00FD53FE">
        <w:t xml:space="preserve">the year in which </w:t>
      </w:r>
      <w:r w:rsidR="00455AF5" w:rsidRPr="00FD53FE">
        <w:t>it</w:t>
      </w:r>
      <w:r w:rsidRPr="00FD53FE">
        <w:t xml:space="preserve"> </w:t>
      </w:r>
      <w:r w:rsidR="007B424D" w:rsidRPr="00FD53FE">
        <w:t>went extinct nationally (or stopped occurring regularly, if this was</w:t>
      </w:r>
      <w:r w:rsidR="002D1DA4" w:rsidRPr="00FD53FE">
        <w:t xml:space="preserve"> </w:t>
      </w:r>
      <w:r w:rsidR="007B424D" w:rsidRPr="00FD53FE">
        <w:t>n</w:t>
      </w:r>
      <w:r w:rsidR="002D1DA4" w:rsidRPr="00FD53FE">
        <w:rPr>
          <w:rFonts w:cstheme="minorHAnsi"/>
        </w:rPr>
        <w:t>o</w:t>
      </w:r>
      <w:r w:rsidR="007B424D" w:rsidRPr="00FD53FE">
        <w:t>t clear-cut</w:t>
      </w:r>
      <w:r w:rsidR="00A95BE6" w:rsidRPr="00FD63FE">
        <w:rPr>
          <w:rStyle w:val="FootnoteReference"/>
        </w:rPr>
        <w:footnoteReference w:id="19"/>
      </w:r>
      <w:r w:rsidR="007B424D" w:rsidRPr="00FD53FE">
        <w:t>)</w:t>
      </w:r>
      <w:r w:rsidRPr="00FD53FE">
        <w:t xml:space="preserve"> </w:t>
      </w:r>
      <w:r w:rsidR="007B424D" w:rsidRPr="00FD53FE">
        <w:t xml:space="preserve">and the approximate size of its national population </w:t>
      </w:r>
      <w:r w:rsidR="00455AF5" w:rsidRPr="00FD53FE">
        <w:t>(</w:t>
      </w:r>
      <w:r w:rsidR="007B424D" w:rsidRPr="00FD53FE">
        <w:t>and breeding range</w:t>
      </w:r>
      <w:r w:rsidR="00455AF5" w:rsidRPr="00FD53FE">
        <w:t>, where relevant)</w:t>
      </w:r>
      <w:r w:rsidR="007B424D" w:rsidRPr="00FD53FE">
        <w:t xml:space="preserve"> in </w:t>
      </w:r>
      <w:r w:rsidR="00455AF5" w:rsidRPr="00FD53FE">
        <w:rPr>
          <w:i/>
        </w:rPr>
        <w:t>c</w:t>
      </w:r>
      <w:r w:rsidR="00455AF5" w:rsidRPr="00FD53FE">
        <w:t>.</w:t>
      </w:r>
      <w:r w:rsidR="007B424D" w:rsidRPr="00FD53FE">
        <w:t>1980</w:t>
      </w:r>
      <w:r w:rsidR="00455AF5" w:rsidRPr="00FD53FE">
        <w:t>, so that the extent and rate of its decline can be taken into account (see also field 3.1.3 ‘Short-term trend magnitude’ for more detailed guidance).</w:t>
      </w:r>
    </w:p>
    <w:p w14:paraId="1C3CB3F5" w14:textId="3FEEAF66" w:rsidR="0092698D" w:rsidRPr="00FD53FE" w:rsidRDefault="0092698D" w:rsidP="00AE10FC">
      <w:pPr>
        <w:pStyle w:val="Heading4"/>
      </w:pPr>
      <w:r w:rsidRPr="00FD53FE">
        <w:t xml:space="preserve">Non-native </w:t>
      </w:r>
      <w:r w:rsidR="00A95BE6" w:rsidRPr="00FD53FE">
        <w:t>populations</w:t>
      </w:r>
    </w:p>
    <w:p w14:paraId="4E23914E" w14:textId="2BE34EB1" w:rsidR="0059681D" w:rsidRPr="00FD53FE" w:rsidRDefault="0059681D" w:rsidP="0059681D">
      <w:r w:rsidRPr="00FD53FE">
        <w:t xml:space="preserve">In addition to ‘naturally occurring birds in the wild state’, as specified in Article 1 of the Directive, reporting is also requested for all populations of three largely introduced species listed in Annex II of the Directive: </w:t>
      </w:r>
      <w:proofErr w:type="spellStart"/>
      <w:r w:rsidRPr="00FD53FE">
        <w:rPr>
          <w:i/>
        </w:rPr>
        <w:t>Branta</w:t>
      </w:r>
      <w:proofErr w:type="spellEnd"/>
      <w:r w:rsidRPr="00FD53FE">
        <w:rPr>
          <w:i/>
        </w:rPr>
        <w:t xml:space="preserve"> </w:t>
      </w:r>
      <w:proofErr w:type="spellStart"/>
      <w:r w:rsidRPr="00FD53FE">
        <w:rPr>
          <w:i/>
        </w:rPr>
        <w:t>canadensis</w:t>
      </w:r>
      <w:proofErr w:type="spellEnd"/>
      <w:r w:rsidRPr="00FD53FE">
        <w:rPr>
          <w:rStyle w:val="FootnoteReference"/>
          <w:i/>
        </w:rPr>
        <w:footnoteReference w:id="20"/>
      </w:r>
      <w:r w:rsidRPr="00FD53FE">
        <w:t xml:space="preserve">, </w:t>
      </w:r>
      <w:proofErr w:type="spellStart"/>
      <w:r w:rsidRPr="00FD53FE">
        <w:rPr>
          <w:i/>
        </w:rPr>
        <w:t>Meleagris</w:t>
      </w:r>
      <w:proofErr w:type="spellEnd"/>
      <w:r w:rsidRPr="00FD53FE">
        <w:rPr>
          <w:i/>
        </w:rPr>
        <w:t xml:space="preserve"> </w:t>
      </w:r>
      <w:proofErr w:type="spellStart"/>
      <w:r w:rsidRPr="00FD53FE">
        <w:rPr>
          <w:i/>
        </w:rPr>
        <w:t>gallopavo</w:t>
      </w:r>
      <w:proofErr w:type="spellEnd"/>
      <w:r w:rsidRPr="00FD53FE">
        <w:t xml:space="preserve"> and </w:t>
      </w:r>
      <w:proofErr w:type="spellStart"/>
      <w:r w:rsidRPr="00FD53FE">
        <w:rPr>
          <w:i/>
        </w:rPr>
        <w:t>Phasianus</w:t>
      </w:r>
      <w:proofErr w:type="spellEnd"/>
      <w:r w:rsidRPr="00FD53FE">
        <w:rPr>
          <w:i/>
        </w:rPr>
        <w:t xml:space="preserve"> </w:t>
      </w:r>
      <w:proofErr w:type="spellStart"/>
      <w:r w:rsidRPr="00FD53FE">
        <w:rPr>
          <w:i/>
        </w:rPr>
        <w:t>colchicus</w:t>
      </w:r>
      <w:proofErr w:type="spellEnd"/>
      <w:r w:rsidRPr="00FD63FE">
        <w:rPr>
          <w:rStyle w:val="FootnoteReference"/>
        </w:rPr>
        <w:footnoteReference w:id="21"/>
      </w:r>
      <w:r w:rsidRPr="00FD63FE">
        <w:t>.</w:t>
      </w:r>
      <w:r w:rsidRPr="00FD53FE">
        <w:t xml:space="preserve"> Reporting on other non-native species (including those listed in Category C of the EU Bird List</w:t>
      </w:r>
      <w:r w:rsidRPr="00FD53FE">
        <w:rPr>
          <w:rStyle w:val="FootnoteReference"/>
        </w:rPr>
        <w:footnoteReference w:id="22"/>
      </w:r>
      <w:r w:rsidRPr="00FD53FE">
        <w:t xml:space="preserve">) is optional, but encouraged in cases where the Member State hosts a non-native population of a species that occurs naturally elsewhere within the EU (and hence is listed in Category A ‘native’ / ‘regular’ of the EU Bird List) or </w:t>
      </w:r>
      <w:r w:rsidR="00FD63FE">
        <w:t>the</w:t>
      </w:r>
      <w:r w:rsidRPr="00FD53FE">
        <w:t xml:space="preserve"> species represents a threat to native populations/species. </w:t>
      </w:r>
    </w:p>
    <w:p w14:paraId="595B2BCF" w14:textId="1A2609BA" w:rsidR="007A6359" w:rsidRPr="00FD53FE" w:rsidRDefault="007A6359" w:rsidP="00AE10FC">
      <w:pPr>
        <w:pStyle w:val="Heading3"/>
      </w:pPr>
      <w:bookmarkStart w:id="103" w:name="_Ref479267679"/>
      <w:bookmarkStart w:id="104" w:name="_Toc482783997"/>
      <w:r w:rsidRPr="00FD53FE">
        <w:t>Field-by-field gu</w:t>
      </w:r>
      <w:r w:rsidR="002E2CFF" w:rsidRPr="00FD53FE">
        <w:t xml:space="preserve">idance for completing </w:t>
      </w:r>
      <w:r w:rsidRPr="00FD53FE">
        <w:t xml:space="preserve">Bird </w:t>
      </w:r>
      <w:r w:rsidR="003E76CC" w:rsidRPr="00FD53FE">
        <w:t>s</w:t>
      </w:r>
      <w:r w:rsidRPr="00FD53FE">
        <w:t>pecies report</w:t>
      </w:r>
      <w:bookmarkEnd w:id="103"/>
      <w:bookmarkEnd w:id="104"/>
    </w:p>
    <w:p w14:paraId="3A11D136" w14:textId="1869BEB5" w:rsidR="00CF2375" w:rsidRPr="00FD53FE" w:rsidRDefault="009F6764" w:rsidP="00792E24">
      <w:pPr>
        <w:rPr>
          <w:rFonts w:ascii="Calibri" w:hAnsi="Calibri" w:cs="Times New Roman"/>
        </w:rPr>
      </w:pPr>
      <w:r w:rsidRPr="00FD53FE">
        <w:rPr>
          <w:rFonts w:ascii="Calibri" w:hAnsi="Calibri" w:cs="Times New Roman"/>
        </w:rPr>
        <w:t xml:space="preserve">The </w:t>
      </w:r>
      <w:r w:rsidR="00F9031B" w:rsidRPr="00323F9A">
        <w:rPr>
          <w:rFonts w:ascii="Calibri" w:hAnsi="Calibri" w:cs="Times New Roman"/>
        </w:rPr>
        <w:t xml:space="preserve">Report </w:t>
      </w:r>
      <w:r w:rsidRPr="00323F9A">
        <w:rPr>
          <w:rFonts w:ascii="Calibri" w:hAnsi="Calibri" w:cs="Times New Roman"/>
        </w:rPr>
        <w:t xml:space="preserve">format should be completed for each species </w:t>
      </w:r>
      <w:bookmarkStart w:id="105" w:name="_Ref464562465"/>
      <w:r w:rsidRPr="00323F9A">
        <w:rPr>
          <w:rFonts w:ascii="Calibri" w:hAnsi="Calibri" w:cs="Times New Roman"/>
        </w:rPr>
        <w:t xml:space="preserve">and for each season falling under the criteria outlined in the chapter </w:t>
      </w:r>
      <w:r w:rsidR="007D0C11" w:rsidRPr="00323F9A">
        <w:rPr>
          <w:rFonts w:ascii="Calibri" w:hAnsi="Calibri" w:cs="Times New Roman"/>
        </w:rPr>
        <w:t>‘</w:t>
      </w:r>
      <w:r w:rsidR="007D0C11" w:rsidRPr="00323F9A">
        <w:rPr>
          <w:rFonts w:ascii="Calibri" w:hAnsi="Calibri" w:cs="Times New Roman"/>
        </w:rPr>
        <w:fldChar w:fldCharType="begin"/>
      </w:r>
      <w:r w:rsidR="007D0C11" w:rsidRPr="00323F9A">
        <w:rPr>
          <w:rFonts w:ascii="Calibri" w:hAnsi="Calibri" w:cs="Times New Roman"/>
        </w:rPr>
        <w:instrText xml:space="preserve"> REF _Ref479267409 \h  \* MERGEFORMAT </w:instrText>
      </w:r>
      <w:r w:rsidR="007D0C11" w:rsidRPr="00323F9A">
        <w:rPr>
          <w:rFonts w:ascii="Calibri" w:hAnsi="Calibri" w:cs="Times New Roman"/>
        </w:rPr>
      </w:r>
      <w:r w:rsidR="007D0C11" w:rsidRPr="00323F9A">
        <w:rPr>
          <w:rFonts w:ascii="Calibri" w:hAnsi="Calibri" w:cs="Times New Roman"/>
        </w:rPr>
        <w:fldChar w:fldCharType="separate"/>
      </w:r>
      <w:r w:rsidR="000421C6" w:rsidRPr="00C70D0C">
        <w:t>Species</w:t>
      </w:r>
      <w:r w:rsidR="000421C6" w:rsidRPr="00FD53FE">
        <w:t xml:space="preserve"> to be reported</w:t>
      </w:r>
      <w:r w:rsidR="007D0C11" w:rsidRPr="00323F9A">
        <w:rPr>
          <w:rFonts w:ascii="Calibri" w:hAnsi="Calibri" w:cs="Times New Roman"/>
        </w:rPr>
        <w:fldChar w:fldCharType="end"/>
      </w:r>
      <w:r w:rsidR="002378FC" w:rsidRPr="00323F9A">
        <w:rPr>
          <w:rFonts w:ascii="Calibri" w:hAnsi="Calibri" w:cs="Times New Roman"/>
        </w:rPr>
        <w:t>’</w:t>
      </w:r>
      <w:r w:rsidR="007D0C11" w:rsidRPr="00323F9A">
        <w:rPr>
          <w:rFonts w:ascii="Calibri" w:hAnsi="Calibri" w:cs="Times New Roman"/>
        </w:rPr>
        <w:t xml:space="preserve"> (</w:t>
      </w:r>
      <w:r w:rsidR="002378FC" w:rsidRPr="00323F9A">
        <w:rPr>
          <w:rFonts w:ascii="Calibri" w:hAnsi="Calibri" w:cs="Times New Roman"/>
        </w:rPr>
        <w:t>in ‘</w:t>
      </w:r>
      <w:r w:rsidR="002378FC" w:rsidRPr="00323F9A">
        <w:t>Field-by-field part’</w:t>
      </w:r>
      <w:r w:rsidR="007D0C11" w:rsidRPr="00323F9A">
        <w:t>)</w:t>
      </w:r>
      <w:r w:rsidR="007D0C11" w:rsidRPr="00323F9A">
        <w:rPr>
          <w:i/>
        </w:rPr>
        <w:t xml:space="preserve"> </w:t>
      </w:r>
      <w:r w:rsidR="00F9031B" w:rsidRPr="00323F9A">
        <w:rPr>
          <w:rFonts w:ascii="Calibri" w:hAnsi="Calibri" w:cs="Times New Roman"/>
        </w:rPr>
        <w:t xml:space="preserve">above </w:t>
      </w:r>
      <w:r w:rsidR="00257E58" w:rsidRPr="00323F9A">
        <w:rPr>
          <w:rFonts w:ascii="Calibri" w:hAnsi="Calibri" w:cs="Times New Roman"/>
        </w:rPr>
        <w:t>and in Table 1</w:t>
      </w:r>
      <w:r w:rsidR="008F011F" w:rsidRPr="00323F9A">
        <w:rPr>
          <w:rFonts w:ascii="Calibri" w:hAnsi="Calibri" w:cs="Times New Roman"/>
        </w:rPr>
        <w:t xml:space="preserve"> below</w:t>
      </w:r>
      <w:r w:rsidRPr="00323F9A">
        <w:rPr>
          <w:rFonts w:ascii="Calibri" w:hAnsi="Calibri" w:cs="Times New Roman"/>
        </w:rPr>
        <w:t>. These species are listed in the Art</w:t>
      </w:r>
      <w:r w:rsidR="00413F1E" w:rsidRPr="00323F9A">
        <w:rPr>
          <w:rFonts w:ascii="Calibri" w:hAnsi="Calibri" w:cs="Times New Roman"/>
        </w:rPr>
        <w:t>icle</w:t>
      </w:r>
      <w:r w:rsidRPr="00323F9A">
        <w:rPr>
          <w:rFonts w:ascii="Calibri" w:hAnsi="Calibri" w:cs="Times New Roman"/>
        </w:rPr>
        <w:t xml:space="preserve"> 12 checklist</w:t>
      </w:r>
      <w:r w:rsidRPr="00323F9A">
        <w:rPr>
          <w:rFonts w:ascii="Calibri" w:hAnsi="Calibri" w:cs="Times New Roman"/>
          <w:vertAlign w:val="superscript"/>
        </w:rPr>
        <w:footnoteReference w:id="23"/>
      </w:r>
      <w:bookmarkEnd w:id="105"/>
      <w:r w:rsidRPr="00323F9A">
        <w:rPr>
          <w:rFonts w:ascii="Calibri" w:hAnsi="Calibri" w:cs="Times New Roman"/>
        </w:rPr>
        <w:t xml:space="preserve">. </w:t>
      </w:r>
    </w:p>
    <w:p w14:paraId="478D84E4" w14:textId="563F2EBD" w:rsidR="00CF2375" w:rsidRPr="00FD53FE" w:rsidRDefault="00CF2375" w:rsidP="00CF2375">
      <w:r w:rsidRPr="00FD53FE">
        <w:rPr>
          <w:rFonts w:ascii="Calibri" w:hAnsi="Calibri" w:cs="Times New Roman"/>
        </w:rPr>
        <w:t>For a few Member States,</w:t>
      </w:r>
      <w:r w:rsidR="00413F1E" w:rsidRPr="00FD53FE">
        <w:rPr>
          <w:rFonts w:ascii="Calibri" w:hAnsi="Calibri" w:cs="Times New Roman"/>
        </w:rPr>
        <w:t xml:space="preserve"> a</w:t>
      </w:r>
      <w:r w:rsidRPr="00FD53FE">
        <w:rPr>
          <w:rFonts w:ascii="Calibri" w:hAnsi="Calibri" w:cs="Times New Roman"/>
        </w:rPr>
        <w:t xml:space="preserve"> separate </w:t>
      </w:r>
      <w:r w:rsidR="00F9031B">
        <w:rPr>
          <w:rFonts w:ascii="Calibri" w:hAnsi="Calibri" w:cs="Times New Roman"/>
        </w:rPr>
        <w:t>R</w:t>
      </w:r>
      <w:r w:rsidRPr="00FD53FE">
        <w:rPr>
          <w:rFonts w:ascii="Calibri" w:hAnsi="Calibri" w:cs="Times New Roman"/>
        </w:rPr>
        <w:t>eport</w:t>
      </w:r>
      <w:r w:rsidR="00F9031B">
        <w:rPr>
          <w:rFonts w:ascii="Calibri" w:hAnsi="Calibri" w:cs="Times New Roman"/>
        </w:rPr>
        <w:t xml:space="preserve"> format</w:t>
      </w:r>
      <w:r w:rsidRPr="00FD53FE">
        <w:rPr>
          <w:rFonts w:ascii="Calibri" w:hAnsi="Calibri" w:cs="Times New Roman"/>
        </w:rPr>
        <w:t xml:space="preserve"> should be provided for distinct subnational units. This </w:t>
      </w:r>
      <w:r w:rsidR="00F9031B">
        <w:rPr>
          <w:rFonts w:ascii="Calibri" w:hAnsi="Calibri" w:cs="Times New Roman"/>
        </w:rPr>
        <w:t xml:space="preserve">applies to </w:t>
      </w:r>
      <w:r w:rsidRPr="00FD53FE">
        <w:rPr>
          <w:rFonts w:ascii="Calibri" w:hAnsi="Calibri" w:cs="Times New Roman"/>
        </w:rPr>
        <w:t>the Azores (Portugal), Madeira (Portugal), the Canary Islands (Spain) and Gibraltar (UK). Previous EU</w:t>
      </w:r>
      <w:r w:rsidR="00413F1E" w:rsidRPr="00FD53FE">
        <w:rPr>
          <w:rFonts w:ascii="Calibri" w:hAnsi="Calibri" w:cs="Times New Roman"/>
        </w:rPr>
        <w:t>-</w:t>
      </w:r>
      <w:r w:rsidRPr="00FD53FE">
        <w:rPr>
          <w:rFonts w:ascii="Calibri" w:hAnsi="Calibri" w:cs="Times New Roman"/>
        </w:rPr>
        <w:t xml:space="preserve">level assessments have shown that many Macaronesian bird populations have a very different status and trends to those in Iberia, so separate reporting for subnational territories </w:t>
      </w:r>
      <w:r w:rsidR="00413F1E" w:rsidRPr="00FD53FE">
        <w:rPr>
          <w:rFonts w:ascii="Calibri" w:hAnsi="Calibri" w:cs="Times New Roman"/>
        </w:rPr>
        <w:t xml:space="preserve">has been </w:t>
      </w:r>
      <w:r w:rsidRPr="00FD53FE">
        <w:rPr>
          <w:rFonts w:ascii="Calibri" w:hAnsi="Calibri" w:cs="Times New Roman"/>
        </w:rPr>
        <w:t>put in place since the reporting period 2008</w:t>
      </w:r>
      <w:r w:rsidR="00413F1E" w:rsidRPr="00FD53FE">
        <w:rPr>
          <w:rFonts w:ascii="Calibri" w:hAnsi="Calibri" w:cs="Times New Roman"/>
        </w:rPr>
        <w:t>–</w:t>
      </w:r>
      <w:r w:rsidRPr="00FD53FE">
        <w:rPr>
          <w:rFonts w:ascii="Calibri" w:hAnsi="Calibri" w:cs="Times New Roman"/>
        </w:rPr>
        <w:t>2012.</w:t>
      </w:r>
      <w:r w:rsidRPr="00FD53FE">
        <w:t xml:space="preserve"> </w:t>
      </w:r>
    </w:p>
    <w:p w14:paraId="19AC8875" w14:textId="5893E666" w:rsidR="007A6359" w:rsidRPr="00FD53FE" w:rsidRDefault="007A6359" w:rsidP="00792E24">
      <w:r w:rsidRPr="00FD53FE">
        <w:t>The bird species</w:t>
      </w:r>
      <w:r w:rsidRPr="00FD53FE">
        <w:rPr>
          <w:rFonts w:cstheme="minorHAnsi"/>
        </w:rPr>
        <w:t>'</w:t>
      </w:r>
      <w:r w:rsidRPr="00FD53FE">
        <w:t xml:space="preserve"> status and trends </w:t>
      </w:r>
      <w:r w:rsidR="00BA6735" w:rsidRPr="00FD53FE">
        <w:t>R</w:t>
      </w:r>
      <w:r w:rsidRPr="00FD53FE">
        <w:t>eport format (‘species report’) comprises ten sections, as follows:</w:t>
      </w:r>
    </w:p>
    <w:p w14:paraId="0AFBA555" w14:textId="77777777" w:rsidR="007A6359" w:rsidRPr="00FD53FE" w:rsidRDefault="007A6359" w:rsidP="00792E24">
      <w:pPr>
        <w:numPr>
          <w:ilvl w:val="0"/>
          <w:numId w:val="2"/>
        </w:numPr>
        <w:spacing w:after="0"/>
        <w:ind w:left="850" w:hanging="425"/>
        <w:rPr>
          <w:rFonts w:eastAsia="Calibri" w:cs="Times New Roman"/>
        </w:rPr>
      </w:pPr>
      <w:r w:rsidRPr="00FD53FE">
        <w:rPr>
          <w:rFonts w:eastAsia="Calibri" w:cs="Times New Roman"/>
        </w:rPr>
        <w:t>Species information</w:t>
      </w:r>
    </w:p>
    <w:p w14:paraId="73026386" w14:textId="77777777" w:rsidR="007A6359" w:rsidRPr="00FD53FE" w:rsidRDefault="007A6359" w:rsidP="00792E24">
      <w:pPr>
        <w:numPr>
          <w:ilvl w:val="0"/>
          <w:numId w:val="2"/>
        </w:numPr>
        <w:spacing w:after="0"/>
        <w:ind w:left="850" w:hanging="425"/>
        <w:rPr>
          <w:rFonts w:eastAsia="Calibri" w:cs="Times New Roman"/>
        </w:rPr>
      </w:pPr>
      <w:r w:rsidRPr="00FD53FE">
        <w:rPr>
          <w:rFonts w:eastAsia="Calibri" w:cs="Times New Roman"/>
        </w:rPr>
        <w:t>Population size</w:t>
      </w:r>
    </w:p>
    <w:p w14:paraId="3DB10DFB" w14:textId="77777777" w:rsidR="007A6359" w:rsidRPr="00FD53FE" w:rsidRDefault="007A6359" w:rsidP="00792E24">
      <w:pPr>
        <w:numPr>
          <w:ilvl w:val="0"/>
          <w:numId w:val="2"/>
        </w:numPr>
        <w:spacing w:after="0"/>
        <w:ind w:left="850" w:hanging="425"/>
        <w:rPr>
          <w:rFonts w:eastAsia="Calibri" w:cs="Times New Roman"/>
        </w:rPr>
      </w:pPr>
      <w:r w:rsidRPr="00FD53FE">
        <w:rPr>
          <w:rFonts w:eastAsia="Calibri" w:cs="Times New Roman"/>
        </w:rPr>
        <w:t>Population trend</w:t>
      </w:r>
    </w:p>
    <w:p w14:paraId="4C722B3A" w14:textId="77777777" w:rsidR="007A6359" w:rsidRPr="00FD53FE" w:rsidRDefault="007A6359" w:rsidP="00792E24">
      <w:pPr>
        <w:numPr>
          <w:ilvl w:val="0"/>
          <w:numId w:val="2"/>
        </w:numPr>
        <w:spacing w:after="0"/>
        <w:ind w:left="850" w:hanging="425"/>
        <w:rPr>
          <w:rFonts w:eastAsia="Calibri" w:cs="Times New Roman"/>
        </w:rPr>
      </w:pPr>
      <w:r w:rsidRPr="00FD53FE">
        <w:rPr>
          <w:rFonts w:eastAsia="Calibri" w:cs="Times New Roman"/>
        </w:rPr>
        <w:t>Breeding distribution map and size</w:t>
      </w:r>
    </w:p>
    <w:p w14:paraId="52F13021" w14:textId="782DD1F4" w:rsidR="007A6359" w:rsidRPr="00FD53FE" w:rsidRDefault="007A6359" w:rsidP="00792E24">
      <w:pPr>
        <w:numPr>
          <w:ilvl w:val="0"/>
          <w:numId w:val="2"/>
        </w:numPr>
        <w:spacing w:after="0"/>
        <w:ind w:left="850" w:hanging="425"/>
        <w:rPr>
          <w:rFonts w:eastAsia="Calibri" w:cs="Times New Roman"/>
        </w:rPr>
      </w:pPr>
      <w:r w:rsidRPr="00FD53FE">
        <w:rPr>
          <w:rFonts w:eastAsia="Calibri" w:cs="Times New Roman"/>
        </w:rPr>
        <w:t>Breeding distribution trend</w:t>
      </w:r>
      <w:r w:rsidR="00AD2F85" w:rsidRPr="00FD53FE">
        <w:rPr>
          <w:rFonts w:eastAsia="Calibri" w:cs="Times New Roman"/>
        </w:rPr>
        <w:t xml:space="preserve"> </w:t>
      </w:r>
      <w:r w:rsidR="003A04BD" w:rsidRPr="00FD53FE">
        <w:rPr>
          <w:rFonts w:eastAsia="Calibri" w:cs="Times New Roman"/>
        </w:rPr>
        <w:t xml:space="preserve"> </w:t>
      </w:r>
    </w:p>
    <w:p w14:paraId="09D03696" w14:textId="77777777" w:rsidR="007A6359" w:rsidRPr="00FD53FE" w:rsidRDefault="007A6359" w:rsidP="00792E24">
      <w:pPr>
        <w:numPr>
          <w:ilvl w:val="0"/>
          <w:numId w:val="2"/>
        </w:numPr>
        <w:spacing w:after="0"/>
        <w:ind w:left="850" w:hanging="425"/>
        <w:rPr>
          <w:rFonts w:eastAsia="Calibri" w:cs="Times New Roman"/>
        </w:rPr>
      </w:pPr>
      <w:r w:rsidRPr="00FD53FE">
        <w:rPr>
          <w:rFonts w:eastAsia="Calibri" w:cs="Tahoma"/>
          <w:bCs/>
          <w:color w:val="000000"/>
        </w:rPr>
        <w:lastRenderedPageBreak/>
        <w:t>Progress in work related to international Species Action Plans (SAPs), Management Plans (MPs) and Brief Management Statements (BMSs)</w:t>
      </w:r>
    </w:p>
    <w:p w14:paraId="13CACEBE" w14:textId="77777777" w:rsidR="007A6359" w:rsidRPr="00FD53FE" w:rsidRDefault="007A6359" w:rsidP="00792E24">
      <w:pPr>
        <w:numPr>
          <w:ilvl w:val="0"/>
          <w:numId w:val="2"/>
        </w:numPr>
        <w:spacing w:after="0"/>
        <w:ind w:left="850" w:hanging="425"/>
        <w:rPr>
          <w:rFonts w:eastAsia="Calibri" w:cs="Times New Roman"/>
        </w:rPr>
      </w:pPr>
      <w:r w:rsidRPr="00FD53FE">
        <w:rPr>
          <w:rFonts w:eastAsia="Calibri" w:cs="Times New Roman"/>
        </w:rPr>
        <w:t>Main pressures and threats</w:t>
      </w:r>
    </w:p>
    <w:p w14:paraId="666A15FA" w14:textId="77777777" w:rsidR="007A6359" w:rsidRPr="00FD53FE" w:rsidRDefault="007A6359" w:rsidP="00792E24">
      <w:pPr>
        <w:numPr>
          <w:ilvl w:val="0"/>
          <w:numId w:val="2"/>
        </w:numPr>
        <w:spacing w:after="0"/>
        <w:ind w:left="850" w:hanging="425"/>
        <w:rPr>
          <w:rFonts w:eastAsia="Calibri" w:cs="Times New Roman"/>
        </w:rPr>
      </w:pPr>
      <w:r w:rsidRPr="00FD53FE">
        <w:rPr>
          <w:rFonts w:eastAsia="Calibri" w:cs="Times New Roman"/>
        </w:rPr>
        <w:t>Conservation measures</w:t>
      </w:r>
    </w:p>
    <w:p w14:paraId="0EDA188D" w14:textId="77777777" w:rsidR="007A6359" w:rsidRPr="00FD53FE" w:rsidRDefault="007A6359" w:rsidP="00792E24">
      <w:pPr>
        <w:numPr>
          <w:ilvl w:val="0"/>
          <w:numId w:val="2"/>
        </w:numPr>
        <w:spacing w:after="0"/>
        <w:ind w:left="850" w:hanging="425"/>
        <w:rPr>
          <w:rFonts w:eastAsia="Calibri" w:cs="Times New Roman"/>
        </w:rPr>
      </w:pPr>
      <w:r w:rsidRPr="00FD53FE">
        <w:rPr>
          <w:rFonts w:eastAsia="Calibri" w:cs="Times New Roman"/>
        </w:rPr>
        <w:t>Natura 2000 (SPAs) coverage</w:t>
      </w:r>
    </w:p>
    <w:p w14:paraId="1134BCD3" w14:textId="459E77EF" w:rsidR="007A6359" w:rsidRPr="00FD53FE" w:rsidRDefault="007A6359" w:rsidP="00522305">
      <w:pPr>
        <w:numPr>
          <w:ilvl w:val="0"/>
          <w:numId w:val="2"/>
        </w:numPr>
        <w:ind w:left="850" w:hanging="425"/>
        <w:rPr>
          <w:rFonts w:eastAsia="Calibri" w:cs="Times New Roman"/>
        </w:rPr>
      </w:pPr>
      <w:r w:rsidRPr="00FD53FE">
        <w:rPr>
          <w:rFonts w:eastAsia="Calibri" w:cs="Times New Roman"/>
        </w:rPr>
        <w:t>Information related to Annex II species (Art</w:t>
      </w:r>
      <w:r w:rsidR="00BF3373" w:rsidRPr="00FD53FE">
        <w:rPr>
          <w:rFonts w:eastAsia="Calibri" w:cs="Times New Roman"/>
        </w:rPr>
        <w:t>icle</w:t>
      </w:r>
      <w:r w:rsidRPr="00FD53FE">
        <w:rPr>
          <w:rFonts w:eastAsia="Calibri" w:cs="Times New Roman"/>
        </w:rPr>
        <w:t xml:space="preserve"> 7).</w:t>
      </w:r>
    </w:p>
    <w:p w14:paraId="381A335D" w14:textId="53248609" w:rsidR="00B90848" w:rsidRPr="00FD53FE" w:rsidRDefault="00B90848" w:rsidP="00B90848">
      <w:r w:rsidRPr="00FD53FE">
        <w:t>An overview of the sections of the Report format to be filled in for</w:t>
      </w:r>
      <w:r w:rsidR="00CF2375" w:rsidRPr="00FD53FE">
        <w:t xml:space="preserve"> each species</w:t>
      </w:r>
      <w:r w:rsidR="00413F1E" w:rsidRPr="00FD53FE">
        <w:t>,</w:t>
      </w:r>
      <w:r w:rsidR="00CF2375" w:rsidRPr="00FD53FE">
        <w:t xml:space="preserve"> including separately Annex</w:t>
      </w:r>
      <w:r w:rsidRPr="00FD53FE">
        <w:t xml:space="preserve"> I and </w:t>
      </w:r>
      <w:r w:rsidRPr="00F9031B">
        <w:t>Annex II species and other migratory species triggering SPA classification (Art</w:t>
      </w:r>
      <w:r w:rsidR="00413F1E" w:rsidRPr="00F9031B">
        <w:t>icle</w:t>
      </w:r>
      <w:r w:rsidRPr="00F9031B">
        <w:t xml:space="preserve"> 4.2</w:t>
      </w:r>
      <w:proofErr w:type="gramStart"/>
      <w:r w:rsidRPr="00F9031B">
        <w:t>)</w:t>
      </w:r>
      <w:r w:rsidR="00413F1E" w:rsidRPr="00F9031B">
        <w:t>,</w:t>
      </w:r>
      <w:proofErr w:type="gramEnd"/>
      <w:r w:rsidRPr="00F9031B">
        <w:t xml:space="preserve"> is provided in Table 1.</w:t>
      </w:r>
    </w:p>
    <w:p w14:paraId="60314E60" w14:textId="546633FC" w:rsidR="00B90848" w:rsidRPr="00FD53FE" w:rsidRDefault="00AE10FC" w:rsidP="00B90848">
      <w:pPr>
        <w:pStyle w:val="Caption"/>
      </w:pPr>
      <w:bookmarkStart w:id="106" w:name="Table1"/>
      <w:r>
        <w:t>Table 1:</w:t>
      </w:r>
      <w:r>
        <w:tab/>
      </w:r>
      <w:r w:rsidR="00B90848" w:rsidRPr="00FD53FE">
        <w:t xml:space="preserve">Sections of the </w:t>
      </w:r>
      <w:r w:rsidR="00F9031B">
        <w:t xml:space="preserve">species </w:t>
      </w:r>
      <w:r w:rsidR="00B90848" w:rsidRPr="00FD53FE">
        <w:t xml:space="preserve">Report format to be filled in for breeding, winter and passage season for </w:t>
      </w:r>
      <w:r w:rsidR="0051681A" w:rsidRPr="00FD53FE">
        <w:t xml:space="preserve">different categories of bird species </w:t>
      </w:r>
      <w:bookmarkEnd w:id="106"/>
      <w:r w:rsidR="0051681A" w:rsidRPr="00FD53FE">
        <w:t xml:space="preserve">(including </w:t>
      </w:r>
      <w:r w:rsidR="00B90848" w:rsidRPr="00FD53FE">
        <w:t>Annex I and Annex II species and for other migratory species triggering SPA classification</w:t>
      </w:r>
      <w:r w:rsidR="0051681A" w:rsidRPr="00FD53FE">
        <w:t>)</w:t>
      </w:r>
    </w:p>
    <w:tbl>
      <w:tblPr>
        <w:tblStyle w:val="TableGrid"/>
        <w:tblW w:w="0" w:type="auto"/>
        <w:tblLook w:val="04A0" w:firstRow="1" w:lastRow="0" w:firstColumn="1" w:lastColumn="0" w:noHBand="0" w:noVBand="1"/>
      </w:tblPr>
      <w:tblGrid>
        <w:gridCol w:w="3295"/>
        <w:gridCol w:w="5767"/>
      </w:tblGrid>
      <w:tr w:rsidR="00B346A5" w:rsidRPr="00323F9A" w14:paraId="2401A856" w14:textId="77777777" w:rsidTr="007E7E29">
        <w:tc>
          <w:tcPr>
            <w:tcW w:w="3295" w:type="dxa"/>
            <w:tcBorders>
              <w:bottom w:val="single" w:sz="4" w:space="0" w:color="auto"/>
            </w:tcBorders>
            <w:shd w:val="clear" w:color="auto" w:fill="DBE5F1" w:themeFill="accent1" w:themeFillTint="33"/>
          </w:tcPr>
          <w:p w14:paraId="6D2D586C" w14:textId="77777777" w:rsidR="00B346A5" w:rsidRPr="00323F9A" w:rsidRDefault="00B346A5" w:rsidP="008F7C64">
            <w:pPr>
              <w:spacing w:before="60" w:after="60" w:line="276" w:lineRule="auto"/>
              <w:rPr>
                <w:b/>
                <w:lang w:val="en-GB"/>
              </w:rPr>
            </w:pPr>
            <w:r w:rsidRPr="00323F9A">
              <w:rPr>
                <w:b/>
                <w:lang w:val="en-GB"/>
              </w:rPr>
              <w:t>Species category</w:t>
            </w:r>
          </w:p>
        </w:tc>
        <w:tc>
          <w:tcPr>
            <w:tcW w:w="5767" w:type="dxa"/>
            <w:tcBorders>
              <w:bottom w:val="single" w:sz="4" w:space="0" w:color="auto"/>
            </w:tcBorders>
            <w:shd w:val="clear" w:color="auto" w:fill="DBE5F1" w:themeFill="accent1" w:themeFillTint="33"/>
            <w:vAlign w:val="center"/>
          </w:tcPr>
          <w:p w14:paraId="7FA625B6" w14:textId="485AA7E2" w:rsidR="00B346A5" w:rsidRPr="00323F9A" w:rsidRDefault="00B346A5" w:rsidP="008F7C64">
            <w:pPr>
              <w:spacing w:before="60" w:after="60" w:line="276" w:lineRule="auto"/>
              <w:rPr>
                <w:b/>
                <w:lang w:val="en-GB"/>
              </w:rPr>
            </w:pPr>
            <w:r w:rsidRPr="00323F9A">
              <w:rPr>
                <w:b/>
                <w:lang w:val="en-GB"/>
              </w:rPr>
              <w:t xml:space="preserve">Sections of the </w:t>
            </w:r>
            <w:r w:rsidR="00CC3471" w:rsidRPr="00323F9A">
              <w:rPr>
                <w:b/>
                <w:lang w:val="en-GB"/>
              </w:rPr>
              <w:t xml:space="preserve">species </w:t>
            </w:r>
            <w:r w:rsidRPr="00323F9A">
              <w:rPr>
                <w:b/>
                <w:lang w:val="en-GB"/>
              </w:rPr>
              <w:t>Report format that should be filled in</w:t>
            </w:r>
          </w:p>
        </w:tc>
      </w:tr>
      <w:tr w:rsidR="00B90848" w:rsidRPr="00323F9A" w14:paraId="1A06E6D7" w14:textId="77777777" w:rsidTr="00E41E48">
        <w:tc>
          <w:tcPr>
            <w:tcW w:w="3295" w:type="dxa"/>
            <w:vAlign w:val="center"/>
          </w:tcPr>
          <w:p w14:paraId="1D2E4441" w14:textId="4FD3D5CE" w:rsidR="00B90848" w:rsidRPr="00323F9A" w:rsidRDefault="00B90848" w:rsidP="00F66C69">
            <w:pPr>
              <w:spacing w:before="60" w:after="60" w:line="276" w:lineRule="auto"/>
              <w:rPr>
                <w:rFonts w:ascii="Calibri" w:eastAsia="Times New Roman" w:hAnsi="Calibri" w:cs="Times New Roman"/>
                <w:lang w:val="en-GB"/>
              </w:rPr>
            </w:pPr>
            <w:r w:rsidRPr="00323F9A">
              <w:rPr>
                <w:rFonts w:ascii="Calibri" w:eastAsia="Times New Roman" w:hAnsi="Calibri" w:cs="Times New Roman"/>
                <w:lang w:val="en-GB"/>
              </w:rPr>
              <w:t>All Annex I</w:t>
            </w:r>
            <w:r w:rsidR="006F6B1D" w:rsidRPr="00323F9A">
              <w:rPr>
                <w:rStyle w:val="Ancredenotedebasdepage"/>
                <w:rFonts w:eastAsia="Calibri" w:cs="Times New Roman"/>
                <w:lang w:val="en-GB"/>
              </w:rPr>
              <w:footnoteReference w:id="24"/>
            </w:r>
            <w:r w:rsidR="006F6B1D" w:rsidRPr="00323F9A">
              <w:rPr>
                <w:rFonts w:eastAsia="Calibri" w:cs="Times New Roman"/>
                <w:lang w:val="en-GB"/>
              </w:rPr>
              <w:t xml:space="preserve"> </w:t>
            </w:r>
            <w:r w:rsidRPr="00323F9A">
              <w:rPr>
                <w:rFonts w:ascii="Calibri" w:eastAsia="Times New Roman" w:hAnsi="Calibri" w:cs="Times New Roman"/>
                <w:lang w:val="en-GB"/>
              </w:rPr>
              <w:t>breeding species (including sedentary) and other migratory breeding species triggering SPA classification</w:t>
            </w:r>
          </w:p>
        </w:tc>
        <w:tc>
          <w:tcPr>
            <w:tcW w:w="5767" w:type="dxa"/>
            <w:vAlign w:val="center"/>
          </w:tcPr>
          <w:p w14:paraId="18D7633D" w14:textId="6E63171A" w:rsidR="00B90848" w:rsidRPr="00323F9A" w:rsidRDefault="00F9031B" w:rsidP="00F9031B">
            <w:pPr>
              <w:spacing w:before="60" w:after="60" w:line="276" w:lineRule="auto"/>
              <w:rPr>
                <w:rFonts w:ascii="Calibri" w:eastAsia="Times New Roman" w:hAnsi="Calibri" w:cs="Times New Roman"/>
                <w:lang w:val="en-GB"/>
              </w:rPr>
            </w:pPr>
            <w:r w:rsidRPr="00323F9A">
              <w:rPr>
                <w:rFonts w:ascii="Calibri" w:eastAsia="Times New Roman" w:hAnsi="Calibri" w:cs="Times New Roman"/>
                <w:lang w:val="en-GB"/>
              </w:rPr>
              <w:t>‘</w:t>
            </w:r>
            <w:r w:rsidR="00A10AA6" w:rsidRPr="00323F9A">
              <w:rPr>
                <w:rFonts w:ascii="Calibri" w:eastAsia="Times New Roman" w:hAnsi="Calibri" w:cs="Times New Roman"/>
                <w:lang w:val="en-GB"/>
              </w:rPr>
              <w:t>Breeding</w:t>
            </w:r>
            <w:r w:rsidRPr="00323F9A">
              <w:rPr>
                <w:rFonts w:ascii="Calibri" w:eastAsia="Times New Roman" w:hAnsi="Calibri" w:cs="Times New Roman"/>
                <w:lang w:val="en-GB"/>
              </w:rPr>
              <w:t>’</w:t>
            </w:r>
            <w:r w:rsidR="00A10AA6" w:rsidRPr="00323F9A">
              <w:rPr>
                <w:rFonts w:ascii="Calibri" w:eastAsia="Times New Roman" w:hAnsi="Calibri" w:cs="Times New Roman"/>
                <w:lang w:val="en-GB"/>
              </w:rPr>
              <w:t xml:space="preserve"> </w:t>
            </w:r>
            <w:r w:rsidR="00B90848" w:rsidRPr="00323F9A">
              <w:rPr>
                <w:rFonts w:ascii="Calibri" w:eastAsia="Times New Roman" w:hAnsi="Calibri" w:cs="Times New Roman"/>
                <w:lang w:val="en-GB"/>
              </w:rPr>
              <w:t>season report i</w:t>
            </w:r>
            <w:r w:rsidR="00CC29FD" w:rsidRPr="00323F9A">
              <w:rPr>
                <w:rFonts w:ascii="Calibri" w:eastAsia="Times New Roman" w:hAnsi="Calibri" w:cs="Times New Roman"/>
                <w:lang w:val="en-GB"/>
              </w:rPr>
              <w:t xml:space="preserve">ncluding </w:t>
            </w:r>
            <w:r w:rsidR="00027958" w:rsidRPr="00323F9A">
              <w:rPr>
                <w:rFonts w:ascii="Calibri" w:eastAsia="Times New Roman" w:hAnsi="Calibri" w:cs="Times New Roman"/>
                <w:lang w:val="en-GB"/>
              </w:rPr>
              <w:t>S</w:t>
            </w:r>
            <w:r w:rsidR="00CC29FD" w:rsidRPr="00323F9A">
              <w:rPr>
                <w:rFonts w:ascii="Calibri" w:eastAsia="Times New Roman" w:hAnsi="Calibri" w:cs="Times New Roman"/>
                <w:lang w:val="en-GB"/>
              </w:rPr>
              <w:t>ection</w:t>
            </w:r>
            <w:r w:rsidR="00C85075" w:rsidRPr="00323F9A">
              <w:rPr>
                <w:rFonts w:ascii="Calibri" w:eastAsia="Times New Roman" w:hAnsi="Calibri" w:cs="Times New Roman"/>
                <w:lang w:val="en-GB"/>
              </w:rPr>
              <w:t>s</w:t>
            </w:r>
            <w:r w:rsidR="00CC29FD" w:rsidRPr="00323F9A">
              <w:rPr>
                <w:rFonts w:ascii="Calibri" w:eastAsia="Times New Roman" w:hAnsi="Calibri" w:cs="Times New Roman"/>
                <w:lang w:val="en-GB"/>
              </w:rPr>
              <w:t xml:space="preserve"> 1</w:t>
            </w:r>
            <w:r w:rsidR="009F3FD8" w:rsidRPr="00323F9A">
              <w:rPr>
                <w:rFonts w:ascii="Calibri" w:eastAsia="Times New Roman" w:hAnsi="Calibri" w:cs="Times New Roman"/>
                <w:lang w:val="en-GB"/>
              </w:rPr>
              <w:t xml:space="preserve">, 2, 3, 4, </w:t>
            </w:r>
            <w:r w:rsidR="00CC29FD" w:rsidRPr="00323F9A">
              <w:rPr>
                <w:rFonts w:ascii="Calibri" w:eastAsia="Times New Roman" w:hAnsi="Calibri" w:cs="Times New Roman"/>
                <w:lang w:val="en-GB"/>
              </w:rPr>
              <w:t xml:space="preserve">5, </w:t>
            </w:r>
            <w:r w:rsidR="00027958" w:rsidRPr="00323F9A">
              <w:rPr>
                <w:rFonts w:ascii="Calibri" w:eastAsia="Times New Roman" w:hAnsi="Calibri" w:cs="Times New Roman"/>
                <w:lang w:val="en-GB"/>
              </w:rPr>
              <w:t>S</w:t>
            </w:r>
            <w:r w:rsidR="00CC29FD" w:rsidRPr="00323F9A">
              <w:rPr>
                <w:rFonts w:ascii="Calibri" w:eastAsia="Times New Roman" w:hAnsi="Calibri" w:cs="Times New Roman"/>
                <w:lang w:val="en-GB"/>
              </w:rPr>
              <w:t>ection 6 if relevant</w:t>
            </w:r>
            <w:r w:rsidR="00B90848" w:rsidRPr="00323F9A">
              <w:rPr>
                <w:rFonts w:ascii="Calibri" w:eastAsia="Times New Roman" w:hAnsi="Calibri" w:cs="Times New Roman"/>
                <w:lang w:val="en-GB"/>
              </w:rPr>
              <w:t xml:space="preserve">, </w:t>
            </w:r>
            <w:r w:rsidR="00027958" w:rsidRPr="00323F9A">
              <w:rPr>
                <w:rFonts w:ascii="Calibri" w:eastAsia="Times New Roman" w:hAnsi="Calibri" w:cs="Times New Roman"/>
                <w:lang w:val="en-GB"/>
              </w:rPr>
              <w:t>S</w:t>
            </w:r>
            <w:r w:rsidR="00B90848" w:rsidRPr="00323F9A">
              <w:rPr>
                <w:rFonts w:ascii="Calibri" w:eastAsia="Times New Roman" w:hAnsi="Calibri" w:cs="Times New Roman"/>
                <w:lang w:val="en-GB"/>
              </w:rPr>
              <w:t>ections 7</w:t>
            </w:r>
            <w:r w:rsidR="009F3FD8" w:rsidRPr="00323F9A">
              <w:rPr>
                <w:rFonts w:ascii="Calibri" w:eastAsia="Times New Roman" w:hAnsi="Calibri" w:cs="Times New Roman"/>
                <w:lang w:val="en-GB"/>
              </w:rPr>
              <w:t xml:space="preserve">, 8, </w:t>
            </w:r>
            <w:r w:rsidR="00F36F1A" w:rsidRPr="00323F9A">
              <w:rPr>
                <w:rFonts w:ascii="Calibri" w:eastAsia="Times New Roman" w:hAnsi="Calibri" w:cs="Times New Roman"/>
                <w:lang w:val="en-GB"/>
              </w:rPr>
              <w:t>9</w:t>
            </w:r>
            <w:r w:rsidR="00747F22" w:rsidRPr="00323F9A">
              <w:rPr>
                <w:rFonts w:ascii="Calibri" w:eastAsia="Times New Roman" w:hAnsi="Calibri" w:cs="Times New Roman"/>
                <w:lang w:val="en-GB"/>
              </w:rPr>
              <w:t>,</w:t>
            </w:r>
            <w:r w:rsidR="00F36F1A" w:rsidRPr="00323F9A">
              <w:rPr>
                <w:rFonts w:ascii="Calibri" w:eastAsia="Times New Roman" w:hAnsi="Calibri" w:cs="Times New Roman"/>
                <w:lang w:val="en-GB"/>
              </w:rPr>
              <w:t xml:space="preserve"> </w:t>
            </w:r>
            <w:r w:rsidRPr="00323F9A">
              <w:rPr>
                <w:rFonts w:ascii="Calibri" w:eastAsia="Times New Roman" w:hAnsi="Calibri" w:cs="Times New Roman"/>
                <w:lang w:val="en-GB"/>
              </w:rPr>
              <w:t>plus</w:t>
            </w:r>
            <w:r w:rsidR="00B90848" w:rsidRPr="00323F9A">
              <w:rPr>
                <w:rFonts w:ascii="Calibri" w:eastAsia="Times New Roman" w:hAnsi="Calibri" w:cs="Times New Roman"/>
                <w:lang w:val="en-GB"/>
              </w:rPr>
              <w:t xml:space="preserve"> </w:t>
            </w:r>
            <w:r w:rsidR="00027958" w:rsidRPr="00323F9A">
              <w:rPr>
                <w:rFonts w:ascii="Calibri" w:eastAsia="Times New Roman" w:hAnsi="Calibri" w:cs="Times New Roman"/>
                <w:lang w:val="en-GB"/>
              </w:rPr>
              <w:t>S</w:t>
            </w:r>
            <w:r w:rsidR="00B90848" w:rsidRPr="00323F9A">
              <w:rPr>
                <w:rFonts w:ascii="Calibri" w:eastAsia="Times New Roman" w:hAnsi="Calibri" w:cs="Times New Roman"/>
                <w:lang w:val="en-GB"/>
              </w:rPr>
              <w:t xml:space="preserve">ection 10 </w:t>
            </w:r>
            <w:r w:rsidR="00CC29FD" w:rsidRPr="00323F9A">
              <w:rPr>
                <w:rFonts w:ascii="Calibri" w:eastAsia="Times New Roman" w:hAnsi="Calibri" w:cs="Times New Roman"/>
                <w:lang w:val="en-GB"/>
              </w:rPr>
              <w:t xml:space="preserve">if also </w:t>
            </w:r>
            <w:r w:rsidR="007E7E29" w:rsidRPr="00323F9A">
              <w:rPr>
                <w:rFonts w:ascii="Calibri" w:eastAsia="Times New Roman" w:hAnsi="Calibri" w:cs="Times New Roman"/>
                <w:lang w:val="en-GB"/>
              </w:rPr>
              <w:t>listed in Annex II</w:t>
            </w:r>
            <w:r w:rsidR="000E7733" w:rsidRPr="00323F9A">
              <w:rPr>
                <w:rFonts w:ascii="Calibri" w:eastAsia="Times New Roman" w:hAnsi="Calibri" w:cs="Times New Roman"/>
                <w:lang w:val="en-GB"/>
              </w:rPr>
              <w:t>.</w:t>
            </w:r>
          </w:p>
        </w:tc>
      </w:tr>
      <w:tr w:rsidR="00B90848" w:rsidRPr="00323F9A" w14:paraId="67D652F5" w14:textId="77777777" w:rsidTr="00E41E48">
        <w:tc>
          <w:tcPr>
            <w:tcW w:w="3295" w:type="dxa"/>
            <w:vAlign w:val="center"/>
          </w:tcPr>
          <w:p w14:paraId="15D28B1E" w14:textId="77777777" w:rsidR="00B90848" w:rsidRPr="00323F9A" w:rsidRDefault="00B90848" w:rsidP="00B346A5">
            <w:pPr>
              <w:spacing w:before="60" w:after="60" w:line="276" w:lineRule="auto"/>
              <w:rPr>
                <w:rFonts w:ascii="Calibri" w:eastAsia="Times New Roman" w:hAnsi="Calibri" w:cs="Times New Roman"/>
                <w:lang w:val="en-GB"/>
              </w:rPr>
            </w:pPr>
            <w:r w:rsidRPr="00323F9A">
              <w:rPr>
                <w:rFonts w:ascii="Calibri" w:eastAsia="Times New Roman" w:hAnsi="Calibri" w:cs="Times New Roman"/>
                <w:lang w:val="en-GB"/>
              </w:rPr>
              <w:t>All Annex I wintering species and other migratory wintering species triggering SPA classification</w:t>
            </w:r>
          </w:p>
        </w:tc>
        <w:tc>
          <w:tcPr>
            <w:tcW w:w="5767" w:type="dxa"/>
            <w:vAlign w:val="center"/>
          </w:tcPr>
          <w:p w14:paraId="4760CE47" w14:textId="3737AC3D" w:rsidR="00B90848" w:rsidRPr="00323F9A" w:rsidRDefault="00F9031B" w:rsidP="00F9031B">
            <w:pPr>
              <w:spacing w:before="60" w:after="60" w:line="276" w:lineRule="auto"/>
              <w:rPr>
                <w:rFonts w:ascii="Calibri" w:eastAsia="Times New Roman" w:hAnsi="Calibri" w:cs="Times New Roman"/>
                <w:lang w:val="en-GB"/>
              </w:rPr>
            </w:pPr>
            <w:r w:rsidRPr="00323F9A">
              <w:rPr>
                <w:rFonts w:ascii="Calibri" w:eastAsia="Times New Roman" w:hAnsi="Calibri" w:cs="Times New Roman"/>
                <w:lang w:val="en-GB"/>
              </w:rPr>
              <w:t>‘</w:t>
            </w:r>
            <w:r w:rsidR="00A10AA6" w:rsidRPr="00323F9A">
              <w:rPr>
                <w:rFonts w:ascii="Calibri" w:eastAsia="Times New Roman" w:hAnsi="Calibri" w:cs="Times New Roman"/>
                <w:lang w:val="en-GB"/>
              </w:rPr>
              <w:t>Winter</w:t>
            </w:r>
            <w:r w:rsidRPr="00323F9A">
              <w:rPr>
                <w:rFonts w:ascii="Calibri" w:eastAsia="Times New Roman" w:hAnsi="Calibri" w:cs="Times New Roman"/>
                <w:lang w:val="en-GB"/>
              </w:rPr>
              <w:t>’ season</w:t>
            </w:r>
            <w:r w:rsidR="00A10AA6" w:rsidRPr="00323F9A">
              <w:rPr>
                <w:rFonts w:ascii="Calibri" w:eastAsia="Times New Roman" w:hAnsi="Calibri" w:cs="Times New Roman"/>
                <w:lang w:val="en-GB"/>
              </w:rPr>
              <w:t xml:space="preserve"> </w:t>
            </w:r>
            <w:r w:rsidR="00B90848" w:rsidRPr="00323F9A">
              <w:rPr>
                <w:rFonts w:ascii="Calibri" w:eastAsia="Times New Roman" w:hAnsi="Calibri" w:cs="Times New Roman"/>
                <w:lang w:val="en-GB"/>
              </w:rPr>
              <w:t xml:space="preserve">report including </w:t>
            </w:r>
            <w:r w:rsidR="00027958" w:rsidRPr="00323F9A">
              <w:rPr>
                <w:rFonts w:ascii="Calibri" w:eastAsia="Times New Roman" w:hAnsi="Calibri" w:cs="Times New Roman"/>
                <w:lang w:val="en-GB"/>
              </w:rPr>
              <w:t>S</w:t>
            </w:r>
            <w:r w:rsidR="00B90848" w:rsidRPr="00323F9A">
              <w:rPr>
                <w:rFonts w:ascii="Calibri" w:eastAsia="Times New Roman" w:hAnsi="Calibri" w:cs="Times New Roman"/>
                <w:lang w:val="en-GB"/>
              </w:rPr>
              <w:t>ections 1</w:t>
            </w:r>
            <w:r w:rsidR="009F3FD8" w:rsidRPr="00323F9A">
              <w:rPr>
                <w:rFonts w:ascii="Calibri" w:eastAsia="Times New Roman" w:hAnsi="Calibri" w:cs="Times New Roman"/>
                <w:lang w:val="en-GB"/>
              </w:rPr>
              <w:t xml:space="preserve">, 2, </w:t>
            </w:r>
            <w:r w:rsidR="00B90848" w:rsidRPr="00323F9A">
              <w:rPr>
                <w:rFonts w:ascii="Calibri" w:eastAsia="Times New Roman" w:hAnsi="Calibri" w:cs="Times New Roman"/>
                <w:lang w:val="en-GB"/>
              </w:rPr>
              <w:t xml:space="preserve">3, </w:t>
            </w:r>
            <w:r w:rsidR="00027958" w:rsidRPr="00323F9A">
              <w:rPr>
                <w:rFonts w:ascii="Calibri" w:eastAsia="Times New Roman" w:hAnsi="Calibri" w:cs="Times New Roman"/>
                <w:lang w:val="en-GB"/>
              </w:rPr>
              <w:t>S</w:t>
            </w:r>
            <w:r w:rsidR="00CC29FD" w:rsidRPr="00323F9A">
              <w:rPr>
                <w:rFonts w:ascii="Calibri" w:eastAsia="Times New Roman" w:hAnsi="Calibri" w:cs="Times New Roman"/>
                <w:lang w:val="en-GB"/>
              </w:rPr>
              <w:t>ection 6 if relevant</w:t>
            </w:r>
            <w:r w:rsidR="00B90848" w:rsidRPr="00323F9A">
              <w:rPr>
                <w:rFonts w:ascii="Calibri" w:eastAsia="Times New Roman" w:hAnsi="Calibri" w:cs="Times New Roman"/>
                <w:lang w:val="en-GB"/>
              </w:rPr>
              <w:t xml:space="preserve">, </w:t>
            </w:r>
            <w:r w:rsidR="00027958" w:rsidRPr="00323F9A">
              <w:rPr>
                <w:rFonts w:ascii="Calibri" w:eastAsia="Times New Roman" w:hAnsi="Calibri" w:cs="Times New Roman"/>
                <w:lang w:val="en-GB"/>
              </w:rPr>
              <w:t>S</w:t>
            </w:r>
            <w:r w:rsidR="00B90848" w:rsidRPr="00323F9A">
              <w:rPr>
                <w:rFonts w:ascii="Calibri" w:eastAsia="Times New Roman" w:hAnsi="Calibri" w:cs="Times New Roman"/>
                <w:lang w:val="en-GB"/>
              </w:rPr>
              <w:t xml:space="preserve">ections </w:t>
            </w:r>
            <w:r w:rsidR="00F36F1A" w:rsidRPr="00323F9A">
              <w:rPr>
                <w:rFonts w:ascii="Calibri" w:eastAsia="Times New Roman" w:hAnsi="Calibri" w:cs="Times New Roman"/>
                <w:lang w:val="en-GB"/>
              </w:rPr>
              <w:t>7</w:t>
            </w:r>
            <w:r w:rsidR="009F3FD8" w:rsidRPr="00323F9A">
              <w:rPr>
                <w:rFonts w:ascii="Calibri" w:eastAsia="Times New Roman" w:hAnsi="Calibri" w:cs="Times New Roman"/>
                <w:lang w:val="en-GB"/>
              </w:rPr>
              <w:t>, 8, 9</w:t>
            </w:r>
            <w:r w:rsidR="00747F22" w:rsidRPr="00323F9A">
              <w:rPr>
                <w:rFonts w:ascii="Calibri" w:eastAsia="Times New Roman" w:hAnsi="Calibri" w:cs="Times New Roman"/>
                <w:lang w:val="en-GB"/>
              </w:rPr>
              <w:t>,</w:t>
            </w:r>
            <w:r w:rsidR="00F36F1A" w:rsidRPr="00323F9A">
              <w:rPr>
                <w:rFonts w:ascii="Calibri" w:eastAsia="Times New Roman" w:hAnsi="Calibri" w:cs="Times New Roman"/>
                <w:lang w:val="en-GB"/>
              </w:rPr>
              <w:t xml:space="preserve"> </w:t>
            </w:r>
            <w:r w:rsidRPr="00323F9A">
              <w:rPr>
                <w:rFonts w:ascii="Calibri" w:eastAsia="Times New Roman" w:hAnsi="Calibri" w:cs="Times New Roman"/>
                <w:lang w:val="en-GB"/>
              </w:rPr>
              <w:t>plus</w:t>
            </w:r>
            <w:r w:rsidR="00CC29FD" w:rsidRPr="00323F9A">
              <w:rPr>
                <w:rFonts w:ascii="Calibri" w:eastAsia="Times New Roman" w:hAnsi="Calibri" w:cs="Times New Roman"/>
                <w:lang w:val="en-GB"/>
              </w:rPr>
              <w:t xml:space="preserve"> </w:t>
            </w:r>
            <w:r w:rsidR="00027958" w:rsidRPr="00323F9A">
              <w:rPr>
                <w:rFonts w:ascii="Calibri" w:eastAsia="Times New Roman" w:hAnsi="Calibri" w:cs="Times New Roman"/>
                <w:lang w:val="en-GB"/>
              </w:rPr>
              <w:t>S</w:t>
            </w:r>
            <w:r w:rsidR="00CC29FD" w:rsidRPr="00323F9A">
              <w:rPr>
                <w:rFonts w:ascii="Calibri" w:eastAsia="Times New Roman" w:hAnsi="Calibri" w:cs="Times New Roman"/>
                <w:lang w:val="en-GB"/>
              </w:rPr>
              <w:t xml:space="preserve">ection 10 if also </w:t>
            </w:r>
            <w:r w:rsidR="007E7E29" w:rsidRPr="00323F9A">
              <w:rPr>
                <w:rFonts w:ascii="Calibri" w:eastAsia="Times New Roman" w:hAnsi="Calibri" w:cs="Times New Roman"/>
                <w:lang w:val="en-GB"/>
              </w:rPr>
              <w:t>listed in Annex II</w:t>
            </w:r>
            <w:r w:rsidR="000E7733" w:rsidRPr="00323F9A">
              <w:rPr>
                <w:rFonts w:ascii="Calibri" w:eastAsia="Times New Roman" w:hAnsi="Calibri" w:cs="Times New Roman"/>
                <w:lang w:val="en-GB"/>
              </w:rPr>
              <w:t>.</w:t>
            </w:r>
          </w:p>
        </w:tc>
      </w:tr>
      <w:tr w:rsidR="00B90848" w:rsidRPr="00323F9A" w14:paraId="378A9BF1" w14:textId="77777777" w:rsidTr="00E41E48">
        <w:tc>
          <w:tcPr>
            <w:tcW w:w="3295" w:type="dxa"/>
            <w:vAlign w:val="center"/>
          </w:tcPr>
          <w:p w14:paraId="243960B0" w14:textId="7A07B1A6" w:rsidR="00B90848" w:rsidRPr="00323F9A" w:rsidRDefault="00B90848" w:rsidP="00F9031B">
            <w:pPr>
              <w:spacing w:before="60" w:after="60" w:line="276" w:lineRule="auto"/>
              <w:rPr>
                <w:rFonts w:ascii="Calibri" w:eastAsia="Times New Roman" w:hAnsi="Calibri" w:cs="Times New Roman"/>
                <w:lang w:val="en-GB"/>
              </w:rPr>
            </w:pPr>
            <w:r w:rsidRPr="00323F9A">
              <w:rPr>
                <w:rFonts w:ascii="Calibri" w:eastAsia="Times New Roman" w:hAnsi="Calibri" w:cs="Times New Roman"/>
                <w:lang w:val="en-GB"/>
              </w:rPr>
              <w:t xml:space="preserve">All Annex I </w:t>
            </w:r>
            <w:r w:rsidR="00A10AA6" w:rsidRPr="00323F9A">
              <w:rPr>
                <w:rFonts w:ascii="Calibri" w:eastAsia="Times New Roman" w:hAnsi="Calibri" w:cs="Times New Roman"/>
                <w:lang w:val="en-GB"/>
              </w:rPr>
              <w:t xml:space="preserve">passage </w:t>
            </w:r>
            <w:r w:rsidR="00CC29FD" w:rsidRPr="00323F9A">
              <w:rPr>
                <w:rFonts w:ascii="Calibri" w:eastAsia="Times New Roman" w:hAnsi="Calibri" w:cs="Times New Roman"/>
                <w:lang w:val="en-GB"/>
              </w:rPr>
              <w:t xml:space="preserve">species </w:t>
            </w:r>
            <w:r w:rsidRPr="00323F9A">
              <w:rPr>
                <w:rFonts w:ascii="Calibri" w:eastAsia="Times New Roman" w:hAnsi="Calibri" w:cs="Times New Roman"/>
                <w:lang w:val="en-GB"/>
              </w:rPr>
              <w:t>and other migratory species triggering SPA classification</w:t>
            </w:r>
            <w:r w:rsidR="00F9031B" w:rsidRPr="00323F9A">
              <w:rPr>
                <w:rFonts w:ascii="Calibri" w:eastAsia="Times New Roman" w:hAnsi="Calibri" w:cs="Times New Roman"/>
                <w:lang w:val="en-GB"/>
              </w:rPr>
              <w:t xml:space="preserve"> on passage</w:t>
            </w:r>
          </w:p>
        </w:tc>
        <w:tc>
          <w:tcPr>
            <w:tcW w:w="5767" w:type="dxa"/>
            <w:vAlign w:val="center"/>
          </w:tcPr>
          <w:p w14:paraId="483F180E" w14:textId="1FD0D667" w:rsidR="00B90848" w:rsidRPr="00323F9A" w:rsidRDefault="00F9031B" w:rsidP="00F9031B">
            <w:pPr>
              <w:spacing w:before="60" w:after="60" w:line="276" w:lineRule="auto"/>
              <w:rPr>
                <w:rFonts w:ascii="Calibri" w:eastAsia="Times New Roman" w:hAnsi="Calibri" w:cs="Times New Roman"/>
                <w:lang w:val="en-GB"/>
              </w:rPr>
            </w:pPr>
            <w:r w:rsidRPr="00323F9A">
              <w:rPr>
                <w:rFonts w:ascii="Calibri" w:eastAsia="Times New Roman" w:hAnsi="Calibri" w:cs="Times New Roman"/>
                <w:lang w:val="en-GB"/>
              </w:rPr>
              <w:t>‘</w:t>
            </w:r>
            <w:r w:rsidR="00A10AA6" w:rsidRPr="00323F9A">
              <w:rPr>
                <w:rFonts w:ascii="Calibri" w:eastAsia="Times New Roman" w:hAnsi="Calibri" w:cs="Times New Roman"/>
                <w:lang w:val="en-GB"/>
              </w:rPr>
              <w:t>Passage</w:t>
            </w:r>
            <w:r w:rsidRPr="00323F9A">
              <w:rPr>
                <w:rFonts w:ascii="Calibri" w:eastAsia="Times New Roman" w:hAnsi="Calibri" w:cs="Times New Roman"/>
                <w:lang w:val="en-GB"/>
              </w:rPr>
              <w:t>’</w:t>
            </w:r>
            <w:r w:rsidR="00A10AA6" w:rsidRPr="00323F9A">
              <w:rPr>
                <w:rFonts w:ascii="Calibri" w:eastAsia="Times New Roman" w:hAnsi="Calibri" w:cs="Times New Roman"/>
                <w:lang w:val="en-GB"/>
              </w:rPr>
              <w:t xml:space="preserve"> season</w:t>
            </w:r>
            <w:r w:rsidR="00B90848" w:rsidRPr="00323F9A">
              <w:rPr>
                <w:rFonts w:ascii="Calibri" w:eastAsia="Times New Roman" w:hAnsi="Calibri" w:cs="Times New Roman"/>
                <w:lang w:val="en-GB"/>
              </w:rPr>
              <w:t xml:space="preserve"> report including </w:t>
            </w:r>
            <w:r w:rsidR="00027958" w:rsidRPr="00323F9A">
              <w:rPr>
                <w:rFonts w:ascii="Calibri" w:eastAsia="Times New Roman" w:hAnsi="Calibri" w:cs="Times New Roman"/>
                <w:lang w:val="en-GB"/>
              </w:rPr>
              <w:t>S</w:t>
            </w:r>
            <w:r w:rsidR="00B90848" w:rsidRPr="00323F9A">
              <w:rPr>
                <w:rFonts w:ascii="Calibri" w:eastAsia="Times New Roman" w:hAnsi="Calibri" w:cs="Times New Roman"/>
                <w:lang w:val="en-GB"/>
              </w:rPr>
              <w:t>ections 1</w:t>
            </w:r>
            <w:r w:rsidR="009F3FD8" w:rsidRPr="00323F9A">
              <w:rPr>
                <w:rFonts w:ascii="Calibri" w:eastAsia="Times New Roman" w:hAnsi="Calibri" w:cs="Times New Roman"/>
                <w:lang w:val="en-GB"/>
              </w:rPr>
              <w:t xml:space="preserve">, </w:t>
            </w:r>
            <w:r w:rsidR="00B90848" w:rsidRPr="00323F9A">
              <w:rPr>
                <w:rFonts w:ascii="Calibri" w:eastAsia="Times New Roman" w:hAnsi="Calibri" w:cs="Times New Roman"/>
                <w:lang w:val="en-GB"/>
              </w:rPr>
              <w:t xml:space="preserve">2, </w:t>
            </w:r>
            <w:r w:rsidR="00027958" w:rsidRPr="00323F9A">
              <w:rPr>
                <w:rFonts w:ascii="Calibri" w:eastAsia="Times New Roman" w:hAnsi="Calibri" w:cs="Times New Roman"/>
                <w:lang w:val="en-GB"/>
              </w:rPr>
              <w:t>S</w:t>
            </w:r>
            <w:r w:rsidR="00CC29FD" w:rsidRPr="00323F9A">
              <w:rPr>
                <w:rFonts w:ascii="Calibri" w:eastAsia="Times New Roman" w:hAnsi="Calibri" w:cs="Times New Roman"/>
                <w:lang w:val="en-GB"/>
              </w:rPr>
              <w:t>ection 6 if relevant</w:t>
            </w:r>
            <w:r w:rsidR="00B90848" w:rsidRPr="00323F9A">
              <w:rPr>
                <w:rFonts w:ascii="Calibri" w:eastAsia="Times New Roman" w:hAnsi="Calibri" w:cs="Times New Roman"/>
                <w:lang w:val="en-GB"/>
              </w:rPr>
              <w:t xml:space="preserve">, </w:t>
            </w:r>
            <w:r w:rsidR="00027958" w:rsidRPr="00323F9A">
              <w:rPr>
                <w:rFonts w:ascii="Calibri" w:eastAsia="Times New Roman" w:hAnsi="Calibri" w:cs="Times New Roman"/>
                <w:lang w:val="en-GB"/>
              </w:rPr>
              <w:t>S</w:t>
            </w:r>
            <w:r w:rsidR="00B90848" w:rsidRPr="00323F9A">
              <w:rPr>
                <w:rFonts w:ascii="Calibri" w:eastAsia="Times New Roman" w:hAnsi="Calibri" w:cs="Times New Roman"/>
                <w:lang w:val="en-GB"/>
              </w:rPr>
              <w:t xml:space="preserve">ections </w:t>
            </w:r>
            <w:r w:rsidR="00F36F1A" w:rsidRPr="00323F9A">
              <w:rPr>
                <w:rFonts w:ascii="Calibri" w:eastAsia="Times New Roman" w:hAnsi="Calibri" w:cs="Times New Roman"/>
                <w:lang w:val="en-GB"/>
              </w:rPr>
              <w:t>7</w:t>
            </w:r>
            <w:r w:rsidR="009F3FD8" w:rsidRPr="00323F9A">
              <w:rPr>
                <w:rFonts w:ascii="Calibri" w:eastAsia="Times New Roman" w:hAnsi="Calibri" w:cs="Times New Roman"/>
                <w:lang w:val="en-GB"/>
              </w:rPr>
              <w:t xml:space="preserve">, 8, </w:t>
            </w:r>
            <w:r w:rsidR="00F36F1A" w:rsidRPr="00323F9A">
              <w:rPr>
                <w:rFonts w:ascii="Calibri" w:eastAsia="Times New Roman" w:hAnsi="Calibri" w:cs="Times New Roman"/>
                <w:lang w:val="en-GB"/>
              </w:rPr>
              <w:t>9</w:t>
            </w:r>
            <w:r w:rsidR="00747F22" w:rsidRPr="00323F9A">
              <w:rPr>
                <w:rFonts w:ascii="Calibri" w:eastAsia="Times New Roman" w:hAnsi="Calibri" w:cs="Times New Roman"/>
                <w:lang w:val="en-GB"/>
              </w:rPr>
              <w:t>,</w:t>
            </w:r>
            <w:r w:rsidR="00F36F1A" w:rsidRPr="00323F9A">
              <w:rPr>
                <w:rFonts w:ascii="Calibri" w:eastAsia="Times New Roman" w:hAnsi="Calibri" w:cs="Times New Roman"/>
                <w:lang w:val="en-GB"/>
              </w:rPr>
              <w:t xml:space="preserve"> </w:t>
            </w:r>
            <w:r w:rsidRPr="00323F9A">
              <w:rPr>
                <w:rFonts w:ascii="Calibri" w:eastAsia="Times New Roman" w:hAnsi="Calibri" w:cs="Times New Roman"/>
                <w:lang w:val="en-GB"/>
              </w:rPr>
              <w:t>plus</w:t>
            </w:r>
            <w:r w:rsidR="00CC29FD" w:rsidRPr="00323F9A">
              <w:rPr>
                <w:rFonts w:ascii="Calibri" w:eastAsia="Times New Roman" w:hAnsi="Calibri" w:cs="Times New Roman"/>
                <w:lang w:val="en-GB"/>
              </w:rPr>
              <w:t xml:space="preserve"> </w:t>
            </w:r>
            <w:r w:rsidR="00027958" w:rsidRPr="00323F9A">
              <w:rPr>
                <w:rFonts w:ascii="Calibri" w:eastAsia="Times New Roman" w:hAnsi="Calibri" w:cs="Times New Roman"/>
                <w:lang w:val="en-GB"/>
              </w:rPr>
              <w:t>S</w:t>
            </w:r>
            <w:r w:rsidR="00CC29FD" w:rsidRPr="00323F9A">
              <w:rPr>
                <w:rFonts w:ascii="Calibri" w:eastAsia="Times New Roman" w:hAnsi="Calibri" w:cs="Times New Roman"/>
                <w:lang w:val="en-GB"/>
              </w:rPr>
              <w:t xml:space="preserve">ection 10 if also </w:t>
            </w:r>
            <w:r w:rsidR="007E7E29" w:rsidRPr="00323F9A">
              <w:rPr>
                <w:rFonts w:ascii="Calibri" w:eastAsia="Times New Roman" w:hAnsi="Calibri" w:cs="Times New Roman"/>
                <w:lang w:val="en-GB"/>
              </w:rPr>
              <w:t>listed in Annex II</w:t>
            </w:r>
            <w:r w:rsidR="000E7733" w:rsidRPr="00323F9A">
              <w:rPr>
                <w:rFonts w:ascii="Calibri" w:eastAsia="Times New Roman" w:hAnsi="Calibri" w:cs="Times New Roman"/>
                <w:lang w:val="en-GB"/>
              </w:rPr>
              <w:t>.</w:t>
            </w:r>
          </w:p>
        </w:tc>
      </w:tr>
      <w:tr w:rsidR="00B90848" w:rsidRPr="00323F9A" w14:paraId="2B2411AD" w14:textId="77777777" w:rsidTr="00E41E48">
        <w:tc>
          <w:tcPr>
            <w:tcW w:w="3295" w:type="dxa"/>
            <w:vAlign w:val="center"/>
          </w:tcPr>
          <w:p w14:paraId="5B8D31A2" w14:textId="3643D981" w:rsidR="00B90848" w:rsidRPr="00323F9A" w:rsidRDefault="00CC29FD" w:rsidP="00B346A5">
            <w:pPr>
              <w:spacing w:before="60" w:after="60" w:line="276" w:lineRule="auto"/>
              <w:rPr>
                <w:rFonts w:ascii="Calibri" w:eastAsia="Times New Roman" w:hAnsi="Calibri" w:cs="Times New Roman"/>
                <w:lang w:val="en-GB"/>
              </w:rPr>
            </w:pPr>
            <w:r w:rsidRPr="00323F9A">
              <w:rPr>
                <w:rFonts w:ascii="Calibri" w:eastAsia="Times New Roman" w:hAnsi="Calibri" w:cs="Times New Roman"/>
                <w:lang w:val="en-GB"/>
              </w:rPr>
              <w:t>All Annex II breeding species (including sedentary)</w:t>
            </w:r>
          </w:p>
        </w:tc>
        <w:tc>
          <w:tcPr>
            <w:tcW w:w="5767" w:type="dxa"/>
            <w:vAlign w:val="center"/>
          </w:tcPr>
          <w:p w14:paraId="5D032D9E" w14:textId="30CB0081" w:rsidR="00B90848" w:rsidRPr="00323F9A" w:rsidRDefault="00F9031B" w:rsidP="00B346A5">
            <w:pPr>
              <w:spacing w:before="60" w:after="60" w:line="276" w:lineRule="auto"/>
              <w:rPr>
                <w:rFonts w:ascii="Calibri" w:eastAsia="Times New Roman" w:hAnsi="Calibri" w:cs="Times New Roman"/>
                <w:lang w:val="en-GB"/>
              </w:rPr>
            </w:pPr>
            <w:r w:rsidRPr="00323F9A">
              <w:rPr>
                <w:rFonts w:ascii="Calibri" w:eastAsia="Times New Roman" w:hAnsi="Calibri" w:cs="Times New Roman"/>
                <w:lang w:val="en-GB"/>
              </w:rPr>
              <w:t>‘</w:t>
            </w:r>
            <w:r w:rsidR="00CC29FD" w:rsidRPr="00323F9A">
              <w:rPr>
                <w:rFonts w:ascii="Calibri" w:eastAsia="Times New Roman" w:hAnsi="Calibri" w:cs="Times New Roman"/>
                <w:lang w:val="en-GB"/>
              </w:rPr>
              <w:t>Breeding</w:t>
            </w:r>
            <w:r w:rsidRPr="00323F9A">
              <w:rPr>
                <w:rFonts w:ascii="Calibri" w:eastAsia="Times New Roman" w:hAnsi="Calibri" w:cs="Times New Roman"/>
                <w:lang w:val="en-GB"/>
              </w:rPr>
              <w:t>’</w:t>
            </w:r>
            <w:r w:rsidR="00CC29FD" w:rsidRPr="00323F9A">
              <w:rPr>
                <w:rFonts w:ascii="Calibri" w:eastAsia="Times New Roman" w:hAnsi="Calibri" w:cs="Times New Roman"/>
                <w:lang w:val="en-GB"/>
              </w:rPr>
              <w:t xml:space="preserve"> season report</w:t>
            </w:r>
            <w:r w:rsidR="00C85075" w:rsidRPr="00323F9A">
              <w:rPr>
                <w:rFonts w:ascii="Calibri" w:eastAsia="Times New Roman" w:hAnsi="Calibri" w:cs="Times New Roman"/>
                <w:lang w:val="en-GB"/>
              </w:rPr>
              <w:t> including</w:t>
            </w:r>
            <w:r w:rsidR="00CC29FD" w:rsidRPr="00323F9A">
              <w:rPr>
                <w:rFonts w:ascii="Calibri" w:eastAsia="Times New Roman" w:hAnsi="Calibri" w:cs="Times New Roman"/>
                <w:lang w:val="en-GB"/>
              </w:rPr>
              <w:t xml:space="preserve"> </w:t>
            </w:r>
            <w:r w:rsidR="00027958" w:rsidRPr="00323F9A">
              <w:rPr>
                <w:rFonts w:ascii="Calibri" w:eastAsia="Times New Roman" w:hAnsi="Calibri" w:cs="Times New Roman"/>
                <w:lang w:val="en-GB"/>
              </w:rPr>
              <w:t>S</w:t>
            </w:r>
            <w:r w:rsidR="00CC29FD" w:rsidRPr="00323F9A">
              <w:rPr>
                <w:rFonts w:ascii="Calibri" w:eastAsia="Times New Roman" w:hAnsi="Calibri" w:cs="Times New Roman"/>
                <w:lang w:val="en-GB"/>
              </w:rPr>
              <w:t>ection</w:t>
            </w:r>
            <w:r w:rsidR="00C85075" w:rsidRPr="00323F9A">
              <w:rPr>
                <w:rFonts w:ascii="Calibri" w:eastAsia="Times New Roman" w:hAnsi="Calibri" w:cs="Times New Roman"/>
                <w:lang w:val="en-GB"/>
              </w:rPr>
              <w:t>s</w:t>
            </w:r>
            <w:r w:rsidR="00CC29FD" w:rsidRPr="00323F9A">
              <w:rPr>
                <w:rFonts w:ascii="Calibri" w:eastAsia="Times New Roman" w:hAnsi="Calibri" w:cs="Times New Roman"/>
                <w:lang w:val="en-GB"/>
              </w:rPr>
              <w:t xml:space="preserve"> 1</w:t>
            </w:r>
            <w:r w:rsidR="009F3FD8" w:rsidRPr="00323F9A">
              <w:rPr>
                <w:rFonts w:ascii="Calibri" w:eastAsia="Times New Roman" w:hAnsi="Calibri" w:cs="Times New Roman"/>
                <w:lang w:val="en-GB"/>
              </w:rPr>
              <w:t>, 2, 3, 4, 5</w:t>
            </w:r>
            <w:r w:rsidR="00CC29FD" w:rsidRPr="00323F9A">
              <w:rPr>
                <w:rFonts w:ascii="Calibri" w:eastAsia="Times New Roman" w:hAnsi="Calibri" w:cs="Times New Roman"/>
                <w:lang w:val="en-GB"/>
              </w:rPr>
              <w:t xml:space="preserve">, </w:t>
            </w:r>
            <w:r w:rsidR="00027958" w:rsidRPr="00323F9A">
              <w:rPr>
                <w:rFonts w:ascii="Calibri" w:eastAsia="Times New Roman" w:hAnsi="Calibri" w:cs="Times New Roman"/>
                <w:lang w:val="en-GB"/>
              </w:rPr>
              <w:t>S</w:t>
            </w:r>
            <w:r w:rsidR="00CC29FD" w:rsidRPr="00323F9A">
              <w:rPr>
                <w:rFonts w:ascii="Calibri" w:eastAsia="Times New Roman" w:hAnsi="Calibri" w:cs="Times New Roman"/>
                <w:lang w:val="en-GB"/>
              </w:rPr>
              <w:t xml:space="preserve">ection 6 if relevant, </w:t>
            </w:r>
            <w:r w:rsidR="00027958" w:rsidRPr="00323F9A">
              <w:rPr>
                <w:rFonts w:ascii="Calibri" w:eastAsia="Times New Roman" w:hAnsi="Calibri" w:cs="Times New Roman"/>
                <w:lang w:val="en-GB"/>
              </w:rPr>
              <w:t>S</w:t>
            </w:r>
            <w:r w:rsidR="00CC29FD" w:rsidRPr="00323F9A">
              <w:rPr>
                <w:rFonts w:ascii="Calibri" w:eastAsia="Times New Roman" w:hAnsi="Calibri" w:cs="Times New Roman"/>
                <w:lang w:val="en-GB"/>
              </w:rPr>
              <w:t>ection 10</w:t>
            </w:r>
            <w:r w:rsidR="00747F22" w:rsidRPr="00323F9A">
              <w:rPr>
                <w:rFonts w:ascii="Calibri" w:eastAsia="Times New Roman" w:hAnsi="Calibri" w:cs="Times New Roman"/>
                <w:lang w:val="en-GB"/>
              </w:rPr>
              <w:t>,</w:t>
            </w:r>
            <w:r w:rsidR="00CC29FD" w:rsidRPr="00323F9A">
              <w:rPr>
                <w:rFonts w:ascii="Calibri" w:eastAsia="Times New Roman" w:hAnsi="Calibri" w:cs="Times New Roman"/>
                <w:lang w:val="en-GB"/>
              </w:rPr>
              <w:t xml:space="preserve"> </w:t>
            </w:r>
            <w:r w:rsidRPr="00323F9A">
              <w:rPr>
                <w:rFonts w:ascii="Calibri" w:eastAsia="Times New Roman" w:hAnsi="Calibri" w:cs="Times New Roman"/>
                <w:lang w:val="en-GB"/>
              </w:rPr>
              <w:t>plus</w:t>
            </w:r>
            <w:r w:rsidR="00CC29FD" w:rsidRPr="00323F9A">
              <w:rPr>
                <w:rFonts w:ascii="Calibri" w:eastAsia="Times New Roman" w:hAnsi="Calibri" w:cs="Times New Roman"/>
                <w:lang w:val="en-GB"/>
              </w:rPr>
              <w:t xml:space="preserve"> </w:t>
            </w:r>
            <w:r w:rsidR="00027958" w:rsidRPr="00323F9A">
              <w:rPr>
                <w:rFonts w:ascii="Calibri" w:eastAsia="Times New Roman" w:hAnsi="Calibri" w:cs="Times New Roman"/>
                <w:lang w:val="en-GB"/>
              </w:rPr>
              <w:t>S</w:t>
            </w:r>
            <w:r w:rsidR="00CC29FD" w:rsidRPr="00323F9A">
              <w:rPr>
                <w:rFonts w:ascii="Calibri" w:eastAsia="Times New Roman" w:hAnsi="Calibri" w:cs="Times New Roman"/>
                <w:lang w:val="en-GB"/>
              </w:rPr>
              <w:t>ections 7</w:t>
            </w:r>
            <w:r w:rsidR="009F3FD8" w:rsidRPr="00323F9A">
              <w:rPr>
                <w:rFonts w:ascii="Calibri" w:eastAsia="Times New Roman" w:hAnsi="Calibri" w:cs="Times New Roman"/>
                <w:lang w:val="en-GB"/>
              </w:rPr>
              <w:t>, 8, 9</w:t>
            </w:r>
            <w:r w:rsidR="00CC29FD" w:rsidRPr="00323F9A">
              <w:rPr>
                <w:rFonts w:ascii="Calibri" w:eastAsia="Times New Roman" w:hAnsi="Calibri" w:cs="Times New Roman"/>
                <w:lang w:val="en-GB"/>
              </w:rPr>
              <w:t xml:space="preserve"> if</w:t>
            </w:r>
            <w:r w:rsidR="00C85075" w:rsidRPr="00323F9A">
              <w:rPr>
                <w:rFonts w:ascii="Calibri" w:eastAsia="Times New Roman" w:hAnsi="Calibri" w:cs="Times New Roman"/>
                <w:lang w:val="en-GB"/>
              </w:rPr>
              <w:t xml:space="preserve"> also an Annex I or SPA trigger.</w:t>
            </w:r>
          </w:p>
          <w:p w14:paraId="52B5FFD3" w14:textId="2D5F7226" w:rsidR="00CC29FD" w:rsidRPr="00323F9A" w:rsidRDefault="00CC29FD" w:rsidP="00027958">
            <w:pPr>
              <w:spacing w:before="60" w:after="60" w:line="276" w:lineRule="auto"/>
              <w:rPr>
                <w:rFonts w:ascii="Calibri" w:eastAsia="Times New Roman" w:hAnsi="Calibri" w:cs="Times New Roman"/>
                <w:lang w:val="en-GB"/>
              </w:rPr>
            </w:pPr>
            <w:r w:rsidRPr="00323F9A">
              <w:rPr>
                <w:rFonts w:ascii="Calibri" w:eastAsia="Times New Roman" w:hAnsi="Calibri" w:cs="Times New Roman"/>
                <w:lang w:val="en-GB"/>
              </w:rPr>
              <w:t>Although not mandatory</w:t>
            </w:r>
            <w:r w:rsidR="000E7733" w:rsidRPr="00323F9A">
              <w:rPr>
                <w:rFonts w:ascii="Calibri" w:eastAsia="Times New Roman" w:hAnsi="Calibri" w:cs="Times New Roman"/>
                <w:lang w:val="en-GB"/>
              </w:rPr>
              <w:t>,</w:t>
            </w:r>
            <w:r w:rsidRPr="00323F9A">
              <w:rPr>
                <w:rFonts w:ascii="Calibri" w:eastAsia="Times New Roman" w:hAnsi="Calibri" w:cs="Times New Roman"/>
                <w:lang w:val="en-GB"/>
              </w:rPr>
              <w:t xml:space="preserve"> Member States are encouraged to provide information for </w:t>
            </w:r>
            <w:r w:rsidR="00027958" w:rsidRPr="00323F9A">
              <w:rPr>
                <w:rFonts w:ascii="Calibri" w:eastAsia="Times New Roman" w:hAnsi="Calibri" w:cs="Times New Roman"/>
                <w:lang w:val="en-GB"/>
              </w:rPr>
              <w:t>S</w:t>
            </w:r>
            <w:r w:rsidRPr="00323F9A">
              <w:rPr>
                <w:rFonts w:ascii="Calibri" w:eastAsia="Times New Roman" w:hAnsi="Calibri" w:cs="Times New Roman"/>
                <w:lang w:val="en-GB"/>
              </w:rPr>
              <w:t>ections 7</w:t>
            </w:r>
            <w:r w:rsidR="00C85075" w:rsidRPr="00323F9A">
              <w:rPr>
                <w:rFonts w:ascii="Calibri" w:eastAsia="Times New Roman" w:hAnsi="Calibri" w:cs="Times New Roman"/>
                <w:lang w:val="en-GB"/>
              </w:rPr>
              <w:t xml:space="preserve"> and</w:t>
            </w:r>
            <w:r w:rsidRPr="00323F9A">
              <w:rPr>
                <w:rFonts w:ascii="Calibri" w:eastAsia="Times New Roman" w:hAnsi="Calibri" w:cs="Times New Roman"/>
                <w:lang w:val="en-GB"/>
              </w:rPr>
              <w:t xml:space="preserve"> 8 for all Annex II species</w:t>
            </w:r>
            <w:r w:rsidR="000E7733" w:rsidRPr="00323F9A">
              <w:rPr>
                <w:rFonts w:ascii="Calibri" w:eastAsia="Times New Roman" w:hAnsi="Calibri" w:cs="Times New Roman"/>
                <w:lang w:val="en-GB"/>
              </w:rPr>
              <w:t>.</w:t>
            </w:r>
          </w:p>
        </w:tc>
      </w:tr>
      <w:tr w:rsidR="00B90848" w:rsidRPr="00323F9A" w14:paraId="44292A80" w14:textId="77777777" w:rsidTr="00E41E48">
        <w:tc>
          <w:tcPr>
            <w:tcW w:w="3295" w:type="dxa"/>
            <w:vAlign w:val="center"/>
          </w:tcPr>
          <w:p w14:paraId="21C6F364" w14:textId="3E224D70" w:rsidR="00B90848" w:rsidRPr="00323F9A" w:rsidRDefault="00CC29FD" w:rsidP="00B346A5">
            <w:pPr>
              <w:spacing w:before="60" w:after="60" w:line="276" w:lineRule="auto"/>
              <w:rPr>
                <w:rFonts w:ascii="Calibri" w:eastAsia="Times New Roman" w:hAnsi="Calibri" w:cs="Times New Roman"/>
                <w:lang w:val="en-GB"/>
              </w:rPr>
            </w:pPr>
            <w:r w:rsidRPr="00323F9A">
              <w:rPr>
                <w:rFonts w:ascii="Calibri" w:eastAsia="Times New Roman" w:hAnsi="Calibri" w:cs="Times New Roman"/>
                <w:lang w:val="en-GB"/>
              </w:rPr>
              <w:t>Annex II wintering species (if not already reported in breeding season)</w:t>
            </w:r>
          </w:p>
        </w:tc>
        <w:tc>
          <w:tcPr>
            <w:tcW w:w="5767" w:type="dxa"/>
            <w:vAlign w:val="center"/>
          </w:tcPr>
          <w:p w14:paraId="7E782F6F" w14:textId="5CE90E57" w:rsidR="00B60E00" w:rsidRPr="00323F9A" w:rsidRDefault="00F9031B" w:rsidP="00B346A5">
            <w:pPr>
              <w:spacing w:before="60" w:after="60" w:line="276" w:lineRule="auto"/>
              <w:rPr>
                <w:rFonts w:ascii="Calibri" w:eastAsia="Times New Roman" w:hAnsi="Calibri" w:cs="Times New Roman"/>
                <w:lang w:val="en-GB"/>
              </w:rPr>
            </w:pPr>
            <w:r w:rsidRPr="00323F9A">
              <w:rPr>
                <w:rFonts w:ascii="Calibri" w:eastAsia="Times New Roman" w:hAnsi="Calibri" w:cs="Times New Roman"/>
                <w:lang w:val="en-GB"/>
              </w:rPr>
              <w:t>‘</w:t>
            </w:r>
            <w:r w:rsidR="00CC29FD" w:rsidRPr="00323F9A">
              <w:rPr>
                <w:rFonts w:ascii="Calibri" w:eastAsia="Times New Roman" w:hAnsi="Calibri" w:cs="Times New Roman"/>
                <w:lang w:val="en-GB"/>
              </w:rPr>
              <w:t>Winter</w:t>
            </w:r>
            <w:r w:rsidRPr="00323F9A">
              <w:rPr>
                <w:rFonts w:ascii="Calibri" w:eastAsia="Times New Roman" w:hAnsi="Calibri" w:cs="Times New Roman"/>
                <w:lang w:val="en-GB"/>
              </w:rPr>
              <w:t>’</w:t>
            </w:r>
            <w:r w:rsidR="00CC29FD" w:rsidRPr="00323F9A">
              <w:rPr>
                <w:rFonts w:ascii="Calibri" w:eastAsia="Times New Roman" w:hAnsi="Calibri" w:cs="Times New Roman"/>
                <w:lang w:val="en-GB"/>
              </w:rPr>
              <w:t xml:space="preserve"> season report including </w:t>
            </w:r>
            <w:r w:rsidR="002D2DB4" w:rsidRPr="00323F9A">
              <w:rPr>
                <w:rFonts w:ascii="Calibri" w:eastAsia="Times New Roman" w:hAnsi="Calibri" w:cs="Times New Roman"/>
                <w:lang w:val="en-GB"/>
              </w:rPr>
              <w:t>S</w:t>
            </w:r>
            <w:r w:rsidR="00CC29FD" w:rsidRPr="00323F9A">
              <w:rPr>
                <w:rFonts w:ascii="Calibri" w:eastAsia="Times New Roman" w:hAnsi="Calibri" w:cs="Times New Roman"/>
                <w:lang w:val="en-GB"/>
              </w:rPr>
              <w:t xml:space="preserve">ection 1, </w:t>
            </w:r>
            <w:r w:rsidR="002D2DB4" w:rsidRPr="00323F9A">
              <w:rPr>
                <w:rFonts w:ascii="Calibri" w:eastAsia="Times New Roman" w:hAnsi="Calibri" w:cs="Times New Roman"/>
                <w:lang w:val="en-GB"/>
              </w:rPr>
              <w:t>S</w:t>
            </w:r>
            <w:r w:rsidR="00CC29FD" w:rsidRPr="00323F9A">
              <w:rPr>
                <w:rFonts w:ascii="Calibri" w:eastAsia="Times New Roman" w:hAnsi="Calibri" w:cs="Times New Roman"/>
                <w:lang w:val="en-GB"/>
              </w:rPr>
              <w:t xml:space="preserve">ection 6 if relevant, </w:t>
            </w:r>
            <w:r w:rsidR="002D2DB4" w:rsidRPr="00323F9A">
              <w:rPr>
                <w:rFonts w:ascii="Calibri" w:eastAsia="Times New Roman" w:hAnsi="Calibri" w:cs="Times New Roman"/>
                <w:lang w:val="en-GB"/>
              </w:rPr>
              <w:t>S</w:t>
            </w:r>
            <w:r w:rsidR="00CC29FD" w:rsidRPr="00323F9A">
              <w:rPr>
                <w:rFonts w:ascii="Calibri" w:eastAsia="Times New Roman" w:hAnsi="Calibri" w:cs="Times New Roman"/>
                <w:lang w:val="en-GB"/>
              </w:rPr>
              <w:t>ection 10</w:t>
            </w:r>
            <w:r w:rsidR="00747F22" w:rsidRPr="00323F9A">
              <w:rPr>
                <w:rFonts w:ascii="Calibri" w:eastAsia="Times New Roman" w:hAnsi="Calibri" w:cs="Times New Roman"/>
                <w:lang w:val="en-GB"/>
              </w:rPr>
              <w:t>,</w:t>
            </w:r>
            <w:r w:rsidR="00CC29FD" w:rsidRPr="00323F9A">
              <w:rPr>
                <w:rFonts w:ascii="Calibri" w:eastAsia="Times New Roman" w:hAnsi="Calibri" w:cs="Times New Roman"/>
                <w:lang w:val="en-GB"/>
              </w:rPr>
              <w:t xml:space="preserve"> </w:t>
            </w:r>
            <w:r w:rsidRPr="00323F9A">
              <w:rPr>
                <w:rFonts w:ascii="Calibri" w:eastAsia="Times New Roman" w:hAnsi="Calibri" w:cs="Times New Roman"/>
                <w:lang w:val="en-GB"/>
              </w:rPr>
              <w:t>plus</w:t>
            </w:r>
            <w:r w:rsidR="00CC29FD" w:rsidRPr="00323F9A">
              <w:rPr>
                <w:rFonts w:ascii="Calibri" w:eastAsia="Times New Roman" w:hAnsi="Calibri" w:cs="Times New Roman"/>
                <w:lang w:val="en-GB"/>
              </w:rPr>
              <w:t xml:space="preserve"> </w:t>
            </w:r>
            <w:r w:rsidR="002D2DB4" w:rsidRPr="00323F9A">
              <w:rPr>
                <w:rFonts w:ascii="Calibri" w:eastAsia="Times New Roman" w:hAnsi="Calibri" w:cs="Times New Roman"/>
                <w:lang w:val="en-GB"/>
              </w:rPr>
              <w:t>S</w:t>
            </w:r>
            <w:r w:rsidR="00CC29FD" w:rsidRPr="00323F9A">
              <w:rPr>
                <w:rFonts w:ascii="Calibri" w:eastAsia="Times New Roman" w:hAnsi="Calibri" w:cs="Times New Roman"/>
                <w:lang w:val="en-GB"/>
              </w:rPr>
              <w:t xml:space="preserve">ections </w:t>
            </w:r>
            <w:r w:rsidRPr="00323F9A">
              <w:rPr>
                <w:rFonts w:ascii="Calibri" w:eastAsia="Times New Roman" w:hAnsi="Calibri" w:cs="Times New Roman"/>
                <w:lang w:val="en-GB"/>
              </w:rPr>
              <w:t xml:space="preserve">2, </w:t>
            </w:r>
            <w:r w:rsidR="00CC29FD" w:rsidRPr="00323F9A">
              <w:rPr>
                <w:rFonts w:ascii="Calibri" w:eastAsia="Times New Roman" w:hAnsi="Calibri" w:cs="Times New Roman"/>
                <w:lang w:val="en-GB"/>
              </w:rPr>
              <w:t>7</w:t>
            </w:r>
            <w:r w:rsidR="009F3FD8" w:rsidRPr="00323F9A">
              <w:rPr>
                <w:rFonts w:ascii="Calibri" w:eastAsia="Times New Roman" w:hAnsi="Calibri" w:cs="Times New Roman"/>
                <w:lang w:val="en-GB"/>
              </w:rPr>
              <w:t>, 8, 9</w:t>
            </w:r>
            <w:r w:rsidR="00CC29FD" w:rsidRPr="00323F9A">
              <w:rPr>
                <w:rFonts w:ascii="Calibri" w:eastAsia="Times New Roman" w:hAnsi="Calibri" w:cs="Times New Roman"/>
                <w:lang w:val="en-GB"/>
              </w:rPr>
              <w:t xml:space="preserve"> if</w:t>
            </w:r>
            <w:r w:rsidR="00C85075" w:rsidRPr="00323F9A">
              <w:rPr>
                <w:rFonts w:ascii="Calibri" w:eastAsia="Times New Roman" w:hAnsi="Calibri" w:cs="Times New Roman"/>
                <w:lang w:val="en-GB"/>
              </w:rPr>
              <w:t xml:space="preserve"> also an Annex I or SPA trigger.</w:t>
            </w:r>
          </w:p>
          <w:p w14:paraId="46D883D6" w14:textId="1FA01025" w:rsidR="00F9031B" w:rsidRPr="00323F9A" w:rsidRDefault="00F9031B" w:rsidP="00F9031B">
            <w:pPr>
              <w:spacing w:before="60" w:after="60" w:line="276" w:lineRule="auto"/>
              <w:rPr>
                <w:rFonts w:ascii="Calibri" w:eastAsia="Times New Roman" w:hAnsi="Calibri" w:cs="Times New Roman"/>
                <w:lang w:val="en-GB"/>
              </w:rPr>
            </w:pPr>
            <w:r w:rsidRPr="00323F9A">
              <w:rPr>
                <w:rFonts w:ascii="Calibri" w:eastAsia="Times New Roman" w:hAnsi="Calibri" w:cs="Times New Roman"/>
                <w:lang w:val="en-GB"/>
              </w:rPr>
              <w:t>Annex II key wintering species should be reported as stated below (Other key wintering species). Sections 2 and 3 must be provided.</w:t>
            </w:r>
          </w:p>
          <w:p w14:paraId="6873F920" w14:textId="4764EF9E" w:rsidR="00B90848" w:rsidRPr="00323F9A" w:rsidRDefault="00B60E00" w:rsidP="002D2DB4">
            <w:pPr>
              <w:spacing w:before="60" w:after="60" w:line="276" w:lineRule="auto"/>
              <w:rPr>
                <w:rFonts w:ascii="Calibri" w:eastAsia="Times New Roman" w:hAnsi="Calibri" w:cs="Times New Roman"/>
                <w:lang w:val="en-GB"/>
              </w:rPr>
            </w:pPr>
            <w:r w:rsidRPr="00323F9A">
              <w:rPr>
                <w:rFonts w:ascii="Calibri" w:eastAsia="Times New Roman" w:hAnsi="Calibri" w:cs="Times New Roman"/>
                <w:lang w:val="en-GB"/>
              </w:rPr>
              <w:t>Although not mandatory</w:t>
            </w:r>
            <w:r w:rsidR="000E7733" w:rsidRPr="00323F9A">
              <w:rPr>
                <w:rFonts w:ascii="Calibri" w:eastAsia="Times New Roman" w:hAnsi="Calibri" w:cs="Times New Roman"/>
                <w:lang w:val="en-GB"/>
              </w:rPr>
              <w:t>,</w:t>
            </w:r>
            <w:r w:rsidRPr="00323F9A">
              <w:rPr>
                <w:rFonts w:ascii="Calibri" w:eastAsia="Times New Roman" w:hAnsi="Calibri" w:cs="Times New Roman"/>
                <w:lang w:val="en-GB"/>
              </w:rPr>
              <w:t xml:space="preserve"> Member States are encouraged to provide </w:t>
            </w:r>
            <w:r w:rsidR="000E7733" w:rsidRPr="00323F9A">
              <w:rPr>
                <w:rFonts w:ascii="Calibri" w:eastAsia="Times New Roman" w:hAnsi="Calibri" w:cs="Times New Roman"/>
                <w:lang w:val="en-GB"/>
              </w:rPr>
              <w:t xml:space="preserve">a </w:t>
            </w:r>
            <w:r w:rsidRPr="00323F9A">
              <w:rPr>
                <w:rFonts w:ascii="Calibri" w:eastAsia="Times New Roman" w:hAnsi="Calibri" w:cs="Times New Roman"/>
                <w:lang w:val="en-GB"/>
              </w:rPr>
              <w:t>separate</w:t>
            </w:r>
            <w:r w:rsidR="00CF2375" w:rsidRPr="00323F9A">
              <w:rPr>
                <w:rFonts w:ascii="Calibri" w:eastAsia="Times New Roman" w:hAnsi="Calibri" w:cs="Times New Roman"/>
                <w:lang w:val="en-GB"/>
              </w:rPr>
              <w:t xml:space="preserve"> </w:t>
            </w:r>
            <w:r w:rsidR="00F9031B" w:rsidRPr="00323F9A">
              <w:rPr>
                <w:rFonts w:ascii="Calibri" w:eastAsia="Times New Roman" w:hAnsi="Calibri" w:cs="Times New Roman"/>
                <w:lang w:val="en-GB"/>
              </w:rPr>
              <w:t>‘</w:t>
            </w:r>
            <w:r w:rsidRPr="00323F9A">
              <w:rPr>
                <w:rFonts w:ascii="Calibri" w:eastAsia="Times New Roman" w:hAnsi="Calibri" w:cs="Times New Roman"/>
                <w:lang w:val="en-GB"/>
              </w:rPr>
              <w:t>winter</w:t>
            </w:r>
            <w:r w:rsidR="00F9031B" w:rsidRPr="00323F9A">
              <w:rPr>
                <w:rFonts w:ascii="Calibri" w:eastAsia="Times New Roman" w:hAnsi="Calibri" w:cs="Times New Roman"/>
                <w:lang w:val="en-GB"/>
              </w:rPr>
              <w:t>’</w:t>
            </w:r>
            <w:r w:rsidRPr="00323F9A">
              <w:rPr>
                <w:rFonts w:ascii="Calibri" w:eastAsia="Times New Roman" w:hAnsi="Calibri" w:cs="Times New Roman"/>
                <w:lang w:val="en-GB"/>
              </w:rPr>
              <w:t xml:space="preserve"> season report with information for </w:t>
            </w:r>
            <w:r w:rsidR="002D2DB4" w:rsidRPr="00323F9A">
              <w:rPr>
                <w:rFonts w:ascii="Calibri" w:eastAsia="Times New Roman" w:hAnsi="Calibri" w:cs="Times New Roman"/>
                <w:lang w:val="en-GB"/>
              </w:rPr>
              <w:t>S</w:t>
            </w:r>
            <w:r w:rsidRPr="00323F9A">
              <w:rPr>
                <w:rFonts w:ascii="Calibri" w:eastAsia="Times New Roman" w:hAnsi="Calibri" w:cs="Times New Roman"/>
                <w:lang w:val="en-GB"/>
              </w:rPr>
              <w:t xml:space="preserve">ections </w:t>
            </w:r>
            <w:r w:rsidR="00CF2375" w:rsidRPr="00323F9A">
              <w:rPr>
                <w:rFonts w:ascii="Calibri" w:eastAsia="Times New Roman" w:hAnsi="Calibri" w:cs="Times New Roman"/>
                <w:lang w:val="en-GB"/>
              </w:rPr>
              <w:t>1</w:t>
            </w:r>
            <w:r w:rsidR="00C85075" w:rsidRPr="00323F9A">
              <w:rPr>
                <w:rFonts w:ascii="Calibri" w:eastAsia="Times New Roman" w:hAnsi="Calibri" w:cs="Times New Roman"/>
                <w:lang w:val="en-GB"/>
              </w:rPr>
              <w:t xml:space="preserve"> and</w:t>
            </w:r>
            <w:r w:rsidR="00CF2375" w:rsidRPr="00323F9A">
              <w:rPr>
                <w:rFonts w:ascii="Calibri" w:eastAsia="Times New Roman" w:hAnsi="Calibri" w:cs="Times New Roman"/>
                <w:lang w:val="en-GB"/>
              </w:rPr>
              <w:t xml:space="preserve"> 2, </w:t>
            </w:r>
            <w:r w:rsidR="002D2DB4" w:rsidRPr="00323F9A">
              <w:rPr>
                <w:rFonts w:ascii="Calibri" w:eastAsia="Times New Roman" w:hAnsi="Calibri" w:cs="Times New Roman"/>
                <w:lang w:val="en-GB"/>
              </w:rPr>
              <w:t>S</w:t>
            </w:r>
            <w:r w:rsidR="00CF2375" w:rsidRPr="00323F9A">
              <w:rPr>
                <w:rFonts w:ascii="Calibri" w:eastAsia="Times New Roman" w:hAnsi="Calibri" w:cs="Times New Roman"/>
                <w:lang w:val="en-GB"/>
              </w:rPr>
              <w:t>e</w:t>
            </w:r>
            <w:r w:rsidR="00C85075" w:rsidRPr="00323F9A">
              <w:rPr>
                <w:rFonts w:ascii="Calibri" w:eastAsia="Times New Roman" w:hAnsi="Calibri" w:cs="Times New Roman"/>
                <w:lang w:val="en-GB"/>
              </w:rPr>
              <w:t xml:space="preserve">ction 6 if relevant, </w:t>
            </w:r>
            <w:r w:rsidR="002D2DB4" w:rsidRPr="00323F9A">
              <w:rPr>
                <w:rFonts w:ascii="Calibri" w:eastAsia="Times New Roman" w:hAnsi="Calibri" w:cs="Times New Roman"/>
                <w:lang w:val="en-GB"/>
              </w:rPr>
              <w:t>S</w:t>
            </w:r>
            <w:r w:rsidR="00C85075" w:rsidRPr="00323F9A">
              <w:rPr>
                <w:rFonts w:ascii="Calibri" w:eastAsia="Times New Roman" w:hAnsi="Calibri" w:cs="Times New Roman"/>
                <w:lang w:val="en-GB"/>
              </w:rPr>
              <w:t>ections 7 and</w:t>
            </w:r>
            <w:r w:rsidR="00CF2375" w:rsidRPr="00323F9A">
              <w:rPr>
                <w:rFonts w:ascii="Calibri" w:eastAsia="Times New Roman" w:hAnsi="Calibri" w:cs="Times New Roman"/>
                <w:lang w:val="en-GB"/>
              </w:rPr>
              <w:t xml:space="preserve"> 8</w:t>
            </w:r>
            <w:r w:rsidR="00747F22" w:rsidRPr="00323F9A">
              <w:rPr>
                <w:rFonts w:ascii="Calibri" w:eastAsia="Times New Roman" w:hAnsi="Calibri" w:cs="Times New Roman"/>
                <w:lang w:val="en-GB"/>
              </w:rPr>
              <w:t>,</w:t>
            </w:r>
            <w:r w:rsidR="00CF2375" w:rsidRPr="00323F9A">
              <w:rPr>
                <w:rFonts w:ascii="Calibri" w:eastAsia="Times New Roman" w:hAnsi="Calibri" w:cs="Times New Roman"/>
                <w:lang w:val="en-GB"/>
              </w:rPr>
              <w:t xml:space="preserve"> and </w:t>
            </w:r>
            <w:r w:rsidR="002D2DB4" w:rsidRPr="00323F9A">
              <w:rPr>
                <w:rFonts w:ascii="Calibri" w:eastAsia="Times New Roman" w:hAnsi="Calibri" w:cs="Times New Roman"/>
                <w:lang w:val="en-GB"/>
              </w:rPr>
              <w:t>S</w:t>
            </w:r>
            <w:r w:rsidR="00CF2375" w:rsidRPr="00323F9A">
              <w:rPr>
                <w:rFonts w:ascii="Calibri" w:eastAsia="Times New Roman" w:hAnsi="Calibri" w:cs="Times New Roman"/>
                <w:lang w:val="en-GB"/>
              </w:rPr>
              <w:t>ection 10</w:t>
            </w:r>
            <w:r w:rsidRPr="00323F9A">
              <w:rPr>
                <w:rFonts w:ascii="Calibri" w:eastAsia="Times New Roman" w:hAnsi="Calibri" w:cs="Times New Roman"/>
                <w:lang w:val="en-GB"/>
              </w:rPr>
              <w:t xml:space="preserve"> for all Annex II wintering species (even though they are already </w:t>
            </w:r>
            <w:r w:rsidR="00CF2375" w:rsidRPr="00323F9A">
              <w:rPr>
                <w:rFonts w:ascii="Calibri" w:eastAsia="Times New Roman" w:hAnsi="Calibri" w:cs="Times New Roman"/>
                <w:lang w:val="en-GB"/>
              </w:rPr>
              <w:t xml:space="preserve">reported for breeding season). </w:t>
            </w:r>
          </w:p>
        </w:tc>
      </w:tr>
      <w:tr w:rsidR="00A10AA6" w:rsidRPr="00323F9A" w14:paraId="730090CB" w14:textId="77777777" w:rsidTr="00E41E48">
        <w:tc>
          <w:tcPr>
            <w:tcW w:w="3295" w:type="dxa"/>
            <w:vAlign w:val="center"/>
          </w:tcPr>
          <w:p w14:paraId="7B561C0D" w14:textId="059EB3A5" w:rsidR="00A10AA6" w:rsidRPr="00323F9A" w:rsidRDefault="00A10AA6" w:rsidP="00F9031B">
            <w:pPr>
              <w:spacing w:before="60" w:after="60"/>
              <w:rPr>
                <w:rFonts w:ascii="Calibri" w:eastAsia="Times New Roman" w:hAnsi="Calibri" w:cs="Times New Roman"/>
                <w:lang w:val="en-GB"/>
              </w:rPr>
            </w:pPr>
            <w:r w:rsidRPr="00323F9A">
              <w:rPr>
                <w:rFonts w:ascii="Calibri" w:eastAsia="Times New Roman" w:hAnsi="Calibri" w:cs="Times New Roman"/>
                <w:lang w:val="en-GB"/>
              </w:rPr>
              <w:t>Annex II passage species (if not already reported in breeding or wintering season)</w:t>
            </w:r>
          </w:p>
        </w:tc>
        <w:tc>
          <w:tcPr>
            <w:tcW w:w="5767" w:type="dxa"/>
            <w:vAlign w:val="center"/>
          </w:tcPr>
          <w:p w14:paraId="326ABED3" w14:textId="06CF3AD2" w:rsidR="001D06C8" w:rsidRPr="00323F9A" w:rsidRDefault="00F9031B" w:rsidP="00B346A5">
            <w:pPr>
              <w:spacing w:before="60" w:after="60" w:line="276" w:lineRule="auto"/>
              <w:rPr>
                <w:rFonts w:ascii="Calibri" w:eastAsia="Times New Roman" w:hAnsi="Calibri" w:cs="Times New Roman"/>
                <w:lang w:val="en-GB"/>
              </w:rPr>
            </w:pPr>
            <w:r w:rsidRPr="00323F9A">
              <w:rPr>
                <w:rFonts w:ascii="Calibri" w:eastAsia="Times New Roman" w:hAnsi="Calibri" w:cs="Times New Roman"/>
                <w:lang w:val="en-GB"/>
              </w:rPr>
              <w:t>‘</w:t>
            </w:r>
            <w:r w:rsidR="00A10AA6" w:rsidRPr="00323F9A">
              <w:rPr>
                <w:rFonts w:ascii="Calibri" w:eastAsia="Times New Roman" w:hAnsi="Calibri" w:cs="Times New Roman"/>
                <w:lang w:val="en-GB"/>
              </w:rPr>
              <w:t>Passage</w:t>
            </w:r>
            <w:r w:rsidRPr="00323F9A">
              <w:rPr>
                <w:rFonts w:ascii="Calibri" w:eastAsia="Times New Roman" w:hAnsi="Calibri" w:cs="Times New Roman"/>
                <w:lang w:val="en-GB"/>
              </w:rPr>
              <w:t>’</w:t>
            </w:r>
            <w:r w:rsidR="00A10AA6" w:rsidRPr="00323F9A">
              <w:rPr>
                <w:rFonts w:ascii="Calibri" w:eastAsia="Times New Roman" w:hAnsi="Calibri" w:cs="Times New Roman"/>
                <w:lang w:val="en-GB"/>
              </w:rPr>
              <w:t xml:space="preserve"> season report including </w:t>
            </w:r>
            <w:r w:rsidR="002D2DB4" w:rsidRPr="00323F9A">
              <w:rPr>
                <w:rFonts w:ascii="Calibri" w:eastAsia="Times New Roman" w:hAnsi="Calibri" w:cs="Times New Roman"/>
                <w:lang w:val="en-GB"/>
              </w:rPr>
              <w:t>S</w:t>
            </w:r>
            <w:r w:rsidR="00A10AA6" w:rsidRPr="00323F9A">
              <w:rPr>
                <w:rFonts w:ascii="Calibri" w:eastAsia="Times New Roman" w:hAnsi="Calibri" w:cs="Times New Roman"/>
                <w:lang w:val="en-GB"/>
              </w:rPr>
              <w:t xml:space="preserve">ection 1, </w:t>
            </w:r>
            <w:r w:rsidR="002D2DB4" w:rsidRPr="00323F9A">
              <w:rPr>
                <w:rFonts w:ascii="Calibri" w:eastAsia="Times New Roman" w:hAnsi="Calibri" w:cs="Times New Roman"/>
                <w:lang w:val="en-GB"/>
              </w:rPr>
              <w:t>S</w:t>
            </w:r>
            <w:r w:rsidR="00A10AA6" w:rsidRPr="00323F9A">
              <w:rPr>
                <w:rFonts w:ascii="Calibri" w:eastAsia="Times New Roman" w:hAnsi="Calibri" w:cs="Times New Roman"/>
                <w:lang w:val="en-GB"/>
              </w:rPr>
              <w:t xml:space="preserve">ection 6 if relevant, </w:t>
            </w:r>
            <w:r w:rsidR="002D2DB4" w:rsidRPr="00323F9A">
              <w:rPr>
                <w:rFonts w:ascii="Calibri" w:eastAsia="Times New Roman" w:hAnsi="Calibri" w:cs="Times New Roman"/>
                <w:lang w:val="en-GB"/>
              </w:rPr>
              <w:t>S</w:t>
            </w:r>
            <w:r w:rsidR="00A10AA6" w:rsidRPr="00323F9A">
              <w:rPr>
                <w:rFonts w:ascii="Calibri" w:eastAsia="Times New Roman" w:hAnsi="Calibri" w:cs="Times New Roman"/>
                <w:lang w:val="en-GB"/>
              </w:rPr>
              <w:t>ection 10</w:t>
            </w:r>
            <w:r w:rsidR="00747F22" w:rsidRPr="00323F9A">
              <w:rPr>
                <w:rFonts w:ascii="Calibri" w:eastAsia="Times New Roman" w:hAnsi="Calibri" w:cs="Times New Roman"/>
                <w:lang w:val="en-GB"/>
              </w:rPr>
              <w:t>,</w:t>
            </w:r>
            <w:r w:rsidR="00A10AA6" w:rsidRPr="00323F9A">
              <w:rPr>
                <w:rFonts w:ascii="Calibri" w:eastAsia="Times New Roman" w:hAnsi="Calibri" w:cs="Times New Roman"/>
                <w:lang w:val="en-GB"/>
              </w:rPr>
              <w:t xml:space="preserve"> </w:t>
            </w:r>
            <w:r w:rsidRPr="00323F9A">
              <w:rPr>
                <w:rFonts w:ascii="Calibri" w:eastAsia="Times New Roman" w:hAnsi="Calibri" w:cs="Times New Roman"/>
                <w:lang w:val="en-GB"/>
              </w:rPr>
              <w:t>plus</w:t>
            </w:r>
            <w:r w:rsidR="00A10AA6" w:rsidRPr="00323F9A">
              <w:rPr>
                <w:rFonts w:ascii="Calibri" w:eastAsia="Times New Roman" w:hAnsi="Calibri" w:cs="Times New Roman"/>
                <w:lang w:val="en-GB"/>
              </w:rPr>
              <w:t xml:space="preserve"> </w:t>
            </w:r>
            <w:r w:rsidR="002D2DB4" w:rsidRPr="00323F9A">
              <w:rPr>
                <w:rFonts w:ascii="Calibri" w:eastAsia="Times New Roman" w:hAnsi="Calibri" w:cs="Times New Roman"/>
                <w:lang w:val="en-GB"/>
              </w:rPr>
              <w:t>S</w:t>
            </w:r>
            <w:r w:rsidR="00A10AA6" w:rsidRPr="00323F9A">
              <w:rPr>
                <w:rFonts w:ascii="Calibri" w:eastAsia="Times New Roman" w:hAnsi="Calibri" w:cs="Times New Roman"/>
                <w:lang w:val="en-GB"/>
              </w:rPr>
              <w:t>ections 7</w:t>
            </w:r>
            <w:r w:rsidR="009F3FD8" w:rsidRPr="00323F9A">
              <w:rPr>
                <w:rFonts w:ascii="Calibri" w:eastAsia="Times New Roman" w:hAnsi="Calibri" w:cs="Times New Roman"/>
                <w:lang w:val="en-GB"/>
              </w:rPr>
              <w:t>, 8, 9</w:t>
            </w:r>
            <w:r w:rsidR="00A10AA6" w:rsidRPr="00323F9A">
              <w:rPr>
                <w:rFonts w:ascii="Calibri" w:eastAsia="Times New Roman" w:hAnsi="Calibri" w:cs="Times New Roman"/>
                <w:lang w:val="en-GB"/>
              </w:rPr>
              <w:t xml:space="preserve"> if also an Annex I or SPA trigger</w:t>
            </w:r>
            <w:r w:rsidR="00C85075" w:rsidRPr="00323F9A">
              <w:rPr>
                <w:rFonts w:ascii="Calibri" w:eastAsia="Times New Roman" w:hAnsi="Calibri" w:cs="Times New Roman"/>
                <w:lang w:val="en-GB"/>
              </w:rPr>
              <w:t>.</w:t>
            </w:r>
          </w:p>
          <w:p w14:paraId="317F12CA" w14:textId="06496DF3" w:rsidR="00A10AA6" w:rsidRPr="00323F9A" w:rsidRDefault="00B60E00" w:rsidP="00F9031B">
            <w:pPr>
              <w:spacing w:before="60" w:after="60" w:line="276" w:lineRule="auto"/>
              <w:rPr>
                <w:rFonts w:ascii="Calibri" w:eastAsia="Times New Roman" w:hAnsi="Calibri" w:cs="Times New Roman"/>
                <w:lang w:val="en-GB"/>
              </w:rPr>
            </w:pPr>
            <w:r w:rsidRPr="00323F9A">
              <w:rPr>
                <w:rFonts w:ascii="Calibri" w:eastAsia="Times New Roman" w:hAnsi="Calibri" w:cs="Times New Roman"/>
                <w:lang w:val="en-GB"/>
              </w:rPr>
              <w:t>Although not mandatory</w:t>
            </w:r>
            <w:r w:rsidR="000E7733" w:rsidRPr="00323F9A">
              <w:rPr>
                <w:rFonts w:ascii="Calibri" w:eastAsia="Times New Roman" w:hAnsi="Calibri" w:cs="Times New Roman"/>
                <w:lang w:val="en-GB"/>
              </w:rPr>
              <w:t>,</w:t>
            </w:r>
            <w:r w:rsidRPr="00323F9A">
              <w:rPr>
                <w:rFonts w:ascii="Calibri" w:eastAsia="Times New Roman" w:hAnsi="Calibri" w:cs="Times New Roman"/>
                <w:lang w:val="en-GB"/>
              </w:rPr>
              <w:t xml:space="preserve"> Member States are encouraged to provide </w:t>
            </w:r>
            <w:r w:rsidR="000E7733" w:rsidRPr="00323F9A">
              <w:rPr>
                <w:rFonts w:ascii="Calibri" w:eastAsia="Times New Roman" w:hAnsi="Calibri" w:cs="Times New Roman"/>
                <w:lang w:val="en-GB"/>
              </w:rPr>
              <w:t xml:space="preserve">a </w:t>
            </w:r>
            <w:r w:rsidRPr="00323F9A">
              <w:rPr>
                <w:rFonts w:ascii="Calibri" w:eastAsia="Times New Roman" w:hAnsi="Calibri" w:cs="Times New Roman"/>
                <w:lang w:val="en-GB"/>
              </w:rPr>
              <w:t xml:space="preserve">separate </w:t>
            </w:r>
            <w:r w:rsidR="00F9031B" w:rsidRPr="00323F9A">
              <w:rPr>
                <w:rFonts w:ascii="Calibri" w:eastAsia="Times New Roman" w:hAnsi="Calibri" w:cs="Times New Roman"/>
                <w:lang w:val="en-GB"/>
              </w:rPr>
              <w:t>‘</w:t>
            </w:r>
            <w:r w:rsidRPr="00323F9A">
              <w:rPr>
                <w:rFonts w:ascii="Calibri" w:eastAsia="Times New Roman" w:hAnsi="Calibri" w:cs="Times New Roman"/>
                <w:lang w:val="en-GB"/>
              </w:rPr>
              <w:t>passage</w:t>
            </w:r>
            <w:r w:rsidR="00F9031B" w:rsidRPr="00323F9A">
              <w:rPr>
                <w:rFonts w:ascii="Calibri" w:eastAsia="Times New Roman" w:hAnsi="Calibri" w:cs="Times New Roman"/>
                <w:lang w:val="en-GB"/>
              </w:rPr>
              <w:t>’</w:t>
            </w:r>
            <w:r w:rsidRPr="00323F9A">
              <w:rPr>
                <w:rFonts w:ascii="Calibri" w:eastAsia="Times New Roman" w:hAnsi="Calibri" w:cs="Times New Roman"/>
                <w:lang w:val="en-GB"/>
              </w:rPr>
              <w:t xml:space="preserve"> season report with information for </w:t>
            </w:r>
            <w:r w:rsidR="002D2DB4" w:rsidRPr="00323F9A">
              <w:rPr>
                <w:rFonts w:ascii="Calibri" w:eastAsia="Times New Roman" w:hAnsi="Calibri" w:cs="Times New Roman"/>
                <w:lang w:val="en-GB"/>
              </w:rPr>
              <w:lastRenderedPageBreak/>
              <w:t>S</w:t>
            </w:r>
            <w:r w:rsidRPr="00323F9A">
              <w:rPr>
                <w:rFonts w:ascii="Calibri" w:eastAsia="Times New Roman" w:hAnsi="Calibri" w:cs="Times New Roman"/>
                <w:lang w:val="en-GB"/>
              </w:rPr>
              <w:t xml:space="preserve">ections </w:t>
            </w:r>
            <w:r w:rsidR="00C85075" w:rsidRPr="00323F9A">
              <w:rPr>
                <w:rFonts w:ascii="Calibri" w:eastAsia="Times New Roman" w:hAnsi="Calibri" w:cs="Times New Roman"/>
                <w:lang w:val="en-GB"/>
              </w:rPr>
              <w:t>1 and</w:t>
            </w:r>
            <w:r w:rsidR="00CF2375" w:rsidRPr="00323F9A">
              <w:rPr>
                <w:rFonts w:ascii="Calibri" w:eastAsia="Times New Roman" w:hAnsi="Calibri" w:cs="Times New Roman"/>
                <w:lang w:val="en-GB"/>
              </w:rPr>
              <w:t xml:space="preserve"> 2, </w:t>
            </w:r>
            <w:r w:rsidR="002D2DB4" w:rsidRPr="00323F9A">
              <w:rPr>
                <w:rFonts w:ascii="Calibri" w:eastAsia="Times New Roman" w:hAnsi="Calibri" w:cs="Times New Roman"/>
                <w:lang w:val="en-GB"/>
              </w:rPr>
              <w:t>S</w:t>
            </w:r>
            <w:r w:rsidR="00CF2375" w:rsidRPr="00323F9A">
              <w:rPr>
                <w:rFonts w:ascii="Calibri" w:eastAsia="Times New Roman" w:hAnsi="Calibri" w:cs="Times New Roman"/>
                <w:lang w:val="en-GB"/>
              </w:rPr>
              <w:t xml:space="preserve">ection 6 if relevant, </w:t>
            </w:r>
            <w:r w:rsidR="002D2DB4" w:rsidRPr="00323F9A">
              <w:rPr>
                <w:rFonts w:ascii="Calibri" w:eastAsia="Times New Roman" w:hAnsi="Calibri" w:cs="Times New Roman"/>
                <w:lang w:val="en-GB"/>
              </w:rPr>
              <w:t>S</w:t>
            </w:r>
            <w:r w:rsidR="00CF2375" w:rsidRPr="00323F9A">
              <w:rPr>
                <w:rFonts w:ascii="Calibri" w:eastAsia="Times New Roman" w:hAnsi="Calibri" w:cs="Times New Roman"/>
                <w:lang w:val="en-GB"/>
              </w:rPr>
              <w:t>ections 7</w:t>
            </w:r>
            <w:r w:rsidR="00C85075" w:rsidRPr="00323F9A">
              <w:rPr>
                <w:rFonts w:ascii="Calibri" w:eastAsia="Times New Roman" w:hAnsi="Calibri" w:cs="Times New Roman"/>
                <w:lang w:val="en-GB"/>
              </w:rPr>
              <w:t xml:space="preserve"> and</w:t>
            </w:r>
            <w:r w:rsidR="00CF2375" w:rsidRPr="00323F9A">
              <w:rPr>
                <w:rFonts w:ascii="Calibri" w:eastAsia="Times New Roman" w:hAnsi="Calibri" w:cs="Times New Roman"/>
                <w:lang w:val="en-GB"/>
              </w:rPr>
              <w:t xml:space="preserve"> 8</w:t>
            </w:r>
            <w:r w:rsidR="00747F22" w:rsidRPr="00323F9A">
              <w:rPr>
                <w:rFonts w:ascii="Calibri" w:eastAsia="Times New Roman" w:hAnsi="Calibri" w:cs="Times New Roman"/>
                <w:lang w:val="en-GB"/>
              </w:rPr>
              <w:t>,</w:t>
            </w:r>
            <w:r w:rsidR="00CF2375" w:rsidRPr="00323F9A">
              <w:rPr>
                <w:rFonts w:ascii="Calibri" w:eastAsia="Times New Roman" w:hAnsi="Calibri" w:cs="Times New Roman"/>
                <w:lang w:val="en-GB"/>
              </w:rPr>
              <w:t xml:space="preserve"> and </w:t>
            </w:r>
            <w:r w:rsidR="002D2DB4" w:rsidRPr="00323F9A">
              <w:rPr>
                <w:rFonts w:ascii="Calibri" w:eastAsia="Times New Roman" w:hAnsi="Calibri" w:cs="Times New Roman"/>
                <w:lang w:val="en-GB"/>
              </w:rPr>
              <w:t>S</w:t>
            </w:r>
            <w:r w:rsidR="00CF2375" w:rsidRPr="00323F9A">
              <w:rPr>
                <w:rFonts w:ascii="Calibri" w:eastAsia="Times New Roman" w:hAnsi="Calibri" w:cs="Times New Roman"/>
                <w:lang w:val="en-GB"/>
              </w:rPr>
              <w:t xml:space="preserve">ection 10 for all Annex II </w:t>
            </w:r>
            <w:r w:rsidRPr="00323F9A">
              <w:rPr>
                <w:rFonts w:ascii="Calibri" w:eastAsia="Times New Roman" w:hAnsi="Calibri" w:cs="Times New Roman"/>
                <w:lang w:val="en-GB"/>
              </w:rPr>
              <w:t>passage species (even though they are already reported for b</w:t>
            </w:r>
            <w:r w:rsidR="00CF2375" w:rsidRPr="00323F9A">
              <w:rPr>
                <w:rFonts w:ascii="Calibri" w:eastAsia="Times New Roman" w:hAnsi="Calibri" w:cs="Times New Roman"/>
                <w:lang w:val="en-GB"/>
              </w:rPr>
              <w:t xml:space="preserve">reeding and/or winter season). </w:t>
            </w:r>
          </w:p>
        </w:tc>
      </w:tr>
      <w:tr w:rsidR="00F66C69" w:rsidRPr="00323F9A" w14:paraId="6E06447F" w14:textId="77777777" w:rsidTr="00E41E48">
        <w:tc>
          <w:tcPr>
            <w:tcW w:w="3295" w:type="dxa"/>
            <w:vAlign w:val="center"/>
          </w:tcPr>
          <w:p w14:paraId="3EEAD13E" w14:textId="4DD3B203" w:rsidR="00F66C69" w:rsidRPr="00323F9A" w:rsidRDefault="00F66C69" w:rsidP="00F66C69">
            <w:pPr>
              <w:spacing w:before="60" w:after="60" w:line="276" w:lineRule="auto"/>
              <w:rPr>
                <w:rFonts w:ascii="Calibri" w:eastAsia="Times New Roman" w:hAnsi="Calibri" w:cs="Times New Roman"/>
                <w:lang w:val="en-GB"/>
              </w:rPr>
            </w:pPr>
            <w:r w:rsidRPr="00323F9A">
              <w:rPr>
                <w:rFonts w:ascii="Calibri" w:eastAsia="Times New Roman" w:hAnsi="Calibri" w:cs="Times New Roman"/>
                <w:lang w:val="en-GB"/>
              </w:rPr>
              <w:lastRenderedPageBreak/>
              <w:t>Other breeding species</w:t>
            </w:r>
          </w:p>
        </w:tc>
        <w:tc>
          <w:tcPr>
            <w:tcW w:w="5767" w:type="dxa"/>
            <w:vAlign w:val="center"/>
          </w:tcPr>
          <w:p w14:paraId="516A1722" w14:textId="75A90DFE" w:rsidR="00F66C69" w:rsidRPr="00323F9A" w:rsidRDefault="00F9031B" w:rsidP="00F9031B">
            <w:pPr>
              <w:spacing w:before="60" w:after="60" w:line="276" w:lineRule="auto"/>
              <w:rPr>
                <w:rFonts w:ascii="Calibri" w:eastAsia="Times New Roman" w:hAnsi="Calibri" w:cs="Times New Roman"/>
                <w:lang w:val="en-GB"/>
              </w:rPr>
            </w:pPr>
            <w:r w:rsidRPr="00323F9A">
              <w:rPr>
                <w:rFonts w:ascii="Calibri" w:eastAsia="Times New Roman" w:hAnsi="Calibri" w:cs="Times New Roman"/>
                <w:lang w:val="en-GB"/>
              </w:rPr>
              <w:t>‘</w:t>
            </w:r>
            <w:r w:rsidR="00F66C69" w:rsidRPr="00323F9A">
              <w:rPr>
                <w:rFonts w:ascii="Calibri" w:eastAsia="Times New Roman" w:hAnsi="Calibri" w:cs="Times New Roman"/>
                <w:lang w:val="en-GB"/>
              </w:rPr>
              <w:t>Breeding</w:t>
            </w:r>
            <w:r w:rsidRPr="00323F9A">
              <w:rPr>
                <w:rFonts w:ascii="Calibri" w:eastAsia="Times New Roman" w:hAnsi="Calibri" w:cs="Times New Roman"/>
                <w:lang w:val="en-GB"/>
              </w:rPr>
              <w:t>’</w:t>
            </w:r>
            <w:r w:rsidR="00F66C69" w:rsidRPr="00323F9A">
              <w:rPr>
                <w:rFonts w:ascii="Calibri" w:eastAsia="Times New Roman" w:hAnsi="Calibri" w:cs="Times New Roman"/>
                <w:lang w:val="en-GB"/>
              </w:rPr>
              <w:t xml:space="preserve"> season report including </w:t>
            </w:r>
            <w:r w:rsidR="007A066F" w:rsidRPr="00323F9A">
              <w:rPr>
                <w:rFonts w:ascii="Calibri" w:eastAsia="Times New Roman" w:hAnsi="Calibri" w:cs="Times New Roman"/>
                <w:lang w:val="en-GB"/>
              </w:rPr>
              <w:t>S</w:t>
            </w:r>
            <w:r w:rsidR="00F66C69" w:rsidRPr="00323F9A">
              <w:rPr>
                <w:rFonts w:ascii="Calibri" w:eastAsia="Times New Roman" w:hAnsi="Calibri" w:cs="Times New Roman"/>
                <w:lang w:val="en-GB"/>
              </w:rPr>
              <w:t>ection</w:t>
            </w:r>
            <w:r w:rsidR="000E7733" w:rsidRPr="00323F9A">
              <w:rPr>
                <w:rFonts w:ascii="Calibri" w:eastAsia="Times New Roman" w:hAnsi="Calibri" w:cs="Times New Roman"/>
                <w:lang w:val="en-GB"/>
              </w:rPr>
              <w:t>s</w:t>
            </w:r>
            <w:r w:rsidR="00F66C69" w:rsidRPr="00323F9A">
              <w:rPr>
                <w:rFonts w:ascii="Calibri" w:eastAsia="Times New Roman" w:hAnsi="Calibri" w:cs="Times New Roman"/>
                <w:lang w:val="en-GB"/>
              </w:rPr>
              <w:t xml:space="preserve"> 1</w:t>
            </w:r>
            <w:r w:rsidR="009F3FD8" w:rsidRPr="00323F9A">
              <w:rPr>
                <w:rFonts w:ascii="Calibri" w:eastAsia="Times New Roman" w:hAnsi="Calibri" w:cs="Times New Roman"/>
                <w:lang w:val="en-GB"/>
              </w:rPr>
              <w:t>, 2, 3,</w:t>
            </w:r>
            <w:r w:rsidR="000E7733" w:rsidRPr="00323F9A">
              <w:rPr>
                <w:rFonts w:ascii="Calibri" w:eastAsia="Times New Roman" w:hAnsi="Calibri" w:cs="Times New Roman"/>
                <w:lang w:val="en-GB"/>
              </w:rPr>
              <w:t xml:space="preserve"> </w:t>
            </w:r>
            <w:r w:rsidR="009F3FD8" w:rsidRPr="00323F9A">
              <w:rPr>
                <w:rFonts w:ascii="Calibri" w:eastAsia="Times New Roman" w:hAnsi="Calibri" w:cs="Times New Roman"/>
                <w:lang w:val="en-GB"/>
              </w:rPr>
              <w:t xml:space="preserve">4, </w:t>
            </w:r>
            <w:r w:rsidR="00F66C69" w:rsidRPr="00323F9A">
              <w:rPr>
                <w:rFonts w:ascii="Calibri" w:eastAsia="Times New Roman" w:hAnsi="Calibri" w:cs="Times New Roman"/>
                <w:lang w:val="en-GB"/>
              </w:rPr>
              <w:t>5</w:t>
            </w:r>
            <w:r w:rsidR="002D2DB4" w:rsidRPr="00323F9A">
              <w:rPr>
                <w:rFonts w:ascii="Calibri" w:eastAsia="Times New Roman" w:hAnsi="Calibri" w:cs="Times New Roman"/>
                <w:lang w:val="en-GB"/>
              </w:rPr>
              <w:t>,</w:t>
            </w:r>
            <w:r w:rsidR="00F66C69" w:rsidRPr="00323F9A">
              <w:rPr>
                <w:rFonts w:ascii="Calibri" w:eastAsia="Times New Roman" w:hAnsi="Calibri" w:cs="Times New Roman"/>
                <w:lang w:val="en-GB"/>
              </w:rPr>
              <w:t xml:space="preserve"> </w:t>
            </w:r>
            <w:r w:rsidRPr="00323F9A">
              <w:rPr>
                <w:rFonts w:ascii="Calibri" w:eastAsia="Times New Roman" w:hAnsi="Calibri" w:cs="Times New Roman"/>
                <w:lang w:val="en-GB"/>
              </w:rPr>
              <w:t>plus</w:t>
            </w:r>
            <w:r w:rsidR="00F66C69" w:rsidRPr="00323F9A">
              <w:rPr>
                <w:rFonts w:ascii="Calibri" w:eastAsia="Times New Roman" w:hAnsi="Calibri" w:cs="Times New Roman"/>
                <w:lang w:val="en-GB"/>
              </w:rPr>
              <w:t xml:space="preserve"> </w:t>
            </w:r>
            <w:r w:rsidR="002D2DB4" w:rsidRPr="00323F9A">
              <w:rPr>
                <w:rFonts w:ascii="Calibri" w:eastAsia="Times New Roman" w:hAnsi="Calibri" w:cs="Times New Roman"/>
                <w:lang w:val="en-GB"/>
              </w:rPr>
              <w:t>S</w:t>
            </w:r>
            <w:r w:rsidR="00F66C69" w:rsidRPr="00323F9A">
              <w:rPr>
                <w:rFonts w:ascii="Calibri" w:eastAsia="Times New Roman" w:hAnsi="Calibri" w:cs="Times New Roman"/>
                <w:lang w:val="en-GB"/>
              </w:rPr>
              <w:t>ection 6 if relevant</w:t>
            </w:r>
            <w:r w:rsidR="000E7733" w:rsidRPr="00323F9A">
              <w:rPr>
                <w:rFonts w:ascii="Calibri" w:eastAsia="Times New Roman" w:hAnsi="Calibri" w:cs="Times New Roman"/>
                <w:lang w:val="en-GB"/>
              </w:rPr>
              <w:t>.</w:t>
            </w:r>
          </w:p>
        </w:tc>
      </w:tr>
      <w:tr w:rsidR="00F66C69" w:rsidRPr="00323F9A" w14:paraId="556F6DC7" w14:textId="77777777" w:rsidTr="00E41E48">
        <w:tc>
          <w:tcPr>
            <w:tcW w:w="3295" w:type="dxa"/>
            <w:vAlign w:val="center"/>
          </w:tcPr>
          <w:p w14:paraId="017EB17B" w14:textId="163379C9" w:rsidR="00F66C69" w:rsidRPr="00323F9A" w:rsidRDefault="00F66C69" w:rsidP="00F66C69">
            <w:pPr>
              <w:spacing w:before="60" w:after="60" w:line="276" w:lineRule="auto"/>
              <w:rPr>
                <w:rFonts w:ascii="Calibri" w:eastAsia="Times New Roman" w:hAnsi="Calibri" w:cs="Times New Roman"/>
                <w:lang w:val="en-GB"/>
              </w:rPr>
            </w:pPr>
            <w:r w:rsidRPr="00323F9A">
              <w:rPr>
                <w:rFonts w:ascii="Calibri" w:eastAsia="Times New Roman" w:hAnsi="Calibri" w:cs="Times New Roman"/>
                <w:lang w:val="en-GB"/>
              </w:rPr>
              <w:t>Other key wintering species</w:t>
            </w:r>
          </w:p>
        </w:tc>
        <w:tc>
          <w:tcPr>
            <w:tcW w:w="5767" w:type="dxa"/>
            <w:vAlign w:val="center"/>
          </w:tcPr>
          <w:p w14:paraId="746B5A2D" w14:textId="244F9BD8" w:rsidR="00F66C69" w:rsidRPr="00323F9A" w:rsidRDefault="00F9031B" w:rsidP="00F9031B">
            <w:pPr>
              <w:spacing w:before="60" w:after="60" w:line="276" w:lineRule="auto"/>
              <w:rPr>
                <w:rFonts w:ascii="Calibri" w:eastAsia="Times New Roman" w:hAnsi="Calibri" w:cs="Times New Roman"/>
                <w:lang w:val="en-GB"/>
              </w:rPr>
            </w:pPr>
            <w:r w:rsidRPr="00323F9A">
              <w:rPr>
                <w:rFonts w:ascii="Calibri" w:eastAsia="Times New Roman" w:hAnsi="Calibri" w:cs="Times New Roman"/>
                <w:lang w:val="en-GB"/>
              </w:rPr>
              <w:t>‘</w:t>
            </w:r>
            <w:r w:rsidR="00F66C69" w:rsidRPr="00323F9A">
              <w:rPr>
                <w:rFonts w:ascii="Calibri" w:eastAsia="Times New Roman" w:hAnsi="Calibri" w:cs="Times New Roman"/>
                <w:lang w:val="en-GB"/>
              </w:rPr>
              <w:t>Winter</w:t>
            </w:r>
            <w:r w:rsidRPr="00323F9A">
              <w:rPr>
                <w:rFonts w:ascii="Calibri" w:eastAsia="Times New Roman" w:hAnsi="Calibri" w:cs="Times New Roman"/>
                <w:lang w:val="en-GB"/>
              </w:rPr>
              <w:t>’</w:t>
            </w:r>
            <w:r w:rsidR="00F66C69" w:rsidRPr="00323F9A">
              <w:rPr>
                <w:rFonts w:ascii="Calibri" w:eastAsia="Times New Roman" w:hAnsi="Calibri" w:cs="Times New Roman"/>
                <w:lang w:val="en-GB"/>
              </w:rPr>
              <w:t xml:space="preserve"> season report including </w:t>
            </w:r>
            <w:r w:rsidR="002D2DB4" w:rsidRPr="00323F9A">
              <w:rPr>
                <w:rFonts w:ascii="Calibri" w:eastAsia="Times New Roman" w:hAnsi="Calibri" w:cs="Times New Roman"/>
                <w:lang w:val="en-GB"/>
              </w:rPr>
              <w:t>S</w:t>
            </w:r>
            <w:r w:rsidR="00F66C69" w:rsidRPr="00323F9A">
              <w:rPr>
                <w:rFonts w:ascii="Calibri" w:eastAsia="Times New Roman" w:hAnsi="Calibri" w:cs="Times New Roman"/>
                <w:lang w:val="en-GB"/>
              </w:rPr>
              <w:t>ections 1</w:t>
            </w:r>
            <w:r w:rsidR="009F3FD8" w:rsidRPr="00323F9A">
              <w:rPr>
                <w:rFonts w:ascii="Calibri" w:eastAsia="Times New Roman" w:hAnsi="Calibri" w:cs="Times New Roman"/>
                <w:lang w:val="en-GB"/>
              </w:rPr>
              <w:t xml:space="preserve">, 2, </w:t>
            </w:r>
            <w:r w:rsidR="00F66C69" w:rsidRPr="00323F9A">
              <w:rPr>
                <w:rFonts w:ascii="Calibri" w:eastAsia="Times New Roman" w:hAnsi="Calibri" w:cs="Times New Roman"/>
                <w:lang w:val="en-GB"/>
              </w:rPr>
              <w:t>3</w:t>
            </w:r>
            <w:r w:rsidR="002D2DB4" w:rsidRPr="00323F9A">
              <w:rPr>
                <w:rFonts w:ascii="Calibri" w:eastAsia="Times New Roman" w:hAnsi="Calibri" w:cs="Times New Roman"/>
                <w:lang w:val="en-GB"/>
              </w:rPr>
              <w:t>,</w:t>
            </w:r>
            <w:r w:rsidR="00F66C69" w:rsidRPr="00323F9A">
              <w:rPr>
                <w:rFonts w:ascii="Calibri" w:eastAsia="Times New Roman" w:hAnsi="Calibri" w:cs="Times New Roman"/>
                <w:lang w:val="en-GB"/>
              </w:rPr>
              <w:t xml:space="preserve"> </w:t>
            </w:r>
            <w:r w:rsidRPr="00323F9A">
              <w:rPr>
                <w:rFonts w:ascii="Calibri" w:eastAsia="Times New Roman" w:hAnsi="Calibri" w:cs="Times New Roman"/>
                <w:lang w:val="en-GB"/>
              </w:rPr>
              <w:t>plus</w:t>
            </w:r>
            <w:r w:rsidR="00F66C69" w:rsidRPr="00323F9A">
              <w:rPr>
                <w:rFonts w:ascii="Calibri" w:eastAsia="Times New Roman" w:hAnsi="Calibri" w:cs="Times New Roman"/>
                <w:lang w:val="en-GB"/>
              </w:rPr>
              <w:t xml:space="preserve"> </w:t>
            </w:r>
            <w:r w:rsidR="002D2DB4" w:rsidRPr="00323F9A">
              <w:rPr>
                <w:rFonts w:ascii="Calibri" w:eastAsia="Times New Roman" w:hAnsi="Calibri" w:cs="Times New Roman"/>
                <w:lang w:val="en-GB"/>
              </w:rPr>
              <w:t>S</w:t>
            </w:r>
            <w:r w:rsidR="00F66C69" w:rsidRPr="00323F9A">
              <w:rPr>
                <w:rFonts w:ascii="Calibri" w:eastAsia="Times New Roman" w:hAnsi="Calibri" w:cs="Times New Roman"/>
                <w:lang w:val="en-GB"/>
              </w:rPr>
              <w:t>ection 6 if relevant</w:t>
            </w:r>
            <w:r w:rsidR="000E7733" w:rsidRPr="00323F9A">
              <w:rPr>
                <w:rFonts w:ascii="Calibri" w:eastAsia="Times New Roman" w:hAnsi="Calibri" w:cs="Times New Roman"/>
                <w:lang w:val="en-GB"/>
              </w:rPr>
              <w:t>.</w:t>
            </w:r>
          </w:p>
        </w:tc>
      </w:tr>
    </w:tbl>
    <w:p w14:paraId="28B1B4DF" w14:textId="1C7B3EC7" w:rsidR="0051681A" w:rsidRPr="00442064" w:rsidRDefault="00B44B91" w:rsidP="00442064">
      <w:pPr>
        <w:spacing w:before="60" w:after="60"/>
        <w:rPr>
          <w:sz w:val="20"/>
          <w:szCs w:val="20"/>
        </w:rPr>
      </w:pPr>
      <w:r w:rsidRPr="00442064">
        <w:rPr>
          <w:sz w:val="20"/>
          <w:szCs w:val="20"/>
        </w:rPr>
        <w:t>Note</w:t>
      </w:r>
      <w:r w:rsidR="0051681A" w:rsidRPr="00442064">
        <w:rPr>
          <w:sz w:val="20"/>
          <w:szCs w:val="20"/>
        </w:rPr>
        <w:t>s</w:t>
      </w:r>
      <w:r w:rsidRPr="00442064">
        <w:rPr>
          <w:sz w:val="20"/>
          <w:szCs w:val="20"/>
        </w:rPr>
        <w:t xml:space="preserve">: </w:t>
      </w:r>
    </w:p>
    <w:p w14:paraId="2248312D" w14:textId="140286AC" w:rsidR="00B90848" w:rsidRPr="00442064" w:rsidRDefault="00F9031B" w:rsidP="00CC3471">
      <w:pPr>
        <w:spacing w:before="60" w:after="60"/>
        <w:ind w:left="-142" w:firstLine="142"/>
        <w:rPr>
          <w:sz w:val="20"/>
          <w:szCs w:val="20"/>
        </w:rPr>
      </w:pPr>
      <w:r w:rsidRPr="00442064">
        <w:rPr>
          <w:sz w:val="20"/>
          <w:szCs w:val="20"/>
        </w:rPr>
        <w:t>‘</w:t>
      </w:r>
      <w:r w:rsidR="00B44B91" w:rsidRPr="00442064">
        <w:rPr>
          <w:sz w:val="20"/>
          <w:szCs w:val="20"/>
        </w:rPr>
        <w:t>Breeding</w:t>
      </w:r>
      <w:r w:rsidRPr="00442064">
        <w:rPr>
          <w:sz w:val="20"/>
          <w:szCs w:val="20"/>
        </w:rPr>
        <w:t>’</w:t>
      </w:r>
      <w:r w:rsidR="00B44B91" w:rsidRPr="00442064">
        <w:rPr>
          <w:sz w:val="20"/>
          <w:szCs w:val="20"/>
        </w:rPr>
        <w:t xml:space="preserve">, </w:t>
      </w:r>
      <w:r w:rsidRPr="00442064">
        <w:rPr>
          <w:sz w:val="20"/>
          <w:szCs w:val="20"/>
        </w:rPr>
        <w:t>‘</w:t>
      </w:r>
      <w:r w:rsidR="00B44B91" w:rsidRPr="00442064">
        <w:rPr>
          <w:sz w:val="20"/>
          <w:szCs w:val="20"/>
        </w:rPr>
        <w:t>winter</w:t>
      </w:r>
      <w:r w:rsidRPr="00442064">
        <w:rPr>
          <w:sz w:val="20"/>
          <w:szCs w:val="20"/>
        </w:rPr>
        <w:t>’</w:t>
      </w:r>
      <w:r w:rsidR="00B44B91" w:rsidRPr="00442064">
        <w:rPr>
          <w:sz w:val="20"/>
          <w:szCs w:val="20"/>
        </w:rPr>
        <w:t xml:space="preserve">, </w:t>
      </w:r>
      <w:r w:rsidR="00747F22" w:rsidRPr="00442064">
        <w:rPr>
          <w:sz w:val="20"/>
          <w:szCs w:val="20"/>
        </w:rPr>
        <w:t xml:space="preserve">and </w:t>
      </w:r>
      <w:r w:rsidRPr="00442064">
        <w:rPr>
          <w:sz w:val="20"/>
          <w:szCs w:val="20"/>
        </w:rPr>
        <w:t>‘</w:t>
      </w:r>
      <w:r w:rsidR="00B44B91" w:rsidRPr="00442064">
        <w:rPr>
          <w:sz w:val="20"/>
          <w:szCs w:val="20"/>
        </w:rPr>
        <w:t>passage</w:t>
      </w:r>
      <w:r w:rsidRPr="00442064">
        <w:rPr>
          <w:sz w:val="20"/>
          <w:szCs w:val="20"/>
        </w:rPr>
        <w:t>’</w:t>
      </w:r>
      <w:r w:rsidR="00B44B91" w:rsidRPr="00442064">
        <w:rPr>
          <w:sz w:val="20"/>
          <w:szCs w:val="20"/>
        </w:rPr>
        <w:t xml:space="preserve"> report in the table above correspond </w:t>
      </w:r>
      <w:r w:rsidR="00C85075" w:rsidRPr="00442064">
        <w:rPr>
          <w:sz w:val="20"/>
          <w:szCs w:val="20"/>
        </w:rPr>
        <w:t xml:space="preserve">to </w:t>
      </w:r>
      <w:r w:rsidR="00747F22" w:rsidRPr="00442064">
        <w:rPr>
          <w:sz w:val="20"/>
          <w:szCs w:val="20"/>
        </w:rPr>
        <w:t xml:space="preserve">the </w:t>
      </w:r>
      <w:r w:rsidR="00C85075" w:rsidRPr="00442064">
        <w:rPr>
          <w:sz w:val="20"/>
          <w:szCs w:val="20"/>
        </w:rPr>
        <w:t>season selected in field 1.8</w:t>
      </w:r>
      <w:r w:rsidR="000E7733" w:rsidRPr="00442064">
        <w:rPr>
          <w:sz w:val="20"/>
          <w:szCs w:val="20"/>
        </w:rPr>
        <w:t>.</w:t>
      </w:r>
    </w:p>
    <w:p w14:paraId="2AB67875" w14:textId="492FA228" w:rsidR="00B90848" w:rsidRPr="00442064" w:rsidRDefault="00B90848" w:rsidP="00442064">
      <w:pPr>
        <w:spacing w:before="60" w:after="60"/>
        <w:rPr>
          <w:sz w:val="20"/>
          <w:szCs w:val="20"/>
        </w:rPr>
      </w:pPr>
      <w:r w:rsidRPr="00442064">
        <w:rPr>
          <w:sz w:val="20"/>
          <w:szCs w:val="20"/>
        </w:rPr>
        <w:t xml:space="preserve">For sedentary </w:t>
      </w:r>
      <w:r w:rsidR="00B44B91" w:rsidRPr="00442064">
        <w:rPr>
          <w:sz w:val="20"/>
          <w:szCs w:val="20"/>
        </w:rPr>
        <w:t xml:space="preserve">Annex I </w:t>
      </w:r>
      <w:r w:rsidRPr="00442064">
        <w:rPr>
          <w:sz w:val="20"/>
          <w:szCs w:val="20"/>
        </w:rPr>
        <w:t xml:space="preserve">species only </w:t>
      </w:r>
      <w:r w:rsidR="00C85075" w:rsidRPr="00442064">
        <w:rPr>
          <w:sz w:val="20"/>
          <w:szCs w:val="20"/>
        </w:rPr>
        <w:t xml:space="preserve">one </w:t>
      </w:r>
      <w:r w:rsidRPr="00442064">
        <w:rPr>
          <w:sz w:val="20"/>
          <w:szCs w:val="20"/>
        </w:rPr>
        <w:t>report</w:t>
      </w:r>
      <w:r w:rsidR="00C85075" w:rsidRPr="00442064">
        <w:rPr>
          <w:sz w:val="20"/>
          <w:szCs w:val="20"/>
        </w:rPr>
        <w:t>,</w:t>
      </w:r>
      <w:r w:rsidRPr="00442064">
        <w:rPr>
          <w:sz w:val="20"/>
          <w:szCs w:val="20"/>
        </w:rPr>
        <w:t xml:space="preserve"> based on breeding season data</w:t>
      </w:r>
      <w:r w:rsidR="00C85075" w:rsidRPr="00442064">
        <w:rPr>
          <w:sz w:val="20"/>
          <w:szCs w:val="20"/>
        </w:rPr>
        <w:t>,</w:t>
      </w:r>
      <w:r w:rsidRPr="00442064">
        <w:rPr>
          <w:sz w:val="20"/>
          <w:szCs w:val="20"/>
        </w:rPr>
        <w:t xml:space="preserve"> is requested (breeding report)</w:t>
      </w:r>
      <w:r w:rsidR="00C85075" w:rsidRPr="00442064">
        <w:rPr>
          <w:sz w:val="20"/>
          <w:szCs w:val="20"/>
        </w:rPr>
        <w:t>,</w:t>
      </w:r>
      <w:r w:rsidRPr="00442064">
        <w:rPr>
          <w:sz w:val="20"/>
          <w:szCs w:val="20"/>
        </w:rPr>
        <w:t xml:space="preserve"> but pressures and threats and conservation measures (reported under </w:t>
      </w:r>
      <w:r w:rsidR="002D2DB4" w:rsidRPr="00442064">
        <w:rPr>
          <w:sz w:val="20"/>
          <w:szCs w:val="20"/>
        </w:rPr>
        <w:t>S</w:t>
      </w:r>
      <w:r w:rsidRPr="00442064">
        <w:rPr>
          <w:sz w:val="20"/>
          <w:szCs w:val="20"/>
        </w:rPr>
        <w:t xml:space="preserve">ections 7 and 8) should cover </w:t>
      </w:r>
      <w:r w:rsidR="000E7733" w:rsidRPr="00442064">
        <w:rPr>
          <w:sz w:val="20"/>
          <w:szCs w:val="20"/>
        </w:rPr>
        <w:t xml:space="preserve">the </w:t>
      </w:r>
      <w:r w:rsidRPr="00442064">
        <w:rPr>
          <w:sz w:val="20"/>
          <w:szCs w:val="20"/>
        </w:rPr>
        <w:t xml:space="preserve">whole year, not only pressures or measures specific </w:t>
      </w:r>
      <w:r w:rsidR="000E7733" w:rsidRPr="00442064">
        <w:rPr>
          <w:sz w:val="20"/>
          <w:szCs w:val="20"/>
        </w:rPr>
        <w:t xml:space="preserve">to the </w:t>
      </w:r>
      <w:r w:rsidRPr="00442064">
        <w:rPr>
          <w:sz w:val="20"/>
          <w:szCs w:val="20"/>
        </w:rPr>
        <w:t xml:space="preserve">breeding season. </w:t>
      </w:r>
    </w:p>
    <w:p w14:paraId="348E38C9" w14:textId="0EA30C2B" w:rsidR="00B90848" w:rsidRPr="00442064" w:rsidRDefault="00B90848" w:rsidP="00442064">
      <w:pPr>
        <w:spacing w:before="60" w:after="60"/>
        <w:rPr>
          <w:sz w:val="20"/>
          <w:szCs w:val="20"/>
        </w:rPr>
      </w:pPr>
      <w:r w:rsidRPr="00442064">
        <w:rPr>
          <w:sz w:val="20"/>
          <w:szCs w:val="20"/>
        </w:rPr>
        <w:t>For Annex I and other SPA trigger species with different breeding, wintering and/or passage population</w:t>
      </w:r>
      <w:r w:rsidR="0051681A" w:rsidRPr="00442064">
        <w:rPr>
          <w:sz w:val="20"/>
          <w:szCs w:val="20"/>
        </w:rPr>
        <w:t>s</w:t>
      </w:r>
      <w:r w:rsidRPr="00442064">
        <w:rPr>
          <w:sz w:val="20"/>
          <w:szCs w:val="20"/>
        </w:rPr>
        <w:t xml:space="preserve"> within </w:t>
      </w:r>
      <w:r w:rsidR="00C85075" w:rsidRPr="00442064">
        <w:rPr>
          <w:sz w:val="20"/>
          <w:szCs w:val="20"/>
        </w:rPr>
        <w:t xml:space="preserve">the </w:t>
      </w:r>
      <w:r w:rsidRPr="00442064">
        <w:rPr>
          <w:sz w:val="20"/>
          <w:szCs w:val="20"/>
        </w:rPr>
        <w:t>Member State</w:t>
      </w:r>
      <w:r w:rsidR="00747F22" w:rsidRPr="00442064">
        <w:rPr>
          <w:sz w:val="20"/>
          <w:szCs w:val="20"/>
        </w:rPr>
        <w:t>,</w:t>
      </w:r>
      <w:r w:rsidRPr="00442064">
        <w:rPr>
          <w:sz w:val="20"/>
          <w:szCs w:val="20"/>
        </w:rPr>
        <w:t xml:space="preserve"> th</w:t>
      </w:r>
      <w:r w:rsidR="0051681A" w:rsidRPr="00442064">
        <w:rPr>
          <w:sz w:val="20"/>
          <w:szCs w:val="20"/>
        </w:rPr>
        <w:t>ere should</w:t>
      </w:r>
      <w:r w:rsidR="00F9031B" w:rsidRPr="00442064">
        <w:rPr>
          <w:sz w:val="20"/>
          <w:szCs w:val="20"/>
        </w:rPr>
        <w:t xml:space="preserve"> be</w:t>
      </w:r>
      <w:r w:rsidR="0051681A" w:rsidRPr="00442064">
        <w:rPr>
          <w:sz w:val="20"/>
          <w:szCs w:val="20"/>
        </w:rPr>
        <w:t xml:space="preserve"> separate reports for</w:t>
      </w:r>
      <w:r w:rsidRPr="00442064">
        <w:rPr>
          <w:sz w:val="20"/>
          <w:szCs w:val="20"/>
        </w:rPr>
        <w:t xml:space="preserve"> breeding, wintering and/or passage season.</w:t>
      </w:r>
    </w:p>
    <w:p w14:paraId="2D550042" w14:textId="580F6838" w:rsidR="00B44B91" w:rsidRPr="00442064" w:rsidRDefault="00B44B91" w:rsidP="00442064">
      <w:pPr>
        <w:spacing w:before="60" w:after="60"/>
        <w:rPr>
          <w:sz w:val="20"/>
          <w:szCs w:val="20"/>
        </w:rPr>
      </w:pPr>
      <w:r w:rsidRPr="00442064">
        <w:rPr>
          <w:sz w:val="20"/>
          <w:szCs w:val="20"/>
        </w:rPr>
        <w:t xml:space="preserve">For sedentary Annex II species and for </w:t>
      </w:r>
      <w:r w:rsidR="00F9031B" w:rsidRPr="00442064">
        <w:rPr>
          <w:sz w:val="20"/>
          <w:szCs w:val="20"/>
        </w:rPr>
        <w:t xml:space="preserve">other </w:t>
      </w:r>
      <w:r w:rsidRPr="00442064">
        <w:rPr>
          <w:sz w:val="20"/>
          <w:szCs w:val="20"/>
        </w:rPr>
        <w:t>Annex II breeding species</w:t>
      </w:r>
      <w:r w:rsidR="00E73644" w:rsidRPr="00442064">
        <w:rPr>
          <w:sz w:val="20"/>
          <w:szCs w:val="20"/>
        </w:rPr>
        <w:t>,</w:t>
      </w:r>
      <w:r w:rsidRPr="00442064">
        <w:rPr>
          <w:sz w:val="20"/>
          <w:szCs w:val="20"/>
        </w:rPr>
        <w:t xml:space="preserve"> </w:t>
      </w:r>
      <w:r w:rsidR="008F011F" w:rsidRPr="00442064">
        <w:rPr>
          <w:sz w:val="20"/>
          <w:szCs w:val="20"/>
        </w:rPr>
        <w:t xml:space="preserve">hunting bag statistics should be provided in the </w:t>
      </w:r>
      <w:r w:rsidR="00F9031B" w:rsidRPr="00442064">
        <w:rPr>
          <w:sz w:val="20"/>
          <w:szCs w:val="20"/>
        </w:rPr>
        <w:t>‘</w:t>
      </w:r>
      <w:r w:rsidR="008F011F" w:rsidRPr="00442064">
        <w:rPr>
          <w:sz w:val="20"/>
          <w:szCs w:val="20"/>
        </w:rPr>
        <w:t>breeding</w:t>
      </w:r>
      <w:r w:rsidR="00F9031B" w:rsidRPr="00442064">
        <w:rPr>
          <w:sz w:val="20"/>
          <w:szCs w:val="20"/>
        </w:rPr>
        <w:t>’ season report</w:t>
      </w:r>
      <w:r w:rsidR="00747F22" w:rsidRPr="00442064">
        <w:rPr>
          <w:sz w:val="20"/>
          <w:szCs w:val="20"/>
        </w:rPr>
        <w:t>,</w:t>
      </w:r>
      <w:r w:rsidR="008F011F" w:rsidRPr="00442064">
        <w:rPr>
          <w:sz w:val="20"/>
          <w:szCs w:val="20"/>
        </w:rPr>
        <w:t xml:space="preserve"> </w:t>
      </w:r>
      <w:r w:rsidR="00442064" w:rsidRPr="00442064">
        <w:rPr>
          <w:sz w:val="20"/>
          <w:szCs w:val="20"/>
        </w:rPr>
        <w:t>even though</w:t>
      </w:r>
      <w:r w:rsidR="008F011F" w:rsidRPr="00442064">
        <w:rPr>
          <w:sz w:val="20"/>
          <w:szCs w:val="20"/>
        </w:rPr>
        <w:t xml:space="preserve"> these statistics </w:t>
      </w:r>
      <w:r w:rsidR="00E73644" w:rsidRPr="00442064">
        <w:rPr>
          <w:sz w:val="20"/>
          <w:szCs w:val="20"/>
        </w:rPr>
        <w:t>refer</w:t>
      </w:r>
      <w:r w:rsidR="00C86F68" w:rsidRPr="00442064">
        <w:rPr>
          <w:sz w:val="20"/>
          <w:szCs w:val="20"/>
        </w:rPr>
        <w:t xml:space="preserve"> </w:t>
      </w:r>
      <w:r w:rsidR="00E73644" w:rsidRPr="00442064">
        <w:rPr>
          <w:sz w:val="20"/>
          <w:szCs w:val="20"/>
        </w:rPr>
        <w:t>to the</w:t>
      </w:r>
      <w:r w:rsidR="00C86F68" w:rsidRPr="00442064">
        <w:rPr>
          <w:sz w:val="20"/>
          <w:szCs w:val="20"/>
        </w:rPr>
        <w:t xml:space="preserve"> </w:t>
      </w:r>
      <w:r w:rsidR="008F011F" w:rsidRPr="00442064">
        <w:rPr>
          <w:sz w:val="20"/>
          <w:szCs w:val="20"/>
        </w:rPr>
        <w:t>non-breeding season.</w:t>
      </w:r>
    </w:p>
    <w:p w14:paraId="5E553454" w14:textId="215D2B81" w:rsidR="006F6B1D" w:rsidRPr="00442064" w:rsidRDefault="006F6B1D" w:rsidP="00442064">
      <w:pPr>
        <w:spacing w:before="60" w:after="60"/>
        <w:rPr>
          <w:sz w:val="20"/>
          <w:szCs w:val="20"/>
        </w:rPr>
      </w:pPr>
      <w:r w:rsidRPr="00442064">
        <w:rPr>
          <w:sz w:val="20"/>
          <w:szCs w:val="20"/>
        </w:rPr>
        <w:t>Section 6 should be completed for species with international</w:t>
      </w:r>
      <w:r w:rsidRPr="00FD53FE">
        <w:rPr>
          <w:vertAlign w:val="superscript"/>
        </w:rPr>
        <w:footnoteReference w:id="25"/>
      </w:r>
      <w:r w:rsidRPr="00442064">
        <w:rPr>
          <w:sz w:val="20"/>
          <w:szCs w:val="20"/>
          <w:vertAlign w:val="superscript"/>
        </w:rPr>
        <w:t xml:space="preserve"> </w:t>
      </w:r>
      <w:r w:rsidRPr="00442064">
        <w:rPr>
          <w:sz w:val="20"/>
          <w:szCs w:val="20"/>
        </w:rPr>
        <w:t>SAPs, MPs or BMSs (as specified in the species checklist on the Reference Portal</w:t>
      </w:r>
      <w:r w:rsidR="00354A49">
        <w:rPr>
          <w:rStyle w:val="FootnoteReference"/>
          <w:sz w:val="20"/>
          <w:szCs w:val="20"/>
        </w:rPr>
        <w:footnoteReference w:id="26"/>
      </w:r>
      <w:r w:rsidRPr="00442064">
        <w:rPr>
          <w:sz w:val="20"/>
          <w:szCs w:val="20"/>
        </w:rPr>
        <w:t>)</w:t>
      </w:r>
      <w:r w:rsidR="00E73644" w:rsidRPr="00442064">
        <w:rPr>
          <w:sz w:val="20"/>
          <w:szCs w:val="20"/>
        </w:rPr>
        <w:t>.</w:t>
      </w:r>
    </w:p>
    <w:p w14:paraId="19BEE643" w14:textId="77777777" w:rsidR="00E41E48" w:rsidRPr="00FD53FE" w:rsidRDefault="00E41E48" w:rsidP="00E41E48">
      <w:pPr>
        <w:spacing w:after="120"/>
        <w:rPr>
          <w:sz w:val="20"/>
          <w:szCs w:val="20"/>
        </w:rPr>
      </w:pPr>
    </w:p>
    <w:p w14:paraId="58F291D8" w14:textId="77777777" w:rsidR="00CF2375" w:rsidRPr="00FD53FE" w:rsidRDefault="00CF2375" w:rsidP="00E41E48">
      <w:r w:rsidRPr="00FD53FE">
        <w:t>Even though not all data used in the report will be collected during the reporting period, the report should give information of relevance for the period 2013–2018.</w:t>
      </w:r>
    </w:p>
    <w:p w14:paraId="019C0182" w14:textId="47F49F7C" w:rsidR="00CF2375" w:rsidRPr="00FD53FE" w:rsidRDefault="00CF2375" w:rsidP="00E41E48">
      <w:r w:rsidRPr="00FD53FE">
        <w:t xml:space="preserve">It is recommended that any free-text information provided is written in English, to facilitate </w:t>
      </w:r>
      <w:r w:rsidR="00263B29" w:rsidRPr="00FD53FE">
        <w:t xml:space="preserve">its </w:t>
      </w:r>
      <w:r w:rsidRPr="00FD53FE">
        <w:t>use during the EU analysis a</w:t>
      </w:r>
      <w:r w:rsidR="00442064">
        <w:t>nd to allow a wider readership.</w:t>
      </w:r>
    </w:p>
    <w:p w14:paraId="315F211C" w14:textId="77777777" w:rsidR="007A6359" w:rsidRPr="00FD53FE" w:rsidRDefault="007A6359" w:rsidP="00AE10FC">
      <w:pPr>
        <w:pStyle w:val="Heading3"/>
      </w:pPr>
      <w:bookmarkStart w:id="107" w:name="_Toc437352088"/>
      <w:bookmarkStart w:id="108" w:name="_Toc482783998"/>
      <w:bookmarkEnd w:id="107"/>
      <w:r w:rsidRPr="00FD53FE">
        <w:t>1</w:t>
      </w:r>
      <w:r w:rsidRPr="00FD53FE">
        <w:tab/>
        <w:t>Species information</w:t>
      </w:r>
      <w:bookmarkEnd w:id="108"/>
    </w:p>
    <w:p w14:paraId="2986038B" w14:textId="77777777" w:rsidR="007A6359" w:rsidRPr="00FD53FE" w:rsidRDefault="007A6359" w:rsidP="00AE10FC">
      <w:pPr>
        <w:pStyle w:val="Heading4"/>
      </w:pPr>
      <w:bookmarkStart w:id="109" w:name="_Toc437352089"/>
      <w:bookmarkEnd w:id="109"/>
      <w:r w:rsidRPr="00FD53FE">
        <w:t>1.1</w:t>
      </w:r>
      <w:r w:rsidRPr="00FD53FE">
        <w:tab/>
        <w:t>Member State</w:t>
      </w:r>
    </w:p>
    <w:p w14:paraId="1542B335" w14:textId="78761A9C" w:rsidR="007A6359" w:rsidRPr="00FD53FE" w:rsidRDefault="007A6359" w:rsidP="00792E24">
      <w:pPr>
        <w:rPr>
          <w:rFonts w:cs="Times New Roman"/>
        </w:rPr>
      </w:pPr>
      <w:r w:rsidRPr="00FD53FE">
        <w:t>Use the relevant country code from the list on the Reference Portal</w:t>
      </w:r>
      <w:r w:rsidR="00354A49">
        <w:rPr>
          <w:rStyle w:val="FootnoteReference"/>
        </w:rPr>
        <w:footnoteReference w:id="27"/>
      </w:r>
      <w:r w:rsidRPr="00FD53FE">
        <w:t xml:space="preserve">. In most cases, this will simply be the two-letter ISO 3166 code for your Member State. </w:t>
      </w:r>
      <w:r w:rsidR="003E76CC" w:rsidRPr="00FD53FE">
        <w:t xml:space="preserve">For </w:t>
      </w:r>
      <w:r w:rsidRPr="00FD53FE">
        <w:rPr>
          <w:rFonts w:cstheme="minorHAnsi"/>
        </w:rPr>
        <w:t xml:space="preserve">the United Kingdom, </w:t>
      </w:r>
      <w:r w:rsidR="00AF2B73" w:rsidRPr="00FD53FE">
        <w:rPr>
          <w:rFonts w:cstheme="minorHAnsi"/>
        </w:rPr>
        <w:t xml:space="preserve">use </w:t>
      </w:r>
      <w:r w:rsidRPr="00FD53FE">
        <w:rPr>
          <w:rFonts w:cstheme="minorHAnsi"/>
        </w:rPr>
        <w:t>‘UK’ instead of ‘GB’.</w:t>
      </w:r>
      <w:bookmarkStart w:id="110" w:name="_Toc111545460"/>
      <w:bookmarkStart w:id="111" w:name="_Toc111544406"/>
      <w:bookmarkStart w:id="112" w:name="_Toc111538738"/>
      <w:bookmarkEnd w:id="110"/>
      <w:bookmarkEnd w:id="111"/>
      <w:bookmarkEnd w:id="112"/>
      <w:r w:rsidRPr="00FD53FE">
        <w:t xml:space="preserve"> </w:t>
      </w:r>
      <w:r w:rsidRPr="00FD53FE">
        <w:rPr>
          <w:rFonts w:cs="Times New Roman"/>
        </w:rPr>
        <w:t xml:space="preserve">For a few Member States, separate reporting for subnational units applies (with reference to the status of particular species or populations in distinct geographical areas), and in these cases – the Azores (Portugal), Madeira (Portugal), the Canary Islands (Spain) and Gibraltar (UK) – the relevant three- or four-letter subnational code, as specified on the Reference Portal, should be used. </w:t>
      </w:r>
    </w:p>
    <w:p w14:paraId="3AE1A536" w14:textId="77777777" w:rsidR="007A6359" w:rsidRPr="00FD53FE" w:rsidRDefault="007A6359" w:rsidP="00AE10FC">
      <w:pPr>
        <w:pStyle w:val="Heading4"/>
      </w:pPr>
      <w:r w:rsidRPr="00FD53FE">
        <w:t>1.2</w:t>
      </w:r>
      <w:r w:rsidRPr="00FD53FE">
        <w:tab/>
        <w:t>Species code</w:t>
      </w:r>
    </w:p>
    <w:p w14:paraId="7D8BE1DA" w14:textId="3DFDC740" w:rsidR="007A6359" w:rsidRPr="00FD53FE" w:rsidRDefault="007A6359" w:rsidP="00792E24">
      <w:r w:rsidRPr="00FD53FE">
        <w:t xml:space="preserve">Use the species codes given in the species checklist (and code list) on the Reference Portal. </w:t>
      </w:r>
      <w:r w:rsidR="009751FE" w:rsidRPr="00FD53FE">
        <w:t>New codes can be allocated if necessary</w:t>
      </w:r>
      <w:r w:rsidR="007C29C2">
        <w:t>.</w:t>
      </w:r>
      <w:r w:rsidR="009751FE" w:rsidRPr="00FD53FE">
        <w:t xml:space="preserve"> More information on the species code list and possible amendments can be found on the Reference Portal.</w:t>
      </w:r>
    </w:p>
    <w:p w14:paraId="7A647535" w14:textId="77777777" w:rsidR="007A6359" w:rsidRPr="00FD53FE" w:rsidRDefault="007A6359" w:rsidP="00AE10FC">
      <w:pPr>
        <w:pStyle w:val="Heading4"/>
      </w:pPr>
      <w:bookmarkStart w:id="113" w:name="_Toc437352090"/>
      <w:bookmarkEnd w:id="113"/>
      <w:r w:rsidRPr="00FD53FE">
        <w:t>1.3</w:t>
      </w:r>
      <w:r w:rsidRPr="00FD53FE">
        <w:tab/>
        <w:t>EURING code</w:t>
      </w:r>
    </w:p>
    <w:p w14:paraId="7AF16CC2" w14:textId="543F3979" w:rsidR="007A6359" w:rsidRPr="00FD53FE" w:rsidRDefault="007A6359" w:rsidP="00792E24">
      <w:r w:rsidRPr="00FD53FE">
        <w:lastRenderedPageBreak/>
        <w:t>Use the EURING codes given in the species checklist (and code list) on the Reference Portal. Unique EURING codes have been allocated to nearly every bird species (and several subspecies) native to Europe, for the purposes of coordinating European bird ringing, and are widely used</w:t>
      </w:r>
      <w:r w:rsidRPr="00FD53FE">
        <w:rPr>
          <w:rStyle w:val="Ancredenotedebasdepage"/>
          <w:rFonts w:eastAsia="Calibri" w:cs="Times New Roman"/>
        </w:rPr>
        <w:footnoteReference w:id="28"/>
      </w:r>
      <w:r w:rsidRPr="00FD53FE">
        <w:t>.</w:t>
      </w:r>
      <w:bookmarkStart w:id="114" w:name="_Toc437352091"/>
      <w:bookmarkEnd w:id="114"/>
    </w:p>
    <w:p w14:paraId="1AE64E15" w14:textId="77777777" w:rsidR="007A6359" w:rsidRPr="00FD53FE" w:rsidRDefault="007A6359" w:rsidP="00AE10FC">
      <w:pPr>
        <w:pStyle w:val="Heading4"/>
      </w:pPr>
      <w:r w:rsidRPr="00FD53FE">
        <w:t>1.4</w:t>
      </w:r>
      <w:r w:rsidRPr="00FD53FE">
        <w:tab/>
        <w:t>Species scientific name</w:t>
      </w:r>
    </w:p>
    <w:p w14:paraId="104E3BFF" w14:textId="4AC00650" w:rsidR="007A6359" w:rsidRPr="00FD53FE" w:rsidRDefault="007A6359" w:rsidP="00792E24">
      <w:pPr>
        <w:pStyle w:val="FootnoteText"/>
        <w:spacing w:after="200" w:line="276" w:lineRule="auto"/>
        <w:rPr>
          <w:rFonts w:eastAsia="Calibri"/>
          <w:sz w:val="22"/>
          <w:szCs w:val="22"/>
          <w:lang w:eastAsia="en-US"/>
        </w:rPr>
      </w:pPr>
      <w:r w:rsidRPr="00FD53FE">
        <w:rPr>
          <w:rFonts w:eastAsia="Calibri"/>
          <w:sz w:val="22"/>
          <w:szCs w:val="22"/>
          <w:lang w:eastAsia="en-US"/>
        </w:rPr>
        <w:t xml:space="preserve">Use the scientific names given in the species checklist on the Reference Portal, which has been updated to reflect the nomenclature and taxonomy adopted in latest version of the </w:t>
      </w:r>
      <w:r w:rsidRPr="00FD53FE">
        <w:rPr>
          <w:rFonts w:eastAsia="Calibri"/>
          <w:i/>
          <w:sz w:val="22"/>
          <w:szCs w:val="22"/>
          <w:lang w:eastAsia="en-US"/>
        </w:rPr>
        <w:t>List of birds of the European Union</w:t>
      </w:r>
      <w:r w:rsidRPr="00FD53FE">
        <w:rPr>
          <w:rStyle w:val="Ancredenotedebasdepage"/>
          <w:rFonts w:eastAsia="Calibri"/>
          <w:sz w:val="22"/>
          <w:szCs w:val="22"/>
          <w:lang w:eastAsia="en-US"/>
        </w:rPr>
        <w:footnoteReference w:id="29"/>
      </w:r>
      <w:r w:rsidRPr="00FD53FE">
        <w:rPr>
          <w:rFonts w:eastAsia="Calibri"/>
          <w:sz w:val="22"/>
          <w:szCs w:val="22"/>
          <w:lang w:eastAsia="en-US"/>
        </w:rPr>
        <w:t>. In a small number of cases, the entry for scientific name includes the English phrase ‘all others’, to indicate that the taxonomic</w:t>
      </w:r>
      <w:r w:rsidR="009143B5" w:rsidRPr="00FD53FE">
        <w:rPr>
          <w:rFonts w:eastAsia="Calibri"/>
          <w:sz w:val="22"/>
          <w:szCs w:val="22"/>
          <w:lang w:eastAsia="en-US"/>
        </w:rPr>
        <w:t>al</w:t>
      </w:r>
      <w:r w:rsidRPr="00FD53FE">
        <w:rPr>
          <w:rFonts w:eastAsia="Calibri"/>
          <w:sz w:val="22"/>
          <w:szCs w:val="22"/>
          <w:lang w:eastAsia="en-US"/>
        </w:rPr>
        <w:t xml:space="preserve"> unit in question includes all of the remaining (native) subspecies not explicitly listed in the Annexes of the Directive (e.g. ‘</w:t>
      </w:r>
      <w:r w:rsidRPr="00FD53FE">
        <w:rPr>
          <w:rFonts w:eastAsia="Calibri"/>
          <w:i/>
          <w:sz w:val="22"/>
          <w:szCs w:val="22"/>
          <w:lang w:eastAsia="en-US"/>
        </w:rPr>
        <w:t xml:space="preserve">Accipiter </w:t>
      </w:r>
      <w:proofErr w:type="spellStart"/>
      <w:r w:rsidRPr="00FD53FE">
        <w:rPr>
          <w:rFonts w:eastAsia="Calibri"/>
          <w:i/>
          <w:sz w:val="22"/>
          <w:szCs w:val="22"/>
          <w:lang w:eastAsia="en-US"/>
        </w:rPr>
        <w:t>gentilis</w:t>
      </w:r>
      <w:proofErr w:type="spellEnd"/>
      <w:r w:rsidRPr="00FD53FE">
        <w:rPr>
          <w:rFonts w:eastAsia="Calibri"/>
          <w:sz w:val="22"/>
          <w:szCs w:val="22"/>
          <w:lang w:eastAsia="en-US"/>
        </w:rPr>
        <w:t xml:space="preserve"> all others’, cf. ‘</w:t>
      </w:r>
      <w:r w:rsidRPr="00FD53FE">
        <w:rPr>
          <w:rFonts w:eastAsia="Calibri"/>
          <w:i/>
          <w:sz w:val="22"/>
          <w:szCs w:val="22"/>
          <w:lang w:eastAsia="en-US"/>
        </w:rPr>
        <w:t xml:space="preserve">Accipiter </w:t>
      </w:r>
      <w:proofErr w:type="spellStart"/>
      <w:r w:rsidRPr="00FD53FE">
        <w:rPr>
          <w:rFonts w:eastAsia="Calibri"/>
          <w:i/>
          <w:sz w:val="22"/>
          <w:szCs w:val="22"/>
          <w:lang w:eastAsia="en-US"/>
        </w:rPr>
        <w:t>gentilis</w:t>
      </w:r>
      <w:proofErr w:type="spellEnd"/>
      <w:r w:rsidRPr="00FD53FE">
        <w:rPr>
          <w:rFonts w:eastAsia="Calibri"/>
          <w:i/>
          <w:sz w:val="22"/>
          <w:szCs w:val="22"/>
          <w:lang w:eastAsia="en-US"/>
        </w:rPr>
        <w:t xml:space="preserve"> </w:t>
      </w:r>
      <w:proofErr w:type="spellStart"/>
      <w:r w:rsidRPr="00FD53FE">
        <w:rPr>
          <w:rFonts w:eastAsia="Calibri"/>
          <w:i/>
          <w:sz w:val="22"/>
          <w:szCs w:val="22"/>
          <w:lang w:eastAsia="en-US"/>
        </w:rPr>
        <w:t>arrigonii</w:t>
      </w:r>
      <w:proofErr w:type="spellEnd"/>
      <w:r w:rsidRPr="00FD53FE">
        <w:rPr>
          <w:rFonts w:eastAsia="Calibri"/>
          <w:i/>
          <w:sz w:val="22"/>
          <w:szCs w:val="22"/>
          <w:lang w:eastAsia="en-US"/>
        </w:rPr>
        <w:t>’</w:t>
      </w:r>
      <w:r w:rsidRPr="00FD53FE">
        <w:rPr>
          <w:rFonts w:eastAsia="Calibri"/>
          <w:sz w:val="22"/>
          <w:szCs w:val="22"/>
          <w:lang w:eastAsia="en-US"/>
        </w:rPr>
        <w:t xml:space="preserve"> listed in Annex I).</w:t>
      </w:r>
    </w:p>
    <w:p w14:paraId="24605A3D" w14:textId="77777777" w:rsidR="007A6359" w:rsidRPr="00FD53FE" w:rsidRDefault="007A6359" w:rsidP="00AE10FC">
      <w:pPr>
        <w:pStyle w:val="Heading4"/>
      </w:pPr>
      <w:bookmarkStart w:id="115" w:name="_Toc437352092"/>
      <w:bookmarkEnd w:id="115"/>
      <w:r w:rsidRPr="00FD53FE">
        <w:t>1.5</w:t>
      </w:r>
      <w:r w:rsidRPr="00FD53FE">
        <w:tab/>
        <w:t>Subspecific population</w:t>
      </w:r>
    </w:p>
    <w:p w14:paraId="1F729D45" w14:textId="1C5F8372" w:rsidR="007A6359" w:rsidRPr="00FD53FE" w:rsidRDefault="007A6359" w:rsidP="00792E24">
      <w:r w:rsidRPr="00FD53FE">
        <w:t>Where relevant, use the subspecific population descriptions given in the species checklist on the Reference Portal. In many cases, the subspecific population names relate to the brief descriptions used to identify distinct flyway populations of AEWA species. In others, they clarify a taxonomic</w:t>
      </w:r>
      <w:r w:rsidR="009143B5" w:rsidRPr="00FD53FE">
        <w:t>al</w:t>
      </w:r>
      <w:r w:rsidRPr="00FD53FE">
        <w:t xml:space="preserve"> or nomenclatural treatment applied in the checklist, or help to distinguish introduced populations of species which are native elsewhere within the EU. </w:t>
      </w:r>
    </w:p>
    <w:p w14:paraId="0B082202" w14:textId="77777777" w:rsidR="007A6359" w:rsidRPr="00FD53FE" w:rsidRDefault="007A6359" w:rsidP="00AE10FC">
      <w:pPr>
        <w:pStyle w:val="Heading4"/>
      </w:pPr>
      <w:bookmarkStart w:id="116" w:name="_Toc437352093"/>
      <w:bookmarkEnd w:id="116"/>
      <w:r w:rsidRPr="00FD53FE">
        <w:t>1.6</w:t>
      </w:r>
      <w:r w:rsidRPr="00FD53FE">
        <w:tab/>
        <w:t>Alternative species scientific name (optional)</w:t>
      </w:r>
    </w:p>
    <w:p w14:paraId="520D5435" w14:textId="77777777" w:rsidR="007A6359" w:rsidRPr="00FD53FE" w:rsidRDefault="007A6359" w:rsidP="00792E24">
      <w:r w:rsidRPr="00FD53FE">
        <w:t>If the scientific name given under field 1.4 differs from that in general national usage, Member States may enter an alternative here.</w:t>
      </w:r>
    </w:p>
    <w:p w14:paraId="646458E8" w14:textId="77777777" w:rsidR="007A6359" w:rsidRPr="00FD53FE" w:rsidRDefault="007A6359" w:rsidP="00AE10FC">
      <w:pPr>
        <w:pStyle w:val="Heading4"/>
      </w:pPr>
      <w:bookmarkStart w:id="117" w:name="_Toc437352094"/>
      <w:bookmarkEnd w:id="117"/>
      <w:r w:rsidRPr="00FD53FE">
        <w:t>1.7</w:t>
      </w:r>
      <w:r w:rsidRPr="00FD53FE">
        <w:tab/>
        <w:t>Common name (optional)</w:t>
      </w:r>
    </w:p>
    <w:p w14:paraId="78B3AC72" w14:textId="77777777" w:rsidR="007A6359" w:rsidRPr="00FD53FE" w:rsidRDefault="007A6359" w:rsidP="00792E24">
      <w:r w:rsidRPr="00FD53FE">
        <w:t>If Member States wish to enter the common name of the species (or subspecies) used nationally, they may do so here. This could be useful if the draft report will be circulated for comments to people who may not be familiar with the scientific name, or when communicating the report with the public.</w:t>
      </w:r>
    </w:p>
    <w:p w14:paraId="1FEB8E66" w14:textId="77777777" w:rsidR="007A6359" w:rsidRPr="00FD53FE" w:rsidRDefault="007A6359" w:rsidP="00AE10FC">
      <w:pPr>
        <w:pStyle w:val="Heading4"/>
      </w:pPr>
      <w:bookmarkStart w:id="118" w:name="_Toc437352095"/>
      <w:bookmarkEnd w:id="118"/>
      <w:r w:rsidRPr="00FD53FE">
        <w:t>1.8</w:t>
      </w:r>
      <w:r w:rsidRPr="00FD53FE">
        <w:tab/>
        <w:t>Season</w:t>
      </w:r>
    </w:p>
    <w:p w14:paraId="2AC291A2" w14:textId="0E9730D7" w:rsidR="007A6359" w:rsidRPr="00FD53FE" w:rsidRDefault="007A6359" w:rsidP="00792E24">
      <w:pPr>
        <w:rPr>
          <w:rFonts w:ascii="Tahoma" w:hAnsi="Tahoma"/>
        </w:rPr>
      </w:pPr>
      <w:r w:rsidRPr="00FD53FE">
        <w:t>Select the season in which</w:t>
      </w:r>
      <w:r w:rsidR="00442064">
        <w:t xml:space="preserve"> most of</w:t>
      </w:r>
      <w:r w:rsidRPr="00FD53FE">
        <w:t xml:space="preserve"> the data being reported were collected, with the options ‘Breeding’, ‘Winter’ and ‘Passage’</w:t>
      </w:r>
      <w:r w:rsidR="00EE4AB9" w:rsidRPr="00FD53FE">
        <w:t>.</w:t>
      </w:r>
    </w:p>
    <w:p w14:paraId="0559BEA2" w14:textId="77777777" w:rsidR="007A6359" w:rsidRPr="00FD53FE" w:rsidRDefault="007A6359" w:rsidP="00AE10FC">
      <w:pPr>
        <w:pStyle w:val="Heading3"/>
        <w:rPr>
          <w:lang w:eastAsia="fr-FR"/>
        </w:rPr>
      </w:pPr>
      <w:bookmarkStart w:id="119" w:name="_Toc437352096"/>
      <w:bookmarkStart w:id="120" w:name="_Toc482783999"/>
      <w:bookmarkEnd w:id="119"/>
      <w:r w:rsidRPr="00FD53FE">
        <w:rPr>
          <w:lang w:eastAsia="fr-FR"/>
        </w:rPr>
        <w:t>2</w:t>
      </w:r>
      <w:r w:rsidRPr="00FD53FE">
        <w:rPr>
          <w:lang w:eastAsia="fr-FR"/>
        </w:rPr>
        <w:tab/>
        <w:t>Population size</w:t>
      </w:r>
      <w:bookmarkEnd w:id="120"/>
    </w:p>
    <w:p w14:paraId="5EF30AF7" w14:textId="77777777" w:rsidR="007A6359" w:rsidRPr="00FD53FE" w:rsidRDefault="007A6359" w:rsidP="00AE10FC">
      <w:pPr>
        <w:pStyle w:val="Heading4"/>
      </w:pPr>
      <w:bookmarkStart w:id="121" w:name="_Toc437352097"/>
      <w:bookmarkEnd w:id="121"/>
      <w:r w:rsidRPr="00FD53FE">
        <w:t>2.1</w:t>
      </w:r>
      <w:r w:rsidRPr="00FD53FE">
        <w:tab/>
        <w:t>Year or period</w:t>
      </w:r>
    </w:p>
    <w:p w14:paraId="04AF20E1" w14:textId="7A4F32AB" w:rsidR="004C3341" w:rsidRDefault="007A6359" w:rsidP="00704613">
      <w:r w:rsidRPr="00150041">
        <w:t>Enter the year or period during which the population size was last determined: YYYY (for year) and YYYY–YYYY (for period, year–year).</w:t>
      </w:r>
    </w:p>
    <w:p w14:paraId="6F3FA8D8" w14:textId="77777777" w:rsidR="004C3341" w:rsidRPr="00323F9A" w:rsidRDefault="004C3341" w:rsidP="00704613">
      <w:pPr>
        <w:rPr>
          <w:rFonts w:ascii="Calibri" w:hAnsi="Calibri" w:cs="Times New Roman"/>
        </w:rPr>
      </w:pPr>
      <w:r>
        <w:t>M</w:t>
      </w:r>
      <w:r w:rsidR="007A6359" w:rsidRPr="00FD53FE">
        <w:t xml:space="preserve">any reports will involve periods, because the population size of many species is commonly </w:t>
      </w:r>
      <w:r w:rsidR="007A6359" w:rsidRPr="00323F9A">
        <w:t xml:space="preserve">estimated during national atlas projects, which usually involve several years of fieldwork. </w:t>
      </w:r>
      <w:bookmarkStart w:id="122" w:name="_Toc437352098"/>
      <w:bookmarkEnd w:id="122"/>
      <w:r w:rsidR="00704613" w:rsidRPr="00323F9A">
        <w:t xml:space="preserve">In many </w:t>
      </w:r>
      <w:r w:rsidR="00704613" w:rsidRPr="00323F9A">
        <w:lastRenderedPageBreak/>
        <w:t>cases the fieldwork will extend outside the limits of the current reporting period (2013</w:t>
      </w:r>
      <w:r w:rsidR="00DC2D5E" w:rsidRPr="00323F9A">
        <w:t>–</w:t>
      </w:r>
      <w:r w:rsidR="00704613" w:rsidRPr="00323F9A">
        <w:t xml:space="preserve">2018). </w:t>
      </w:r>
      <w:r w:rsidRPr="00323F9A">
        <w:rPr>
          <w:rFonts w:ascii="Calibri" w:hAnsi="Calibri" w:cs="Times New Roman"/>
        </w:rPr>
        <w:t>The year or period reported should cover the actual period during which the data were collected.</w:t>
      </w:r>
    </w:p>
    <w:p w14:paraId="5F0622B8" w14:textId="74D22D19" w:rsidR="00612199" w:rsidRPr="00323F9A" w:rsidRDefault="004C3341" w:rsidP="004C3341">
      <w:pPr>
        <w:rPr>
          <w:rFonts w:ascii="Calibri" w:hAnsi="Calibri" w:cs="Times New Roman"/>
        </w:rPr>
      </w:pPr>
      <w:r w:rsidRPr="00323F9A">
        <w:t>In some cases the population size will be estimated based on a complete species census or inventory that took place during the previous reporting period but which has been updated with the results of regular monitoring or using data from online-systems for collecting field data.</w:t>
      </w:r>
      <w:r w:rsidRPr="00323F9A">
        <w:rPr>
          <w:rFonts w:ascii="Calibri" w:hAnsi="Calibri" w:cs="Times New Roman"/>
        </w:rPr>
        <w:t xml:space="preserve"> </w:t>
      </w:r>
      <w:r w:rsidR="00612199" w:rsidRPr="00323F9A">
        <w:rPr>
          <w:rFonts w:ascii="Calibri" w:hAnsi="Calibri" w:cs="Times New Roman"/>
        </w:rPr>
        <w:t>The year or period reported should be that which the reported estimate of population size relates to.</w:t>
      </w:r>
    </w:p>
    <w:p w14:paraId="57988F4D" w14:textId="496CBAA8" w:rsidR="007A6359" w:rsidRPr="00FD53FE" w:rsidRDefault="007A6359" w:rsidP="00AE10FC">
      <w:pPr>
        <w:pStyle w:val="Heading4"/>
      </w:pPr>
      <w:r w:rsidRPr="00FD53FE">
        <w:t>2.2</w:t>
      </w:r>
      <w:r w:rsidRPr="00FD53FE">
        <w:tab/>
        <w:t>Population size</w:t>
      </w:r>
    </w:p>
    <w:p w14:paraId="12BE5A09" w14:textId="77777777" w:rsidR="007A6359" w:rsidRPr="00FD53FE" w:rsidRDefault="007A6359" w:rsidP="00792E24">
      <w:r w:rsidRPr="00FD53FE">
        <w:t>Use the population units (</w:t>
      </w:r>
      <w:r w:rsidRPr="00442064">
        <w:t>field</w:t>
      </w:r>
      <w:r w:rsidR="0025168A" w:rsidRPr="00442064">
        <w:t xml:space="preserve"> </w:t>
      </w:r>
      <w:r w:rsidR="00AB4515" w:rsidRPr="00442064">
        <w:rPr>
          <w:b/>
        </w:rPr>
        <w:t>2.2</w:t>
      </w:r>
      <w:r w:rsidR="00E24849" w:rsidRPr="00442064">
        <w:rPr>
          <w:b/>
        </w:rPr>
        <w:t>(</w:t>
      </w:r>
      <w:r w:rsidRPr="00442064">
        <w:rPr>
          <w:b/>
        </w:rPr>
        <w:t xml:space="preserve">a) </w:t>
      </w:r>
      <w:r w:rsidR="00AB4515" w:rsidRPr="00442064">
        <w:rPr>
          <w:b/>
        </w:rPr>
        <w:t>‘</w:t>
      </w:r>
      <w:r w:rsidRPr="00442064">
        <w:rPr>
          <w:b/>
        </w:rPr>
        <w:t>Unit’</w:t>
      </w:r>
      <w:r w:rsidRPr="00FD53FE">
        <w:t>) specified for each species in the species checklist. To allow the overall EU population size of each species to be calculated, all Member States should report their national data using the same population unit. For the vast majority of breeding species, numbers should be reported in units of breeding pairs (‘p’), acknowledging that the estimates for many species, including many common and widespread ones, are in practice often based on the number of occupied territories (e.g. singing males) during the breeding season. When the breeding population size is reported as breeding pairs, but the figures are derived from primary field data collected using another unit (e.g. apparently occupied nests for certain seabirds), this information can be provided in field 2.7 ‘Additional information’.</w:t>
      </w:r>
    </w:p>
    <w:p w14:paraId="2B90D5AD" w14:textId="421D9CB9" w:rsidR="007A6359" w:rsidRPr="00FD53FE" w:rsidRDefault="007A6359" w:rsidP="00792E24">
      <w:r w:rsidRPr="00FD53FE">
        <w:t>In a small minority of cases involving species with an unusual/complex breeding biology or cryptic behaviour, other units – such as breeding females (‘</w:t>
      </w:r>
      <w:proofErr w:type="spellStart"/>
      <w:r w:rsidRPr="00FD53FE">
        <w:t>bfemales</w:t>
      </w:r>
      <w:proofErr w:type="spellEnd"/>
      <w:r w:rsidRPr="00FD53FE">
        <w:t>’) or calling males (‘</w:t>
      </w:r>
      <w:proofErr w:type="spellStart"/>
      <w:r w:rsidRPr="00FD53FE">
        <w:t>cmales</w:t>
      </w:r>
      <w:proofErr w:type="spellEnd"/>
      <w:r w:rsidRPr="00FD53FE">
        <w:t>’)</w:t>
      </w:r>
      <w:r w:rsidRPr="00FD53FE">
        <w:rPr>
          <w:rStyle w:val="Ancredenotedebasdepage"/>
          <w:rFonts w:eastAsia="Calibri" w:cs="Times New Roman"/>
        </w:rPr>
        <w:footnoteReference w:id="30"/>
      </w:r>
      <w:r w:rsidRPr="00FD53FE">
        <w:t xml:space="preserve"> – are more appropriate than pairs for reporting population size. Such species include certain harriers, crakes, bustards and grouse. The units for reporting the population size of such species are indicated in the species checklist on the Reference Portal</w:t>
      </w:r>
      <w:r w:rsidR="00354A49">
        <w:rPr>
          <w:rStyle w:val="FootnoteReference"/>
        </w:rPr>
        <w:footnoteReference w:id="31"/>
      </w:r>
      <w:r w:rsidRPr="00FD53FE">
        <w:t>.</w:t>
      </w:r>
    </w:p>
    <w:p w14:paraId="6E620F7B" w14:textId="18592A99" w:rsidR="007A6359" w:rsidRPr="00323F9A" w:rsidRDefault="00442064" w:rsidP="00792E24">
      <w:pPr>
        <w:rPr>
          <w:strike/>
        </w:rPr>
      </w:pPr>
      <w:r w:rsidRPr="00323F9A">
        <w:t>For ‘winter’ and ‘passage’ season reports, population size should be reported, as appropriate, using the unit individuals</w:t>
      </w:r>
      <w:r w:rsidR="00323F9A" w:rsidRPr="00323F9A">
        <w:t xml:space="preserve"> (‘</w:t>
      </w:r>
      <w:proofErr w:type="spellStart"/>
      <w:r w:rsidR="00323F9A" w:rsidRPr="00323F9A">
        <w:t>i</w:t>
      </w:r>
      <w:proofErr w:type="spellEnd"/>
      <w:r w:rsidR="00323F9A" w:rsidRPr="00323F9A">
        <w:t>’).</w:t>
      </w:r>
    </w:p>
    <w:p w14:paraId="42F8E662" w14:textId="188CB2E6" w:rsidR="007A6359" w:rsidRPr="00FD53FE" w:rsidRDefault="007A6359" w:rsidP="00792E24">
      <w:r w:rsidRPr="00FD53FE">
        <w:t>Three fields are now available for the reporting of population size values: ‘</w:t>
      </w:r>
      <w:r w:rsidR="00E24849" w:rsidRPr="00FD53FE">
        <w:rPr>
          <w:b/>
        </w:rPr>
        <w:t>(</w:t>
      </w:r>
      <w:r w:rsidRPr="00FD53FE">
        <w:rPr>
          <w:b/>
        </w:rPr>
        <w:t>b) Minimum</w:t>
      </w:r>
      <w:r w:rsidRPr="00FD53FE">
        <w:t>’; ‘</w:t>
      </w:r>
      <w:r w:rsidR="00E24849" w:rsidRPr="00FD53FE">
        <w:rPr>
          <w:b/>
        </w:rPr>
        <w:t>(</w:t>
      </w:r>
      <w:r w:rsidRPr="00FD53FE">
        <w:rPr>
          <w:b/>
        </w:rPr>
        <w:t>c) Maximum</w:t>
      </w:r>
      <w:r w:rsidRPr="00FD53FE">
        <w:t>’</w:t>
      </w:r>
      <w:r w:rsidR="00E63DBA" w:rsidRPr="00FD53FE">
        <w:t>;</w:t>
      </w:r>
      <w:r w:rsidRPr="00FD53FE">
        <w:t xml:space="preserve"> and ‘</w:t>
      </w:r>
      <w:r w:rsidR="00E24849" w:rsidRPr="00FD53FE">
        <w:rPr>
          <w:b/>
        </w:rPr>
        <w:t>(</w:t>
      </w:r>
      <w:r w:rsidRPr="00FD53FE">
        <w:rPr>
          <w:b/>
        </w:rPr>
        <w:t xml:space="preserve">d) </w:t>
      </w:r>
      <w:proofErr w:type="gramStart"/>
      <w:r w:rsidRPr="00FD53FE">
        <w:rPr>
          <w:b/>
        </w:rPr>
        <w:t>Best</w:t>
      </w:r>
      <w:proofErr w:type="gramEnd"/>
      <w:r w:rsidRPr="00FD53FE">
        <w:rPr>
          <w:b/>
        </w:rPr>
        <w:t xml:space="preserve"> single value</w:t>
      </w:r>
      <w:r w:rsidRPr="00FD53FE">
        <w:t>’. The number of fields used will vary according to the nature of the population size information available for the species in question (see below), but should follow one of the following logical combinations: (b) and (c); just (d)</w:t>
      </w:r>
      <w:r w:rsidR="006D2DAB" w:rsidRPr="00FD53FE">
        <w:t>;</w:t>
      </w:r>
      <w:r w:rsidRPr="00FD53FE">
        <w:t xml:space="preserve"> or (b), (c) and (d).</w:t>
      </w:r>
    </w:p>
    <w:p w14:paraId="61AB0B73" w14:textId="1F8BCD73" w:rsidR="007A6359" w:rsidRPr="00FD53FE" w:rsidRDefault="007A6359" w:rsidP="00792E24">
      <w:pPr>
        <w:rPr>
          <w:rFonts w:cstheme="minorHAnsi"/>
        </w:rPr>
      </w:pPr>
      <w:r w:rsidRPr="00FD53FE">
        <w:t xml:space="preserve">If a precise estimate of population size does not exist, with estimates only available as a range (i.e. minimum–maximum), these two values should be reported in fields (b) and (c). </w:t>
      </w:r>
      <w:r w:rsidRPr="00FD53FE">
        <w:rPr>
          <w:rFonts w:cstheme="minorHAnsi"/>
        </w:rPr>
        <w:t>Member States are encouraged to provide plausible minimum and maximum population sizes even for poorly-known species, to minimise the uncertainty carried over into the estimation of overall EU population size and trends (which involve</w:t>
      </w:r>
      <w:r w:rsidR="006D2DAB" w:rsidRPr="00FD53FE">
        <w:rPr>
          <w:rFonts w:cstheme="minorHAnsi"/>
        </w:rPr>
        <w:t>s</w:t>
      </w:r>
      <w:r w:rsidRPr="00FD53FE">
        <w:rPr>
          <w:rFonts w:cstheme="minorHAnsi"/>
        </w:rPr>
        <w:t xml:space="preserve"> ‘weighting’ by national population sizes), but where this is not possible, a lower limit can still be reported in field 2.2</w:t>
      </w:r>
      <w:r w:rsidR="00E24849" w:rsidRPr="00FD53FE">
        <w:rPr>
          <w:rFonts w:cstheme="minorHAnsi"/>
        </w:rPr>
        <w:t>(</w:t>
      </w:r>
      <w:r w:rsidRPr="00FD53FE">
        <w:rPr>
          <w:rFonts w:cstheme="minorHAnsi"/>
        </w:rPr>
        <w:t>d</w:t>
      </w:r>
      <w:r w:rsidR="00E24849" w:rsidRPr="00FD53FE">
        <w:rPr>
          <w:rFonts w:cstheme="minorHAnsi"/>
        </w:rPr>
        <w:t>)</w:t>
      </w:r>
      <w:r w:rsidRPr="00FD53FE">
        <w:rPr>
          <w:rFonts w:cstheme="minorHAnsi"/>
        </w:rPr>
        <w:t xml:space="preserve"> (preferably with </w:t>
      </w:r>
      <w:r w:rsidR="006D2DAB" w:rsidRPr="00FD53FE">
        <w:rPr>
          <w:rFonts w:cstheme="minorHAnsi"/>
        </w:rPr>
        <w:t xml:space="preserve">a </w:t>
      </w:r>
      <w:r w:rsidRPr="00FD53FE">
        <w:rPr>
          <w:rFonts w:cstheme="minorHAnsi"/>
        </w:rPr>
        <w:t xml:space="preserve">complementary note in field 2.7, e.g. </w:t>
      </w:r>
      <w:r w:rsidR="00B03BEA" w:rsidRPr="00323F9A">
        <w:rPr>
          <w:rFonts w:cstheme="minorHAnsi"/>
        </w:rPr>
        <w:t>’</w:t>
      </w:r>
      <w:r w:rsidRPr="00323F9A">
        <w:rPr>
          <w:rFonts w:cstheme="minorHAnsi"/>
        </w:rPr>
        <w:t>Maximum population size unlikely to exceed 100 000 pairs.</w:t>
      </w:r>
      <w:r w:rsidR="00B03BEA" w:rsidRPr="00323F9A">
        <w:rPr>
          <w:rFonts w:cstheme="minorHAnsi"/>
        </w:rPr>
        <w:t>’</w:t>
      </w:r>
      <w:r w:rsidRPr="00FD53FE">
        <w:rPr>
          <w:rFonts w:cstheme="minorHAnsi"/>
        </w:rPr>
        <w:t>), with ‘</w:t>
      </w:r>
      <w:r w:rsidR="007514B8" w:rsidRPr="00FD53FE">
        <w:rPr>
          <w:rFonts w:cstheme="minorHAnsi"/>
        </w:rPr>
        <w:t>m</w:t>
      </w:r>
      <w:r w:rsidRPr="00FD53FE">
        <w:rPr>
          <w:rFonts w:cstheme="minorHAnsi"/>
        </w:rPr>
        <w:t>inimum’ selected under field 2.3 ‘Type of estimate’.</w:t>
      </w:r>
    </w:p>
    <w:p w14:paraId="79E33069" w14:textId="77777777" w:rsidR="007A6359" w:rsidRPr="00FD53FE" w:rsidRDefault="007A6359" w:rsidP="00792E24">
      <w:r w:rsidRPr="00FD53FE">
        <w:t xml:space="preserve">If the population is very well monitored (and often, but not always, relatively small), a single precise value may be available, in which case this can be reported in field (d). In other cases, a range </w:t>
      </w:r>
      <w:r w:rsidRPr="00FD53FE">
        <w:lastRenderedPageBreak/>
        <w:t xml:space="preserve">(minimum–maximum) and a mean or ‘most-likely’ value may be available, in which case these can all be provided, in fields (b), (c) and (d). </w:t>
      </w:r>
    </w:p>
    <w:p w14:paraId="1BC53318" w14:textId="0DEBBDF8" w:rsidR="007A6359" w:rsidRPr="00FD53FE" w:rsidRDefault="007A6359" w:rsidP="00792E24">
      <w:r w:rsidRPr="00FD53FE">
        <w:t>In a situation where only a minimum (or maximum) value of the population size is known (e.g. through expert opinion) this should be entered in the</w:t>
      </w:r>
      <w:r w:rsidR="00580670" w:rsidRPr="00FD53FE">
        <w:t xml:space="preserve"> (d)</w:t>
      </w:r>
      <w:r w:rsidRPr="00FD53FE">
        <w:t xml:space="preserve"> </w:t>
      </w:r>
      <w:r w:rsidR="00442064">
        <w:t>‘</w:t>
      </w:r>
      <w:r w:rsidRPr="00FD53FE">
        <w:t>Best single value</w:t>
      </w:r>
      <w:r w:rsidR="00C9502D" w:rsidRPr="00FD53FE">
        <w:t>’</w:t>
      </w:r>
      <w:r w:rsidRPr="00FD53FE">
        <w:t xml:space="preserve"> field and NOT the </w:t>
      </w:r>
      <w:r w:rsidR="00E24849" w:rsidRPr="00FD53FE">
        <w:t>(</w:t>
      </w:r>
      <w:r w:rsidRPr="00FD53FE">
        <w:t xml:space="preserve">b) </w:t>
      </w:r>
      <w:r w:rsidR="00442064">
        <w:t>‘</w:t>
      </w:r>
      <w:r w:rsidRPr="00FD53FE">
        <w:t>Minimum</w:t>
      </w:r>
      <w:r w:rsidR="00F35DBA" w:rsidRPr="00FD53FE">
        <w:t>’</w:t>
      </w:r>
      <w:r w:rsidRPr="00FD53FE">
        <w:t xml:space="preserve"> or </w:t>
      </w:r>
      <w:r w:rsidR="00E24849" w:rsidRPr="00FD53FE">
        <w:t>(</w:t>
      </w:r>
      <w:r w:rsidRPr="00FD53FE">
        <w:t xml:space="preserve">c) </w:t>
      </w:r>
      <w:r w:rsidR="00442064">
        <w:t>‘</w:t>
      </w:r>
      <w:r w:rsidRPr="00FD53FE">
        <w:t>Maximum</w:t>
      </w:r>
      <w:r w:rsidR="00F35DBA" w:rsidRPr="00FD53FE">
        <w:t>’</w:t>
      </w:r>
      <w:r w:rsidRPr="00FD53FE">
        <w:t xml:space="preserve"> fields. </w:t>
      </w:r>
    </w:p>
    <w:p w14:paraId="7745D870" w14:textId="5B840786" w:rsidR="007A6359" w:rsidRPr="00FD53FE" w:rsidRDefault="007A6359" w:rsidP="00792E24">
      <w:r w:rsidRPr="00FD53FE">
        <w:t xml:space="preserve">Where raw data and/or precise estimates exist, these </w:t>
      </w:r>
      <w:r w:rsidR="00630C0A" w:rsidRPr="00FD53FE">
        <w:t>s</w:t>
      </w:r>
      <w:r w:rsidRPr="00FD53FE">
        <w:t>hould be reported without rounding at Member State level; any such rounding will be done la</w:t>
      </w:r>
      <w:r w:rsidR="002358D8" w:rsidRPr="00FD53FE">
        <w:t>ter at EU level, as necessary.</w:t>
      </w:r>
    </w:p>
    <w:p w14:paraId="7716C606" w14:textId="050CA86E" w:rsidR="00D656A2" w:rsidRPr="00FD53FE" w:rsidRDefault="00685002" w:rsidP="00792E24">
      <w:r w:rsidRPr="00FD53FE">
        <w:t xml:space="preserve">If the species has gone extinct nationally since 1980 (i.e. </w:t>
      </w:r>
      <w:r w:rsidR="00A2212B" w:rsidRPr="00FD53FE">
        <w:t xml:space="preserve">its </w:t>
      </w:r>
      <w:r w:rsidRPr="00FD53FE">
        <w:t xml:space="preserve">occurrence </w:t>
      </w:r>
      <w:r w:rsidR="00A2212B" w:rsidRPr="00FD53FE">
        <w:t xml:space="preserve">is </w:t>
      </w:r>
      <w:r w:rsidR="0049170C" w:rsidRPr="00FD53FE">
        <w:t xml:space="preserve">listed </w:t>
      </w:r>
      <w:r w:rsidRPr="00FD53FE">
        <w:t xml:space="preserve">as ‘EXBA’ in the national checklist), ‘0’ should be </w:t>
      </w:r>
      <w:r w:rsidR="0049170C" w:rsidRPr="00FD53FE">
        <w:t>entered in field (d),</w:t>
      </w:r>
      <w:r w:rsidRPr="00FD53FE">
        <w:t xml:space="preserve"> </w:t>
      </w:r>
      <w:r w:rsidR="0049170C" w:rsidRPr="00FD53FE">
        <w:t>and some indication of the timing of th</w:t>
      </w:r>
      <w:r w:rsidR="0003720A" w:rsidRPr="00FD53FE">
        <w:t>e</w:t>
      </w:r>
      <w:r w:rsidR="0049170C" w:rsidRPr="00FD53FE">
        <w:t xml:space="preserve"> extinction (e.g. ‘</w:t>
      </w:r>
      <w:r w:rsidR="00272AC3" w:rsidRPr="00FD53FE">
        <w:rPr>
          <w:i/>
        </w:rPr>
        <w:t>Last recorded breeding in 1998</w:t>
      </w:r>
      <w:r w:rsidR="00F97FBE" w:rsidRPr="00FD53FE">
        <w:rPr>
          <w:i/>
        </w:rPr>
        <w:t>.</w:t>
      </w:r>
      <w:r w:rsidR="00272AC3" w:rsidRPr="00FD53FE">
        <w:t>’</w:t>
      </w:r>
      <w:r w:rsidR="00A2212B" w:rsidRPr="00FD53FE">
        <w:t>)</w:t>
      </w:r>
      <w:r w:rsidR="00272AC3" w:rsidRPr="00FD53FE">
        <w:t xml:space="preserve"> </w:t>
      </w:r>
      <w:r w:rsidR="0049170C" w:rsidRPr="00FD53FE">
        <w:t>should ideally also be provided in field 2.7.</w:t>
      </w:r>
      <w:r w:rsidR="00272AC3" w:rsidRPr="00FD53FE">
        <w:t xml:space="preserve"> If it is not clear whether the species has gone extinct nationally or still persists in </w:t>
      </w:r>
      <w:r w:rsidR="00A2212B" w:rsidRPr="00FD53FE">
        <w:t xml:space="preserve">very </w:t>
      </w:r>
      <w:r w:rsidR="00272AC3" w:rsidRPr="00FD53FE">
        <w:t xml:space="preserve">small numbers, </w:t>
      </w:r>
      <w:r w:rsidR="00A2212B" w:rsidRPr="00FD53FE">
        <w:t xml:space="preserve">values of </w:t>
      </w:r>
      <w:r w:rsidR="00272AC3" w:rsidRPr="00FD53FE">
        <w:t xml:space="preserve">‘0’ </w:t>
      </w:r>
      <w:r w:rsidR="0003720A" w:rsidRPr="00FD53FE">
        <w:t xml:space="preserve">and, </w:t>
      </w:r>
      <w:r w:rsidR="00DA2B4B" w:rsidRPr="00FD53FE">
        <w:t>for instance</w:t>
      </w:r>
      <w:r w:rsidR="0003720A" w:rsidRPr="00FD53FE">
        <w:t>, ‘1</w:t>
      </w:r>
      <w:r w:rsidR="00272AC3" w:rsidRPr="00FD53FE">
        <w:t xml:space="preserve">’ can be entered in fields (b) and (c) respectively. </w:t>
      </w:r>
    </w:p>
    <w:p w14:paraId="4D8D2DC8" w14:textId="77777777" w:rsidR="007A6359" w:rsidRPr="00FD53FE" w:rsidRDefault="007A6359" w:rsidP="00AE10FC">
      <w:pPr>
        <w:pStyle w:val="Heading4"/>
      </w:pPr>
      <w:bookmarkStart w:id="123" w:name="_Toc437352099"/>
      <w:bookmarkEnd w:id="123"/>
      <w:r w:rsidRPr="00FD53FE">
        <w:t>2.3</w:t>
      </w:r>
      <w:r w:rsidRPr="00FD53FE">
        <w:tab/>
        <w:t>Type of estimate</w:t>
      </w:r>
    </w:p>
    <w:p w14:paraId="3C223D7B" w14:textId="01A63539" w:rsidR="007A6359" w:rsidRPr="00FD53FE" w:rsidRDefault="007A6359" w:rsidP="00792E24">
      <w:r w:rsidRPr="00FD53FE">
        <w:t xml:space="preserve">Select the most appropriate description of the type of population size estimate reported under </w:t>
      </w:r>
      <w:r w:rsidR="00C9502D" w:rsidRPr="00FD53FE">
        <w:t xml:space="preserve">field </w:t>
      </w:r>
      <w:r w:rsidRPr="00FD53FE">
        <w:t xml:space="preserve">2.2. If values have been provided for all of </w:t>
      </w:r>
      <w:r w:rsidR="00C9502D" w:rsidRPr="00FD53FE">
        <w:t>field</w:t>
      </w:r>
      <w:r w:rsidR="009F1A2B" w:rsidRPr="00FD53FE">
        <w:t>s</w:t>
      </w:r>
      <w:r w:rsidR="00C9502D" w:rsidRPr="00FD53FE">
        <w:t xml:space="preserve"> </w:t>
      </w:r>
      <w:r w:rsidRPr="00FD53FE">
        <w:t>2.2(</w:t>
      </w:r>
      <w:r w:rsidR="009F1A2B" w:rsidRPr="00FD53FE">
        <w:t>b</w:t>
      </w:r>
      <w:r w:rsidRPr="00FD53FE">
        <w:t>), (</w:t>
      </w:r>
      <w:r w:rsidR="009F1A2B" w:rsidRPr="00FD53FE">
        <w:t>c</w:t>
      </w:r>
      <w:r w:rsidRPr="00FD53FE">
        <w:t>) and (</w:t>
      </w:r>
      <w:r w:rsidR="009F1A2B" w:rsidRPr="00FD53FE">
        <w:t>d</w:t>
      </w:r>
      <w:r w:rsidRPr="00FD53FE">
        <w:t xml:space="preserve">), choose the category that best describes the </w:t>
      </w:r>
      <w:r w:rsidR="00905D8B" w:rsidRPr="00FD53FE">
        <w:t xml:space="preserve">data (often ‘multi-year mean’ or </w:t>
      </w:r>
      <w:r w:rsidR="0074564D" w:rsidRPr="00FD53FE">
        <w:t>‘</w:t>
      </w:r>
      <w:r w:rsidR="00905D8B" w:rsidRPr="00FD53FE">
        <w:t>95 % confidence interval</w:t>
      </w:r>
      <w:r w:rsidR="0074564D" w:rsidRPr="00FD53FE">
        <w:t>’</w:t>
      </w:r>
      <w:r w:rsidR="00905D8B" w:rsidRPr="00FD53FE">
        <w:t>)</w:t>
      </w:r>
      <w:r w:rsidRPr="00FD53FE">
        <w:t>. Further details of the options are provided below:</w:t>
      </w:r>
    </w:p>
    <w:p w14:paraId="089D59C6" w14:textId="3FA2302F" w:rsidR="007A6359" w:rsidRPr="00FD53FE" w:rsidRDefault="00172F6C" w:rsidP="00792E24">
      <w:pPr>
        <w:spacing w:after="0"/>
        <w:ind w:left="850" w:hanging="425"/>
      </w:pPr>
      <w:r w:rsidRPr="00FD53FE">
        <w:t>•</w:t>
      </w:r>
      <w:r w:rsidRPr="00FD53FE">
        <w:tab/>
        <w:t>b</w:t>
      </w:r>
      <w:r w:rsidR="007A6359" w:rsidRPr="00FD53FE">
        <w:t>est estimate – the best available single figure</w:t>
      </w:r>
      <w:r w:rsidR="00580670" w:rsidRPr="00FD53FE">
        <w:t xml:space="preserve"> </w:t>
      </w:r>
      <w:r w:rsidR="00580670" w:rsidRPr="00FD53FE">
        <w:rPr>
          <w:rFonts w:ascii="Calibri" w:hAnsi="Calibri" w:cs="Times New Roman"/>
        </w:rPr>
        <w:t>(including where only the maximum value of the population size is available)</w:t>
      </w:r>
      <w:r w:rsidR="007A6359" w:rsidRPr="00FD53FE">
        <w:t xml:space="preserve"> or interval, derived from</w:t>
      </w:r>
      <w:r w:rsidR="009876D7" w:rsidRPr="00FD53FE">
        <w:t xml:space="preserve">, </w:t>
      </w:r>
      <w:r w:rsidR="00644C49" w:rsidRPr="00FD53FE">
        <w:t>for example</w:t>
      </w:r>
      <w:r w:rsidR="009876D7" w:rsidRPr="00FD53FE">
        <w:t>,</w:t>
      </w:r>
      <w:r w:rsidR="007A6359" w:rsidRPr="00FD53FE">
        <w:t xml:space="preserve"> a population census, a compilation of figures from localities, an estimate based on population densities and distribution data, or expert opinion, but for which 95</w:t>
      </w:r>
      <w:r w:rsidR="004A1416" w:rsidRPr="00FD53FE">
        <w:t> </w:t>
      </w:r>
      <w:r w:rsidR="007A6359" w:rsidRPr="00FD53FE">
        <w:t>% confidence limits have not been calculated. Whether a best estimate comes from monitoring data, extrapolation or expert opinio</w:t>
      </w:r>
      <w:r w:rsidRPr="00FD53FE">
        <w:t xml:space="preserve">n can be indicated in field 2.4; </w:t>
      </w:r>
    </w:p>
    <w:p w14:paraId="1789BC5A" w14:textId="0BA162B8" w:rsidR="007A6359" w:rsidRPr="00FD53FE" w:rsidRDefault="007A6359" w:rsidP="00792E24">
      <w:pPr>
        <w:spacing w:after="0"/>
        <w:ind w:left="850" w:hanging="425"/>
      </w:pPr>
      <w:r w:rsidRPr="00FD53FE">
        <w:t>•</w:t>
      </w:r>
      <w:r w:rsidRPr="00FD53FE">
        <w:tab/>
      </w:r>
      <w:proofErr w:type="gramStart"/>
      <w:r w:rsidR="00172F6C" w:rsidRPr="00FD53FE">
        <w:t>m</w:t>
      </w:r>
      <w:r w:rsidRPr="00FD53FE">
        <w:t>ulti-year</w:t>
      </w:r>
      <w:proofErr w:type="gramEnd"/>
      <w:r w:rsidRPr="00FD53FE">
        <w:t xml:space="preserve"> mean – average value (and interval</w:t>
      </w:r>
      <w:r w:rsidR="00905D8B" w:rsidRPr="00FD53FE">
        <w:t xml:space="preserve">, i.e. </w:t>
      </w:r>
      <w:r w:rsidR="0074564D" w:rsidRPr="00FD53FE">
        <w:t>worst and best years</w:t>
      </w:r>
      <w:r w:rsidR="0074564D" w:rsidRPr="00FD53FE">
        <w:rPr>
          <w:rFonts w:cstheme="minorHAnsi"/>
        </w:rPr>
        <w:t>'</w:t>
      </w:r>
      <w:r w:rsidR="0074564D" w:rsidRPr="00FD53FE">
        <w:t xml:space="preserve"> estimates</w:t>
      </w:r>
      <w:r w:rsidRPr="00FD53FE">
        <w:t>) where population size has been estimated for several years during the reporting period (as indic</w:t>
      </w:r>
      <w:r w:rsidR="00172F6C" w:rsidRPr="00FD53FE">
        <w:t>ated by the entry in field 2.1);</w:t>
      </w:r>
    </w:p>
    <w:p w14:paraId="1A0B7DBF" w14:textId="605480C1" w:rsidR="007A6359" w:rsidRPr="00FD53FE" w:rsidRDefault="007A6359" w:rsidP="00792E24">
      <w:pPr>
        <w:spacing w:after="0"/>
        <w:ind w:left="850" w:hanging="425"/>
      </w:pPr>
      <w:r w:rsidRPr="00FD53FE">
        <w:t>•</w:t>
      </w:r>
      <w:r w:rsidRPr="00FD53FE">
        <w:tab/>
        <w:t>95</w:t>
      </w:r>
      <w:r w:rsidR="004A1416" w:rsidRPr="00FD53FE">
        <w:t> </w:t>
      </w:r>
      <w:r w:rsidRPr="00FD53FE">
        <w:t>% confidence interval – estimates derived from sample surveys or a model for which 95</w:t>
      </w:r>
      <w:r w:rsidR="004A1416" w:rsidRPr="00FD53FE">
        <w:t> </w:t>
      </w:r>
      <w:r w:rsidRPr="00FD53FE">
        <w:t>% confidence limits (as reported in fields 2.2</w:t>
      </w:r>
      <w:r w:rsidR="00E24849" w:rsidRPr="00FD53FE">
        <w:t>(</w:t>
      </w:r>
      <w:r w:rsidRPr="00FD53FE">
        <w:t>b</w:t>
      </w:r>
      <w:r w:rsidR="00E24849" w:rsidRPr="00FD53FE">
        <w:t>)</w:t>
      </w:r>
      <w:r w:rsidRPr="00FD53FE">
        <w:t xml:space="preserve"> and 2.2</w:t>
      </w:r>
      <w:r w:rsidR="00E24849" w:rsidRPr="00FD53FE">
        <w:t>(</w:t>
      </w:r>
      <w:r w:rsidRPr="00FD53FE">
        <w:t>c</w:t>
      </w:r>
      <w:r w:rsidR="00076EC4" w:rsidRPr="00FD53FE">
        <w:t>)</w:t>
      </w:r>
      <w:r w:rsidR="00172F6C" w:rsidRPr="00FD53FE">
        <w:t>)</w:t>
      </w:r>
      <w:r w:rsidR="00CF0A5B" w:rsidRPr="00FD53FE">
        <w:t xml:space="preserve"> could be calculated for the best single value (reported in field 2.2(d))</w:t>
      </w:r>
      <w:r w:rsidR="00172F6C" w:rsidRPr="00FD53FE">
        <w:t>;</w:t>
      </w:r>
    </w:p>
    <w:p w14:paraId="45E3D2F1" w14:textId="39531336" w:rsidR="007A6359" w:rsidRPr="00FD53FE" w:rsidRDefault="00172F6C" w:rsidP="00792E24">
      <w:pPr>
        <w:spacing w:after="120"/>
        <w:ind w:left="850" w:hanging="425"/>
      </w:pPr>
      <w:r w:rsidRPr="00FD53FE">
        <w:t>•</w:t>
      </w:r>
      <w:r w:rsidRPr="00FD53FE">
        <w:tab/>
        <w:t>m</w:t>
      </w:r>
      <w:r w:rsidR="007A6359" w:rsidRPr="00FD53FE">
        <w:t>inimum –</w:t>
      </w:r>
      <w:r w:rsidR="00527E11" w:rsidRPr="00FD53FE">
        <w:t xml:space="preserve"> </w:t>
      </w:r>
      <w:r w:rsidR="007A6359" w:rsidRPr="00FD53FE">
        <w:t>where insufficient data exist to provide even a loosely bounded estimate, but where a population size is known to be above a certain value, or where the reported interval estimates come from a sample survey or monitoring project which probably underestimate the real population size.</w:t>
      </w:r>
    </w:p>
    <w:p w14:paraId="69E6A6D8" w14:textId="3286419F" w:rsidR="003515CB" w:rsidRDefault="00580670" w:rsidP="00580670">
      <w:pPr>
        <w:rPr>
          <w:rFonts w:ascii="Calibri" w:hAnsi="Calibri" w:cs="Times New Roman"/>
        </w:rPr>
      </w:pPr>
      <w:bookmarkStart w:id="124" w:name="_Toc437352100"/>
      <w:bookmarkEnd w:id="124"/>
      <w:r w:rsidRPr="00FD53FE">
        <w:rPr>
          <w:rFonts w:ascii="Calibri" w:hAnsi="Calibri" w:cs="Times New Roman"/>
        </w:rPr>
        <w:t>If both interval (</w:t>
      </w:r>
      <w:r w:rsidR="00527E11" w:rsidRPr="00FD53FE">
        <w:rPr>
          <w:rFonts w:ascii="Calibri" w:hAnsi="Calibri" w:cs="Times New Roman"/>
        </w:rPr>
        <w:t xml:space="preserve">fields </w:t>
      </w:r>
      <w:r w:rsidRPr="00FD53FE">
        <w:rPr>
          <w:rFonts w:ascii="Calibri" w:hAnsi="Calibri" w:cs="Times New Roman"/>
        </w:rPr>
        <w:t>2.2</w:t>
      </w:r>
      <w:r w:rsidR="00527E11" w:rsidRPr="00FD53FE">
        <w:rPr>
          <w:rFonts w:ascii="Calibri" w:hAnsi="Calibri" w:cs="Times New Roman"/>
        </w:rPr>
        <w:t>(</w:t>
      </w:r>
      <w:r w:rsidRPr="00FD53FE">
        <w:rPr>
          <w:rFonts w:ascii="Calibri" w:hAnsi="Calibri" w:cs="Times New Roman"/>
        </w:rPr>
        <w:t xml:space="preserve">b) </w:t>
      </w:r>
      <w:r w:rsidR="00527E11" w:rsidRPr="00FD53FE">
        <w:rPr>
          <w:rFonts w:ascii="Calibri" w:hAnsi="Calibri" w:cs="Times New Roman"/>
        </w:rPr>
        <w:t>‘</w:t>
      </w:r>
      <w:r w:rsidRPr="00FD53FE">
        <w:rPr>
          <w:rFonts w:ascii="Calibri" w:hAnsi="Calibri" w:cs="Times New Roman"/>
        </w:rPr>
        <w:t>Minimum’ and 2.2</w:t>
      </w:r>
      <w:r w:rsidR="00527E11" w:rsidRPr="00FD53FE">
        <w:rPr>
          <w:rFonts w:ascii="Calibri" w:hAnsi="Calibri" w:cs="Times New Roman"/>
        </w:rPr>
        <w:t>(</w:t>
      </w:r>
      <w:r w:rsidRPr="00FD53FE">
        <w:rPr>
          <w:rFonts w:ascii="Calibri" w:hAnsi="Calibri" w:cs="Times New Roman"/>
        </w:rPr>
        <w:t xml:space="preserve">c) </w:t>
      </w:r>
      <w:r w:rsidR="00527E11" w:rsidRPr="00FD53FE">
        <w:rPr>
          <w:rFonts w:ascii="Calibri" w:hAnsi="Calibri" w:cs="Times New Roman"/>
        </w:rPr>
        <w:t>‘</w:t>
      </w:r>
      <w:r w:rsidRPr="00FD53FE">
        <w:rPr>
          <w:rFonts w:ascii="Calibri" w:hAnsi="Calibri" w:cs="Times New Roman"/>
        </w:rPr>
        <w:t>Maximum’) and single value</w:t>
      </w:r>
      <w:r w:rsidR="00527E11" w:rsidRPr="00FD53FE">
        <w:rPr>
          <w:rFonts w:ascii="Calibri" w:hAnsi="Calibri" w:cs="Times New Roman"/>
        </w:rPr>
        <w:t>s</w:t>
      </w:r>
      <w:r w:rsidRPr="00FD53FE">
        <w:rPr>
          <w:rFonts w:ascii="Calibri" w:hAnsi="Calibri" w:cs="Times New Roman"/>
        </w:rPr>
        <w:t xml:space="preserve"> (</w:t>
      </w:r>
      <w:r w:rsidR="00527E11" w:rsidRPr="00FD53FE">
        <w:rPr>
          <w:rFonts w:ascii="Calibri" w:hAnsi="Calibri" w:cs="Times New Roman"/>
        </w:rPr>
        <w:t xml:space="preserve">field </w:t>
      </w:r>
      <w:r w:rsidRPr="00FD53FE">
        <w:rPr>
          <w:rFonts w:ascii="Calibri" w:hAnsi="Calibri" w:cs="Times New Roman"/>
        </w:rPr>
        <w:t>2.2</w:t>
      </w:r>
      <w:r w:rsidR="00527E11" w:rsidRPr="00FD53FE">
        <w:rPr>
          <w:rFonts w:ascii="Calibri" w:hAnsi="Calibri" w:cs="Times New Roman"/>
        </w:rPr>
        <w:t>(</w:t>
      </w:r>
      <w:r w:rsidRPr="00FD53FE">
        <w:rPr>
          <w:rFonts w:ascii="Calibri" w:hAnsi="Calibri" w:cs="Times New Roman"/>
        </w:rPr>
        <w:t>d) ‘Best single value’) are provided</w:t>
      </w:r>
      <w:r w:rsidR="00527E11" w:rsidRPr="00FD53FE">
        <w:rPr>
          <w:rFonts w:ascii="Calibri" w:hAnsi="Calibri" w:cs="Times New Roman"/>
        </w:rPr>
        <w:t>,</w:t>
      </w:r>
      <w:r w:rsidRPr="00FD53FE">
        <w:rPr>
          <w:rFonts w:ascii="Calibri" w:hAnsi="Calibri" w:cs="Times New Roman"/>
        </w:rPr>
        <w:t xml:space="preserve"> </w:t>
      </w:r>
      <w:r w:rsidR="00527E11" w:rsidRPr="00FD53FE">
        <w:rPr>
          <w:rFonts w:ascii="Calibri" w:hAnsi="Calibri" w:cs="Times New Roman"/>
        </w:rPr>
        <w:t xml:space="preserve">field 2.3 </w:t>
      </w:r>
      <w:r w:rsidR="00E41E48" w:rsidRPr="00FD53FE">
        <w:rPr>
          <w:rFonts w:ascii="Calibri" w:hAnsi="Calibri" w:cs="Times New Roman"/>
        </w:rPr>
        <w:t>‘</w:t>
      </w:r>
      <w:r w:rsidRPr="00FD53FE">
        <w:rPr>
          <w:rFonts w:ascii="Calibri" w:hAnsi="Calibri" w:cs="Times New Roman"/>
        </w:rPr>
        <w:t>Type of estimate</w:t>
      </w:r>
      <w:r w:rsidR="00E41E48" w:rsidRPr="00FD53FE">
        <w:rPr>
          <w:rFonts w:ascii="Calibri" w:hAnsi="Calibri" w:cs="Times New Roman"/>
        </w:rPr>
        <w:t>’</w:t>
      </w:r>
      <w:r w:rsidRPr="00FD53FE">
        <w:rPr>
          <w:rFonts w:ascii="Calibri" w:hAnsi="Calibri" w:cs="Times New Roman"/>
        </w:rPr>
        <w:t xml:space="preserve"> should correspond to </w:t>
      </w:r>
      <w:r w:rsidR="0038650D" w:rsidRPr="00FD53FE">
        <w:rPr>
          <w:rFonts w:ascii="Calibri" w:hAnsi="Calibri" w:cs="Times New Roman"/>
        </w:rPr>
        <w:t>the most</w:t>
      </w:r>
      <w:r w:rsidRPr="00FD53FE">
        <w:rPr>
          <w:rFonts w:ascii="Calibri" w:hAnsi="Calibri" w:cs="Times New Roman"/>
        </w:rPr>
        <w:t xml:space="preserve"> accurate estimate. This should be noted in field 2.7 </w:t>
      </w:r>
      <w:r w:rsidR="00527E11" w:rsidRPr="00FD53FE">
        <w:rPr>
          <w:rFonts w:ascii="Calibri" w:hAnsi="Calibri" w:cs="Times New Roman"/>
        </w:rPr>
        <w:t>‘</w:t>
      </w:r>
      <w:r w:rsidRPr="00FD53FE">
        <w:rPr>
          <w:rFonts w:ascii="Calibri" w:hAnsi="Calibri" w:cs="Times New Roman"/>
        </w:rPr>
        <w:t>Additional information</w:t>
      </w:r>
      <w:r w:rsidR="00527E11" w:rsidRPr="00FD53FE">
        <w:rPr>
          <w:rFonts w:ascii="Calibri" w:hAnsi="Calibri" w:cs="Times New Roman"/>
        </w:rPr>
        <w:t>’</w:t>
      </w:r>
      <w:r w:rsidRPr="00FD53FE">
        <w:rPr>
          <w:rFonts w:ascii="Calibri" w:hAnsi="Calibri" w:cs="Times New Roman"/>
        </w:rPr>
        <w:t>.</w:t>
      </w:r>
      <w:r w:rsidR="003515CB">
        <w:rPr>
          <w:rFonts w:ascii="Calibri" w:hAnsi="Calibri" w:cs="Times New Roman"/>
        </w:rPr>
        <w:br w:type="page"/>
      </w:r>
    </w:p>
    <w:p w14:paraId="50203720" w14:textId="77777777" w:rsidR="007A6359" w:rsidRPr="009F615F" w:rsidRDefault="007A6359" w:rsidP="00AE10FC">
      <w:pPr>
        <w:pStyle w:val="Heading4"/>
      </w:pPr>
      <w:r w:rsidRPr="009F615F">
        <w:lastRenderedPageBreak/>
        <w:t>2.4</w:t>
      </w:r>
      <w:r w:rsidRPr="009F615F">
        <w:tab/>
        <w:t>Method used</w:t>
      </w:r>
    </w:p>
    <w:p w14:paraId="7EEF9CB7" w14:textId="77777777" w:rsidR="007A6359" w:rsidRPr="00FD53FE" w:rsidRDefault="007A6359" w:rsidP="00792E24">
      <w:r w:rsidRPr="00FD53FE">
        <w:t>This field is used to detail the methodology used to estimate the population size in field 2.2. Select one of the following categories:</w:t>
      </w:r>
    </w:p>
    <w:p w14:paraId="495C0D5E" w14:textId="51A91E89" w:rsidR="007A6359" w:rsidRPr="00FD53FE" w:rsidRDefault="00172F6C" w:rsidP="00792E24">
      <w:pPr>
        <w:pStyle w:val="FootnoteText"/>
        <w:numPr>
          <w:ilvl w:val="0"/>
          <w:numId w:val="7"/>
        </w:numPr>
        <w:spacing w:line="276" w:lineRule="auto"/>
        <w:ind w:left="850" w:hanging="425"/>
        <w:contextualSpacing/>
        <w:rPr>
          <w:sz w:val="22"/>
          <w:szCs w:val="22"/>
        </w:rPr>
      </w:pPr>
      <w:r w:rsidRPr="00FD53FE">
        <w:rPr>
          <w:sz w:val="22"/>
          <w:szCs w:val="22"/>
        </w:rPr>
        <w:t>c</w:t>
      </w:r>
      <w:r w:rsidR="007A6359" w:rsidRPr="00FD53FE">
        <w:rPr>
          <w:sz w:val="22"/>
          <w:szCs w:val="22"/>
        </w:rPr>
        <w:t>omplete survey or a statistically robust estimate</w:t>
      </w:r>
      <w:r w:rsidR="00E948BF" w:rsidRPr="00FD53FE">
        <w:rPr>
          <w:sz w:val="22"/>
          <w:szCs w:val="22"/>
        </w:rPr>
        <w:t xml:space="preserve"> (e.g. from sample surveys of the majority of the known distribution)</w:t>
      </w:r>
      <w:r w:rsidRPr="00FD53FE">
        <w:rPr>
          <w:sz w:val="22"/>
          <w:szCs w:val="22"/>
        </w:rPr>
        <w:t>;</w:t>
      </w:r>
    </w:p>
    <w:p w14:paraId="6B79B6C6" w14:textId="45DB1A5F" w:rsidR="007A6359" w:rsidRPr="00FD53FE" w:rsidRDefault="00172F6C" w:rsidP="00792E24">
      <w:pPr>
        <w:pStyle w:val="FootnoteText"/>
        <w:numPr>
          <w:ilvl w:val="0"/>
          <w:numId w:val="7"/>
        </w:numPr>
        <w:spacing w:line="276" w:lineRule="auto"/>
        <w:ind w:left="850" w:hanging="425"/>
        <w:contextualSpacing/>
        <w:rPr>
          <w:sz w:val="22"/>
          <w:szCs w:val="22"/>
        </w:rPr>
      </w:pPr>
      <w:r w:rsidRPr="00FD53FE">
        <w:rPr>
          <w:sz w:val="22"/>
          <w:szCs w:val="22"/>
        </w:rPr>
        <w:t>b</w:t>
      </w:r>
      <w:r w:rsidR="007A6359" w:rsidRPr="00FD53FE">
        <w:rPr>
          <w:sz w:val="22"/>
          <w:szCs w:val="22"/>
        </w:rPr>
        <w:t xml:space="preserve">ased mainly on extrapolation from a limited amount of data (e.g. from sample surveys of </w:t>
      </w:r>
      <w:r w:rsidR="00E948BF" w:rsidRPr="00FD53FE">
        <w:rPr>
          <w:sz w:val="22"/>
          <w:szCs w:val="22"/>
        </w:rPr>
        <w:t>a small proportion</w:t>
      </w:r>
      <w:r w:rsidR="007A6359" w:rsidRPr="00FD53FE">
        <w:rPr>
          <w:sz w:val="22"/>
          <w:szCs w:val="22"/>
        </w:rPr>
        <w:t xml:space="preserve"> of the </w:t>
      </w:r>
      <w:r w:rsidR="00BB1424" w:rsidRPr="00FD53FE">
        <w:rPr>
          <w:sz w:val="22"/>
          <w:szCs w:val="22"/>
        </w:rPr>
        <w:t>range</w:t>
      </w:r>
      <w:r w:rsidR="007A6359" w:rsidRPr="00FD53FE">
        <w:rPr>
          <w:sz w:val="22"/>
          <w:szCs w:val="22"/>
        </w:rPr>
        <w:t xml:space="preserve">, using models based on </w:t>
      </w:r>
      <w:r w:rsidR="006939B1" w:rsidRPr="00FD53FE">
        <w:rPr>
          <w:sz w:val="22"/>
          <w:szCs w:val="22"/>
        </w:rPr>
        <w:t>density/</w:t>
      </w:r>
      <w:r w:rsidR="007A6359" w:rsidRPr="00FD53FE">
        <w:rPr>
          <w:sz w:val="22"/>
          <w:szCs w:val="22"/>
        </w:rPr>
        <w:t>abundance and distribution data, or from an existing estimate updated using trend data)</w:t>
      </w:r>
      <w:r w:rsidRPr="00FD53FE">
        <w:rPr>
          <w:sz w:val="22"/>
          <w:szCs w:val="22"/>
        </w:rPr>
        <w:t>;</w:t>
      </w:r>
    </w:p>
    <w:p w14:paraId="3765ABC9" w14:textId="1779EC0C" w:rsidR="007A6359" w:rsidRPr="00FD53FE" w:rsidRDefault="00172F6C" w:rsidP="00792E24">
      <w:pPr>
        <w:pStyle w:val="FootnoteText"/>
        <w:numPr>
          <w:ilvl w:val="0"/>
          <w:numId w:val="7"/>
        </w:numPr>
        <w:spacing w:line="276" w:lineRule="auto"/>
        <w:ind w:left="850" w:hanging="425"/>
        <w:contextualSpacing/>
        <w:rPr>
          <w:sz w:val="22"/>
          <w:szCs w:val="22"/>
        </w:rPr>
      </w:pPr>
      <w:r w:rsidRPr="00FD53FE">
        <w:rPr>
          <w:sz w:val="22"/>
          <w:szCs w:val="22"/>
        </w:rPr>
        <w:t>b</w:t>
      </w:r>
      <w:r w:rsidR="007A6359" w:rsidRPr="00FD53FE">
        <w:rPr>
          <w:sz w:val="22"/>
          <w:szCs w:val="22"/>
        </w:rPr>
        <w:t>ased mainly on expert opinion, with very limited data</w:t>
      </w:r>
      <w:r w:rsidRPr="00FD53FE">
        <w:rPr>
          <w:sz w:val="22"/>
          <w:szCs w:val="22"/>
        </w:rPr>
        <w:t>;</w:t>
      </w:r>
    </w:p>
    <w:p w14:paraId="527C208D" w14:textId="5D56DA96" w:rsidR="007A6359" w:rsidRPr="00FD53FE" w:rsidRDefault="00172F6C" w:rsidP="00792E24">
      <w:pPr>
        <w:pStyle w:val="FootnoteText"/>
        <w:numPr>
          <w:ilvl w:val="0"/>
          <w:numId w:val="7"/>
        </w:numPr>
        <w:spacing w:line="276" w:lineRule="auto"/>
        <w:ind w:left="850" w:hanging="425"/>
        <w:contextualSpacing/>
        <w:rPr>
          <w:sz w:val="22"/>
          <w:szCs w:val="22"/>
        </w:rPr>
      </w:pPr>
      <w:proofErr w:type="gramStart"/>
      <w:r w:rsidRPr="00FD53FE">
        <w:rPr>
          <w:sz w:val="22"/>
          <w:szCs w:val="22"/>
        </w:rPr>
        <w:t>i</w:t>
      </w:r>
      <w:r w:rsidR="007A6359" w:rsidRPr="00FD53FE">
        <w:rPr>
          <w:sz w:val="22"/>
          <w:szCs w:val="22"/>
        </w:rPr>
        <w:t>nsufficient</w:t>
      </w:r>
      <w:proofErr w:type="gramEnd"/>
      <w:r w:rsidR="007A6359" w:rsidRPr="00FD53FE">
        <w:rPr>
          <w:sz w:val="22"/>
          <w:szCs w:val="22"/>
        </w:rPr>
        <w:t xml:space="preserve"> or no data available</w:t>
      </w:r>
      <w:r w:rsidR="00C9502D" w:rsidRPr="00FD53FE">
        <w:rPr>
          <w:sz w:val="22"/>
          <w:szCs w:val="22"/>
        </w:rPr>
        <w:t>.</w:t>
      </w:r>
    </w:p>
    <w:p w14:paraId="5C83A230" w14:textId="77777777" w:rsidR="00A6159E" w:rsidRPr="00FD53FE" w:rsidRDefault="00A6159E" w:rsidP="00A6159E">
      <w:pPr>
        <w:pStyle w:val="FootnoteText"/>
        <w:spacing w:line="276" w:lineRule="auto"/>
        <w:ind w:left="993"/>
        <w:contextualSpacing/>
        <w:rPr>
          <w:sz w:val="22"/>
          <w:szCs w:val="22"/>
        </w:rPr>
      </w:pPr>
    </w:p>
    <w:p w14:paraId="15CCCD24" w14:textId="78784B5C" w:rsidR="00580670" w:rsidRPr="00FD53FE" w:rsidRDefault="00580670" w:rsidP="0038650D">
      <w:bookmarkStart w:id="125" w:name="_Toc437352102"/>
      <w:bookmarkEnd w:id="125"/>
      <w:r w:rsidRPr="00FD53FE">
        <w:t>If both interval (</w:t>
      </w:r>
      <w:r w:rsidR="00527E11" w:rsidRPr="00FD53FE">
        <w:t xml:space="preserve">fields </w:t>
      </w:r>
      <w:r w:rsidRPr="00FD53FE">
        <w:t>2.2</w:t>
      </w:r>
      <w:r w:rsidR="00527E11" w:rsidRPr="00FD53FE">
        <w:t>(</w:t>
      </w:r>
      <w:r w:rsidRPr="00FD53FE">
        <w:t xml:space="preserve">b) </w:t>
      </w:r>
      <w:r w:rsidR="00527E11" w:rsidRPr="00FD53FE">
        <w:t>‘</w:t>
      </w:r>
      <w:r w:rsidRPr="00FD53FE">
        <w:t>Minimum’ and 2.2</w:t>
      </w:r>
      <w:r w:rsidR="00527E11" w:rsidRPr="00FD53FE">
        <w:t>(</w:t>
      </w:r>
      <w:r w:rsidRPr="00FD53FE">
        <w:t xml:space="preserve">c) </w:t>
      </w:r>
      <w:r w:rsidR="00527E11" w:rsidRPr="00FD53FE">
        <w:t>‘</w:t>
      </w:r>
      <w:r w:rsidRPr="00FD53FE">
        <w:t>Maximum’) and single value</w:t>
      </w:r>
      <w:r w:rsidR="00527E11" w:rsidRPr="00FD53FE">
        <w:t>s</w:t>
      </w:r>
      <w:r w:rsidRPr="00FD53FE">
        <w:t xml:space="preserve"> (</w:t>
      </w:r>
      <w:r w:rsidR="00527E11" w:rsidRPr="00FD53FE">
        <w:t xml:space="preserve">field </w:t>
      </w:r>
      <w:r w:rsidRPr="00FD53FE">
        <w:t>2.2</w:t>
      </w:r>
      <w:r w:rsidR="00527E11" w:rsidRPr="00FD53FE">
        <w:t>(</w:t>
      </w:r>
      <w:r w:rsidRPr="00FD53FE">
        <w:t>d) ‘Best single value’) are provided</w:t>
      </w:r>
      <w:r w:rsidR="00527E11" w:rsidRPr="00FD53FE">
        <w:t>,</w:t>
      </w:r>
      <w:r w:rsidRPr="00FD53FE">
        <w:t xml:space="preserve"> the Method used should correspond to </w:t>
      </w:r>
      <w:r w:rsidR="00527E11" w:rsidRPr="00FD53FE">
        <w:t xml:space="preserve">the </w:t>
      </w:r>
      <w:r w:rsidRPr="00FD53FE">
        <w:t xml:space="preserve">more accurate estimate. This should be noted in field 2.7 </w:t>
      </w:r>
      <w:r w:rsidR="00527E11" w:rsidRPr="00FD53FE">
        <w:t>‘</w:t>
      </w:r>
      <w:r w:rsidRPr="00FD53FE">
        <w:t>Additional information</w:t>
      </w:r>
      <w:r w:rsidR="00527E11" w:rsidRPr="00FD53FE">
        <w:t>’</w:t>
      </w:r>
      <w:r w:rsidRPr="00FD53FE">
        <w:t>.</w:t>
      </w:r>
    </w:p>
    <w:p w14:paraId="7EF99597" w14:textId="0B65CB8B" w:rsidR="007A6359" w:rsidRPr="00FD53FE" w:rsidRDefault="007A6359" w:rsidP="00AE10FC">
      <w:pPr>
        <w:pStyle w:val="Heading4"/>
      </w:pPr>
      <w:r w:rsidRPr="00FD53FE">
        <w:t>2.5</w:t>
      </w:r>
      <w:r w:rsidRPr="00FD53FE">
        <w:tab/>
        <w:t>Sources</w:t>
      </w:r>
    </w:p>
    <w:p w14:paraId="47ECAFED" w14:textId="77777777" w:rsidR="007A6359" w:rsidRPr="00FD53FE" w:rsidRDefault="007A6359" w:rsidP="00792E24">
      <w:r w:rsidRPr="00FD53FE">
        <w:t>To create the necessary audit trail for the data reported in fields 2.1 to 2.4 above, enter the details of the key references or other sources of information used to complete these fields. Such sources may include, for example, published papers, unpublished data held in databases, websites and expert working groups. It is preferable to provide enough information so that anyone reviewing the report (or updating it in six or 12 years' time) will be able to understand the origin of the data reported.</w:t>
      </w:r>
    </w:p>
    <w:p w14:paraId="5E25EA7E" w14:textId="77777777" w:rsidR="007A6359" w:rsidRPr="00FD53FE" w:rsidRDefault="007A6359" w:rsidP="00AE10FC">
      <w:pPr>
        <w:pStyle w:val="Heading4"/>
      </w:pPr>
      <w:bookmarkStart w:id="126" w:name="_Toc437352103"/>
      <w:r w:rsidRPr="00FD53FE">
        <w:t>2.6</w:t>
      </w:r>
      <w:r w:rsidRPr="00FD53FE">
        <w:tab/>
        <w:t>Change and reason for change</w:t>
      </w:r>
      <w:bookmarkEnd w:id="126"/>
      <w:r w:rsidRPr="00FD53FE">
        <w:t xml:space="preserve"> (since previous report)</w:t>
      </w:r>
    </w:p>
    <w:p w14:paraId="7C2D533D" w14:textId="76EF4ADE" w:rsidR="006014FD" w:rsidRPr="00FD53FE" w:rsidRDefault="006014FD" w:rsidP="0038650D">
      <w:pPr>
        <w:rPr>
          <w:rFonts w:ascii="Calibri" w:hAnsi="Calibri" w:cs="Times New Roman"/>
        </w:rPr>
      </w:pPr>
      <w:r w:rsidRPr="00FD53FE">
        <w:t xml:space="preserve">This field is used to indicate if there </w:t>
      </w:r>
      <w:r w:rsidR="00527E11" w:rsidRPr="00FD53FE">
        <w:t xml:space="preserve">has been </w:t>
      </w:r>
      <w:r w:rsidRPr="00FD53FE">
        <w:t>any change since the previous reporting period (2008</w:t>
      </w:r>
      <w:r w:rsidR="00527E11" w:rsidRPr="00FD53FE">
        <w:t>–</w:t>
      </w:r>
      <w:r w:rsidRPr="00FD53FE">
        <w:t xml:space="preserve">2012) in the population size reported and, if so, </w:t>
      </w:r>
      <w:r w:rsidR="00527E11" w:rsidRPr="00FD53FE">
        <w:t xml:space="preserve">to </w:t>
      </w:r>
      <w:r w:rsidRPr="00FD53FE">
        <w:t>describe the nature of this change</w:t>
      </w:r>
      <w:r w:rsidRPr="00FD53FE">
        <w:rPr>
          <w:rFonts w:ascii="Calibri" w:hAnsi="Calibri" w:cs="Times New Roman"/>
          <w:shd w:val="clear" w:color="auto" w:fill="E2EFD9"/>
        </w:rPr>
        <w:t>.</w:t>
      </w:r>
    </w:p>
    <w:p w14:paraId="3A2EB1E5" w14:textId="55181804" w:rsidR="006014FD" w:rsidRPr="00FD53FE" w:rsidRDefault="006014FD" w:rsidP="0038650D">
      <w:r w:rsidRPr="00FD53FE">
        <w:t xml:space="preserve">First answer the question: ‘Is there a change between reporting periods’ (i.e. is </w:t>
      </w:r>
      <w:r w:rsidR="00527E11" w:rsidRPr="00FD53FE">
        <w:t xml:space="preserve">the </w:t>
      </w:r>
      <w:r w:rsidRPr="00FD53FE">
        <w:t xml:space="preserve">population size different from the last reporting period)? </w:t>
      </w:r>
      <w:proofErr w:type="gramStart"/>
      <w:r w:rsidRPr="00FD53FE">
        <w:t>YES/NO</w:t>
      </w:r>
      <w:r w:rsidR="00527E11" w:rsidRPr="00FD53FE">
        <w:t>.</w:t>
      </w:r>
      <w:proofErr w:type="gramEnd"/>
    </w:p>
    <w:p w14:paraId="2C6B76C2" w14:textId="016EBA55" w:rsidR="006014FD" w:rsidRPr="00FD53FE" w:rsidRDefault="006014FD" w:rsidP="0038650D">
      <w:pPr>
        <w:rPr>
          <w:rFonts w:ascii="Calibri" w:hAnsi="Calibri" w:cs="Times New Roman"/>
          <w:b/>
        </w:rPr>
      </w:pPr>
      <w:r w:rsidRPr="00FD53FE">
        <w:t>If the answer is ‘Y</w:t>
      </w:r>
      <w:r w:rsidR="00180E2A" w:rsidRPr="00FD53FE">
        <w:t>es</w:t>
      </w:r>
      <w:r w:rsidRPr="00FD53FE">
        <w:t>’, indicate which of the following options apply (it is possible to reply ‘Y</w:t>
      </w:r>
      <w:r w:rsidR="00180E2A" w:rsidRPr="00FD53FE">
        <w:t>es</w:t>
      </w:r>
      <w:r w:rsidRPr="00FD53FE">
        <w:t xml:space="preserve">’ to more than one </w:t>
      </w:r>
      <w:r w:rsidR="00180E2A" w:rsidRPr="00FD53FE">
        <w:t xml:space="preserve">of the </w:t>
      </w:r>
      <w:r w:rsidRPr="00FD53FE">
        <w:t>option</w:t>
      </w:r>
      <w:r w:rsidR="00180E2A" w:rsidRPr="00FD53FE">
        <w:t>s</w:t>
      </w:r>
      <w:r w:rsidRPr="00FD53FE">
        <w:t xml:space="preserve"> a</w:t>
      </w:r>
      <w:r w:rsidR="00180E2A" w:rsidRPr="00FD53FE">
        <w:t>–</w:t>
      </w:r>
      <w:r w:rsidRPr="00FD53FE">
        <w:t>c, but at least one option ‘Y</w:t>
      </w:r>
      <w:r w:rsidR="00180E2A" w:rsidRPr="00FD53FE">
        <w:t>es</w:t>
      </w:r>
      <w:r w:rsidRPr="00FD53FE">
        <w:t xml:space="preserve">’ must be selected for </w:t>
      </w:r>
      <w:r w:rsidR="00180E2A" w:rsidRPr="00FD53FE">
        <w:t xml:space="preserve">options </w:t>
      </w:r>
      <w:r w:rsidRPr="00FD53FE">
        <w:t>a</w:t>
      </w:r>
      <w:r w:rsidR="00180E2A" w:rsidRPr="00FD53FE">
        <w:t>–</w:t>
      </w:r>
      <w:r w:rsidRPr="00FD53FE">
        <w:t>d)</w:t>
      </w:r>
      <w:r w:rsidRPr="00FD53FE">
        <w:rPr>
          <w:vertAlign w:val="superscript"/>
        </w:rPr>
        <w:footnoteReference w:id="32"/>
      </w:r>
      <w:r w:rsidRPr="00FD53FE">
        <w:rPr>
          <w:rFonts w:ascii="Calibri" w:hAnsi="Calibri" w:cs="Times New Roman"/>
        </w:rPr>
        <w:t>:</w:t>
      </w:r>
    </w:p>
    <w:p w14:paraId="0B537EEE" w14:textId="4BD34F60" w:rsidR="007A6359" w:rsidRPr="00FD53FE" w:rsidRDefault="00172F6C" w:rsidP="00792E24">
      <w:pPr>
        <w:numPr>
          <w:ilvl w:val="0"/>
          <w:numId w:val="6"/>
        </w:numPr>
        <w:spacing w:after="0"/>
        <w:ind w:left="850" w:hanging="425"/>
      </w:pPr>
      <w:r w:rsidRPr="00FD53FE">
        <w:t>y</w:t>
      </w:r>
      <w:r w:rsidR="007A6359" w:rsidRPr="00FD53FE">
        <w:t>es, due to genuine change</w:t>
      </w:r>
      <w:r w:rsidRPr="00FD53FE">
        <w:t>;</w:t>
      </w:r>
    </w:p>
    <w:p w14:paraId="1D3918C6" w14:textId="1C4EBC25" w:rsidR="007A6359" w:rsidRPr="00FD53FE" w:rsidRDefault="00172F6C" w:rsidP="00792E24">
      <w:pPr>
        <w:numPr>
          <w:ilvl w:val="0"/>
          <w:numId w:val="6"/>
        </w:numPr>
        <w:spacing w:after="0"/>
        <w:ind w:left="850" w:hanging="425"/>
      </w:pPr>
      <w:r w:rsidRPr="00FD53FE">
        <w:t>y</w:t>
      </w:r>
      <w:r w:rsidR="007A6359" w:rsidRPr="00FD53FE">
        <w:t>es, due to improved knowledge or more accurate data</w:t>
      </w:r>
      <w:r w:rsidRPr="00FD53FE">
        <w:t>;</w:t>
      </w:r>
    </w:p>
    <w:p w14:paraId="32783321" w14:textId="139487D9" w:rsidR="007A6359" w:rsidRPr="00FD53FE" w:rsidRDefault="00172F6C" w:rsidP="00792E24">
      <w:pPr>
        <w:numPr>
          <w:ilvl w:val="0"/>
          <w:numId w:val="6"/>
        </w:numPr>
        <w:spacing w:after="0"/>
        <w:ind w:left="850" w:hanging="425"/>
      </w:pPr>
      <w:r w:rsidRPr="00FD53FE">
        <w:t>y</w:t>
      </w:r>
      <w:r w:rsidR="007A6359" w:rsidRPr="00FD53FE">
        <w:t>es, due to the use of a different method</w:t>
      </w:r>
      <w:r w:rsidR="00656074" w:rsidRPr="00FD53FE">
        <w:rPr>
          <w:rStyle w:val="FootnoteReference"/>
        </w:rPr>
        <w:footnoteReference w:id="33"/>
      </w:r>
      <w:r w:rsidR="007A6359" w:rsidRPr="00FD53FE">
        <w:t xml:space="preserve"> (including taxonomical change</w:t>
      </w:r>
      <w:r w:rsidR="0093479C" w:rsidRPr="00FD53FE">
        <w:t>)</w:t>
      </w:r>
      <w:r w:rsidRPr="00FD53FE">
        <w:t>;</w:t>
      </w:r>
    </w:p>
    <w:p w14:paraId="484E529A" w14:textId="55C60FD1" w:rsidR="007A6359" w:rsidRPr="00FD53FE" w:rsidRDefault="00172F6C" w:rsidP="00792E24">
      <w:pPr>
        <w:numPr>
          <w:ilvl w:val="0"/>
          <w:numId w:val="6"/>
        </w:numPr>
        <w:spacing w:after="120"/>
        <w:ind w:left="850" w:hanging="425"/>
      </w:pPr>
      <w:proofErr w:type="gramStart"/>
      <w:r w:rsidRPr="00FD53FE">
        <w:t>y</w:t>
      </w:r>
      <w:r w:rsidR="007A6359" w:rsidRPr="00FD53FE">
        <w:t>es</w:t>
      </w:r>
      <w:proofErr w:type="gramEnd"/>
      <w:r w:rsidR="007A6359" w:rsidRPr="00FD53FE">
        <w:t>, but there is no information on the nature of the change</w:t>
      </w:r>
      <w:r w:rsidR="00282A87" w:rsidRPr="00FD53FE">
        <w:t>.</w:t>
      </w:r>
    </w:p>
    <w:p w14:paraId="7FC3C112" w14:textId="6BEB5265" w:rsidR="007A6359" w:rsidRPr="00FD53FE" w:rsidRDefault="007A6359" w:rsidP="00792E24">
      <w:r w:rsidRPr="00FD53FE">
        <w:lastRenderedPageBreak/>
        <w:t>Finally, it should be indicated whether any difference is mainly due to</w:t>
      </w:r>
      <w:r w:rsidR="006014FD" w:rsidRPr="00FD53FE">
        <w:t xml:space="preserve"> </w:t>
      </w:r>
      <w:r w:rsidR="006014FD" w:rsidRPr="00FD53FE">
        <w:rPr>
          <w:rFonts w:ascii="Calibri" w:hAnsi="Calibri" w:cs="Times New Roman"/>
        </w:rPr>
        <w:t>(select one option)</w:t>
      </w:r>
      <w:r w:rsidRPr="00FD53FE">
        <w:t xml:space="preserve">: </w:t>
      </w:r>
    </w:p>
    <w:p w14:paraId="13D2DBA8" w14:textId="24D95E2B" w:rsidR="007A6359" w:rsidRPr="00FD53FE" w:rsidRDefault="00172F6C" w:rsidP="00792E24">
      <w:pPr>
        <w:pStyle w:val="ListParagraph"/>
        <w:numPr>
          <w:ilvl w:val="0"/>
          <w:numId w:val="16"/>
        </w:numPr>
        <w:spacing w:line="276" w:lineRule="auto"/>
        <w:ind w:left="850" w:hanging="425"/>
        <w:rPr>
          <w:rFonts w:cstheme="minorHAnsi"/>
          <w:szCs w:val="22"/>
        </w:rPr>
      </w:pPr>
      <w:r w:rsidRPr="00FD53FE">
        <w:rPr>
          <w:rFonts w:cstheme="minorHAnsi"/>
          <w:szCs w:val="22"/>
        </w:rPr>
        <w:t>genuine change;</w:t>
      </w:r>
    </w:p>
    <w:p w14:paraId="1B418949" w14:textId="5781E27D" w:rsidR="007A6359" w:rsidRPr="00FD53FE" w:rsidRDefault="007A6359" w:rsidP="00792E24">
      <w:pPr>
        <w:pStyle w:val="ListParagraph"/>
        <w:numPr>
          <w:ilvl w:val="0"/>
          <w:numId w:val="16"/>
        </w:numPr>
        <w:spacing w:line="276" w:lineRule="auto"/>
        <w:ind w:left="850" w:hanging="425"/>
        <w:rPr>
          <w:rFonts w:cstheme="minorHAnsi"/>
          <w:szCs w:val="22"/>
        </w:rPr>
      </w:pPr>
      <w:r w:rsidRPr="00FD53FE">
        <w:rPr>
          <w:rFonts w:cstheme="minorHAnsi"/>
          <w:szCs w:val="22"/>
        </w:rPr>
        <w:t>improved knowledge or more accurate data</w:t>
      </w:r>
      <w:r w:rsidR="00172F6C" w:rsidRPr="00FD53FE">
        <w:rPr>
          <w:rFonts w:cstheme="minorHAnsi"/>
          <w:szCs w:val="22"/>
        </w:rPr>
        <w:t>;</w:t>
      </w:r>
      <w:r w:rsidRPr="00FD53FE">
        <w:rPr>
          <w:rFonts w:cstheme="minorHAnsi"/>
          <w:szCs w:val="22"/>
        </w:rPr>
        <w:t xml:space="preserve"> or</w:t>
      </w:r>
    </w:p>
    <w:p w14:paraId="3C3C7369" w14:textId="77777777" w:rsidR="007A6359" w:rsidRPr="00FD53FE" w:rsidRDefault="007A6359" w:rsidP="00792E24">
      <w:pPr>
        <w:pStyle w:val="ListParagraph"/>
        <w:numPr>
          <w:ilvl w:val="0"/>
          <w:numId w:val="16"/>
        </w:numPr>
        <w:spacing w:after="120" w:line="276" w:lineRule="auto"/>
        <w:ind w:left="850" w:hanging="425"/>
        <w:rPr>
          <w:rFonts w:cstheme="minorHAnsi"/>
          <w:szCs w:val="22"/>
        </w:rPr>
      </w:pPr>
      <w:bookmarkStart w:id="127" w:name="_Toc437355868"/>
      <w:bookmarkStart w:id="128" w:name="_Toc436839630"/>
      <w:bookmarkEnd w:id="127"/>
      <w:bookmarkEnd w:id="128"/>
      <w:proofErr w:type="gramStart"/>
      <w:r w:rsidRPr="00FD53FE">
        <w:rPr>
          <w:rFonts w:cstheme="minorHAnsi"/>
          <w:szCs w:val="22"/>
        </w:rPr>
        <w:t>the</w:t>
      </w:r>
      <w:proofErr w:type="gramEnd"/>
      <w:r w:rsidRPr="00FD53FE">
        <w:rPr>
          <w:rFonts w:cstheme="minorHAnsi"/>
          <w:szCs w:val="22"/>
        </w:rPr>
        <w:t xml:space="preserve"> use of a different method.</w:t>
      </w:r>
    </w:p>
    <w:p w14:paraId="4C6DAAF3" w14:textId="5D49FE3F" w:rsidR="006014FD" w:rsidRPr="00FD53FE" w:rsidRDefault="006014FD" w:rsidP="0038650D">
      <w:r w:rsidRPr="00FD53FE">
        <w:t>If a Member State wishes to give further information</w:t>
      </w:r>
      <w:r w:rsidR="00F60142" w:rsidRPr="00FD53FE">
        <w:t>,</w:t>
      </w:r>
      <w:r w:rsidRPr="00FD53FE">
        <w:t xml:space="preserve"> this can be done in field 2.7 ‘Additional information’</w:t>
      </w:r>
      <w:r w:rsidR="0038650D" w:rsidRPr="00FD53FE">
        <w:t>.</w:t>
      </w:r>
    </w:p>
    <w:p w14:paraId="6C43BEE3" w14:textId="77777777" w:rsidR="007A6359" w:rsidRPr="00FD53FE" w:rsidRDefault="007A6359" w:rsidP="00AE10FC">
      <w:pPr>
        <w:pStyle w:val="Heading4"/>
      </w:pPr>
      <w:bookmarkStart w:id="129" w:name="_Toc437352104"/>
      <w:bookmarkEnd w:id="129"/>
      <w:r w:rsidRPr="00FD53FE">
        <w:t>2.7</w:t>
      </w:r>
      <w:r w:rsidRPr="00FD53FE">
        <w:tab/>
        <w:t>Additional information (optional)</w:t>
      </w:r>
    </w:p>
    <w:p w14:paraId="7DFF0CC3" w14:textId="6BD379E3" w:rsidR="007A6359" w:rsidRPr="00FD53FE" w:rsidRDefault="007A6359" w:rsidP="00792E24">
      <w:pPr>
        <w:rPr>
          <w:rFonts w:cs="Tahoma"/>
        </w:rPr>
      </w:pPr>
      <w:r w:rsidRPr="00FD53FE">
        <w:t>This optional field can be used to provide supplementary free-text information (maximum 500 characters) relevant to the data provided for the assessment of population size under fields 2.1</w:t>
      </w:r>
      <w:r w:rsidR="000D2578" w:rsidRPr="00FD53FE">
        <w:t xml:space="preserve"> to </w:t>
      </w:r>
      <w:r w:rsidRPr="00FD53FE">
        <w:t>2.6,</w:t>
      </w:r>
      <w:r w:rsidR="00DA2B4B" w:rsidRPr="00FD53FE">
        <w:t xml:space="preserve"> such as</w:t>
      </w:r>
      <w:r w:rsidRPr="00FD53FE">
        <w:t xml:space="preserve"> details of any conversion factors used to convert field estimates of population size to breeding pairs (see text for field 2.2).</w:t>
      </w:r>
      <w:r w:rsidR="00282A87" w:rsidRPr="00FD53FE">
        <w:t xml:space="preserve"> </w:t>
      </w:r>
      <w:r w:rsidRPr="00FD53FE">
        <w:rPr>
          <w:rFonts w:cs="Tahoma"/>
        </w:rPr>
        <w:t>For example, if, because of a change in methods, a Member State reports the same population size as in the previous report even though there has been a genuine change, this can also be noted here.</w:t>
      </w:r>
    </w:p>
    <w:p w14:paraId="6A3FA104" w14:textId="77777777" w:rsidR="007A6359" w:rsidRPr="00FD53FE" w:rsidRDefault="007A6359" w:rsidP="00AE10FC">
      <w:pPr>
        <w:pStyle w:val="Heading3"/>
        <w:rPr>
          <w:lang w:eastAsia="fr-FR"/>
        </w:rPr>
      </w:pPr>
      <w:bookmarkStart w:id="130" w:name="_Toc437352105"/>
      <w:bookmarkStart w:id="131" w:name="_Ref479268014"/>
      <w:bookmarkStart w:id="132" w:name="_Toc482784000"/>
      <w:bookmarkEnd w:id="130"/>
      <w:r w:rsidRPr="00FD53FE">
        <w:rPr>
          <w:lang w:eastAsia="fr-FR"/>
        </w:rPr>
        <w:t>3</w:t>
      </w:r>
      <w:r w:rsidRPr="00FD53FE">
        <w:rPr>
          <w:lang w:eastAsia="fr-FR"/>
        </w:rPr>
        <w:tab/>
        <w:t>Population trend</w:t>
      </w:r>
      <w:bookmarkEnd w:id="131"/>
      <w:bookmarkEnd w:id="132"/>
    </w:p>
    <w:p w14:paraId="26111861" w14:textId="77777777" w:rsidR="007A6359" w:rsidRPr="00FD53FE" w:rsidRDefault="007A6359" w:rsidP="00AE10FC">
      <w:pPr>
        <w:pStyle w:val="Heading4"/>
      </w:pPr>
      <w:r w:rsidRPr="00FD53FE">
        <w:rPr>
          <w:rFonts w:cs="Tahoma"/>
          <w:iCs/>
          <w:caps/>
        </w:rPr>
        <w:t>3.1</w:t>
      </w:r>
      <w:r w:rsidRPr="00FD53FE">
        <w:rPr>
          <w:rFonts w:cs="Tahoma"/>
          <w:iCs/>
          <w:caps/>
        </w:rPr>
        <w:tab/>
      </w:r>
      <w:r w:rsidRPr="00FD53FE">
        <w:t>Short-term trend (last 12 years)</w:t>
      </w:r>
    </w:p>
    <w:p w14:paraId="78E119BA" w14:textId="06A4E1B3" w:rsidR="007A6359" w:rsidRPr="00FD53FE" w:rsidRDefault="00282A87" w:rsidP="00792E24">
      <w:r w:rsidRPr="00FD53FE">
        <w:t>F</w:t>
      </w:r>
      <w:r w:rsidR="007A6359" w:rsidRPr="00FD53FE">
        <w:t>ields 3.1.1 to 3.1.5 are used to provide information on the short-term trends in population, based on a 12-year period.</w:t>
      </w:r>
    </w:p>
    <w:p w14:paraId="6EA4E243" w14:textId="77777777" w:rsidR="007A6359" w:rsidRPr="00FD53FE" w:rsidRDefault="007A6359" w:rsidP="009F615F">
      <w:pPr>
        <w:pStyle w:val="Heading5"/>
      </w:pPr>
      <w:bookmarkStart w:id="133" w:name="_Toc437352106"/>
      <w:bookmarkEnd w:id="133"/>
      <w:r w:rsidRPr="00FD53FE">
        <w:t>3.1.1</w:t>
      </w:r>
      <w:r w:rsidRPr="00FD53FE">
        <w:tab/>
        <w:t>Short-term trend period</w:t>
      </w:r>
    </w:p>
    <w:p w14:paraId="4689218C" w14:textId="4D8C59C0" w:rsidR="007A6359" w:rsidRPr="00323F9A" w:rsidRDefault="007A6359" w:rsidP="00792E24">
      <w:r w:rsidRPr="00323F9A">
        <w:t>The period for short-term trends is 12 years (</w:t>
      </w:r>
      <w:r w:rsidR="005D33AE" w:rsidRPr="00323F9A">
        <w:t xml:space="preserve">corresponding approximately to </w:t>
      </w:r>
      <w:r w:rsidRPr="00323F9A">
        <w:t>two reporting cycles). For the 2013–2018 reports, this means the period is 2007–2018, or a period as close as possible to this. Some flexibility is permitted, so although trends would ideally be reported for 2007–2018, data from 2005–2016</w:t>
      </w:r>
      <w:r w:rsidR="004977FA" w:rsidRPr="00323F9A">
        <w:t>, for example,</w:t>
      </w:r>
      <w:r w:rsidRPr="00323F9A">
        <w:t xml:space="preserve"> will be accepted if the best available data relate to surveys in those years, or if using an earlier end point means that the national Article 12 report can be delivered without delay. Nevertheless, note that – as national trends need to be combined to estimate the overall EU-level trend for 2007–2018 – any trends not reported for the ‘ideal’ trend period will be extrapolated or truncated, as appropriate (see Section </w:t>
      </w:r>
      <w:r w:rsidR="007D0C11" w:rsidRPr="00A77066">
        <w:t>‘</w:t>
      </w:r>
      <w:r w:rsidR="007D33AE" w:rsidRPr="00997EDB">
        <w:rPr>
          <w:color w:val="8496B0"/>
        </w:rPr>
        <w:fldChar w:fldCharType="begin"/>
      </w:r>
      <w:r w:rsidR="007D33AE" w:rsidRPr="00997EDB">
        <w:rPr>
          <w:color w:val="8496B0"/>
        </w:rPr>
        <w:instrText xml:space="preserve"> REF _Ref482605494 \h  \* MERGEFORMAT </w:instrText>
      </w:r>
      <w:r w:rsidR="007D33AE" w:rsidRPr="00997EDB">
        <w:rPr>
          <w:color w:val="8496B0"/>
        </w:rPr>
      </w:r>
      <w:r w:rsidR="007D33AE" w:rsidRPr="00997EDB">
        <w:rPr>
          <w:color w:val="8496B0"/>
        </w:rPr>
        <w:fldChar w:fldCharType="separate"/>
      </w:r>
      <w:r w:rsidR="000421C6" w:rsidRPr="000421C6">
        <w:rPr>
          <w:color w:val="8496B0"/>
        </w:rPr>
        <w:t>Extrapolating to ideal trend periods</w:t>
      </w:r>
      <w:r w:rsidR="007D33AE" w:rsidRPr="00997EDB">
        <w:rPr>
          <w:color w:val="8496B0"/>
        </w:rPr>
        <w:fldChar w:fldCharType="end"/>
      </w:r>
      <w:r w:rsidR="002378FC" w:rsidRPr="00A77066">
        <w:t>’</w:t>
      </w:r>
      <w:r w:rsidR="007D0C11" w:rsidRPr="00A77066">
        <w:t xml:space="preserve"> </w:t>
      </w:r>
      <w:r w:rsidR="007D0C11" w:rsidRPr="00323F9A">
        <w:t>(</w:t>
      </w:r>
      <w:r w:rsidR="002378FC" w:rsidRPr="00323F9A">
        <w:t>in</w:t>
      </w:r>
      <w:r w:rsidR="007D33AE">
        <w:t xml:space="preserve"> ‘</w:t>
      </w:r>
      <w:r w:rsidR="007D33AE" w:rsidRPr="007D33AE">
        <w:t>3 Population trend</w:t>
      </w:r>
      <w:r w:rsidR="007D33AE">
        <w:t>’ in</w:t>
      </w:r>
      <w:r w:rsidR="002378FC" w:rsidRPr="00323F9A">
        <w:t xml:space="preserve"> ‘Definitions and methods part’</w:t>
      </w:r>
      <w:r w:rsidRPr="00323F9A">
        <w:t>). Indicate the period in this field.</w:t>
      </w:r>
    </w:p>
    <w:p w14:paraId="15D8BF6B" w14:textId="77777777" w:rsidR="007A6359" w:rsidRPr="00FD53FE" w:rsidRDefault="007A6359" w:rsidP="009F615F">
      <w:pPr>
        <w:pStyle w:val="Heading5"/>
      </w:pPr>
      <w:bookmarkStart w:id="134" w:name="_Toc437352107"/>
      <w:bookmarkEnd w:id="134"/>
      <w:r w:rsidRPr="00FD53FE">
        <w:t>3.1.2</w:t>
      </w:r>
      <w:r w:rsidRPr="00FD53FE">
        <w:tab/>
        <w:t>Short-term trend direction</w:t>
      </w:r>
    </w:p>
    <w:p w14:paraId="37343141" w14:textId="77777777" w:rsidR="007A6359" w:rsidRPr="00FD53FE" w:rsidRDefault="007A6359" w:rsidP="00792E24">
      <w:r w:rsidRPr="00FD53FE">
        <w:t>Indicate if the population trend over the period reported in field 3.1.1 was:</w:t>
      </w:r>
    </w:p>
    <w:p w14:paraId="565BC513" w14:textId="77777777" w:rsidR="00664602" w:rsidRPr="00323F9A" w:rsidRDefault="00664602" w:rsidP="00664602">
      <w:pPr>
        <w:spacing w:before="360" w:after="360"/>
        <w:ind w:left="357" w:firstLine="357"/>
        <w:jc w:val="left"/>
        <w:rPr>
          <w:rFonts w:ascii="Calibri" w:hAnsi="Calibri" w:cs="Times New Roman"/>
        </w:rPr>
      </w:pPr>
      <w:proofErr w:type="gramStart"/>
      <w:r w:rsidRPr="00323F9A">
        <w:rPr>
          <w:rFonts w:ascii="Calibri" w:hAnsi="Calibri" w:cs="Times New Roman"/>
        </w:rPr>
        <w:t>stable</w:t>
      </w:r>
      <w:proofErr w:type="gramEnd"/>
      <w:r w:rsidRPr="00323F9A">
        <w:rPr>
          <w:rFonts w:ascii="Calibri" w:hAnsi="Calibri" w:cs="Times New Roman"/>
        </w:rPr>
        <w:t xml:space="preserve"> / </w:t>
      </w:r>
      <w:r w:rsidRPr="00323F9A">
        <w:rPr>
          <w:rFonts w:eastAsia="Calibri" w:cs="Tahoma"/>
        </w:rPr>
        <w:t>fluctuating</w:t>
      </w:r>
      <w:r w:rsidRPr="00323F9A">
        <w:rPr>
          <w:rFonts w:ascii="Calibri" w:hAnsi="Calibri" w:cs="Times New Roman"/>
        </w:rPr>
        <w:t xml:space="preserve"> / increasing / decreasing / uncertain / unknown.</w:t>
      </w:r>
    </w:p>
    <w:p w14:paraId="7805A753" w14:textId="43AE8C15" w:rsidR="00CF2B5A" w:rsidRPr="00FD53FE" w:rsidRDefault="007A6359" w:rsidP="00792E24">
      <w:pPr>
        <w:rPr>
          <w:rFonts w:cstheme="minorHAnsi"/>
        </w:rPr>
      </w:pPr>
      <w:r w:rsidRPr="00FD53FE">
        <w:t xml:space="preserve">Distinguishing ‘stable’ trends from slightly ‘increasing’ or ‘decreasing’ trends will depend on the nature of the trend information available for the species in question. Where statistically robust monitoring data are available, it </w:t>
      </w:r>
      <w:r w:rsidR="00D06D11" w:rsidRPr="00FD53FE">
        <w:t xml:space="preserve">should </w:t>
      </w:r>
      <w:r w:rsidRPr="00FD53FE">
        <w:t>be possible to distinguish (and hence report) relatively slight – but statistically significant – increases or decreases (</w:t>
      </w:r>
      <w:r w:rsidRPr="00FD53FE">
        <w:rPr>
          <w:rFonts w:cstheme="minorHAnsi"/>
        </w:rPr>
        <w:t>e.g. if the 95</w:t>
      </w:r>
      <w:r w:rsidR="004A1416" w:rsidRPr="00FD53FE">
        <w:t> </w:t>
      </w:r>
      <w:r w:rsidRPr="00FD53FE">
        <w:rPr>
          <w:rFonts w:cstheme="minorHAnsi"/>
        </w:rPr>
        <w:t>% confidence intervals of the change do not overlap zero</w:t>
      </w:r>
      <w:r w:rsidRPr="00FD53FE">
        <w:t xml:space="preserve">). </w:t>
      </w:r>
      <w:r w:rsidR="004307C7" w:rsidRPr="00FD53FE">
        <w:t>On the other hand, i</w:t>
      </w:r>
      <w:r w:rsidRPr="00FD53FE">
        <w:t>f the allocation of trend direction category is based on less robust data (or expert opinion), a specified threshold (</w:t>
      </w:r>
      <w:r w:rsidRPr="00FD53FE">
        <w:rPr>
          <w:rFonts w:cstheme="minorHAnsi"/>
        </w:rPr>
        <w:t>an overall change of 10</w:t>
      </w:r>
      <w:r w:rsidR="004A1416" w:rsidRPr="00FD53FE">
        <w:t> </w:t>
      </w:r>
      <w:r w:rsidRPr="00FD53FE">
        <w:rPr>
          <w:rFonts w:cstheme="minorHAnsi"/>
        </w:rPr>
        <w:t xml:space="preserve">% over the trend period) </w:t>
      </w:r>
      <w:r w:rsidR="00D06D11" w:rsidRPr="00FD53FE">
        <w:rPr>
          <w:rFonts w:cstheme="minorHAnsi"/>
        </w:rPr>
        <w:t xml:space="preserve">should be used </w:t>
      </w:r>
      <w:r w:rsidRPr="00FD53FE">
        <w:t xml:space="preserve">to distinguish ‘stable’ from ‘increasing’ or ‘decreasing’ trends. In both </w:t>
      </w:r>
      <w:r w:rsidRPr="00FD53FE">
        <w:lastRenderedPageBreak/>
        <w:t>cases, Member States are encouraged to provide relevant explanatory/supplementary information in field 3.3 ‘Additional information’</w:t>
      </w:r>
      <w:r w:rsidR="004307C7" w:rsidRPr="00FD53FE">
        <w:t xml:space="preserve"> </w:t>
      </w:r>
      <w:r w:rsidR="00664602" w:rsidRPr="00162327">
        <w:t>(</w:t>
      </w:r>
      <w:r w:rsidR="00664602" w:rsidRPr="00162327">
        <w:rPr>
          <w:rFonts w:cstheme="minorHAnsi"/>
        </w:rPr>
        <w:t xml:space="preserve">e.g. </w:t>
      </w:r>
      <w:r w:rsidR="00D725F5">
        <w:rPr>
          <w:rFonts w:cstheme="minorHAnsi"/>
        </w:rPr>
        <w:t>‘</w:t>
      </w:r>
      <w:r w:rsidR="00664602" w:rsidRPr="00D725F5">
        <w:rPr>
          <w:rFonts w:cstheme="minorHAnsi"/>
        </w:rPr>
        <w:t>Short-term trend from national common bird monitoring scheme for the period 2007–2018 was -0.4 % (with 95</w:t>
      </w:r>
      <w:r w:rsidR="00664602" w:rsidRPr="00D725F5">
        <w:t> </w:t>
      </w:r>
      <w:r w:rsidR="00664602" w:rsidRPr="00D725F5">
        <w:rPr>
          <w:rFonts w:cstheme="minorHAnsi"/>
        </w:rPr>
        <w:t xml:space="preserve">% CI: = </w:t>
      </w:r>
      <w:r w:rsidR="00664602" w:rsidRPr="00D725F5">
        <w:rPr>
          <w:rFonts w:cstheme="minorHAnsi"/>
        </w:rPr>
        <w:noBreakHyphen/>
        <w:t>1.1</w:t>
      </w:r>
      <w:r w:rsidR="00664602" w:rsidRPr="00D725F5">
        <w:t> </w:t>
      </w:r>
      <w:r w:rsidR="00664602" w:rsidRPr="00D725F5">
        <w:rPr>
          <w:rFonts w:cstheme="minorHAnsi"/>
        </w:rPr>
        <w:t>% &amp; +0.4</w:t>
      </w:r>
      <w:r w:rsidR="00664602" w:rsidRPr="00D725F5">
        <w:t> </w:t>
      </w:r>
      <w:r w:rsidR="00664602" w:rsidRPr="00D725F5">
        <w:rPr>
          <w:rFonts w:cstheme="minorHAnsi"/>
        </w:rPr>
        <w:t>% per year), so change for the whole period was -4</w:t>
      </w:r>
      <w:r w:rsidR="00664602" w:rsidRPr="00D725F5">
        <w:t> </w:t>
      </w:r>
      <w:r w:rsidR="00664602" w:rsidRPr="00D725F5">
        <w:rPr>
          <w:rFonts w:cstheme="minorHAnsi"/>
        </w:rPr>
        <w:t>% (95</w:t>
      </w:r>
      <w:r w:rsidR="00664602" w:rsidRPr="00D725F5">
        <w:t> </w:t>
      </w:r>
      <w:r w:rsidR="00664602" w:rsidRPr="00D725F5">
        <w:rPr>
          <w:rFonts w:cstheme="minorHAnsi"/>
        </w:rPr>
        <w:t>% CI: -11 % and +4</w:t>
      </w:r>
      <w:r w:rsidR="00664602" w:rsidRPr="00D725F5">
        <w:t> </w:t>
      </w:r>
      <w:r w:rsidR="00664602" w:rsidRPr="00D725F5">
        <w:rPr>
          <w:rFonts w:cstheme="minorHAnsi"/>
        </w:rPr>
        <w:t>%); hence categorised as ‘stable’</w:t>
      </w:r>
      <w:r w:rsidR="00664602" w:rsidRPr="00D725F5">
        <w:rPr>
          <w:rFonts w:cstheme="minorHAnsi"/>
          <w:i/>
        </w:rPr>
        <w:t>.</w:t>
      </w:r>
      <w:r w:rsidR="00D725F5">
        <w:rPr>
          <w:rFonts w:cstheme="minorHAnsi"/>
          <w:i/>
        </w:rPr>
        <w:t>’</w:t>
      </w:r>
      <w:r w:rsidR="00664602" w:rsidRPr="00D725F5">
        <w:rPr>
          <w:rFonts w:cstheme="minorHAnsi"/>
        </w:rPr>
        <w:t>).</w:t>
      </w:r>
      <w:r w:rsidR="007D33AE">
        <w:rPr>
          <w:rFonts w:cstheme="minorHAnsi"/>
        </w:rPr>
        <w:t xml:space="preserve"> </w:t>
      </w:r>
      <w:r w:rsidR="007D33AE">
        <w:t>For further guidance s</w:t>
      </w:r>
      <w:r w:rsidR="007D33AE" w:rsidRPr="00323F9A">
        <w:t xml:space="preserve">ee Section </w:t>
      </w:r>
      <w:r w:rsidR="007D33AE" w:rsidRPr="00A77066">
        <w:t>‘</w:t>
      </w:r>
      <w:r w:rsidR="007D33AE" w:rsidRPr="00997EDB">
        <w:rPr>
          <w:color w:val="8496B0"/>
        </w:rPr>
        <w:fldChar w:fldCharType="begin"/>
      </w:r>
      <w:r w:rsidR="007D33AE" w:rsidRPr="00997EDB">
        <w:rPr>
          <w:color w:val="8496B0"/>
        </w:rPr>
        <w:instrText xml:space="preserve"> REF _Ref482605610 \h  \* MERGEFORMAT </w:instrText>
      </w:r>
      <w:r w:rsidR="007D33AE" w:rsidRPr="00997EDB">
        <w:rPr>
          <w:color w:val="8496B0"/>
        </w:rPr>
      </w:r>
      <w:r w:rsidR="007D33AE" w:rsidRPr="00997EDB">
        <w:rPr>
          <w:color w:val="8496B0"/>
        </w:rPr>
        <w:fldChar w:fldCharType="separate"/>
      </w:r>
      <w:r w:rsidR="000421C6" w:rsidRPr="000421C6">
        <w:rPr>
          <w:color w:val="8496B0"/>
        </w:rPr>
        <w:t>Distinguishing ‘stable’ trends from slightly ‘increasing’ or ‘decreasing’</w:t>
      </w:r>
      <w:r w:rsidR="007D33AE" w:rsidRPr="00997EDB">
        <w:rPr>
          <w:color w:val="8496B0"/>
        </w:rPr>
        <w:fldChar w:fldCharType="end"/>
      </w:r>
      <w:r w:rsidR="007D33AE" w:rsidRPr="00A77066">
        <w:t xml:space="preserve">’ </w:t>
      </w:r>
      <w:r w:rsidR="007D33AE" w:rsidRPr="00323F9A">
        <w:t>(in</w:t>
      </w:r>
      <w:r w:rsidR="007D33AE">
        <w:t xml:space="preserve"> ‘</w:t>
      </w:r>
      <w:r w:rsidR="007D33AE" w:rsidRPr="007D33AE">
        <w:t>3 Population trend</w:t>
      </w:r>
      <w:r w:rsidR="007D33AE">
        <w:t>’ in</w:t>
      </w:r>
      <w:r w:rsidR="007D33AE" w:rsidRPr="00323F9A">
        <w:t xml:space="preserve"> ‘Definitions and methods part’</w:t>
      </w:r>
      <w:r w:rsidR="007D33AE">
        <w:t>).</w:t>
      </w:r>
    </w:p>
    <w:p w14:paraId="0BF11D15" w14:textId="2365028F" w:rsidR="007A6359" w:rsidRPr="00FD53FE" w:rsidRDefault="007A6359" w:rsidP="00792E24">
      <w:pPr>
        <w:rPr>
          <w:rFonts w:cstheme="minorHAnsi"/>
        </w:rPr>
      </w:pPr>
      <w:r w:rsidRPr="00FD53FE">
        <w:t xml:space="preserve">‘Fluctuating’ applies to species whose </w:t>
      </w:r>
      <w:r w:rsidRPr="00664602">
        <w:t>average</w:t>
      </w:r>
      <w:r w:rsidRPr="00FD53FE">
        <w:t xml:space="preserve"> population level did not change significantly over the trend period, but which are characterised by large </w:t>
      </w:r>
      <w:proofErr w:type="spellStart"/>
      <w:r w:rsidRPr="00FD53FE">
        <w:t>interannual</w:t>
      </w:r>
      <w:proofErr w:type="spellEnd"/>
      <w:r w:rsidRPr="00FD53FE">
        <w:t xml:space="preserve"> variations in abundance, sometimes of one or two orders of magnitude. Species that typically show such dynamics include </w:t>
      </w:r>
      <w:r w:rsidR="00FA6595" w:rsidRPr="00FD53FE">
        <w:t>B</w:t>
      </w:r>
      <w:r w:rsidRPr="00FD53FE">
        <w:t xml:space="preserve">oreal and </w:t>
      </w:r>
      <w:r w:rsidR="00FA6595" w:rsidRPr="00FD53FE">
        <w:t>A</w:t>
      </w:r>
      <w:r w:rsidRPr="00FD53FE">
        <w:t xml:space="preserve">rctic breeding species, such as certain </w:t>
      </w:r>
      <w:r w:rsidRPr="00323F9A">
        <w:t>owls and crossbills, whose abundance is closely linked to the availability of food that shows cyclical peaks and troughs</w:t>
      </w:r>
      <w:r w:rsidR="00664602" w:rsidRPr="00323F9A">
        <w:t xml:space="preserve"> but the category may also apply to species that are particularly affected by adverse or variable climatic conditions</w:t>
      </w:r>
      <w:r w:rsidRPr="00323F9A">
        <w:t xml:space="preserve">. Member States are requested to restrict use of this category to species that show </w:t>
      </w:r>
      <w:proofErr w:type="spellStart"/>
      <w:r w:rsidR="00E4402C" w:rsidRPr="00323F9A">
        <w:t>interannual</w:t>
      </w:r>
      <w:proofErr w:type="spellEnd"/>
      <w:r w:rsidRPr="00323F9A">
        <w:t xml:space="preserve"> population increases/decreases of </w:t>
      </w:r>
      <w:r w:rsidRPr="00323F9A">
        <w:rPr>
          <w:rFonts w:cstheme="minorHAnsi"/>
        </w:rPr>
        <w:t>≥</w:t>
      </w:r>
      <w:r w:rsidR="00726A1D" w:rsidRPr="00323F9A">
        <w:rPr>
          <w:rFonts w:cstheme="minorHAnsi"/>
        </w:rPr>
        <w:t xml:space="preserve"> </w:t>
      </w:r>
      <w:r w:rsidRPr="00323F9A">
        <w:t>50</w:t>
      </w:r>
      <w:r w:rsidR="007E7A66" w:rsidRPr="00323F9A">
        <w:t xml:space="preserve"> </w:t>
      </w:r>
      <w:r w:rsidRPr="00323F9A">
        <w:t xml:space="preserve">%. </w:t>
      </w:r>
      <w:r w:rsidRPr="00323F9A">
        <w:rPr>
          <w:rFonts w:cstheme="minorHAnsi"/>
        </w:rPr>
        <w:t>This includes species that, overall, are adjudged to breed or winter ‘regularly’ (e.g. more often than not), but may still not occur every year.</w:t>
      </w:r>
    </w:p>
    <w:p w14:paraId="3BF560E8" w14:textId="401FF223" w:rsidR="007A6359" w:rsidRPr="007D33AE" w:rsidRDefault="007A6359" w:rsidP="00792E24">
      <w:pPr>
        <w:rPr>
          <w:rFonts w:cstheme="minorHAnsi"/>
        </w:rPr>
      </w:pPr>
      <w:r w:rsidRPr="00FD53FE">
        <w:t xml:space="preserve">The category ‘uncertain’ should be used in cases where some monitoring data are available, but these data are not sufficient to reliably determine trend direction (e.g. because sample sizes are </w:t>
      </w:r>
      <w:r w:rsidRPr="00323F9A">
        <w:t xml:space="preserve">small and/or the monitoring scheme was only established relatively recently). </w:t>
      </w:r>
      <w:r w:rsidR="00664602" w:rsidRPr="00323F9A">
        <w:t xml:space="preserve">). Further details, e.g. of the available data and/or expert opinion of the likely ‘real’ trend, can be provided in field 3.3. </w:t>
      </w:r>
      <w:proofErr w:type="gramStart"/>
      <w:r w:rsidR="00664602" w:rsidRPr="00323F9A">
        <w:t>‘Additional information’.</w:t>
      </w:r>
      <w:proofErr w:type="gramEnd"/>
      <w:r w:rsidR="00664602" w:rsidRPr="00323F9A">
        <w:t xml:space="preserve"> </w:t>
      </w:r>
      <w:r w:rsidRPr="00323F9A">
        <w:t>Trends from national common bird monitoring schemes categorised as ‘</w:t>
      </w:r>
      <w:r w:rsidR="00726A1D" w:rsidRPr="00323F9A">
        <w:t>u</w:t>
      </w:r>
      <w:r w:rsidRPr="00323F9A">
        <w:t>ncertain’ by TRIM</w:t>
      </w:r>
      <w:r w:rsidRPr="00323F9A">
        <w:rPr>
          <w:rStyle w:val="Ancredenotedebasdepage"/>
        </w:rPr>
        <w:footnoteReference w:id="34"/>
      </w:r>
      <w:r w:rsidR="007C29C2" w:rsidRPr="00323F9A">
        <w:t>,</w:t>
      </w:r>
      <w:r w:rsidRPr="00323F9A">
        <w:t xml:space="preserve"> </w:t>
      </w:r>
      <w:r w:rsidR="00664602" w:rsidRPr="00323F9A">
        <w:t xml:space="preserve">for example, </w:t>
      </w:r>
      <w:r w:rsidRPr="00323F9A">
        <w:t xml:space="preserve">should be reported using this category (not ‘fluctuating’). </w:t>
      </w:r>
      <w:r w:rsidR="007D33AE" w:rsidRPr="00D725F5">
        <w:rPr>
          <w:rFonts w:cstheme="minorHAnsi"/>
        </w:rPr>
        <w:t>).</w:t>
      </w:r>
      <w:r w:rsidR="007D33AE">
        <w:rPr>
          <w:rFonts w:cstheme="minorHAnsi"/>
        </w:rPr>
        <w:t xml:space="preserve"> </w:t>
      </w:r>
      <w:r w:rsidR="007D33AE">
        <w:t>For further guidance s</w:t>
      </w:r>
      <w:r w:rsidR="007D33AE" w:rsidRPr="00323F9A">
        <w:t xml:space="preserve">ee Section </w:t>
      </w:r>
      <w:r w:rsidR="007D33AE" w:rsidRPr="00A77066">
        <w:t>‘</w:t>
      </w:r>
      <w:r w:rsidR="007D33AE" w:rsidRPr="00997EDB">
        <w:rPr>
          <w:color w:val="8496B0"/>
        </w:rPr>
        <w:fldChar w:fldCharType="begin"/>
      </w:r>
      <w:r w:rsidR="007D33AE" w:rsidRPr="00997EDB">
        <w:rPr>
          <w:color w:val="8496B0"/>
        </w:rPr>
        <w:instrText xml:space="preserve"> REF _Ref482605651 \h  \* MERGEFORMAT </w:instrText>
      </w:r>
      <w:r w:rsidR="007D33AE" w:rsidRPr="00997EDB">
        <w:rPr>
          <w:color w:val="8496B0"/>
        </w:rPr>
      </w:r>
      <w:r w:rsidR="007D33AE" w:rsidRPr="00997EDB">
        <w:rPr>
          <w:color w:val="8496B0"/>
        </w:rPr>
        <w:fldChar w:fldCharType="separate"/>
      </w:r>
      <w:r w:rsidR="000421C6" w:rsidRPr="000421C6">
        <w:rPr>
          <w:color w:val="8496B0"/>
        </w:rPr>
        <w:t>‘Fluctuating’ and ‘uncertain’ trends</w:t>
      </w:r>
      <w:r w:rsidR="007D33AE" w:rsidRPr="00997EDB">
        <w:rPr>
          <w:color w:val="8496B0"/>
        </w:rPr>
        <w:fldChar w:fldCharType="end"/>
      </w:r>
      <w:r w:rsidR="007D33AE" w:rsidRPr="00997EDB">
        <w:rPr>
          <w:color w:val="8496B0"/>
        </w:rPr>
        <w:t>’</w:t>
      </w:r>
      <w:r w:rsidR="007D33AE" w:rsidRPr="00997EDB">
        <w:t>’</w:t>
      </w:r>
      <w:r w:rsidR="007D33AE" w:rsidRPr="00A77066">
        <w:t xml:space="preserve"> </w:t>
      </w:r>
      <w:r w:rsidR="007D33AE" w:rsidRPr="00323F9A">
        <w:t>(in</w:t>
      </w:r>
      <w:r w:rsidR="007D33AE">
        <w:t xml:space="preserve"> ‘</w:t>
      </w:r>
      <w:r w:rsidR="007D33AE" w:rsidRPr="007D33AE">
        <w:t>3 Population trend</w:t>
      </w:r>
      <w:r w:rsidR="007D33AE">
        <w:t>’ in</w:t>
      </w:r>
      <w:r w:rsidR="007D33AE" w:rsidRPr="00323F9A">
        <w:t xml:space="preserve"> ‘Definitions and methods part’</w:t>
      </w:r>
      <w:r w:rsidR="007D33AE">
        <w:t>).</w:t>
      </w:r>
    </w:p>
    <w:p w14:paraId="4F93798D" w14:textId="77777777" w:rsidR="007A6359" w:rsidRPr="004D2324" w:rsidRDefault="007A6359" w:rsidP="00792E24">
      <w:r w:rsidRPr="00323F9A">
        <w:t>The trend category ‘unknown’ should be used only in cases where there is no information – quantitative or qualitative – available on the national trend of the species. However, even in these instances, national experts will often have a sense of more likely trend scenarios – or at least of the plausible ‘limits’ of any potential increase or decrease – and any indication of this</w:t>
      </w:r>
      <w:r w:rsidRPr="00323F9A">
        <w:rPr>
          <w:rStyle w:val="Ancredenotedebasdepage"/>
        </w:rPr>
        <w:footnoteReference w:id="35"/>
      </w:r>
      <w:r w:rsidRPr="00323F9A">
        <w:t xml:space="preserve"> could still be very </w:t>
      </w:r>
      <w:r w:rsidRPr="004D2324">
        <w:t>helpful when carrying out the EU-level population status assessments.</w:t>
      </w:r>
    </w:p>
    <w:p w14:paraId="67AAE4D2" w14:textId="7DD7619B" w:rsidR="007A6359" w:rsidRPr="004D2324" w:rsidRDefault="007A6359" w:rsidP="00F6687D">
      <w:pPr>
        <w:tabs>
          <w:tab w:val="left" w:pos="6237"/>
        </w:tabs>
        <w:rPr>
          <w:lang w:eastAsia="fr-FR"/>
        </w:rPr>
      </w:pPr>
      <w:r w:rsidRPr="004D2324">
        <w:t>Further guidance</w:t>
      </w:r>
      <w:r w:rsidR="005C4DAF" w:rsidRPr="004D2324">
        <w:t xml:space="preserve"> related to population trends</w:t>
      </w:r>
      <w:r w:rsidRPr="004D2324">
        <w:t xml:space="preserve"> is given in Section </w:t>
      </w:r>
      <w:r w:rsidR="005C1617">
        <w:t>‘</w:t>
      </w:r>
      <w:r w:rsidR="007D0C11" w:rsidRPr="00997EDB">
        <w:rPr>
          <w:color w:val="8496B0"/>
        </w:rPr>
        <w:fldChar w:fldCharType="begin"/>
      </w:r>
      <w:r w:rsidR="007D0C11" w:rsidRPr="00997EDB">
        <w:rPr>
          <w:color w:val="8496B0"/>
        </w:rPr>
        <w:instrText xml:space="preserve"> REF _Ref479267472 \h  \* MERGEFORMAT </w:instrText>
      </w:r>
      <w:r w:rsidR="007D0C11" w:rsidRPr="00997EDB">
        <w:rPr>
          <w:color w:val="8496B0"/>
        </w:rPr>
      </w:r>
      <w:r w:rsidR="007D0C11" w:rsidRPr="00997EDB">
        <w:rPr>
          <w:color w:val="8496B0"/>
        </w:rPr>
        <w:fldChar w:fldCharType="separate"/>
      </w:r>
      <w:r w:rsidR="000421C6" w:rsidRPr="000421C6">
        <w:rPr>
          <w:color w:val="8496B0"/>
          <w:lang w:eastAsia="fr-FR"/>
        </w:rPr>
        <w:t>3</w:t>
      </w:r>
      <w:r w:rsidR="000421C6" w:rsidRPr="000421C6">
        <w:rPr>
          <w:color w:val="8496B0"/>
          <w:lang w:eastAsia="fr-FR"/>
        </w:rPr>
        <w:tab/>
        <w:t>Population trend</w:t>
      </w:r>
      <w:r w:rsidR="007D0C11" w:rsidRPr="00997EDB">
        <w:rPr>
          <w:color w:val="8496B0"/>
        </w:rPr>
        <w:fldChar w:fldCharType="end"/>
      </w:r>
      <w:r w:rsidR="005C1617">
        <w:t>’</w:t>
      </w:r>
      <w:r w:rsidR="007D0C11" w:rsidRPr="004D2324">
        <w:t xml:space="preserve"> </w:t>
      </w:r>
      <w:r w:rsidR="002378FC" w:rsidRPr="004D2324">
        <w:t>(in ‘Definitions and methods part’)</w:t>
      </w:r>
      <w:r w:rsidR="00F75F2D" w:rsidRPr="004D2324">
        <w:t>.</w:t>
      </w:r>
    </w:p>
    <w:p w14:paraId="22193AE3" w14:textId="77777777" w:rsidR="007A6359" w:rsidRPr="00FD53FE" w:rsidRDefault="007A6359" w:rsidP="009F615F">
      <w:pPr>
        <w:pStyle w:val="Heading5"/>
      </w:pPr>
      <w:bookmarkStart w:id="135" w:name="_Toc437352108"/>
      <w:bookmarkEnd w:id="135"/>
      <w:r w:rsidRPr="00FD53FE">
        <w:t>3.1.3</w:t>
      </w:r>
      <w:r w:rsidRPr="00FD53FE">
        <w:tab/>
        <w:t>Short-term trend magnitude</w:t>
      </w:r>
    </w:p>
    <w:p w14:paraId="3CF4CDD6" w14:textId="511D87AA" w:rsidR="007A6359" w:rsidRPr="00323F9A" w:rsidRDefault="007A6359" w:rsidP="00792E24">
      <w:r w:rsidRPr="00323F9A">
        <w:t>If ‘increasing’</w:t>
      </w:r>
      <w:r w:rsidR="00AF1CBA" w:rsidRPr="00323F9A">
        <w:t xml:space="preserve">, </w:t>
      </w:r>
      <w:r w:rsidRPr="00323F9A">
        <w:t>‘decreasing’</w:t>
      </w:r>
      <w:r w:rsidR="00C86F68" w:rsidRPr="00323F9A">
        <w:t xml:space="preserve"> or </w:t>
      </w:r>
      <w:r w:rsidR="00AF1CBA" w:rsidRPr="00323F9A">
        <w:t xml:space="preserve">‘uncertain’ </w:t>
      </w:r>
      <w:r w:rsidRPr="00323F9A">
        <w:t xml:space="preserve">is reported in field 3.1.2, enter the overall percentage change in population size over the trend period specified in field 3.1.1. </w:t>
      </w:r>
      <w:r w:rsidR="006F196B" w:rsidRPr="00323F9A">
        <w:t>If available</w:t>
      </w:r>
      <w:r w:rsidR="00B328F0" w:rsidRPr="00323F9A">
        <w:t>,</w:t>
      </w:r>
      <w:r w:rsidR="006F196B" w:rsidRPr="00323F9A">
        <w:t xml:space="preserve"> t</w:t>
      </w:r>
      <w:r w:rsidR="00AF1CBA" w:rsidRPr="00323F9A">
        <w:t xml:space="preserve">he trend magnitude </w:t>
      </w:r>
      <w:r w:rsidR="00664602" w:rsidRPr="00323F9A">
        <w:t xml:space="preserve">(in field 3.1.3) </w:t>
      </w:r>
      <w:r w:rsidR="00AF1CBA" w:rsidRPr="00323F9A">
        <w:t xml:space="preserve">can also be reported </w:t>
      </w:r>
      <w:r w:rsidR="006F196B" w:rsidRPr="00323F9A">
        <w:t>for</w:t>
      </w:r>
      <w:r w:rsidR="00AF1CBA" w:rsidRPr="00323F9A">
        <w:t xml:space="preserve"> ‘stable’</w:t>
      </w:r>
      <w:r w:rsidR="006F196B" w:rsidRPr="00323F9A">
        <w:t xml:space="preserve"> </w:t>
      </w:r>
      <w:r w:rsidR="00C86F68" w:rsidRPr="00323F9A">
        <w:t>and or ‘fluctuating</w:t>
      </w:r>
      <w:r w:rsidR="00664602" w:rsidRPr="00323F9A">
        <w:rPr>
          <w:rStyle w:val="Ancredenotedebasdepage"/>
          <w:rFonts w:eastAsia="Calibri" w:cs="Tahoma"/>
        </w:rPr>
        <w:footnoteReference w:id="36"/>
      </w:r>
      <w:r w:rsidR="00C86F68" w:rsidRPr="00323F9A">
        <w:t xml:space="preserve">’ </w:t>
      </w:r>
      <w:r w:rsidR="006F196B" w:rsidRPr="00323F9A">
        <w:t>trends</w:t>
      </w:r>
      <w:r w:rsidR="00664602" w:rsidRPr="00323F9A">
        <w:t xml:space="preserve"> (e.g. the confidence interval of ‘stable’ trends)</w:t>
      </w:r>
      <w:r w:rsidR="00AF1CBA" w:rsidRPr="00323F9A">
        <w:t xml:space="preserve">. </w:t>
      </w:r>
      <w:proofErr w:type="gramStart"/>
      <w:r w:rsidRPr="00323F9A">
        <w:t>If this is only a</w:t>
      </w:r>
      <w:r w:rsidR="004A1416" w:rsidRPr="00323F9A">
        <w:t>vailable as a range (e.g. 20–30 </w:t>
      </w:r>
      <w:r w:rsidRPr="00323F9A">
        <w:t>%), these two values should be reported in ‘</w:t>
      </w:r>
      <w:r w:rsidR="00E24849" w:rsidRPr="00323F9A">
        <w:t>(</w:t>
      </w:r>
      <w:r w:rsidRPr="00323F9A">
        <w:t>a) Minimum’ and ‘</w:t>
      </w:r>
      <w:r w:rsidR="00E24849" w:rsidRPr="00323F9A">
        <w:t>(</w:t>
      </w:r>
      <w:r w:rsidRPr="00323F9A">
        <w:t>b) Maximum’.</w:t>
      </w:r>
      <w:proofErr w:type="gramEnd"/>
      <w:r w:rsidRPr="00323F9A">
        <w:t xml:space="preserve"> If</w:t>
      </w:r>
      <w:r w:rsidR="004A1416" w:rsidRPr="00323F9A">
        <w:t xml:space="preserve"> a precise figure (e.g. 27 </w:t>
      </w:r>
      <w:r w:rsidRPr="00323F9A">
        <w:t xml:space="preserve">%) is </w:t>
      </w:r>
      <w:r w:rsidRPr="00323F9A">
        <w:lastRenderedPageBreak/>
        <w:t>available, this should be entered in ‘</w:t>
      </w:r>
      <w:r w:rsidR="00E24849" w:rsidRPr="00323F9A">
        <w:t>(</w:t>
      </w:r>
      <w:r w:rsidRPr="00323F9A">
        <w:t>c) Best single value’. Where a mean or ‘most-likely’ trend is available, along with 95</w:t>
      </w:r>
      <w:r w:rsidR="004A1416" w:rsidRPr="00323F9A">
        <w:t> </w:t>
      </w:r>
      <w:r w:rsidRPr="00323F9A">
        <w:t xml:space="preserve">% confidence limits these three values can all be reported, in (c), (a) and (b) respectively. In a situation where only a minimum (or maximum) value is known (e.g. through expert opinion) this should be entered in the </w:t>
      </w:r>
      <w:r w:rsidR="00F35DBA" w:rsidRPr="00323F9A">
        <w:t>‘</w:t>
      </w:r>
      <w:r w:rsidRPr="00323F9A">
        <w:t>Best single value</w:t>
      </w:r>
      <w:r w:rsidR="00F35DBA" w:rsidRPr="00323F9A">
        <w:t>’</w:t>
      </w:r>
      <w:r w:rsidRPr="00323F9A">
        <w:t xml:space="preserve"> field and NOT the </w:t>
      </w:r>
      <w:r w:rsidR="00F35DBA" w:rsidRPr="00323F9A">
        <w:t>‘</w:t>
      </w:r>
      <w:r w:rsidR="00E24849" w:rsidRPr="00323F9A">
        <w:t>(</w:t>
      </w:r>
      <w:r w:rsidRPr="00323F9A">
        <w:t>a)</w:t>
      </w:r>
      <w:r w:rsidR="006D3912" w:rsidRPr="00323F9A">
        <w:t xml:space="preserve"> Minimum</w:t>
      </w:r>
      <w:r w:rsidR="00F35DBA" w:rsidRPr="00323F9A">
        <w:t>’</w:t>
      </w:r>
      <w:r w:rsidR="006D3912" w:rsidRPr="00323F9A">
        <w:t xml:space="preserve"> or </w:t>
      </w:r>
      <w:r w:rsidR="00F35DBA" w:rsidRPr="00323F9A">
        <w:t>‘</w:t>
      </w:r>
      <w:r w:rsidR="00E24849" w:rsidRPr="00323F9A">
        <w:t>(</w:t>
      </w:r>
      <w:r w:rsidR="006D3912" w:rsidRPr="00323F9A">
        <w:t>b) Maximum</w:t>
      </w:r>
      <w:r w:rsidR="00F35DBA" w:rsidRPr="00323F9A">
        <w:t>’</w:t>
      </w:r>
      <w:r w:rsidR="006D3912" w:rsidRPr="00323F9A">
        <w:t xml:space="preserve"> fields. </w:t>
      </w:r>
    </w:p>
    <w:p w14:paraId="16896D80" w14:textId="0892DC83" w:rsidR="007A6359" w:rsidRPr="00323F9A" w:rsidRDefault="007A6359" w:rsidP="00792E24">
      <w:r w:rsidRPr="00323F9A">
        <w:t>In the specific case of species that have colonised or became established during the trend period (e.g. those listed as newly arriving [‘ARR’] in the national species checklist)</w:t>
      </w:r>
      <w:proofErr w:type="gramStart"/>
      <w:r w:rsidRPr="00323F9A">
        <w:t>,</w:t>
      </w:r>
      <w:proofErr w:type="gramEnd"/>
      <w:r w:rsidRPr="00323F9A">
        <w:t xml:space="preserve"> the magnitude of any population increase should be calculated based on the population size in the initial year</w:t>
      </w:r>
      <w:r w:rsidRPr="00323F9A">
        <w:rPr>
          <w:rStyle w:val="Ancredenotedebasdepage"/>
          <w:rFonts w:eastAsia="Calibri" w:cs="Tahoma"/>
        </w:rPr>
        <w:footnoteReference w:id="37"/>
      </w:r>
      <w:r w:rsidRPr="00323F9A">
        <w:t xml:space="preserve">. For example, if a species first bred (one pair) in 2012, but the breeding population in 2018 is eight pairs, </w:t>
      </w:r>
      <w:r w:rsidR="001D2797" w:rsidRPr="00323F9A">
        <w:t>‘</w:t>
      </w:r>
      <w:r w:rsidRPr="00323F9A">
        <w:t>2012–2018</w:t>
      </w:r>
      <w:r w:rsidR="00B03BEA" w:rsidRPr="00323F9A">
        <w:t>’</w:t>
      </w:r>
      <w:r w:rsidRPr="00323F9A">
        <w:t xml:space="preserve"> should be entered in field 3.1.1, </w:t>
      </w:r>
      <w:r w:rsidR="001D2797" w:rsidRPr="00323F9A">
        <w:t>‘</w:t>
      </w:r>
      <w:r w:rsidRPr="00323F9A">
        <w:t>increasing</w:t>
      </w:r>
      <w:r w:rsidR="00B03BEA" w:rsidRPr="00323F9A">
        <w:t>’</w:t>
      </w:r>
      <w:r w:rsidRPr="00323F9A">
        <w:t xml:space="preserve"> should be selected in field 3.1.2, and </w:t>
      </w:r>
      <w:r w:rsidR="001D2797" w:rsidRPr="00323F9A">
        <w:t>‘</w:t>
      </w:r>
      <w:r w:rsidRPr="00323F9A">
        <w:t>700</w:t>
      </w:r>
      <w:r w:rsidR="00B03BEA" w:rsidRPr="00323F9A">
        <w:t>’</w:t>
      </w:r>
      <w:r w:rsidRPr="00323F9A">
        <w:t xml:space="preserve"> (i.e. the percentage increase from one to eight) should be entered in field 3.1.3</w:t>
      </w:r>
      <w:r w:rsidR="00E24849" w:rsidRPr="00323F9A">
        <w:t>(</w:t>
      </w:r>
      <w:r w:rsidRPr="00323F9A">
        <w:t>c</w:t>
      </w:r>
      <w:r w:rsidR="00E24849" w:rsidRPr="00323F9A">
        <w:t>)</w:t>
      </w:r>
      <w:r w:rsidRPr="00323F9A">
        <w:t xml:space="preserve">. Ideally, a complementary note confirming the year of colonisation and the initial population size (e.g. </w:t>
      </w:r>
      <w:r w:rsidR="001D2797" w:rsidRPr="00323F9A">
        <w:t>‘</w:t>
      </w:r>
      <w:r w:rsidRPr="00323F9A">
        <w:t>Species first bred (one pair) in 2012.</w:t>
      </w:r>
      <w:r w:rsidR="00B03BEA" w:rsidRPr="00323F9A">
        <w:t>’</w:t>
      </w:r>
      <w:r w:rsidRPr="00323F9A">
        <w:t xml:space="preserve">) in field 3.3 ‘Additional information’ </w:t>
      </w:r>
      <w:r w:rsidR="006D362B" w:rsidRPr="00323F9A">
        <w:t>should also be provided</w:t>
      </w:r>
      <w:r w:rsidRPr="00323F9A">
        <w:t xml:space="preserve">. </w:t>
      </w:r>
    </w:p>
    <w:p w14:paraId="313A8A6A" w14:textId="1C31C781" w:rsidR="007A6359" w:rsidRPr="00FD53FE" w:rsidRDefault="007A6359" w:rsidP="00792E24">
      <w:r w:rsidRPr="00323F9A">
        <w:t>In contrast, for species that have gone extinct nationally during the trend period, simply reporting a decrease of 100</w:t>
      </w:r>
      <w:r w:rsidR="004A1416" w:rsidRPr="00323F9A">
        <w:t> </w:t>
      </w:r>
      <w:r w:rsidRPr="00323F9A">
        <w:t xml:space="preserve">% does not provide all the information needed to assess the relative importance of the decline </w:t>
      </w:r>
      <w:r w:rsidRPr="00323F9A">
        <w:rPr>
          <w:rFonts w:cstheme="minorHAnsi"/>
        </w:rPr>
        <w:t>(declines to zero from starting population sizes of</w:t>
      </w:r>
      <w:r w:rsidR="00A31788" w:rsidRPr="00323F9A">
        <w:rPr>
          <w:rFonts w:cstheme="minorHAnsi"/>
        </w:rPr>
        <w:t>, for instance,</w:t>
      </w:r>
      <w:r w:rsidRPr="00323F9A">
        <w:rPr>
          <w:rFonts w:cstheme="minorHAnsi"/>
        </w:rPr>
        <w:t xml:space="preserve"> one and 100 both represent decreases of 100</w:t>
      </w:r>
      <w:r w:rsidR="004A1416" w:rsidRPr="00323F9A">
        <w:t> </w:t>
      </w:r>
      <w:r w:rsidRPr="00323F9A">
        <w:rPr>
          <w:rFonts w:cstheme="minorHAnsi"/>
        </w:rPr>
        <w:t>%)</w:t>
      </w:r>
      <w:r w:rsidRPr="00323F9A">
        <w:t xml:space="preserve">. In the example of a species that had a breeding population of 10 pairs in 2007, but went extinct as a breeder in 2015, </w:t>
      </w:r>
      <w:r w:rsidR="001D2797" w:rsidRPr="00323F9A">
        <w:t>‘</w:t>
      </w:r>
      <w:r w:rsidRPr="00323F9A">
        <w:t>2007–2015</w:t>
      </w:r>
      <w:r w:rsidR="00B03BEA" w:rsidRPr="00323F9A">
        <w:t>’</w:t>
      </w:r>
      <w:r w:rsidRPr="00323F9A">
        <w:t xml:space="preserve"> should be entered in field 3.1.1, </w:t>
      </w:r>
      <w:r w:rsidR="001D2797" w:rsidRPr="00FD53FE">
        <w:t>‘</w:t>
      </w:r>
      <w:r w:rsidRPr="00FD53FE">
        <w:t>decreasing</w:t>
      </w:r>
      <w:r w:rsidR="00B03BEA" w:rsidRPr="00FD53FE">
        <w:t>’</w:t>
      </w:r>
      <w:r w:rsidRPr="00FD53FE">
        <w:t xml:space="preserve"> should be selected in field 3.1.2, </w:t>
      </w:r>
      <w:r w:rsidR="00B03BEA" w:rsidRPr="00FD53FE">
        <w:t>‘</w:t>
      </w:r>
      <w:r w:rsidRPr="00FD53FE">
        <w:t>100</w:t>
      </w:r>
      <w:r w:rsidR="00B03BEA" w:rsidRPr="00FD53FE">
        <w:t>’</w:t>
      </w:r>
      <w:r w:rsidRPr="00FD53FE">
        <w:t xml:space="preserve"> should be entered in field 3.1.3</w:t>
      </w:r>
      <w:r w:rsidR="00E24849" w:rsidRPr="00FD53FE">
        <w:t>(</w:t>
      </w:r>
      <w:r w:rsidRPr="00FD53FE">
        <w:t>c</w:t>
      </w:r>
      <w:r w:rsidR="00E24849" w:rsidRPr="00FD53FE">
        <w:t>)</w:t>
      </w:r>
      <w:r w:rsidRPr="00FD53FE">
        <w:t xml:space="preserve">, and a complementary note indicating the population size in 2007 (e.g. </w:t>
      </w:r>
      <w:r w:rsidR="001D2797" w:rsidRPr="00FD53FE">
        <w:t>‘</w:t>
      </w:r>
      <w:r w:rsidRPr="00FD53FE">
        <w:rPr>
          <w:i/>
        </w:rPr>
        <w:t>Species declined from 10 breeding pairs in 2007 to extinction as a breeding species in 2015</w:t>
      </w:r>
      <w:r w:rsidR="00A31788" w:rsidRPr="00FD53FE">
        <w:t>.</w:t>
      </w:r>
      <w:r w:rsidR="00B03BEA" w:rsidRPr="00FD53FE">
        <w:t>’</w:t>
      </w:r>
      <w:r w:rsidRPr="00FD53FE">
        <w:t>) should be added in field 3.3 ‘Additional information’.</w:t>
      </w:r>
    </w:p>
    <w:p w14:paraId="3172B6F5" w14:textId="00A29FB5" w:rsidR="00664602" w:rsidRPr="00323F9A" w:rsidRDefault="007A6359" w:rsidP="00664602">
      <w:r w:rsidRPr="00323F9A">
        <w:t xml:space="preserve">Although trend magnitudes are not </w:t>
      </w:r>
      <w:r w:rsidR="00664602" w:rsidRPr="00323F9A">
        <w:t xml:space="preserve">mandatory </w:t>
      </w:r>
      <w:r w:rsidRPr="00323F9A">
        <w:t>for trends reported as ‘stable’ or ‘fluctuating’</w:t>
      </w:r>
      <w:r w:rsidR="00664602" w:rsidRPr="00323F9A">
        <w:t>,</w:t>
      </w:r>
      <w:r w:rsidRPr="00323F9A">
        <w:t xml:space="preserve"> any relevant explanatory/supplementary information – such as the confidence intervals of ‘stable’ trends or further details on fluctuations – can be provided </w:t>
      </w:r>
      <w:bookmarkStart w:id="136" w:name="_Toc437352109"/>
      <w:bookmarkEnd w:id="136"/>
      <w:r w:rsidR="00664602" w:rsidRPr="00323F9A">
        <w:t>under 3.1.3 ‘Short-term trend magnitude’ or in field 3.3 ‘Additional information’</w:t>
      </w:r>
      <w:r w:rsidR="007C29C2" w:rsidRPr="00323F9A">
        <w:t>, as appropriate.</w:t>
      </w:r>
    </w:p>
    <w:p w14:paraId="08B8E2A5" w14:textId="152B1935" w:rsidR="007A6359" w:rsidRPr="00FD53FE" w:rsidRDefault="007A6359" w:rsidP="009F615F">
      <w:pPr>
        <w:pStyle w:val="Heading5"/>
      </w:pPr>
      <w:r w:rsidRPr="00FD53FE">
        <w:t>3.1.4</w:t>
      </w:r>
      <w:r w:rsidR="006D3912" w:rsidRPr="00FD53FE">
        <w:tab/>
        <w:t>Short-term trend – Method used</w:t>
      </w:r>
    </w:p>
    <w:p w14:paraId="37DB7C41" w14:textId="77777777" w:rsidR="007A6359" w:rsidRPr="00FD53FE" w:rsidRDefault="007A6359" w:rsidP="00792E24">
      <w:r w:rsidRPr="00FD53FE">
        <w:t>Use one of the following categories:</w:t>
      </w:r>
    </w:p>
    <w:p w14:paraId="7A3A98CF" w14:textId="11601BEE" w:rsidR="007A6359" w:rsidRPr="00FD53FE" w:rsidRDefault="004A1416" w:rsidP="00792E24">
      <w:pPr>
        <w:pStyle w:val="ListParagraph"/>
        <w:numPr>
          <w:ilvl w:val="0"/>
          <w:numId w:val="18"/>
        </w:numPr>
        <w:spacing w:line="276" w:lineRule="auto"/>
        <w:ind w:left="850" w:hanging="425"/>
        <w:rPr>
          <w:rFonts w:cstheme="minorHAnsi"/>
          <w:szCs w:val="22"/>
        </w:rPr>
      </w:pPr>
      <w:r w:rsidRPr="00FD53FE">
        <w:rPr>
          <w:rFonts w:eastAsia="Calibri" w:cstheme="minorHAnsi"/>
          <w:szCs w:val="22"/>
        </w:rPr>
        <w:t>c</w:t>
      </w:r>
      <w:r w:rsidR="007A6359" w:rsidRPr="00FD53FE">
        <w:rPr>
          <w:rFonts w:eastAsia="Calibri" w:cstheme="minorHAnsi"/>
          <w:szCs w:val="22"/>
        </w:rPr>
        <w:t>omplete survey or a statistically robust estimate</w:t>
      </w:r>
      <w:r w:rsidR="007A6359" w:rsidRPr="00FD53FE">
        <w:rPr>
          <w:rFonts w:cstheme="minorHAnsi"/>
          <w:szCs w:val="22"/>
        </w:rPr>
        <w:t xml:space="preserve"> (e.g. comparison of two estimates of population size originating from complete censuses, or dedicated population monitoring with good statistical power)</w:t>
      </w:r>
      <w:r w:rsidRPr="00FD53FE">
        <w:rPr>
          <w:rFonts w:cstheme="minorHAnsi"/>
          <w:szCs w:val="22"/>
        </w:rPr>
        <w:t>;</w:t>
      </w:r>
    </w:p>
    <w:p w14:paraId="35053D2D" w14:textId="0EA5384B" w:rsidR="007A6359" w:rsidRPr="00FD53FE" w:rsidRDefault="004A1416" w:rsidP="00792E24">
      <w:pPr>
        <w:pStyle w:val="ListParagraph"/>
        <w:numPr>
          <w:ilvl w:val="0"/>
          <w:numId w:val="18"/>
        </w:numPr>
        <w:spacing w:line="276" w:lineRule="auto"/>
        <w:ind w:left="850" w:hanging="425"/>
        <w:rPr>
          <w:rFonts w:cstheme="minorHAnsi"/>
          <w:szCs w:val="22"/>
        </w:rPr>
      </w:pPr>
      <w:r w:rsidRPr="00FD53FE">
        <w:rPr>
          <w:rFonts w:eastAsia="Calibri" w:cstheme="minorHAnsi"/>
          <w:szCs w:val="22"/>
        </w:rPr>
        <w:t>b</w:t>
      </w:r>
      <w:r w:rsidR="007A6359" w:rsidRPr="00FD53FE">
        <w:rPr>
          <w:rFonts w:eastAsia="Calibri" w:cstheme="minorHAnsi"/>
          <w:szCs w:val="22"/>
        </w:rPr>
        <w:t xml:space="preserve">ased mainly on extrapolation from a limited amount of data </w:t>
      </w:r>
      <w:r w:rsidR="007A6359" w:rsidRPr="00FD53FE">
        <w:rPr>
          <w:rFonts w:cstheme="minorHAnsi"/>
          <w:szCs w:val="22"/>
        </w:rPr>
        <w:t>(e.g. trends derived from data collected only from a relatively small sample of the population, or based on insufficient sample size, or trends extrapolated from some other measurements)</w:t>
      </w:r>
      <w:r w:rsidRPr="00FD53FE">
        <w:rPr>
          <w:rFonts w:cstheme="minorHAnsi"/>
          <w:szCs w:val="22"/>
        </w:rPr>
        <w:t>;</w:t>
      </w:r>
    </w:p>
    <w:p w14:paraId="2508CA7B" w14:textId="38C8A99F" w:rsidR="007A6359" w:rsidRPr="00FD53FE" w:rsidRDefault="004A1416" w:rsidP="00792E24">
      <w:pPr>
        <w:pStyle w:val="ListParagraph"/>
        <w:numPr>
          <w:ilvl w:val="0"/>
          <w:numId w:val="18"/>
        </w:numPr>
        <w:spacing w:line="276" w:lineRule="auto"/>
        <w:ind w:left="850" w:hanging="425"/>
        <w:rPr>
          <w:rFonts w:cstheme="minorHAnsi"/>
          <w:szCs w:val="22"/>
        </w:rPr>
      </w:pPr>
      <w:r w:rsidRPr="00FD53FE">
        <w:rPr>
          <w:rFonts w:eastAsia="Calibri" w:cstheme="minorHAnsi"/>
          <w:szCs w:val="22"/>
        </w:rPr>
        <w:t>b</w:t>
      </w:r>
      <w:r w:rsidR="007A6359" w:rsidRPr="00FD53FE">
        <w:rPr>
          <w:rFonts w:eastAsia="Calibri" w:cstheme="minorHAnsi"/>
          <w:szCs w:val="22"/>
        </w:rPr>
        <w:t>ased mainly on expert opinion, with very limited data</w:t>
      </w:r>
      <w:r w:rsidRPr="00FD53FE">
        <w:rPr>
          <w:rFonts w:eastAsia="Calibri" w:cstheme="minorHAnsi"/>
          <w:szCs w:val="22"/>
        </w:rPr>
        <w:t>;</w:t>
      </w:r>
    </w:p>
    <w:p w14:paraId="5D4C9012" w14:textId="5FAAF34E" w:rsidR="007A6359" w:rsidRPr="00FD53FE" w:rsidRDefault="004A1416" w:rsidP="00792E24">
      <w:pPr>
        <w:pStyle w:val="ListParagraph"/>
        <w:numPr>
          <w:ilvl w:val="0"/>
          <w:numId w:val="18"/>
        </w:numPr>
        <w:spacing w:after="120" w:line="276" w:lineRule="auto"/>
        <w:ind w:left="850" w:hanging="425"/>
        <w:rPr>
          <w:rFonts w:cstheme="minorHAnsi"/>
          <w:szCs w:val="22"/>
        </w:rPr>
      </w:pPr>
      <w:proofErr w:type="gramStart"/>
      <w:r w:rsidRPr="00FD53FE">
        <w:rPr>
          <w:rFonts w:eastAsia="Calibri" w:cstheme="minorHAnsi"/>
          <w:szCs w:val="22"/>
        </w:rPr>
        <w:t>i</w:t>
      </w:r>
      <w:r w:rsidR="007A6359" w:rsidRPr="00FD53FE">
        <w:rPr>
          <w:rFonts w:eastAsia="Calibri" w:cstheme="minorHAnsi"/>
          <w:szCs w:val="22"/>
        </w:rPr>
        <w:t>nsufficient</w:t>
      </w:r>
      <w:proofErr w:type="gramEnd"/>
      <w:r w:rsidR="007A6359" w:rsidRPr="00FD53FE">
        <w:rPr>
          <w:rFonts w:eastAsia="Calibri" w:cstheme="minorHAnsi"/>
          <w:szCs w:val="22"/>
        </w:rPr>
        <w:t xml:space="preserve"> or no data available.</w:t>
      </w:r>
    </w:p>
    <w:p w14:paraId="5D3FF601" w14:textId="77777777" w:rsidR="007A6359" w:rsidRPr="00FD53FE" w:rsidRDefault="007A6359" w:rsidP="007A6359">
      <w:pPr>
        <w:rPr>
          <w:rFonts w:eastAsia="Calibri" w:cs="Times New Roman"/>
        </w:rPr>
      </w:pPr>
      <w:r w:rsidRPr="00FD53FE">
        <w:rPr>
          <w:rFonts w:eastAsia="Calibri" w:cs="Times New Roman"/>
        </w:rPr>
        <w:t>Where data have been compiled from a variety of sources, use the category for the most important source of data.</w:t>
      </w:r>
    </w:p>
    <w:p w14:paraId="79CD5AAD" w14:textId="77777777" w:rsidR="007A6359" w:rsidRPr="00FD53FE" w:rsidRDefault="007A6359" w:rsidP="009F615F">
      <w:pPr>
        <w:pStyle w:val="Heading5"/>
      </w:pPr>
      <w:bookmarkStart w:id="137" w:name="_Toc437352111"/>
      <w:r w:rsidRPr="00FD53FE">
        <w:lastRenderedPageBreak/>
        <w:t>3.1.5</w:t>
      </w:r>
      <w:r w:rsidRPr="00FD53FE">
        <w:tab/>
        <w:t>Sour</w:t>
      </w:r>
      <w:bookmarkEnd w:id="137"/>
      <w:r w:rsidRPr="00FD53FE">
        <w:t>ces</w:t>
      </w:r>
    </w:p>
    <w:p w14:paraId="561CA8A4" w14:textId="4D7D7F1B" w:rsidR="007A6359" w:rsidRPr="00FD53FE" w:rsidRDefault="007A6359" w:rsidP="00C24A8F">
      <w:r w:rsidRPr="00FD53FE">
        <w:t>To create the necessary audit trail for the data reported in fields 3.1.1 to 3.1.4 above, enter the details of the key references or other sources of information used to complete these fields. Such sources may include, for example, published papers, unpublished data held in databases, websites and expert working groups. It is preferable to provide enough information so that anyone reviewing the report (or updating it in six or 12 years</w:t>
      </w:r>
      <w:r w:rsidR="001D2797" w:rsidRPr="00FD53FE">
        <w:t>’</w:t>
      </w:r>
      <w:r w:rsidRPr="00FD53FE">
        <w:t xml:space="preserve"> time) will be able to understand the origin of the data reported.</w:t>
      </w:r>
    </w:p>
    <w:p w14:paraId="247E76EB" w14:textId="60C307A3" w:rsidR="007A6359" w:rsidRPr="00FD53FE" w:rsidRDefault="007A6359" w:rsidP="00AE10FC">
      <w:pPr>
        <w:pStyle w:val="Heading4"/>
        <w:rPr>
          <w:rFonts w:cs="Times New Roman"/>
        </w:rPr>
      </w:pPr>
      <w:r w:rsidRPr="00FD53FE">
        <w:t>3.2</w:t>
      </w:r>
      <w:r w:rsidRPr="00FD53FE">
        <w:tab/>
        <w:t xml:space="preserve">Long-term trend (since </w:t>
      </w:r>
      <w:r w:rsidRPr="00FD53FE">
        <w:rPr>
          <w:i/>
        </w:rPr>
        <w:t>c</w:t>
      </w:r>
      <w:r w:rsidRPr="00FD53FE">
        <w:t>.1980)</w:t>
      </w:r>
    </w:p>
    <w:p w14:paraId="22A4D8F5" w14:textId="77777777" w:rsidR="007A6359" w:rsidRPr="009F615F" w:rsidRDefault="007A6359" w:rsidP="009F615F">
      <w:pPr>
        <w:pStyle w:val="Heading5"/>
      </w:pPr>
      <w:bookmarkStart w:id="138" w:name="_Toc437352112"/>
      <w:bookmarkEnd w:id="138"/>
      <w:r w:rsidRPr="009F615F">
        <w:t>3.2.1</w:t>
      </w:r>
      <w:r w:rsidRPr="009F615F">
        <w:tab/>
        <w:t>Long-term trend period</w:t>
      </w:r>
    </w:p>
    <w:p w14:paraId="292402B3" w14:textId="53E30612" w:rsidR="007A6359" w:rsidRPr="00FD53FE" w:rsidRDefault="007A6359" w:rsidP="00C24A8F">
      <w:r w:rsidRPr="00FD53FE">
        <w:t xml:space="preserve">The ideal period for reporting long-term trends is from </w:t>
      </w:r>
      <w:r w:rsidRPr="00FD53FE">
        <w:rPr>
          <w:i/>
        </w:rPr>
        <w:t>c</w:t>
      </w:r>
      <w:r w:rsidRPr="00FD53FE">
        <w:t xml:space="preserve">.1980 (when the Birds Directive was adopted/entered into force) until </w:t>
      </w:r>
      <w:r w:rsidRPr="00FD53FE">
        <w:rPr>
          <w:i/>
        </w:rPr>
        <w:t>c</w:t>
      </w:r>
      <w:r w:rsidRPr="00FD53FE">
        <w:t>.2018. However, there is some flexibility here, and hence if a Member State has conducted national censuses in (for example) 1980, 1995 and 2015, the trend between 1980 and 2015 should be reported. Ind</w:t>
      </w:r>
      <w:r w:rsidR="00E60B67" w:rsidRPr="00FD53FE">
        <w:t>icate the period in this field.</w:t>
      </w:r>
    </w:p>
    <w:p w14:paraId="658862BE" w14:textId="79D5A37D" w:rsidR="007A6359" w:rsidRPr="00FD53FE" w:rsidRDefault="007A6359" w:rsidP="00C24A8F">
      <w:r w:rsidRPr="00323F9A">
        <w:t xml:space="preserve">Member States lacking population monitoring scheme data from before 2000 </w:t>
      </w:r>
      <w:r w:rsidR="00664602" w:rsidRPr="00323F9A">
        <w:t xml:space="preserve">are encouraged to consult other potential sources of trend information, such as </w:t>
      </w:r>
      <w:r w:rsidRPr="00323F9A">
        <w:t>the two editions of Birds in Europe</w:t>
      </w:r>
      <w:r w:rsidRPr="00323F9A">
        <w:rPr>
          <w:rStyle w:val="Ancredenotedebasdepage"/>
          <w:rFonts w:eastAsia="Calibri" w:cs="Times New Roman"/>
        </w:rPr>
        <w:footnoteReference w:id="38"/>
      </w:r>
      <w:r w:rsidRPr="00323F9A">
        <w:t xml:space="preserve">, </w:t>
      </w:r>
      <w:r w:rsidRPr="00FD53FE">
        <w:t>which present banded estimates of national population trend (plus supporting references) for most species for 1970–1990 and 1990–2000.</w:t>
      </w:r>
    </w:p>
    <w:p w14:paraId="26607732" w14:textId="77777777" w:rsidR="007A6359" w:rsidRPr="00FD53FE" w:rsidRDefault="007A6359" w:rsidP="009F615F">
      <w:pPr>
        <w:pStyle w:val="Heading5"/>
      </w:pPr>
      <w:bookmarkStart w:id="139" w:name="_Toc437352113"/>
      <w:bookmarkEnd w:id="139"/>
      <w:r w:rsidRPr="00FD53FE">
        <w:t>3.2.2</w:t>
      </w:r>
      <w:r w:rsidRPr="00FD53FE">
        <w:tab/>
        <w:t>Long-term trend direction</w:t>
      </w:r>
    </w:p>
    <w:p w14:paraId="5DC972C8" w14:textId="77777777" w:rsidR="007A6359" w:rsidRPr="00FD53FE" w:rsidRDefault="007A6359" w:rsidP="00C24A8F">
      <w:r w:rsidRPr="00FD53FE">
        <w:t>See field 3.1.2 above.</w:t>
      </w:r>
    </w:p>
    <w:p w14:paraId="095E0FEC" w14:textId="62821A2E" w:rsidR="00674057" w:rsidRPr="00FD53FE" w:rsidRDefault="00674057" w:rsidP="00C24A8F">
      <w:r w:rsidRPr="00FD53FE">
        <w:t>If the allocation of trend direction category is based on less robust data (or expert opinion), a specified threshold (</w:t>
      </w:r>
      <w:r w:rsidRPr="00FD53FE">
        <w:rPr>
          <w:rFonts w:cstheme="minorHAnsi"/>
        </w:rPr>
        <w:t>an overall change of 20</w:t>
      </w:r>
      <w:r w:rsidRPr="00FD53FE">
        <w:t> </w:t>
      </w:r>
      <w:r w:rsidRPr="00FD53FE">
        <w:rPr>
          <w:rFonts w:cstheme="minorHAnsi"/>
        </w:rPr>
        <w:t xml:space="preserve">% over the </w:t>
      </w:r>
      <w:r w:rsidR="003F51C1" w:rsidRPr="00FD53FE">
        <w:rPr>
          <w:rFonts w:cstheme="minorHAnsi"/>
        </w:rPr>
        <w:t xml:space="preserve">long-term </w:t>
      </w:r>
      <w:r w:rsidRPr="00FD53FE">
        <w:rPr>
          <w:rFonts w:cstheme="minorHAnsi"/>
        </w:rPr>
        <w:t xml:space="preserve">trend period) should be used </w:t>
      </w:r>
      <w:r w:rsidRPr="00FD53FE">
        <w:t>to distinguish ‘stable’ from ‘increasing’ or ‘decreasing’ trends (the 10</w:t>
      </w:r>
      <w:r w:rsidR="002263DC" w:rsidRPr="00FD53FE">
        <w:t xml:space="preserve"> </w:t>
      </w:r>
      <w:r w:rsidRPr="00FD53FE">
        <w:t xml:space="preserve">% threshold </w:t>
      </w:r>
      <w:r w:rsidR="00F0362A" w:rsidRPr="00FD53FE">
        <w:t xml:space="preserve">is </w:t>
      </w:r>
      <w:r w:rsidRPr="00FD53FE">
        <w:t>used for the short-term trend in field 3.1.2</w:t>
      </w:r>
      <w:r w:rsidR="003F51C1" w:rsidRPr="00FD53FE">
        <w:t>).</w:t>
      </w:r>
    </w:p>
    <w:p w14:paraId="2917E247" w14:textId="71F9614B" w:rsidR="005C4DAF" w:rsidRPr="00323F9A" w:rsidRDefault="005C4DAF" w:rsidP="00D271D2">
      <w:pPr>
        <w:tabs>
          <w:tab w:val="left" w:pos="6237"/>
        </w:tabs>
      </w:pPr>
      <w:r w:rsidRPr="00323F9A">
        <w:t xml:space="preserve">Further guidance related to population trends is given in Section </w:t>
      </w:r>
      <w:r w:rsidR="007D0C11" w:rsidRPr="00323F9A">
        <w:t>‘</w:t>
      </w:r>
      <w:r w:rsidR="007D0C11" w:rsidRPr="00A77066">
        <w:rPr>
          <w:color w:val="8496B0"/>
        </w:rPr>
        <w:fldChar w:fldCharType="begin"/>
      </w:r>
      <w:r w:rsidR="007D0C11" w:rsidRPr="00A77066">
        <w:rPr>
          <w:color w:val="8496B0"/>
        </w:rPr>
        <w:instrText xml:space="preserve"> REF _Ref479267472 \h  \* MERGEFORMAT </w:instrText>
      </w:r>
      <w:r w:rsidR="007D0C11" w:rsidRPr="00A77066">
        <w:rPr>
          <w:color w:val="8496B0"/>
        </w:rPr>
      </w:r>
      <w:r w:rsidR="007D0C11" w:rsidRPr="00A77066">
        <w:rPr>
          <w:color w:val="8496B0"/>
        </w:rPr>
        <w:fldChar w:fldCharType="separate"/>
      </w:r>
      <w:r w:rsidR="000421C6" w:rsidRPr="000421C6">
        <w:rPr>
          <w:color w:val="8496B0"/>
          <w:lang w:eastAsia="fr-FR"/>
        </w:rPr>
        <w:t>3</w:t>
      </w:r>
      <w:r w:rsidR="000421C6" w:rsidRPr="000421C6">
        <w:rPr>
          <w:color w:val="8496B0"/>
          <w:lang w:eastAsia="fr-FR"/>
        </w:rPr>
        <w:tab/>
        <w:t>Population trend</w:t>
      </w:r>
      <w:r w:rsidR="007D0C11" w:rsidRPr="00A77066">
        <w:rPr>
          <w:color w:val="8496B0"/>
        </w:rPr>
        <w:fldChar w:fldCharType="end"/>
      </w:r>
      <w:r w:rsidR="002378FC" w:rsidRPr="00323F9A">
        <w:t>’</w:t>
      </w:r>
      <w:r w:rsidR="007D0C11" w:rsidRPr="00323F9A">
        <w:t xml:space="preserve"> </w:t>
      </w:r>
      <w:r w:rsidR="002378FC" w:rsidRPr="00323F9A">
        <w:t>(in ‘Definitions and methods part’)</w:t>
      </w:r>
    </w:p>
    <w:p w14:paraId="144556A6" w14:textId="77777777" w:rsidR="007A6359" w:rsidRPr="00FD53FE" w:rsidRDefault="007A6359" w:rsidP="009F615F">
      <w:pPr>
        <w:pStyle w:val="Heading5"/>
      </w:pPr>
      <w:bookmarkStart w:id="140" w:name="_Toc437352114"/>
      <w:bookmarkEnd w:id="140"/>
      <w:r w:rsidRPr="00FD53FE">
        <w:t>3.2.3</w:t>
      </w:r>
      <w:r w:rsidRPr="00FD53FE">
        <w:tab/>
        <w:t>Long-term trend magnitude</w:t>
      </w:r>
    </w:p>
    <w:p w14:paraId="4319D8AD" w14:textId="77777777" w:rsidR="007A6359" w:rsidRPr="00FD53FE" w:rsidRDefault="007A6359" w:rsidP="00C24A8F">
      <w:r w:rsidRPr="00FD53FE">
        <w:t>See field 3.1.3 above.</w:t>
      </w:r>
    </w:p>
    <w:p w14:paraId="519A2B6E" w14:textId="77777777" w:rsidR="007A6359" w:rsidRPr="00FD53FE" w:rsidRDefault="007A6359" w:rsidP="009F615F">
      <w:pPr>
        <w:pStyle w:val="Heading5"/>
      </w:pPr>
      <w:bookmarkStart w:id="141" w:name="_Toc437352115"/>
      <w:bookmarkEnd w:id="141"/>
      <w:r w:rsidRPr="00FD53FE">
        <w:t>3.2.4</w:t>
      </w:r>
      <w:r w:rsidRPr="00FD53FE">
        <w:tab/>
        <w:t>Long-term trend – Method used</w:t>
      </w:r>
    </w:p>
    <w:p w14:paraId="2280F8D9" w14:textId="77777777" w:rsidR="007A6359" w:rsidRPr="00FD53FE" w:rsidRDefault="007A6359" w:rsidP="00C24A8F">
      <w:r w:rsidRPr="00FD53FE">
        <w:t>See field 3.1.4 above.</w:t>
      </w:r>
    </w:p>
    <w:p w14:paraId="48D76729" w14:textId="77777777" w:rsidR="007A6359" w:rsidRPr="00FD53FE" w:rsidRDefault="007A6359" w:rsidP="009F615F">
      <w:pPr>
        <w:pStyle w:val="Heading5"/>
      </w:pPr>
      <w:bookmarkStart w:id="142" w:name="_Toc437352117"/>
      <w:bookmarkEnd w:id="142"/>
      <w:r w:rsidRPr="00FD53FE">
        <w:t>3.2.5</w:t>
      </w:r>
      <w:r w:rsidRPr="00FD53FE">
        <w:tab/>
        <w:t>Sources</w:t>
      </w:r>
    </w:p>
    <w:p w14:paraId="0A9D70EE" w14:textId="4DEA6C94" w:rsidR="003515CB" w:rsidRDefault="007A6359" w:rsidP="00C24A8F">
      <w:r w:rsidRPr="00FD53FE">
        <w:t>See field 3.1.5 above.</w:t>
      </w:r>
      <w:r w:rsidR="003515CB">
        <w:br w:type="page"/>
      </w:r>
    </w:p>
    <w:p w14:paraId="5502168D" w14:textId="77777777" w:rsidR="007A6359" w:rsidRPr="00FD53FE" w:rsidRDefault="007A6359" w:rsidP="00AE10FC">
      <w:pPr>
        <w:pStyle w:val="Heading4"/>
      </w:pPr>
      <w:bookmarkStart w:id="143" w:name="_Toc437352118"/>
      <w:bookmarkEnd w:id="143"/>
      <w:r w:rsidRPr="00FD53FE">
        <w:lastRenderedPageBreak/>
        <w:t>3.3</w:t>
      </w:r>
      <w:r w:rsidRPr="00FD53FE">
        <w:tab/>
        <w:t>Additional information (optional)</w:t>
      </w:r>
    </w:p>
    <w:p w14:paraId="4C2812FD" w14:textId="77777777" w:rsidR="007A6359" w:rsidRPr="00FD53FE" w:rsidRDefault="007A6359" w:rsidP="00C24A8F">
      <w:r w:rsidRPr="00FD53FE">
        <w:t xml:space="preserve">This section can be used to provide supplementary free-text information (maximum 500 characters) relevant to the data provided for the assessment of population trends under Sections 3.1 and 3.2 (see text for </w:t>
      </w:r>
      <w:proofErr w:type="gramStart"/>
      <w:r w:rsidRPr="00FD53FE">
        <w:t>preceding</w:t>
      </w:r>
      <w:proofErr w:type="gramEnd"/>
      <w:r w:rsidRPr="00FD53FE">
        <w:t xml:space="preserve"> fields for suggestions).</w:t>
      </w:r>
    </w:p>
    <w:p w14:paraId="386D3FBD" w14:textId="570DF8CC" w:rsidR="007A6359" w:rsidRPr="00FD53FE" w:rsidRDefault="007A6359" w:rsidP="00AE10FC">
      <w:pPr>
        <w:pStyle w:val="Heading3"/>
        <w:rPr>
          <w:lang w:eastAsia="fr-FR"/>
        </w:rPr>
      </w:pPr>
      <w:bookmarkStart w:id="144" w:name="_Toc437352119"/>
      <w:bookmarkStart w:id="145" w:name="_Toc482784001"/>
      <w:bookmarkEnd w:id="144"/>
      <w:r w:rsidRPr="00FD53FE">
        <w:rPr>
          <w:lang w:eastAsia="fr-FR"/>
        </w:rPr>
        <w:t>4</w:t>
      </w:r>
      <w:r w:rsidRPr="00FD53FE">
        <w:rPr>
          <w:lang w:eastAsia="fr-FR"/>
        </w:rPr>
        <w:tab/>
        <w:t>Breeding distribution map and size</w:t>
      </w:r>
      <w:bookmarkEnd w:id="145"/>
    </w:p>
    <w:p w14:paraId="5233089B" w14:textId="1DCF8943" w:rsidR="007A6359" w:rsidRPr="00FD53FE" w:rsidRDefault="007A6359" w:rsidP="00C24A8F">
      <w:pPr>
        <w:rPr>
          <w:rFonts w:cs="Tahoma"/>
        </w:rPr>
      </w:pPr>
      <w:r w:rsidRPr="00FD53FE">
        <w:t>Sections 4 and 5 apply only to those species for which ‘</w:t>
      </w:r>
      <w:r w:rsidR="00813C97" w:rsidRPr="00FD53FE">
        <w:t>b</w:t>
      </w:r>
      <w:r w:rsidRPr="00FD53FE">
        <w:t>reeding’ season reports are requested, as listed in the species checklist on the Reference Portal</w:t>
      </w:r>
      <w:r w:rsidR="00354A49">
        <w:rPr>
          <w:rStyle w:val="FootnoteReference"/>
        </w:rPr>
        <w:footnoteReference w:id="39"/>
      </w:r>
      <w:r w:rsidRPr="00FD53FE">
        <w:t xml:space="preserve">. National breeding bird atlases already exist for most EU Member </w:t>
      </w:r>
      <w:proofErr w:type="gramStart"/>
      <w:r w:rsidRPr="00FD53FE">
        <w:t>States,</w:t>
      </w:r>
      <w:proofErr w:type="gramEnd"/>
      <w:r w:rsidRPr="00FD53FE">
        <w:t xml:space="preserve"> and additional work for a new European Breeding Bird Atlas (‘EBBA2’) is being undertaken during 2013–2017</w:t>
      </w:r>
      <w:r w:rsidRPr="00FD53FE">
        <w:rPr>
          <w:rStyle w:val="Ancredenotedebasdepage"/>
          <w:rFonts w:eastAsia="Calibri" w:cs="Times New Roman"/>
          <w:color w:val="000000"/>
        </w:rPr>
        <w:footnoteReference w:id="40"/>
      </w:r>
      <w:r w:rsidRPr="00FD53FE">
        <w:t xml:space="preserve">. In contrast, </w:t>
      </w:r>
      <w:r w:rsidRPr="00FD53FE">
        <w:rPr>
          <w:rFonts w:cs="Tahoma"/>
        </w:rPr>
        <w:t>few countries have published national wintering bird atlases, and many bird species are much more mobile in winter anyway. Hence, no winter distribution data are requested.</w:t>
      </w:r>
    </w:p>
    <w:p w14:paraId="0ADDFF13" w14:textId="77777777" w:rsidR="007A6359" w:rsidRPr="00FD53FE" w:rsidRDefault="007A6359" w:rsidP="00AE10FC">
      <w:pPr>
        <w:pStyle w:val="Heading4"/>
      </w:pPr>
      <w:bookmarkStart w:id="146" w:name="_Toc437352120"/>
      <w:r w:rsidRPr="00FD53FE">
        <w:t>4.1</w:t>
      </w:r>
      <w:bookmarkEnd w:id="146"/>
      <w:r w:rsidRPr="00FD53FE">
        <w:tab/>
        <w:t>Sensitive species</w:t>
      </w:r>
    </w:p>
    <w:p w14:paraId="018F2A70" w14:textId="03219A57" w:rsidR="007A6359" w:rsidRPr="00FD53FE" w:rsidRDefault="007A6359" w:rsidP="00C24A8F">
      <w:r w:rsidRPr="00FD53FE">
        <w:t xml:space="preserve">Some species are particularly vulnerable to persecution, illegal </w:t>
      </w:r>
      <w:r w:rsidR="005D33AE" w:rsidRPr="00FD53FE">
        <w:t xml:space="preserve">killing </w:t>
      </w:r>
      <w:r w:rsidRPr="00FD53FE">
        <w:t xml:space="preserve">or collecting, and hence might face genuinely increased risks to their conservation or management if detailed information about their distribution were to be made publicly available. </w:t>
      </w:r>
      <w:r w:rsidRPr="00FD53FE">
        <w:rPr>
          <w:rFonts w:cs="Times New Roman"/>
        </w:rPr>
        <w:t>In a minority of cases, Member States may consider a species to be at risk if its distribution is made publicly available at the standard 10</w:t>
      </w:r>
      <w:r w:rsidRPr="00FD53FE">
        <w:t>×</w:t>
      </w:r>
      <w:r w:rsidRPr="00FD53FE">
        <w:rPr>
          <w:rFonts w:cs="Times New Roman"/>
        </w:rPr>
        <w:t xml:space="preserve">10 km grid scale requested (see Section 4.3). </w:t>
      </w:r>
      <w:r w:rsidRPr="00FD53FE">
        <w:t>Where information on distribution if reported according to the specifications in field 4.3 is considered ‘sensitive’, this can be indicated by entering ‘</w:t>
      </w:r>
      <w:r w:rsidR="00DB31E9" w:rsidRPr="00FD53FE">
        <w:t>Y</w:t>
      </w:r>
      <w:r w:rsidRPr="00FD53FE">
        <w:t xml:space="preserve">es’ in this field. </w:t>
      </w:r>
    </w:p>
    <w:p w14:paraId="6C5BB671" w14:textId="77777777" w:rsidR="007A6359" w:rsidRPr="00FD53FE" w:rsidRDefault="007A6359" w:rsidP="00C24A8F">
      <w:r w:rsidRPr="00FD53FE">
        <w:t xml:space="preserve">If a species is marked as </w:t>
      </w:r>
      <w:r w:rsidR="004179F8" w:rsidRPr="00FD53FE">
        <w:t>‘</w:t>
      </w:r>
      <w:r w:rsidRPr="00FD53FE">
        <w:t>sensitive</w:t>
      </w:r>
      <w:r w:rsidR="004179F8" w:rsidRPr="00FD53FE">
        <w:t>’</w:t>
      </w:r>
      <w:r w:rsidRPr="00FD53FE">
        <w:t>, the Commission and EEA will not disclose its distribution to the public (for instance, by posting this information on a publicly available database or Internet-based site).</w:t>
      </w:r>
    </w:p>
    <w:p w14:paraId="15731041" w14:textId="77777777" w:rsidR="007A6359" w:rsidRPr="00FD53FE" w:rsidRDefault="007A6359" w:rsidP="00AE10FC">
      <w:pPr>
        <w:pStyle w:val="Heading4"/>
      </w:pPr>
      <w:bookmarkStart w:id="147" w:name="_Toc437352121"/>
      <w:r w:rsidRPr="00FD53FE">
        <w:t>4.2</w:t>
      </w:r>
      <w:r w:rsidRPr="00FD53FE">
        <w:tab/>
      </w:r>
      <w:bookmarkEnd w:id="147"/>
      <w:r w:rsidRPr="00FD53FE">
        <w:t>Year or period</w:t>
      </w:r>
    </w:p>
    <w:p w14:paraId="0AEA822D" w14:textId="13EDF038" w:rsidR="00500339" w:rsidRPr="00323F9A" w:rsidRDefault="004C3341" w:rsidP="00C24A8F">
      <w:pPr>
        <w:rPr>
          <w:rFonts w:ascii="Calibri" w:hAnsi="Calibri" w:cs="Times New Roman"/>
        </w:rPr>
      </w:pPr>
      <w:r w:rsidRPr="00323F9A">
        <w:t xml:space="preserve">Enter the year (e.g. 2015) or period (e.g. 2013–2017) when the breeding distribution was last </w:t>
      </w:r>
      <w:r w:rsidR="00B533CC" w:rsidRPr="00323F9A">
        <w:t>determined</w:t>
      </w:r>
      <w:r w:rsidRPr="00323F9A">
        <w:t xml:space="preserve">. </w:t>
      </w:r>
      <w:r w:rsidR="007A6359" w:rsidRPr="00323F9A">
        <w:t xml:space="preserve">Many reports will involve periods, because the distribution of most species is commonly mapped during national atlas projects, which usually involve several years of fieldwork. </w:t>
      </w:r>
      <w:r w:rsidR="00500339" w:rsidRPr="00323F9A">
        <w:rPr>
          <w:rFonts w:ascii="Calibri" w:hAnsi="Calibri" w:cs="Times New Roman"/>
        </w:rPr>
        <w:t>The year or period reported should cover the actual period during which the data were collected.</w:t>
      </w:r>
    </w:p>
    <w:p w14:paraId="7A434EB9" w14:textId="38A98986" w:rsidR="003515CB" w:rsidRDefault="007A6359" w:rsidP="00C24A8F">
      <w:pPr>
        <w:rPr>
          <w:rFonts w:ascii="Calibri" w:hAnsi="Calibri" w:cs="Times New Roman"/>
        </w:rPr>
      </w:pPr>
      <w:r w:rsidRPr="00323F9A">
        <w:t>Where no recent atlas information exists, Member States are encouraged to report a more up-to-date figure, by remapping the national distribution using other data, such as the results of annual monitoring schemes, data gathered from the Internet, and national or regional surveys.</w:t>
      </w:r>
      <w:r w:rsidR="00500339" w:rsidRPr="00323F9A">
        <w:t xml:space="preserve"> In such cases the distribution map will be elaborated based on data from the previous reporting period or </w:t>
      </w:r>
      <w:r w:rsidR="00500339" w:rsidRPr="00323F9A">
        <w:rPr>
          <w:rFonts w:ascii="Calibri" w:hAnsi="Calibri" w:cs="Times New Roman"/>
        </w:rPr>
        <w:t>using older distribution data</w:t>
      </w:r>
      <w:r w:rsidR="00500339" w:rsidRPr="00323F9A">
        <w:t xml:space="preserve"> that has been updated with the results of regular monitoring or using data from online-systems for collecting data.</w:t>
      </w:r>
      <w:r w:rsidR="00500339" w:rsidRPr="00323F9A">
        <w:rPr>
          <w:rFonts w:ascii="Calibri" w:hAnsi="Calibri" w:cs="Times New Roman"/>
        </w:rPr>
        <w:t xml:space="preserve"> </w:t>
      </w:r>
      <w:r w:rsidR="00612199" w:rsidRPr="00323F9A">
        <w:rPr>
          <w:rFonts w:ascii="Calibri" w:hAnsi="Calibri" w:cs="Times New Roman"/>
        </w:rPr>
        <w:t>The year or period reported should be that which the reported distribution relates to.</w:t>
      </w:r>
      <w:r w:rsidR="003515CB">
        <w:rPr>
          <w:rFonts w:ascii="Calibri" w:hAnsi="Calibri" w:cs="Times New Roman"/>
        </w:rPr>
        <w:br w:type="page"/>
      </w:r>
    </w:p>
    <w:p w14:paraId="0330097E" w14:textId="77777777" w:rsidR="007A6359" w:rsidRPr="00FD53FE" w:rsidRDefault="007A6359" w:rsidP="00AE10FC">
      <w:pPr>
        <w:pStyle w:val="Heading4"/>
      </w:pPr>
      <w:bookmarkStart w:id="148" w:name="_Toc437352122"/>
      <w:bookmarkEnd w:id="148"/>
      <w:r w:rsidRPr="00FD53FE">
        <w:lastRenderedPageBreak/>
        <w:t>4.3</w:t>
      </w:r>
      <w:r w:rsidRPr="00FD53FE">
        <w:tab/>
        <w:t>Breeding distribution map</w:t>
      </w:r>
    </w:p>
    <w:p w14:paraId="234E3943" w14:textId="53386AB0" w:rsidR="00904A62" w:rsidRPr="00323F9A" w:rsidRDefault="00904A62" w:rsidP="00904A62">
      <w:pPr>
        <w:rPr>
          <w:rFonts w:ascii="Calibri" w:hAnsi="Calibri" w:cs="Times New Roman"/>
        </w:rPr>
      </w:pPr>
      <w:r w:rsidRPr="00323F9A">
        <w:rPr>
          <w:rFonts w:ascii="Calibri" w:hAnsi="Calibri" w:cs="Times New Roman"/>
        </w:rPr>
        <w:t xml:space="preserve">Submit a distribution map, together with the relevant metadata (projection, datum, scale). </w:t>
      </w:r>
      <w:r w:rsidR="007A6359" w:rsidRPr="00323F9A">
        <w:t>The standard is 10</w:t>
      </w:r>
      <w:r w:rsidR="007A6359" w:rsidRPr="00323F9A">
        <w:rPr>
          <w:rFonts w:cs="Tahoma"/>
        </w:rPr>
        <w:t>×</w:t>
      </w:r>
      <w:r w:rsidR="007A6359" w:rsidRPr="00323F9A">
        <w:t xml:space="preserve">10 km ETRS89 grid, projection ETRS LAEA 5210. </w:t>
      </w:r>
      <w:r w:rsidRPr="00323F9A">
        <w:rPr>
          <w:rFonts w:ascii="Calibri" w:hAnsi="Calibri" w:cs="Times New Roman"/>
        </w:rPr>
        <w:t>The distribution dataset will consist of the 10-km grid cells where the breeding is recorded or likely (see below guidance for mapping the species distribution); the use of attribute data to indicate the presence or absence of a species in a grid cell is not permitted. The period over which the distribution data were collected should be included in the metadata following the INSPIRE guidelines</w:t>
      </w:r>
      <w:r w:rsidRPr="00323F9A">
        <w:rPr>
          <w:rStyle w:val="FootnoteReference"/>
          <w:rFonts w:ascii="Calibri" w:hAnsi="Calibri"/>
        </w:rPr>
        <w:footnoteReference w:id="41"/>
      </w:r>
      <w:r w:rsidRPr="00323F9A">
        <w:rPr>
          <w:rFonts w:ascii="Calibri" w:hAnsi="Calibri" w:cs="Times New Roman"/>
        </w:rPr>
        <w:t xml:space="preserve">. The technical specifications for distribution maps are given on the Reference </w:t>
      </w:r>
      <w:r w:rsidR="007C29C2" w:rsidRPr="00323F9A">
        <w:rPr>
          <w:rFonts w:ascii="Calibri" w:hAnsi="Calibri" w:cs="Times New Roman"/>
        </w:rPr>
        <w:t>P</w:t>
      </w:r>
      <w:r w:rsidRPr="00323F9A">
        <w:rPr>
          <w:rFonts w:ascii="Calibri" w:hAnsi="Calibri" w:cs="Times New Roman"/>
        </w:rPr>
        <w:t xml:space="preserve">ortal. </w:t>
      </w:r>
    </w:p>
    <w:p w14:paraId="79BCD477" w14:textId="13712CE4" w:rsidR="00904A62" w:rsidRDefault="00904A62" w:rsidP="00C24A8F">
      <w:r w:rsidRPr="001539E1">
        <w:rPr>
          <w:lang w:val="en-US"/>
        </w:rPr>
        <w:t xml:space="preserve">For small Member States (Luxembourg, Malta and Cyprus) or for other small territories </w:t>
      </w:r>
      <w:r w:rsidR="007852EB">
        <w:rPr>
          <w:lang w:val="en-US"/>
        </w:rPr>
        <w:t>such as</w:t>
      </w:r>
      <w:r>
        <w:rPr>
          <w:color w:val="4F81BD" w:themeColor="accent1"/>
          <w:lang w:val="en-US"/>
        </w:rPr>
        <w:t xml:space="preserve"> </w:t>
      </w:r>
      <w:r w:rsidRPr="001539E1">
        <w:rPr>
          <w:lang w:val="en-US"/>
        </w:rPr>
        <w:t xml:space="preserve">the Canary, Madeira or </w:t>
      </w:r>
      <w:r>
        <w:rPr>
          <w:lang w:val="en-US"/>
        </w:rPr>
        <w:t xml:space="preserve">the </w:t>
      </w:r>
      <w:r w:rsidRPr="001539E1">
        <w:rPr>
          <w:lang w:val="en-US"/>
        </w:rPr>
        <w:t>Azores</w:t>
      </w:r>
      <w:r w:rsidR="007852EB">
        <w:rPr>
          <w:lang w:val="en-US"/>
        </w:rPr>
        <w:t xml:space="preserve"> islands</w:t>
      </w:r>
      <w:r w:rsidRPr="001539E1">
        <w:rPr>
          <w:lang w:val="en-US"/>
        </w:rPr>
        <w:t xml:space="preserve"> maps using 5x5 km or 1x1 km grids are allowed. These will be aggregated to 10x10 km for </w:t>
      </w:r>
      <w:proofErr w:type="spellStart"/>
      <w:r w:rsidRPr="00E94717">
        <w:rPr>
          <w:lang w:val="en-US"/>
        </w:rPr>
        <w:t>visualisation</w:t>
      </w:r>
      <w:proofErr w:type="spellEnd"/>
      <w:r w:rsidRPr="00E94717">
        <w:rPr>
          <w:lang w:val="en-US"/>
        </w:rPr>
        <w:t xml:space="preserve"> at the European level.</w:t>
      </w:r>
    </w:p>
    <w:p w14:paraId="64E8EB08" w14:textId="748DA9ED" w:rsidR="007A6359" w:rsidRPr="00FD53FE" w:rsidRDefault="00B7629E" w:rsidP="00C24A8F">
      <w:r w:rsidRPr="00FD53FE">
        <w:t>The grids for individual Member States are available for download from the Reference portal.</w:t>
      </w:r>
    </w:p>
    <w:p w14:paraId="568D7DF4" w14:textId="2A255250" w:rsidR="007A6359" w:rsidRPr="00323F9A" w:rsidRDefault="007A6359" w:rsidP="00C24A8F">
      <w:r w:rsidRPr="00323F9A">
        <w:t xml:space="preserve">The map should show the breeding occurrence (i.e. presence or absence) of the species in each grid cell. </w:t>
      </w:r>
      <w:r w:rsidR="00904A62" w:rsidRPr="00323F9A">
        <w:t>In</w:t>
      </w:r>
      <w:r w:rsidRPr="00323F9A">
        <w:t xml:space="preserve"> general, only grid cells </w:t>
      </w:r>
      <w:r w:rsidR="00904A62" w:rsidRPr="00323F9A">
        <w:t>where breeding is ‘confirmed’</w:t>
      </w:r>
      <w:r w:rsidRPr="00323F9A">
        <w:t xml:space="preserve"> ‘probable’ </w:t>
      </w:r>
      <w:r w:rsidR="00904A62" w:rsidRPr="00323F9A">
        <w:t xml:space="preserve">or ‘possible’ </w:t>
      </w:r>
      <w:r w:rsidRPr="00323F9A">
        <w:t>should be included; for definitions of breeding categories and codes, refer to Table 2 in the ‘Methodology’ for the new European Breeding Bird Atlas</w:t>
      </w:r>
      <w:r w:rsidRPr="00323F9A">
        <w:rPr>
          <w:rStyle w:val="Ancredenotedebasdepage"/>
          <w:rFonts w:eastAsia="Calibri" w:cs="Times New Roman"/>
        </w:rPr>
        <w:footnoteReference w:id="42"/>
      </w:r>
      <w:r w:rsidRPr="00323F9A">
        <w:t xml:space="preserve">. However, in cases where survey coverage and data availability are </w:t>
      </w:r>
      <w:r w:rsidR="00904A62" w:rsidRPr="00323F9A">
        <w:t xml:space="preserve">known </w:t>
      </w:r>
      <w:r w:rsidRPr="00323F9A">
        <w:t>to be poor, cells considered likely to hold breeding populations (especially common species) may be included as well, using expert knowledge</w:t>
      </w:r>
      <w:r w:rsidR="00904A62" w:rsidRPr="00323F9A">
        <w:t xml:space="preserve"> or modelling</w:t>
      </w:r>
      <w:r w:rsidR="00704613" w:rsidRPr="00323F9A">
        <w:t>.</w:t>
      </w:r>
      <w:r w:rsidR="005D61CD" w:rsidRPr="00323F9A">
        <w:t xml:space="preserve"> In these cases further information related to data reliability can be provided in field 4.8 </w:t>
      </w:r>
      <w:r w:rsidR="006A2695" w:rsidRPr="00323F9A">
        <w:t>‘</w:t>
      </w:r>
      <w:r w:rsidR="005D61CD" w:rsidRPr="00323F9A">
        <w:t>Additional information</w:t>
      </w:r>
      <w:r w:rsidR="006A2695" w:rsidRPr="00323F9A">
        <w:t>’</w:t>
      </w:r>
      <w:r w:rsidR="005D61CD" w:rsidRPr="00323F9A">
        <w:t>.</w:t>
      </w:r>
    </w:p>
    <w:p w14:paraId="0D25E7A4" w14:textId="714FE372" w:rsidR="007A6359" w:rsidRPr="00FD53FE" w:rsidRDefault="007A6359" w:rsidP="00AE10FC">
      <w:pPr>
        <w:pStyle w:val="Heading4"/>
      </w:pPr>
      <w:r w:rsidRPr="00FD53FE">
        <w:t>4.4</w:t>
      </w:r>
      <w:r w:rsidRPr="00FD53FE">
        <w:tab/>
        <w:t>Breeding distribution surface area</w:t>
      </w:r>
    </w:p>
    <w:p w14:paraId="759DDD21" w14:textId="06CBEE95" w:rsidR="006E4E3F" w:rsidRPr="00FD53FE" w:rsidRDefault="007A6359" w:rsidP="00C24A8F">
      <w:pPr>
        <w:rPr>
          <w:rFonts w:ascii="Calibri" w:hAnsi="Calibri" w:cs="Times New Roman"/>
        </w:rPr>
      </w:pPr>
      <w:r w:rsidRPr="00FD53FE">
        <w:t>Enter the total surface area of the current distribution in the Member State, in km². In most cases this will be the number of occupied 10×10 km squares multiplied by 100</w:t>
      </w:r>
      <w:r w:rsidR="00987854" w:rsidRPr="00FD53FE">
        <w:t xml:space="preserve">. </w:t>
      </w:r>
      <w:r w:rsidR="006E4E3F" w:rsidRPr="00FD53FE">
        <w:rPr>
          <w:rFonts w:ascii="Calibri" w:hAnsi="Calibri" w:cs="Times New Roman"/>
        </w:rPr>
        <w:t>The surface area of distribution should be represented by grids (10x10 km) which occur entirely or partly within the Member States (i.e. grids intersected by the Member State boundaries should be counted entirely).</w:t>
      </w:r>
    </w:p>
    <w:p w14:paraId="125F2D98" w14:textId="42C3D5E7" w:rsidR="00987854" w:rsidRPr="00FD53FE" w:rsidRDefault="00987854" w:rsidP="00C24A8F">
      <w:pPr>
        <w:rPr>
          <w:rFonts w:ascii="Calibri" w:hAnsi="Calibri" w:cs="Times New Roman"/>
        </w:rPr>
      </w:pPr>
      <w:r w:rsidRPr="00FD53FE">
        <w:rPr>
          <w:rFonts w:ascii="Calibri" w:hAnsi="Calibri" w:cs="Times New Roman"/>
        </w:rPr>
        <w:t xml:space="preserve">For localised species it is possible to report </w:t>
      </w:r>
      <w:r w:rsidR="006E4E3F" w:rsidRPr="00FD53FE">
        <w:rPr>
          <w:rFonts w:ascii="Calibri" w:hAnsi="Calibri" w:cs="Times New Roman"/>
        </w:rPr>
        <w:t>distribution surface area</w:t>
      </w:r>
      <w:r w:rsidRPr="00FD53FE">
        <w:rPr>
          <w:rFonts w:ascii="Calibri" w:hAnsi="Calibri" w:cs="Times New Roman"/>
        </w:rPr>
        <w:t xml:space="preserve"> using finer resolution; for example, for species restricted to a single location</w:t>
      </w:r>
      <w:r w:rsidR="007C29C2">
        <w:rPr>
          <w:rFonts w:ascii="Calibri" w:hAnsi="Calibri" w:cs="Times New Roman"/>
        </w:rPr>
        <w:t>,</w:t>
      </w:r>
      <w:r w:rsidRPr="00FD53FE">
        <w:rPr>
          <w:rFonts w:ascii="Calibri" w:hAnsi="Calibri" w:cs="Times New Roman"/>
        </w:rPr>
        <w:t xml:space="preserve"> </w:t>
      </w:r>
      <w:r w:rsidR="006E4E3F" w:rsidRPr="00FD53FE">
        <w:rPr>
          <w:rFonts w:ascii="Calibri" w:hAnsi="Calibri" w:cs="Times New Roman"/>
        </w:rPr>
        <w:t>distribution area</w:t>
      </w:r>
      <w:r w:rsidRPr="00FD53FE">
        <w:rPr>
          <w:rFonts w:ascii="Calibri" w:hAnsi="Calibri" w:cs="Times New Roman"/>
        </w:rPr>
        <w:t xml:space="preserve"> is the area of a locality where species occurs, which can be several hectares. </w:t>
      </w:r>
    </w:p>
    <w:p w14:paraId="256BAC0A" w14:textId="77777777" w:rsidR="007A6359" w:rsidRPr="00FD53FE" w:rsidRDefault="007A6359" w:rsidP="00AE10FC">
      <w:pPr>
        <w:pStyle w:val="Heading4"/>
      </w:pPr>
      <w:bookmarkStart w:id="149" w:name="_Toc437352123"/>
      <w:bookmarkEnd w:id="149"/>
      <w:r w:rsidRPr="00FD53FE">
        <w:t>4.5</w:t>
      </w:r>
      <w:r w:rsidRPr="00FD53FE">
        <w:tab/>
        <w:t>Method used</w:t>
      </w:r>
    </w:p>
    <w:p w14:paraId="2EB3BB8D" w14:textId="77777777" w:rsidR="007A6359" w:rsidRPr="00FD53FE" w:rsidRDefault="007A6359" w:rsidP="00C24A8F">
      <w:r w:rsidRPr="00FD53FE">
        <w:t>This field is used to detail the methodology used for calculating breeding distribution surface area in field 4.4. Select one of the following categories:</w:t>
      </w:r>
    </w:p>
    <w:p w14:paraId="402ED861" w14:textId="2FF97CD1" w:rsidR="007A6359" w:rsidRPr="00FD53FE" w:rsidRDefault="00E60B67" w:rsidP="00C24A8F">
      <w:pPr>
        <w:pStyle w:val="FootnoteText"/>
        <w:numPr>
          <w:ilvl w:val="0"/>
          <w:numId w:val="8"/>
        </w:numPr>
        <w:spacing w:line="276" w:lineRule="auto"/>
        <w:ind w:left="850" w:hanging="425"/>
        <w:contextualSpacing/>
        <w:rPr>
          <w:sz w:val="22"/>
          <w:szCs w:val="22"/>
        </w:rPr>
      </w:pPr>
      <w:r w:rsidRPr="00FD53FE">
        <w:rPr>
          <w:sz w:val="22"/>
          <w:szCs w:val="22"/>
        </w:rPr>
        <w:t>c</w:t>
      </w:r>
      <w:r w:rsidR="007A6359" w:rsidRPr="00FD53FE">
        <w:rPr>
          <w:sz w:val="22"/>
          <w:szCs w:val="22"/>
        </w:rPr>
        <w:t>omplete survey or a statistically robust estimate</w:t>
      </w:r>
      <w:r w:rsidR="006A2695" w:rsidRPr="00FD53FE">
        <w:rPr>
          <w:sz w:val="22"/>
          <w:szCs w:val="22"/>
        </w:rPr>
        <w:t>;</w:t>
      </w:r>
      <w:r w:rsidR="00987854" w:rsidRPr="00FD53FE">
        <w:rPr>
          <w:sz w:val="22"/>
          <w:szCs w:val="22"/>
        </w:rPr>
        <w:t xml:space="preserve"> </w:t>
      </w:r>
    </w:p>
    <w:p w14:paraId="602FD801" w14:textId="11362928" w:rsidR="007A6359" w:rsidRPr="00FD53FE" w:rsidRDefault="00E60B67" w:rsidP="00C24A8F">
      <w:pPr>
        <w:pStyle w:val="FootnoteText"/>
        <w:numPr>
          <w:ilvl w:val="0"/>
          <w:numId w:val="8"/>
        </w:numPr>
        <w:spacing w:line="276" w:lineRule="auto"/>
        <w:ind w:left="850" w:hanging="425"/>
        <w:contextualSpacing/>
        <w:rPr>
          <w:sz w:val="22"/>
          <w:szCs w:val="22"/>
        </w:rPr>
      </w:pPr>
      <w:r w:rsidRPr="00FD53FE">
        <w:rPr>
          <w:sz w:val="22"/>
          <w:szCs w:val="22"/>
        </w:rPr>
        <w:t>b</w:t>
      </w:r>
      <w:r w:rsidR="007A6359" w:rsidRPr="00FD53FE">
        <w:rPr>
          <w:sz w:val="22"/>
          <w:szCs w:val="22"/>
        </w:rPr>
        <w:t>ased mainly on extrapolation from a limited amount of data</w:t>
      </w:r>
      <w:r w:rsidR="006A2695" w:rsidRPr="00FD53FE">
        <w:rPr>
          <w:sz w:val="22"/>
          <w:szCs w:val="22"/>
        </w:rPr>
        <w:t>;</w:t>
      </w:r>
      <w:r w:rsidR="00987854" w:rsidRPr="00FD53FE">
        <w:rPr>
          <w:sz w:val="22"/>
          <w:szCs w:val="22"/>
        </w:rPr>
        <w:t xml:space="preserve"> </w:t>
      </w:r>
    </w:p>
    <w:p w14:paraId="267E853E" w14:textId="483F4DB4" w:rsidR="007A6359" w:rsidRPr="00FD53FE" w:rsidRDefault="00E60B67" w:rsidP="00C24A8F">
      <w:pPr>
        <w:pStyle w:val="FootnoteText"/>
        <w:numPr>
          <w:ilvl w:val="0"/>
          <w:numId w:val="8"/>
        </w:numPr>
        <w:spacing w:line="276" w:lineRule="auto"/>
        <w:ind w:left="850" w:hanging="425"/>
        <w:contextualSpacing/>
        <w:rPr>
          <w:sz w:val="22"/>
          <w:szCs w:val="22"/>
        </w:rPr>
      </w:pPr>
      <w:r w:rsidRPr="00FD53FE">
        <w:rPr>
          <w:sz w:val="22"/>
          <w:szCs w:val="22"/>
        </w:rPr>
        <w:t>b</w:t>
      </w:r>
      <w:r w:rsidR="007A6359" w:rsidRPr="00FD53FE">
        <w:rPr>
          <w:sz w:val="22"/>
          <w:szCs w:val="22"/>
        </w:rPr>
        <w:t>ased mainly on expert opinion, with very limited data</w:t>
      </w:r>
      <w:r w:rsidRPr="00FD53FE">
        <w:rPr>
          <w:sz w:val="22"/>
          <w:szCs w:val="22"/>
        </w:rPr>
        <w:t>;</w:t>
      </w:r>
    </w:p>
    <w:p w14:paraId="5ECA5E0F" w14:textId="051294CB" w:rsidR="007A6359" w:rsidRPr="00FD53FE" w:rsidRDefault="00E60B67" w:rsidP="00C24A8F">
      <w:pPr>
        <w:pStyle w:val="FootnoteText"/>
        <w:numPr>
          <w:ilvl w:val="0"/>
          <w:numId w:val="8"/>
        </w:numPr>
        <w:spacing w:after="120" w:line="276" w:lineRule="auto"/>
        <w:ind w:left="850" w:hanging="425"/>
        <w:contextualSpacing/>
        <w:rPr>
          <w:sz w:val="22"/>
          <w:szCs w:val="22"/>
        </w:rPr>
      </w:pPr>
      <w:proofErr w:type="gramStart"/>
      <w:r w:rsidRPr="00FD53FE">
        <w:rPr>
          <w:sz w:val="22"/>
          <w:szCs w:val="22"/>
        </w:rPr>
        <w:t>i</w:t>
      </w:r>
      <w:r w:rsidR="007A6359" w:rsidRPr="00FD53FE">
        <w:rPr>
          <w:sz w:val="22"/>
          <w:szCs w:val="22"/>
        </w:rPr>
        <w:t>nsufficient</w:t>
      </w:r>
      <w:proofErr w:type="gramEnd"/>
      <w:r w:rsidR="007A6359" w:rsidRPr="00FD53FE">
        <w:rPr>
          <w:sz w:val="22"/>
          <w:szCs w:val="22"/>
        </w:rPr>
        <w:t xml:space="preserve"> or no data available</w:t>
      </w:r>
      <w:r w:rsidR="007E4508" w:rsidRPr="00FD53FE">
        <w:rPr>
          <w:sz w:val="22"/>
          <w:szCs w:val="22"/>
        </w:rPr>
        <w:t>.</w:t>
      </w:r>
    </w:p>
    <w:p w14:paraId="14874AAE" w14:textId="77777777" w:rsidR="007A6359" w:rsidRPr="00FD53FE" w:rsidRDefault="007A6359" w:rsidP="007A6359">
      <w:pPr>
        <w:rPr>
          <w:rFonts w:eastAsia="Calibri" w:cs="Times New Roman"/>
        </w:rPr>
      </w:pPr>
      <w:r w:rsidRPr="00FD53FE">
        <w:rPr>
          <w:rFonts w:eastAsia="Calibri" w:cs="Times New Roman"/>
        </w:rPr>
        <w:t>Where data have been compiled from a variety of sources, use the category for the most important source of data.</w:t>
      </w:r>
    </w:p>
    <w:p w14:paraId="42EDE393" w14:textId="079C89EA" w:rsidR="00C272B9" w:rsidRPr="00FD53FE" w:rsidRDefault="006A2695" w:rsidP="00C272B9">
      <w:r w:rsidRPr="00FD53FE">
        <w:lastRenderedPageBreak/>
        <w:t>The ‘Method used’ should be reported as ‘(d) Insufficient or no data available’ i</w:t>
      </w:r>
      <w:r w:rsidR="00C272B9" w:rsidRPr="00FD53FE">
        <w:t xml:space="preserve">f the distribution map </w:t>
      </w:r>
      <w:r w:rsidR="005D61CD" w:rsidRPr="00FD53FE">
        <w:t>on which the estimate</w:t>
      </w:r>
      <w:r w:rsidR="003E4EBB" w:rsidRPr="00FD53FE">
        <w:t>d s</w:t>
      </w:r>
      <w:r w:rsidR="005D61CD" w:rsidRPr="00FD53FE">
        <w:t xml:space="preserve">urface area of distribution is based </w:t>
      </w:r>
      <w:r w:rsidR="003E4EBB" w:rsidRPr="00FD53FE">
        <w:t>(</w:t>
      </w:r>
      <w:r w:rsidR="00C272B9" w:rsidRPr="00FD53FE">
        <w:t xml:space="preserve">obtained </w:t>
      </w:r>
      <w:r w:rsidR="00FE3069" w:rsidRPr="00FD53FE">
        <w:t>through</w:t>
      </w:r>
      <w:r w:rsidR="00C272B9" w:rsidRPr="00FD53FE">
        <w:t xml:space="preserve"> comprehensive mapping, modelling or extrapolation</w:t>
      </w:r>
      <w:r w:rsidRPr="00FD53FE">
        <w:t>,</w:t>
      </w:r>
      <w:r w:rsidR="00C272B9" w:rsidRPr="00FD53FE">
        <w:t xml:space="preserve"> or</w:t>
      </w:r>
      <w:r w:rsidR="00FE3069" w:rsidRPr="00FD53FE">
        <w:t>,</w:t>
      </w:r>
      <w:r w:rsidR="00C272B9" w:rsidRPr="00FD53FE">
        <w:t xml:space="preserve"> exceptionally</w:t>
      </w:r>
      <w:r w:rsidR="00FE3069" w:rsidRPr="00FD53FE">
        <w:t>,</w:t>
      </w:r>
      <w:r w:rsidR="00C272B9" w:rsidRPr="00FD53FE">
        <w:t xml:space="preserve"> expert interpretation</w:t>
      </w:r>
      <w:r w:rsidR="003E4EBB" w:rsidRPr="00FD53FE">
        <w:t>)</w:t>
      </w:r>
      <w:r w:rsidR="00C272B9" w:rsidRPr="00FD53FE">
        <w:t xml:space="preserve"> covers less than 75</w:t>
      </w:r>
      <w:r w:rsidRPr="00FD53FE">
        <w:t> </w:t>
      </w:r>
      <w:r w:rsidR="00C272B9" w:rsidRPr="00FD53FE">
        <w:t>% of the presumed actual species distribution</w:t>
      </w:r>
      <w:r w:rsidR="003E4EBB" w:rsidRPr="00FD53FE">
        <w:t xml:space="preserve"> and no other data were used to fill in this gap in estimating the surface area of distribution</w:t>
      </w:r>
      <w:r w:rsidR="00C272B9" w:rsidRPr="00FD53FE">
        <w:t xml:space="preserve"> (i.e. the resulting map is incomplete in relation to the presumed species distribution</w:t>
      </w:r>
      <w:r w:rsidR="003E4EBB" w:rsidRPr="00FD53FE">
        <w:t xml:space="preserve"> and so the surface area of distribution is underestimated</w:t>
      </w:r>
      <w:r w:rsidR="00C272B9" w:rsidRPr="00FD53FE">
        <w:t>)</w:t>
      </w:r>
      <w:r w:rsidR="00FE3069" w:rsidRPr="00FD53FE">
        <w:t>.</w:t>
      </w:r>
    </w:p>
    <w:p w14:paraId="2548B7E6" w14:textId="77777777" w:rsidR="007A6359" w:rsidRPr="00FD53FE" w:rsidRDefault="007A6359" w:rsidP="00AE10FC">
      <w:pPr>
        <w:pStyle w:val="Heading4"/>
      </w:pPr>
      <w:bookmarkStart w:id="150" w:name="_Toc437352124"/>
      <w:r w:rsidRPr="00FD53FE">
        <w:t>4.6</w:t>
      </w:r>
      <w:r w:rsidRPr="00FD53FE">
        <w:tab/>
        <w:t>Additional map</w:t>
      </w:r>
      <w:bookmarkEnd w:id="150"/>
      <w:r w:rsidRPr="00FD53FE">
        <w:t>s (optional)</w:t>
      </w:r>
    </w:p>
    <w:p w14:paraId="71C3BF5A" w14:textId="77777777" w:rsidR="007A6359" w:rsidRPr="00FD53FE" w:rsidRDefault="007A6359" w:rsidP="004B23F5">
      <w:r w:rsidRPr="00FD53FE">
        <w:t>This is for cases where a Member State wishes to submit an additional map different from the standard submission map under field 4.3. Note that this is an optional field and does not replace the need to provide a map under</w:t>
      </w:r>
      <w:r w:rsidR="007E4508" w:rsidRPr="00FD53FE">
        <w:t xml:space="preserve"> field</w:t>
      </w:r>
      <w:r w:rsidRPr="00FD53FE">
        <w:t xml:space="preserve"> 4.3</w:t>
      </w:r>
      <w:r w:rsidRPr="00FD53FE">
        <w:rPr>
          <w:i/>
        </w:rPr>
        <w:t>.</w:t>
      </w:r>
    </w:p>
    <w:p w14:paraId="7D90E6DD" w14:textId="77777777" w:rsidR="007A6359" w:rsidRPr="00FD53FE" w:rsidRDefault="007A6359" w:rsidP="004B23F5">
      <w:r w:rsidRPr="00FD53FE">
        <w:t>Maps at a resolution other than 10</w:t>
      </w:r>
      <w:r w:rsidRPr="00FD53FE">
        <w:rPr>
          <w:rFonts w:cs="Tahoma"/>
        </w:rPr>
        <w:t>×</w:t>
      </w:r>
      <w:r w:rsidRPr="00FD53FE">
        <w:t>10 km or with grids other than the ETRS89 LAEA 5210 grid, close to 10</w:t>
      </w:r>
      <w:r w:rsidRPr="00FD53FE">
        <w:rPr>
          <w:rFonts w:cs="Tahoma"/>
        </w:rPr>
        <w:t>×</w:t>
      </w:r>
      <w:bookmarkStart w:id="151" w:name="_Toc437352127"/>
      <w:r w:rsidRPr="00FD53FE">
        <w:t>10 km, may be reported here.</w:t>
      </w:r>
    </w:p>
    <w:bookmarkEnd w:id="151"/>
    <w:p w14:paraId="3AF5A033" w14:textId="77777777" w:rsidR="007A6359" w:rsidRPr="00FD53FE" w:rsidRDefault="007A6359" w:rsidP="00AE10FC">
      <w:pPr>
        <w:pStyle w:val="Heading4"/>
      </w:pPr>
      <w:r w:rsidRPr="00FD53FE">
        <w:t>4.7</w:t>
      </w:r>
      <w:r w:rsidRPr="00FD53FE">
        <w:tab/>
        <w:t>Sources</w:t>
      </w:r>
    </w:p>
    <w:p w14:paraId="7C0F9E5D" w14:textId="63F7CC97" w:rsidR="007A6359" w:rsidRPr="00FD53FE" w:rsidRDefault="007A6359" w:rsidP="004B23F5">
      <w:r w:rsidRPr="00FD53FE">
        <w:t>To create the necessary audit trail for the data reported in fields 4.1 to 4.6 above, enter the details of the key references or other sources of information used to complete these fields. Such sources may include, for example, published papers, unpublished data held in databases, websites and expert working groups. It is preferable to provide enough information so that anyone reviewing the report (or updating it in six or 12 years' time) will be able to understand the origin of the data reported.</w:t>
      </w:r>
    </w:p>
    <w:p w14:paraId="7E3B4DD1" w14:textId="77777777" w:rsidR="007A6359" w:rsidRPr="00FD53FE" w:rsidRDefault="007A6359" w:rsidP="00AE10FC">
      <w:pPr>
        <w:pStyle w:val="Heading4"/>
      </w:pPr>
      <w:bookmarkStart w:id="152" w:name="_Toc437352129"/>
      <w:bookmarkEnd w:id="152"/>
      <w:r w:rsidRPr="00FD53FE">
        <w:t>4.8</w:t>
      </w:r>
      <w:r w:rsidRPr="00FD53FE">
        <w:tab/>
        <w:t>Additional information (optional)</w:t>
      </w:r>
    </w:p>
    <w:p w14:paraId="44254AD4" w14:textId="2B1DCDCF" w:rsidR="007A6359" w:rsidRPr="00FD53FE" w:rsidRDefault="007A6359" w:rsidP="004B23F5">
      <w:r w:rsidRPr="00FD53FE">
        <w:t>This section can be used to provide supplementary free-text information (maximum 500 characters) relevant to the data provided for the assessment of breeding distribution under fields 4.1</w:t>
      </w:r>
      <w:r w:rsidR="00B87E1E" w:rsidRPr="00FD53FE">
        <w:t xml:space="preserve"> to </w:t>
      </w:r>
      <w:r w:rsidRPr="00FD53FE">
        <w:t xml:space="preserve">4.7. </w:t>
      </w:r>
    </w:p>
    <w:p w14:paraId="65B48340" w14:textId="77777777" w:rsidR="007A6359" w:rsidRPr="00FD53FE" w:rsidRDefault="007A6359" w:rsidP="00AE10FC">
      <w:pPr>
        <w:pStyle w:val="Heading3"/>
      </w:pPr>
      <w:bookmarkStart w:id="153" w:name="_Toc437352130"/>
      <w:bookmarkStart w:id="154" w:name="_Toc482784002"/>
      <w:r w:rsidRPr="00FD53FE">
        <w:t>5</w:t>
      </w:r>
      <w:r w:rsidRPr="00FD53FE">
        <w:tab/>
      </w:r>
      <w:bookmarkEnd w:id="153"/>
      <w:r w:rsidRPr="00FD53FE">
        <w:t>Breeding distribution trend</w:t>
      </w:r>
      <w:bookmarkEnd w:id="154"/>
    </w:p>
    <w:p w14:paraId="591C1F17" w14:textId="77777777" w:rsidR="007A6359" w:rsidRPr="00FD53FE" w:rsidRDefault="007A6359" w:rsidP="00AE10FC">
      <w:pPr>
        <w:pStyle w:val="Heading4"/>
        <w:rPr>
          <w:rFonts w:cs="Tahoma"/>
          <w:iCs/>
          <w:caps/>
        </w:rPr>
      </w:pPr>
      <w:r w:rsidRPr="00FD53FE">
        <w:rPr>
          <w:rFonts w:cs="Tahoma"/>
          <w:iCs/>
          <w:caps/>
        </w:rPr>
        <w:t>5.1</w:t>
      </w:r>
      <w:r w:rsidRPr="00FD53FE">
        <w:rPr>
          <w:rFonts w:cs="Tahoma"/>
          <w:iCs/>
          <w:caps/>
        </w:rPr>
        <w:tab/>
      </w:r>
      <w:r w:rsidRPr="00FD53FE">
        <w:t>Short-term trend (last 12 years)</w:t>
      </w:r>
    </w:p>
    <w:p w14:paraId="26E1A453" w14:textId="39CA901C" w:rsidR="007A6359" w:rsidRPr="00FD53FE" w:rsidRDefault="007E4508" w:rsidP="004B23F5">
      <w:r w:rsidRPr="00FD53FE">
        <w:t>F</w:t>
      </w:r>
      <w:r w:rsidR="007A6359" w:rsidRPr="00FD53FE">
        <w:t xml:space="preserve">ields 5.1.1 to 5.1.5 are used to provide information on the short-term trends in </w:t>
      </w:r>
      <w:r w:rsidR="00904A62">
        <w:t>breeding distribution</w:t>
      </w:r>
      <w:r w:rsidR="007A6359" w:rsidRPr="00FD53FE">
        <w:t>, based on a 12-year period.</w:t>
      </w:r>
    </w:p>
    <w:p w14:paraId="3969DE5E" w14:textId="77777777" w:rsidR="007A6359" w:rsidRPr="00FD53FE" w:rsidRDefault="007A6359" w:rsidP="009F615F">
      <w:pPr>
        <w:pStyle w:val="Heading5"/>
      </w:pPr>
      <w:bookmarkStart w:id="155" w:name="_Toc437352131"/>
      <w:bookmarkEnd w:id="155"/>
      <w:r w:rsidRPr="00FD53FE">
        <w:t>5.1.1</w:t>
      </w:r>
      <w:r w:rsidRPr="00FD53FE">
        <w:tab/>
        <w:t>Short-term trend period</w:t>
      </w:r>
    </w:p>
    <w:p w14:paraId="2D848A4D" w14:textId="77777777" w:rsidR="007A6359" w:rsidRPr="00FD53FE" w:rsidRDefault="007A6359" w:rsidP="004B23F5">
      <w:r w:rsidRPr="00FD53FE">
        <w:t xml:space="preserve">The period for short-term trends is 12 years (two reporting cycles). For the 2013–2018 reports, this means the period is 2007–2018, or a period as close as possible to this. Some flexibility is permitted, so although trends would ideally be reported for 2007–2018, other data spanning a different but comparable time period (e.g. 2004–2017) will be accepted if the best available data relate to surveys in those years. Indicate the period used in this field. </w:t>
      </w:r>
    </w:p>
    <w:p w14:paraId="50BA70C2" w14:textId="77777777" w:rsidR="007A6359" w:rsidRPr="00FD53FE" w:rsidRDefault="007A6359" w:rsidP="009F615F">
      <w:pPr>
        <w:pStyle w:val="Heading5"/>
      </w:pPr>
      <w:bookmarkStart w:id="156" w:name="_Toc437352132"/>
      <w:bookmarkEnd w:id="156"/>
      <w:r w:rsidRPr="00FD53FE">
        <w:t>5.1.2</w:t>
      </w:r>
      <w:r w:rsidRPr="00FD53FE">
        <w:tab/>
        <w:t>Short-term trend direction</w:t>
      </w:r>
    </w:p>
    <w:p w14:paraId="1B849294" w14:textId="77777777" w:rsidR="007A6359" w:rsidRPr="00FD53FE" w:rsidRDefault="007A6359" w:rsidP="004B23F5">
      <w:r w:rsidRPr="00FD53FE">
        <w:t>Indicate whether the distribution trend over the period reported in field 5.1.1 was:</w:t>
      </w:r>
    </w:p>
    <w:p w14:paraId="2D22B14B" w14:textId="77777777" w:rsidR="00904A62" w:rsidRPr="00323F9A" w:rsidRDefault="00904A62" w:rsidP="00904A62">
      <w:pPr>
        <w:spacing w:before="360" w:after="360"/>
        <w:ind w:left="357" w:firstLine="357"/>
        <w:jc w:val="left"/>
        <w:rPr>
          <w:rFonts w:ascii="Calibri" w:hAnsi="Calibri" w:cs="Times New Roman"/>
        </w:rPr>
      </w:pPr>
      <w:bookmarkStart w:id="157" w:name="_Toc437352133"/>
      <w:proofErr w:type="gramStart"/>
      <w:r w:rsidRPr="00323F9A">
        <w:rPr>
          <w:rFonts w:ascii="Calibri" w:hAnsi="Calibri" w:cs="Times New Roman"/>
        </w:rPr>
        <w:t>stable</w:t>
      </w:r>
      <w:proofErr w:type="gramEnd"/>
      <w:r w:rsidRPr="00323F9A">
        <w:rPr>
          <w:rFonts w:ascii="Calibri" w:hAnsi="Calibri" w:cs="Times New Roman"/>
        </w:rPr>
        <w:t xml:space="preserve"> / </w:t>
      </w:r>
      <w:r w:rsidRPr="00323F9A">
        <w:rPr>
          <w:rFonts w:eastAsia="Calibri" w:cs="Tahoma"/>
        </w:rPr>
        <w:t>fluctuating</w:t>
      </w:r>
      <w:r w:rsidRPr="00323F9A">
        <w:rPr>
          <w:rFonts w:ascii="Calibri" w:hAnsi="Calibri" w:cs="Times New Roman"/>
        </w:rPr>
        <w:t xml:space="preserve"> / increasing / decreasing / uncertain / unknown.</w:t>
      </w:r>
    </w:p>
    <w:p w14:paraId="79DE98EF" w14:textId="52902362" w:rsidR="007A6359" w:rsidRPr="00FD53FE" w:rsidRDefault="007A6359" w:rsidP="004B23F5">
      <w:pPr>
        <w:rPr>
          <w:rFonts w:cs="Times New Roman"/>
        </w:rPr>
      </w:pPr>
      <w:r w:rsidRPr="00FD53FE">
        <w:t xml:space="preserve">See </w:t>
      </w:r>
      <w:r w:rsidR="00FE3069" w:rsidRPr="00FD53FE">
        <w:t xml:space="preserve">the </w:t>
      </w:r>
      <w:r w:rsidRPr="00FD53FE">
        <w:t>text for field 3.1.2 for further guidance on the interpretation and use of these trend direction categories.</w:t>
      </w:r>
      <w:r w:rsidR="0059681D" w:rsidRPr="00FD53FE">
        <w:t xml:space="preserve"> The category ‘fluctuating’ will probably apply to fewer distribution trends than population </w:t>
      </w:r>
      <w:r w:rsidR="0059681D" w:rsidRPr="00FD53FE">
        <w:lastRenderedPageBreak/>
        <w:t>trends, but may still be appropriate, for example, in cases where the national distribution of a (regularly occurring) species is strongly influenced by seasonal conditions elsewhere (e.g. the drying</w:t>
      </w:r>
      <w:r w:rsidR="00FE3069" w:rsidRPr="00FD53FE">
        <w:t>-</w:t>
      </w:r>
      <w:r w:rsidR="0059681D" w:rsidRPr="00FD53FE">
        <w:t>out of favoured wetland sites further south).</w:t>
      </w:r>
    </w:p>
    <w:bookmarkEnd w:id="157"/>
    <w:p w14:paraId="6B9E09D9" w14:textId="77777777" w:rsidR="007A6359" w:rsidRPr="00FD53FE" w:rsidRDefault="007A6359" w:rsidP="009F615F">
      <w:pPr>
        <w:pStyle w:val="Heading5"/>
      </w:pPr>
      <w:r w:rsidRPr="00FD53FE">
        <w:t>5.1.3</w:t>
      </w:r>
      <w:r w:rsidRPr="00FD53FE">
        <w:tab/>
        <w:t>Short-term trend magnitude</w:t>
      </w:r>
    </w:p>
    <w:p w14:paraId="28ECC1F2" w14:textId="7EAA593D" w:rsidR="007A6359" w:rsidRPr="00FD53FE" w:rsidRDefault="00BF2B28" w:rsidP="004B23F5">
      <w:r w:rsidRPr="00FD53FE">
        <w:t xml:space="preserve">If ‘increasing’, </w:t>
      </w:r>
      <w:r w:rsidR="007A6359" w:rsidRPr="00FD53FE">
        <w:t>‘decreasing’</w:t>
      </w:r>
      <w:r w:rsidRPr="00FD53FE">
        <w:t xml:space="preserve"> </w:t>
      </w:r>
      <w:r w:rsidR="00C86F68" w:rsidRPr="00FD53FE">
        <w:t xml:space="preserve">or </w:t>
      </w:r>
      <w:r w:rsidRPr="00FD53FE">
        <w:t xml:space="preserve">‘uncertain’ </w:t>
      </w:r>
      <w:r w:rsidR="007A6359" w:rsidRPr="00FD53FE">
        <w:t xml:space="preserve">is reported in field 5.1.2, enter the overall percentage change in distribution size over the trend period specified in field 5.1.1. </w:t>
      </w:r>
      <w:r w:rsidR="00C86F68" w:rsidRPr="00FD53FE">
        <w:t>If available, the trend magnitude can also be reported for ‘stable’ or ‘fluctuating’ trends.</w:t>
      </w:r>
      <w:r w:rsidRPr="00FD53FE">
        <w:t xml:space="preserve"> </w:t>
      </w:r>
      <w:proofErr w:type="gramStart"/>
      <w:r w:rsidR="007A6359" w:rsidRPr="00FD53FE">
        <w:t>If this is only avail</w:t>
      </w:r>
      <w:r w:rsidR="004A1416" w:rsidRPr="00FD53FE">
        <w:t>able as an interval (e.g. 20–30 </w:t>
      </w:r>
      <w:r w:rsidR="007A6359" w:rsidRPr="00FD53FE">
        <w:t>%), these two values should be reported in ‘</w:t>
      </w:r>
      <w:r w:rsidR="00E24849" w:rsidRPr="00FD53FE">
        <w:t>(</w:t>
      </w:r>
      <w:r w:rsidR="007A6359" w:rsidRPr="00FD53FE">
        <w:t>a) Minimum’ and ‘</w:t>
      </w:r>
      <w:r w:rsidR="00E24849" w:rsidRPr="00FD53FE">
        <w:t>(</w:t>
      </w:r>
      <w:r w:rsidR="007A6359" w:rsidRPr="00FD53FE">
        <w:t>b) Maximum</w:t>
      </w:r>
      <w:r w:rsidR="004A1416" w:rsidRPr="00FD53FE">
        <w:t>’.</w:t>
      </w:r>
      <w:proofErr w:type="gramEnd"/>
      <w:r w:rsidR="004A1416" w:rsidRPr="00FD53FE">
        <w:t xml:space="preserve"> If a precise figure (e.g. 27 </w:t>
      </w:r>
      <w:r w:rsidR="007A6359" w:rsidRPr="00FD53FE">
        <w:t>%) is available, this should be entered in ‘</w:t>
      </w:r>
      <w:r w:rsidR="00E24849" w:rsidRPr="00FD53FE">
        <w:t>(</w:t>
      </w:r>
      <w:r w:rsidR="007A6359" w:rsidRPr="00FD53FE">
        <w:t>c) Best single value’. If a mean or ‘most-likely’ trend is available, along with 95</w:t>
      </w:r>
      <w:r w:rsidR="004A1416" w:rsidRPr="00FD53FE">
        <w:t> </w:t>
      </w:r>
      <w:r w:rsidR="007A6359" w:rsidRPr="00FD53FE">
        <w:t xml:space="preserve">% confidence limits, these three values can all be reported, in (c), (a) and (b) respectively. In a situation where only a minimum (or maximum) value is known (e.g. through expert opinion) this should be entered in the </w:t>
      </w:r>
      <w:r w:rsidR="007E4508" w:rsidRPr="00FD53FE">
        <w:t>‘</w:t>
      </w:r>
      <w:r w:rsidR="007A6359" w:rsidRPr="00FD53FE">
        <w:t>Best single value</w:t>
      </w:r>
      <w:r w:rsidR="007E4508" w:rsidRPr="00FD53FE">
        <w:t>’</w:t>
      </w:r>
      <w:r w:rsidR="007A6359" w:rsidRPr="00FD53FE">
        <w:t xml:space="preserve"> field and NOT the </w:t>
      </w:r>
      <w:r w:rsidR="007E4508" w:rsidRPr="00FD53FE">
        <w:t>‘</w:t>
      </w:r>
      <w:r w:rsidR="00E24849" w:rsidRPr="00FD53FE">
        <w:t>(</w:t>
      </w:r>
      <w:r w:rsidR="007A6359" w:rsidRPr="00FD53FE">
        <w:t>a) Minimum</w:t>
      </w:r>
      <w:r w:rsidR="007E4508" w:rsidRPr="00FD53FE">
        <w:t>’</w:t>
      </w:r>
      <w:r w:rsidR="007A6359" w:rsidRPr="00FD53FE">
        <w:t xml:space="preserve"> or </w:t>
      </w:r>
      <w:r w:rsidR="007E4508" w:rsidRPr="00FD53FE">
        <w:t>‘</w:t>
      </w:r>
      <w:r w:rsidR="00E24849" w:rsidRPr="00FD53FE">
        <w:t>(</w:t>
      </w:r>
      <w:r w:rsidR="007A6359" w:rsidRPr="00FD53FE">
        <w:t>b) Maximum</w:t>
      </w:r>
      <w:r w:rsidR="007E4508" w:rsidRPr="00FD53FE">
        <w:t>’</w:t>
      </w:r>
      <w:r w:rsidR="007A6359" w:rsidRPr="00FD53FE">
        <w:t xml:space="preserve"> fields.</w:t>
      </w:r>
    </w:p>
    <w:p w14:paraId="1DD91AFC" w14:textId="609CC65F" w:rsidR="007A6359" w:rsidRPr="00FD53FE" w:rsidRDefault="007A6359" w:rsidP="004B23F5">
      <w:r w:rsidRPr="00FD53FE">
        <w:t xml:space="preserve">See </w:t>
      </w:r>
      <w:r w:rsidR="0098304E" w:rsidRPr="00FD53FE">
        <w:t xml:space="preserve">the </w:t>
      </w:r>
      <w:r w:rsidRPr="00FD53FE">
        <w:t>related text for field 3.1.3 for guidance on the specific cases of species that have either colonised or have gone extinct nationally during the trend period.</w:t>
      </w:r>
    </w:p>
    <w:p w14:paraId="2CED069F" w14:textId="6B8F8B14" w:rsidR="007A6359" w:rsidRPr="00FD53FE" w:rsidRDefault="007A6359" w:rsidP="009F615F">
      <w:pPr>
        <w:pStyle w:val="Heading5"/>
      </w:pPr>
      <w:bookmarkStart w:id="158" w:name="_Toc437352134"/>
      <w:bookmarkEnd w:id="158"/>
      <w:r w:rsidRPr="00FD53FE">
        <w:t>5.1.4</w:t>
      </w:r>
      <w:r w:rsidRPr="00FD53FE">
        <w:tab/>
        <w:t>Short-term trend – Method used</w:t>
      </w:r>
    </w:p>
    <w:p w14:paraId="1C23C9C5" w14:textId="77777777" w:rsidR="007A6359" w:rsidRPr="00FD53FE" w:rsidRDefault="007A6359" w:rsidP="007A6359">
      <w:r w:rsidRPr="00FD53FE">
        <w:t>This field is used to detail the methodology used for calculating the short-term trend magnitude. Select one of the following categories:</w:t>
      </w:r>
    </w:p>
    <w:p w14:paraId="24005366" w14:textId="682E75EA" w:rsidR="007A6359" w:rsidRPr="00FD53FE" w:rsidRDefault="00E60B67" w:rsidP="004B23F5">
      <w:pPr>
        <w:pStyle w:val="FootnoteText"/>
        <w:numPr>
          <w:ilvl w:val="0"/>
          <w:numId w:val="13"/>
        </w:numPr>
        <w:spacing w:line="276" w:lineRule="auto"/>
        <w:ind w:left="850" w:hanging="425"/>
        <w:contextualSpacing/>
        <w:rPr>
          <w:sz w:val="22"/>
          <w:szCs w:val="22"/>
        </w:rPr>
      </w:pPr>
      <w:r w:rsidRPr="00FD53FE">
        <w:rPr>
          <w:sz w:val="22"/>
          <w:szCs w:val="22"/>
        </w:rPr>
        <w:t>c</w:t>
      </w:r>
      <w:r w:rsidR="007A6359" w:rsidRPr="00FD53FE">
        <w:rPr>
          <w:sz w:val="22"/>
          <w:szCs w:val="22"/>
        </w:rPr>
        <w:t>omplete survey or a statistically robust estimate</w:t>
      </w:r>
      <w:r w:rsidR="009B479D" w:rsidRPr="00FD53FE">
        <w:rPr>
          <w:sz w:val="22"/>
          <w:szCs w:val="22"/>
        </w:rPr>
        <w:t xml:space="preserve"> (e.g. comparing two distribution maps based on accurate distribution data, or dedicated monitoring of a species</w:t>
      </w:r>
      <w:r w:rsidR="0098304E" w:rsidRPr="00FD53FE">
        <w:rPr>
          <w:sz w:val="22"/>
          <w:szCs w:val="22"/>
        </w:rPr>
        <w:t>’</w:t>
      </w:r>
      <w:r w:rsidR="009B479D" w:rsidRPr="00FD53FE">
        <w:rPr>
          <w:sz w:val="22"/>
          <w:szCs w:val="22"/>
        </w:rPr>
        <w:t xml:space="preserve"> distribution with good statistical power)</w:t>
      </w:r>
      <w:r w:rsidRPr="00FD53FE">
        <w:rPr>
          <w:sz w:val="22"/>
          <w:szCs w:val="22"/>
        </w:rPr>
        <w:t>;</w:t>
      </w:r>
    </w:p>
    <w:p w14:paraId="3B8C38D0" w14:textId="6B0633E8" w:rsidR="007A6359" w:rsidRPr="00FD53FE" w:rsidRDefault="00E60B67" w:rsidP="004B23F5">
      <w:pPr>
        <w:pStyle w:val="FootnoteText"/>
        <w:numPr>
          <w:ilvl w:val="0"/>
          <w:numId w:val="13"/>
        </w:numPr>
        <w:spacing w:line="276" w:lineRule="auto"/>
        <w:ind w:left="850" w:hanging="425"/>
        <w:contextualSpacing/>
        <w:rPr>
          <w:sz w:val="22"/>
          <w:szCs w:val="22"/>
        </w:rPr>
      </w:pPr>
      <w:r w:rsidRPr="00FD53FE">
        <w:rPr>
          <w:sz w:val="22"/>
          <w:szCs w:val="22"/>
        </w:rPr>
        <w:t>b</w:t>
      </w:r>
      <w:r w:rsidR="007A6359" w:rsidRPr="00FD53FE">
        <w:rPr>
          <w:sz w:val="22"/>
          <w:szCs w:val="22"/>
        </w:rPr>
        <w:t>ased mainly on extrapolation from a limited amount of data</w:t>
      </w:r>
      <w:r w:rsidR="009B479D" w:rsidRPr="00FD53FE">
        <w:rPr>
          <w:sz w:val="22"/>
          <w:szCs w:val="22"/>
        </w:rPr>
        <w:t xml:space="preserve"> (e.g. trends derived from occurrence data collected for other purposes, or from data collected from only a part of the geographical range of a habitat, or trends based on measuring some other predictors of habitat distribution, such as land-cover changes)</w:t>
      </w:r>
      <w:r w:rsidRPr="00FD53FE">
        <w:rPr>
          <w:sz w:val="22"/>
          <w:szCs w:val="22"/>
        </w:rPr>
        <w:t>;</w:t>
      </w:r>
    </w:p>
    <w:p w14:paraId="0D6C455A" w14:textId="37EEB00D" w:rsidR="007A6359" w:rsidRPr="00FD53FE" w:rsidRDefault="00E60B67" w:rsidP="004B23F5">
      <w:pPr>
        <w:pStyle w:val="FootnoteText"/>
        <w:numPr>
          <w:ilvl w:val="0"/>
          <w:numId w:val="13"/>
        </w:numPr>
        <w:spacing w:line="276" w:lineRule="auto"/>
        <w:ind w:left="850" w:hanging="425"/>
        <w:contextualSpacing/>
        <w:rPr>
          <w:sz w:val="22"/>
          <w:szCs w:val="22"/>
        </w:rPr>
      </w:pPr>
      <w:r w:rsidRPr="00FD53FE">
        <w:rPr>
          <w:sz w:val="22"/>
          <w:szCs w:val="22"/>
        </w:rPr>
        <w:t>b</w:t>
      </w:r>
      <w:r w:rsidR="007A6359" w:rsidRPr="00FD53FE">
        <w:rPr>
          <w:sz w:val="22"/>
          <w:szCs w:val="22"/>
        </w:rPr>
        <w:t>ased mainly on expert opinion, with very limited data</w:t>
      </w:r>
      <w:r w:rsidRPr="00FD53FE">
        <w:rPr>
          <w:sz w:val="22"/>
          <w:szCs w:val="22"/>
        </w:rPr>
        <w:t>;</w:t>
      </w:r>
    </w:p>
    <w:p w14:paraId="0DAD539B" w14:textId="5C1E62F1" w:rsidR="007A6359" w:rsidRPr="00FD53FE" w:rsidRDefault="00E60B67" w:rsidP="004B23F5">
      <w:pPr>
        <w:pStyle w:val="FootnoteText"/>
        <w:numPr>
          <w:ilvl w:val="0"/>
          <w:numId w:val="13"/>
        </w:numPr>
        <w:spacing w:after="120" w:line="276" w:lineRule="auto"/>
        <w:ind w:left="850" w:hanging="425"/>
        <w:contextualSpacing/>
        <w:rPr>
          <w:sz w:val="22"/>
          <w:szCs w:val="22"/>
        </w:rPr>
      </w:pPr>
      <w:proofErr w:type="gramStart"/>
      <w:r w:rsidRPr="00FD53FE">
        <w:rPr>
          <w:sz w:val="22"/>
          <w:szCs w:val="22"/>
        </w:rPr>
        <w:t>i</w:t>
      </w:r>
      <w:r w:rsidR="007A6359" w:rsidRPr="00FD53FE">
        <w:rPr>
          <w:sz w:val="22"/>
          <w:szCs w:val="22"/>
        </w:rPr>
        <w:t>nsufficient</w:t>
      </w:r>
      <w:proofErr w:type="gramEnd"/>
      <w:r w:rsidR="007A6359" w:rsidRPr="00FD53FE">
        <w:rPr>
          <w:sz w:val="22"/>
          <w:szCs w:val="22"/>
        </w:rPr>
        <w:t xml:space="preserve"> or no data available</w:t>
      </w:r>
      <w:r w:rsidR="00F35DBA" w:rsidRPr="00FD53FE">
        <w:rPr>
          <w:sz w:val="22"/>
          <w:szCs w:val="22"/>
        </w:rPr>
        <w:t>.</w:t>
      </w:r>
    </w:p>
    <w:p w14:paraId="4D6D26D7" w14:textId="77777777" w:rsidR="007A6359" w:rsidRPr="00FD53FE" w:rsidRDefault="007A6359" w:rsidP="009F615F">
      <w:pPr>
        <w:pStyle w:val="Heading5"/>
      </w:pPr>
      <w:bookmarkStart w:id="159" w:name="_Toc437352136"/>
      <w:bookmarkEnd w:id="159"/>
      <w:r w:rsidRPr="00FD53FE">
        <w:t>5.1.5</w:t>
      </w:r>
      <w:r w:rsidRPr="00FD53FE">
        <w:tab/>
        <w:t>Sources</w:t>
      </w:r>
    </w:p>
    <w:p w14:paraId="6F77F585" w14:textId="77777777" w:rsidR="007A6359" w:rsidRPr="00FD53FE" w:rsidRDefault="007A6359" w:rsidP="004B23F5">
      <w:r w:rsidRPr="00FD53FE">
        <w:t>To create the necessary audit trail for the data reported in fields 5.1.1 to 5.1.4 above, enter the details of the key references or other sources of information used to complete these fields. Such sources may include, for example, published papers, unpublished data held in databases, websites and expert working groups. It is preferable to provide enough information so that anyone reviewing the report (or updating it in six or 12 years' time) will be able to understand the origin of the data reported.</w:t>
      </w:r>
    </w:p>
    <w:p w14:paraId="6812F357" w14:textId="316D3B0B" w:rsidR="007A6359" w:rsidRPr="00FD53FE" w:rsidRDefault="007A6359" w:rsidP="00AE10FC">
      <w:pPr>
        <w:pStyle w:val="Heading4"/>
        <w:rPr>
          <w:rFonts w:cs="Times New Roman"/>
        </w:rPr>
      </w:pPr>
      <w:r w:rsidRPr="00FD53FE">
        <w:t>5.2</w:t>
      </w:r>
      <w:r w:rsidRPr="00FD53FE">
        <w:tab/>
        <w:t>Long-term trend</w:t>
      </w:r>
      <w:r w:rsidR="00CF3EA5" w:rsidRPr="00FD53FE">
        <w:t xml:space="preserve"> (since </w:t>
      </w:r>
      <w:r w:rsidR="00CF3EA5" w:rsidRPr="00FD53FE">
        <w:rPr>
          <w:i/>
        </w:rPr>
        <w:t>c</w:t>
      </w:r>
      <w:r w:rsidR="00CF3EA5" w:rsidRPr="00FD53FE">
        <w:t>.1980)</w:t>
      </w:r>
    </w:p>
    <w:p w14:paraId="3A0E2C8B" w14:textId="77777777" w:rsidR="007A6359" w:rsidRPr="00FD53FE" w:rsidRDefault="007A6359" w:rsidP="009F615F">
      <w:pPr>
        <w:pStyle w:val="Heading5"/>
      </w:pPr>
      <w:bookmarkStart w:id="160" w:name="_Toc437352137"/>
      <w:r w:rsidRPr="00FD53FE">
        <w:t>5.2.1</w:t>
      </w:r>
      <w:r w:rsidRPr="00FD53FE">
        <w:tab/>
        <w:t>Long-term trend</w:t>
      </w:r>
      <w:bookmarkEnd w:id="160"/>
      <w:r w:rsidRPr="00FD53FE">
        <w:t xml:space="preserve"> period</w:t>
      </w:r>
    </w:p>
    <w:p w14:paraId="4CCFA577" w14:textId="0BB1FB0B" w:rsidR="007A6359" w:rsidRPr="00FD53FE" w:rsidRDefault="007A6359" w:rsidP="008023CB">
      <w:r w:rsidRPr="00FD53FE">
        <w:t xml:space="preserve">The ideal period for reporting long-term trends is from </w:t>
      </w:r>
      <w:r w:rsidRPr="00FD53FE">
        <w:rPr>
          <w:i/>
        </w:rPr>
        <w:t>c</w:t>
      </w:r>
      <w:r w:rsidRPr="00FD53FE">
        <w:t xml:space="preserve">.1980 (when the Birds Directive was adopted/entered into force) until </w:t>
      </w:r>
      <w:r w:rsidRPr="00FD53FE">
        <w:rPr>
          <w:i/>
        </w:rPr>
        <w:t>c</w:t>
      </w:r>
      <w:r w:rsidRPr="00FD53FE">
        <w:t xml:space="preserve">.2018. However, there is some flexibility here, and hence if a Member State has conducted national atlas surveys in (for example) 1980, 1995 and 2015, the trend between 1980 and 2015 should be reported. Indicate the period in this field. </w:t>
      </w:r>
    </w:p>
    <w:p w14:paraId="550B9F52" w14:textId="26F84358" w:rsidR="007A6359" w:rsidRPr="00FD53FE" w:rsidRDefault="007A6359" w:rsidP="008023CB">
      <w:r w:rsidRPr="00FD53FE">
        <w:lastRenderedPageBreak/>
        <w:t>Member States lacking distribution trend data from before 2000 could consult the EBCC Atlas</w:t>
      </w:r>
      <w:r w:rsidRPr="00FD53FE">
        <w:rPr>
          <w:rStyle w:val="Ancredenotedebasdepage"/>
          <w:rFonts w:eastAsia="Calibri" w:cstheme="minorHAnsi"/>
        </w:rPr>
        <w:footnoteReference w:id="43"/>
      </w:r>
      <w:r w:rsidRPr="00FD53FE">
        <w:t xml:space="preserve"> or </w:t>
      </w:r>
      <w:r w:rsidRPr="00FD53FE">
        <w:rPr>
          <w:i/>
        </w:rPr>
        <w:t>Birds in Europe</w:t>
      </w:r>
      <w:r w:rsidRPr="00FD53FE">
        <w:rPr>
          <w:rStyle w:val="Ancredenotedebasdepage"/>
          <w:rFonts w:eastAsia="Calibri" w:cstheme="minorHAnsi"/>
          <w:i/>
        </w:rPr>
        <w:footnoteReference w:id="44"/>
      </w:r>
      <w:r w:rsidRPr="00FD53FE">
        <w:t>, which present</w:t>
      </w:r>
      <w:r w:rsidR="00904A62">
        <w:t>s</w:t>
      </w:r>
      <w:r w:rsidRPr="00FD53FE">
        <w:t xml:space="preserve"> banded estimates of national </w:t>
      </w:r>
      <w:r w:rsidRPr="00104174">
        <w:rPr>
          <w:u w:val="single"/>
        </w:rPr>
        <w:t>range</w:t>
      </w:r>
      <w:r w:rsidRPr="00FD53FE">
        <w:t xml:space="preserve"> trend for species between 1970 and 1990.</w:t>
      </w:r>
    </w:p>
    <w:p w14:paraId="39EBE581" w14:textId="77777777" w:rsidR="007A6359" w:rsidRPr="009F615F" w:rsidRDefault="007A6359" w:rsidP="007D0C11">
      <w:pPr>
        <w:pStyle w:val="Heading5"/>
      </w:pPr>
      <w:bookmarkStart w:id="161" w:name="_Toc437352138"/>
      <w:bookmarkEnd w:id="161"/>
      <w:r w:rsidRPr="009F615F">
        <w:t xml:space="preserve">5.2.2 </w:t>
      </w:r>
      <w:r w:rsidRPr="009F615F">
        <w:tab/>
        <w:t>Long-term trend direction</w:t>
      </w:r>
    </w:p>
    <w:p w14:paraId="29D0621A" w14:textId="77777777" w:rsidR="007A6359" w:rsidRPr="00FD53FE" w:rsidRDefault="007A6359" w:rsidP="00854682">
      <w:r w:rsidRPr="00FD53FE">
        <w:t>See field 5.1.2 above.</w:t>
      </w:r>
    </w:p>
    <w:p w14:paraId="3A5049ED" w14:textId="77777777" w:rsidR="007A6359" w:rsidRPr="009F615F" w:rsidRDefault="007A6359" w:rsidP="007D0C11">
      <w:pPr>
        <w:pStyle w:val="Heading5"/>
      </w:pPr>
      <w:bookmarkStart w:id="162" w:name="_Toc437352139"/>
      <w:bookmarkEnd w:id="162"/>
      <w:r w:rsidRPr="009F615F">
        <w:t xml:space="preserve">5.2.3 </w:t>
      </w:r>
      <w:r w:rsidRPr="009F615F">
        <w:tab/>
        <w:t>Long-term trend magnitude</w:t>
      </w:r>
    </w:p>
    <w:p w14:paraId="3530D1B4" w14:textId="77777777" w:rsidR="007A6359" w:rsidRPr="00FD53FE" w:rsidRDefault="007A6359" w:rsidP="00854682">
      <w:r w:rsidRPr="00FD53FE">
        <w:t>See field 5.1.3 above.</w:t>
      </w:r>
    </w:p>
    <w:p w14:paraId="2CE9C09B" w14:textId="77777777" w:rsidR="007A6359" w:rsidRPr="009F615F" w:rsidRDefault="007A6359" w:rsidP="007D0C11">
      <w:pPr>
        <w:pStyle w:val="Heading5"/>
      </w:pPr>
      <w:bookmarkStart w:id="163" w:name="_Toc437352140"/>
      <w:bookmarkEnd w:id="163"/>
      <w:r w:rsidRPr="009F615F">
        <w:t xml:space="preserve">5.2.4 </w:t>
      </w:r>
      <w:r w:rsidRPr="009F615F">
        <w:tab/>
        <w:t>Long-term trend – Method used</w:t>
      </w:r>
    </w:p>
    <w:p w14:paraId="1E8EC876" w14:textId="77777777" w:rsidR="007A6359" w:rsidRPr="00FD53FE" w:rsidRDefault="007A6359" w:rsidP="00854682">
      <w:pPr>
        <w:rPr>
          <w:color w:val="FFFFFF"/>
        </w:rPr>
      </w:pPr>
      <w:r w:rsidRPr="00FD53FE">
        <w:t>See field 5.1.4 above.</w:t>
      </w:r>
    </w:p>
    <w:p w14:paraId="66AD1BA6" w14:textId="77777777" w:rsidR="007A6359" w:rsidRPr="009F615F" w:rsidRDefault="007A6359" w:rsidP="007D0C11">
      <w:pPr>
        <w:pStyle w:val="Heading5"/>
      </w:pPr>
      <w:bookmarkStart w:id="164" w:name="_Toc437352142"/>
      <w:r w:rsidRPr="009F615F">
        <w:rPr>
          <w:rFonts w:cstheme="minorHAnsi"/>
        </w:rPr>
        <w:t>5</w:t>
      </w:r>
      <w:bookmarkEnd w:id="164"/>
      <w:r w:rsidRPr="009F615F">
        <w:t>.2.5</w:t>
      </w:r>
      <w:r w:rsidRPr="009F615F">
        <w:tab/>
        <w:t>Sources</w:t>
      </w:r>
    </w:p>
    <w:p w14:paraId="1A0AA5C5" w14:textId="77777777" w:rsidR="007A6359" w:rsidRPr="00FD53FE" w:rsidRDefault="007A6359" w:rsidP="00854682">
      <w:r w:rsidRPr="00FD53FE">
        <w:t>See field 5.1.5 above.</w:t>
      </w:r>
    </w:p>
    <w:p w14:paraId="258630B6" w14:textId="77777777" w:rsidR="007A6359" w:rsidRPr="00FD53FE" w:rsidRDefault="007A6359" w:rsidP="00AE10FC">
      <w:pPr>
        <w:pStyle w:val="Heading4"/>
      </w:pPr>
      <w:bookmarkStart w:id="165" w:name="_Toc437352143"/>
      <w:bookmarkEnd w:id="165"/>
      <w:r w:rsidRPr="00FD53FE">
        <w:t>5.3</w:t>
      </w:r>
      <w:r w:rsidRPr="00FD53FE">
        <w:tab/>
        <w:t>Additional information (optional)</w:t>
      </w:r>
    </w:p>
    <w:p w14:paraId="28078E29" w14:textId="77777777" w:rsidR="007A6359" w:rsidRPr="00FD53FE" w:rsidRDefault="007A6359" w:rsidP="00854682">
      <w:pPr>
        <w:rPr>
          <w:rFonts w:eastAsia="Calibri" w:cs="Times New Roman"/>
        </w:rPr>
      </w:pPr>
      <w:r w:rsidRPr="00FD53FE">
        <w:t>This section can be used to provide supplementary free-text information (maximum 500 characters) relevant to the data provided for the assessment of breeding distribution trend under Sections 5.1 and 5.2. For example, a Member State may wish to report information about geographical shifts in distribution (short-term or long-term), or fragmentation of the distribution, even though no changes in overall distribution size are reported.</w:t>
      </w:r>
    </w:p>
    <w:p w14:paraId="44E57EC8" w14:textId="77777777" w:rsidR="007A6359" w:rsidRPr="00FD53FE" w:rsidRDefault="007A6359" w:rsidP="006A51A6">
      <w:pPr>
        <w:pStyle w:val="Titre3CTE"/>
        <w:ind w:left="567" w:hanging="567"/>
        <w:rPr>
          <w:lang w:val="en-GB" w:eastAsia="fr-FR"/>
        </w:rPr>
      </w:pPr>
      <w:bookmarkStart w:id="166" w:name="_Toc437352144"/>
      <w:bookmarkStart w:id="167" w:name="_Toc482784003"/>
      <w:r w:rsidRPr="00FD53FE">
        <w:rPr>
          <w:lang w:val="en-GB" w:eastAsia="fr-FR"/>
        </w:rPr>
        <w:t>6</w:t>
      </w:r>
      <w:r w:rsidRPr="00FD53FE">
        <w:rPr>
          <w:lang w:val="en-GB" w:eastAsia="fr-FR"/>
        </w:rPr>
        <w:tab/>
        <w:t xml:space="preserve">Progress in work related to international Species </w:t>
      </w:r>
      <w:bookmarkEnd w:id="166"/>
      <w:r w:rsidRPr="00FD53FE">
        <w:rPr>
          <w:lang w:val="en-GB" w:eastAsia="fr-FR"/>
        </w:rPr>
        <w:t>Action Plans (SAPs), Management Plans (MPs) and Brief Management Statements (BMSs)</w:t>
      </w:r>
      <w:bookmarkEnd w:id="167"/>
    </w:p>
    <w:p w14:paraId="333D87DD" w14:textId="58152A75" w:rsidR="007A6359" w:rsidRPr="00323F9A" w:rsidRDefault="007A6359" w:rsidP="00854682">
      <w:r w:rsidRPr="00323F9A">
        <w:t>This section is designed to capture information about Member States</w:t>
      </w:r>
      <w:r w:rsidRPr="00323F9A">
        <w:rPr>
          <w:rFonts w:cs="Tahoma"/>
        </w:rPr>
        <w:t>'</w:t>
      </w:r>
      <w:r w:rsidRPr="00323F9A">
        <w:t xml:space="preserve"> work on some of the EU</w:t>
      </w:r>
      <w:r w:rsidRPr="00323F9A">
        <w:rPr>
          <w:rFonts w:cs="Tahoma"/>
        </w:rPr>
        <w:t>'</w:t>
      </w:r>
      <w:r w:rsidRPr="00323F9A">
        <w:t>s most threatened bird species, for which international (or multilateral</w:t>
      </w:r>
      <w:r w:rsidRPr="00323F9A">
        <w:rPr>
          <w:rStyle w:val="Ancredenotedebasdepage"/>
          <w:rFonts w:eastAsia="Calibri" w:cs="Times New Roman"/>
        </w:rPr>
        <w:footnoteReference w:id="45"/>
      </w:r>
      <w:r w:rsidRPr="00323F9A">
        <w:t>) Species Action Plans (SAPs) or Brief Management Statements (BMSs) have been developed, as well as a suite of huntable species considered to be in a poor condition in the EU and for which Management Plans (MPs) have been prepared</w:t>
      </w:r>
      <w:r w:rsidRPr="00323F9A">
        <w:rPr>
          <w:rStyle w:val="Ancredenotedebasdepage"/>
          <w:rFonts w:eastAsia="Calibri" w:cs="Times New Roman"/>
        </w:rPr>
        <w:footnoteReference w:id="46"/>
      </w:r>
      <w:r w:rsidRPr="00323F9A">
        <w:t>. The reporting also includes work done within the framework of plans adopted by other international organisations to which the EU is a signatory, such as the Bern Convention</w:t>
      </w:r>
      <w:r w:rsidRPr="00323F9A">
        <w:rPr>
          <w:rStyle w:val="Ancredenotedebasdepage"/>
          <w:rFonts w:eastAsia="Calibri" w:cs="Times New Roman"/>
        </w:rPr>
        <w:footnoteReference w:id="47"/>
      </w:r>
      <w:r w:rsidRPr="00323F9A">
        <w:t xml:space="preserve"> and the African-Eurasian </w:t>
      </w:r>
      <w:proofErr w:type="spellStart"/>
      <w:r w:rsidRPr="00323F9A">
        <w:t>Waterbird</w:t>
      </w:r>
      <w:proofErr w:type="spellEnd"/>
      <w:r w:rsidRPr="00323F9A">
        <w:t xml:space="preserve"> Agreement (AEWA)</w:t>
      </w:r>
      <w:r w:rsidRPr="00323F9A">
        <w:rPr>
          <w:rStyle w:val="Ancredenotedebasdepage"/>
          <w:rFonts w:eastAsia="Calibri" w:cs="Times New Roman"/>
        </w:rPr>
        <w:footnoteReference w:id="48"/>
      </w:r>
      <w:r w:rsidRPr="00323F9A">
        <w:t>.</w:t>
      </w:r>
      <w:r w:rsidR="00A97159" w:rsidRPr="00323F9A">
        <w:t xml:space="preserve"> </w:t>
      </w:r>
    </w:p>
    <w:p w14:paraId="6ECC9418" w14:textId="68972DBC" w:rsidR="00A97159" w:rsidRPr="00323F9A" w:rsidRDefault="007A6359" w:rsidP="00854682">
      <w:r w:rsidRPr="00323F9A">
        <w:lastRenderedPageBreak/>
        <w:t xml:space="preserve">Since the 1990s, significant EU resources have been spent on the conservation of many of these species (e.g. through LIFE projects), so Member States are requested to summarise what they have done at national level to implement these plans and to improve the status of the relevant species </w:t>
      </w:r>
      <w:r w:rsidR="00A97159" w:rsidRPr="00323F9A">
        <w:t xml:space="preserve">The list of relevant species with an indication of a type of plan is given in Table 2. If the species is reported in more seasons this section should be filled in for the most relevant season(s). </w:t>
      </w:r>
    </w:p>
    <w:p w14:paraId="36A7F931" w14:textId="476100F7" w:rsidR="00777F1A" w:rsidRPr="00C67756" w:rsidRDefault="00777F1A" w:rsidP="00777F1A">
      <w:pPr>
        <w:pStyle w:val="Caption"/>
      </w:pPr>
      <w:r w:rsidRPr="00C67756">
        <w:t>Table 2:</w:t>
      </w:r>
      <w:r w:rsidRPr="00C67756">
        <w:tab/>
        <w:t xml:space="preserve">The list of </w:t>
      </w:r>
      <w:r>
        <w:t>taxa</w:t>
      </w:r>
      <w:r w:rsidRPr="00C67756">
        <w:t xml:space="preserve"> with international or multilateral plans</w:t>
      </w:r>
      <w:r>
        <w:t>,</w:t>
      </w:r>
      <w:r w:rsidRPr="00C67756">
        <w:t xml:space="preserve"> </w:t>
      </w:r>
      <w:r>
        <w:t>plus</w:t>
      </w:r>
      <w:r w:rsidRPr="00C67756">
        <w:t xml:space="preserve"> the type of </w:t>
      </w:r>
      <w:r>
        <w:t xml:space="preserve">these </w:t>
      </w:r>
      <w:r w:rsidRPr="00C67756">
        <w:t>plan</w:t>
      </w:r>
      <w:r>
        <w:t xml:space="preserve">s (entry for ‘Plan type’ </w:t>
      </w:r>
      <w:r w:rsidRPr="00C67756">
        <w:t>contains hyperlink</w:t>
      </w:r>
      <w:r>
        <w:t>s</w:t>
      </w:r>
      <w:r w:rsidRPr="00C67756">
        <w:t xml:space="preserve"> to </w:t>
      </w:r>
      <w:r>
        <w:t xml:space="preserve">completed </w:t>
      </w:r>
      <w:r w:rsidRPr="00C67756">
        <w:t>plan</w:t>
      </w:r>
      <w:r>
        <w:t>s or the most relevant resources for plans currently under development</w:t>
      </w:r>
      <w:r w:rsidRPr="00C67756">
        <w:t>)</w:t>
      </w:r>
      <w:r>
        <w:t>.</w:t>
      </w:r>
      <w:r w:rsidRPr="00C67756">
        <w:t xml:space="preserve"> </w:t>
      </w:r>
      <w:r>
        <w:t xml:space="preserve">A </w:t>
      </w:r>
      <w:r w:rsidRPr="00C67756">
        <w:t xml:space="preserve">more detailed list including objectives to be considered in the assessments under fields 6.4 and 6.5 for each species </w:t>
      </w:r>
      <w:r>
        <w:t>(</w:t>
      </w:r>
      <w:r w:rsidRPr="00C67756">
        <w:t xml:space="preserve">and </w:t>
      </w:r>
      <w:r>
        <w:t xml:space="preserve">any subsequent </w:t>
      </w:r>
      <w:r w:rsidRPr="00C67756">
        <w:t>updates of this table</w:t>
      </w:r>
      <w:r>
        <w:t>)</w:t>
      </w:r>
      <w:r w:rsidRPr="00C67756">
        <w:t xml:space="preserve"> can be found on the Reference P</w:t>
      </w:r>
      <w:r>
        <w:t>ortal</w:t>
      </w:r>
      <w:r>
        <w:rPr>
          <w:rStyle w:val="FootnoteReference"/>
        </w:rPr>
        <w:footnoteReference w:id="49"/>
      </w:r>
      <w:r>
        <w:t>.</w:t>
      </w:r>
    </w:p>
    <w:tbl>
      <w:tblPr>
        <w:tblW w:w="4908" w:type="pct"/>
        <w:jc w:val="center"/>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76"/>
        <w:gridCol w:w="4841"/>
      </w:tblGrid>
      <w:tr w:rsidR="00517B3D" w:rsidRPr="00F24D7B" w14:paraId="1BA75643" w14:textId="77777777" w:rsidTr="00517B3D">
        <w:trPr>
          <w:cantSplit/>
          <w:trHeight w:val="255"/>
          <w:tblHeader/>
          <w:jc w:val="center"/>
        </w:trPr>
        <w:tc>
          <w:tcPr>
            <w:tcW w:w="4276" w:type="dxa"/>
            <w:shd w:val="clear" w:color="auto" w:fill="DBE5F1" w:themeFill="accent1" w:themeFillTint="33"/>
            <w:hideMark/>
          </w:tcPr>
          <w:p w14:paraId="2173760A" w14:textId="77777777" w:rsidR="00777F1A" w:rsidRPr="005120AC" w:rsidRDefault="00777F1A" w:rsidP="00517B3D">
            <w:pPr>
              <w:spacing w:before="60" w:after="60"/>
              <w:rPr>
                <w:rFonts w:eastAsia="Times New Roman" w:cstheme="minorHAnsi"/>
                <w:b/>
                <w:bCs/>
                <w:sz w:val="18"/>
                <w:szCs w:val="18"/>
                <w:lang w:val="fr-FR" w:eastAsia="en-GB"/>
              </w:rPr>
            </w:pPr>
            <w:r>
              <w:rPr>
                <w:rFonts w:eastAsia="Times New Roman" w:cstheme="minorHAnsi"/>
                <w:b/>
                <w:bCs/>
                <w:sz w:val="18"/>
                <w:szCs w:val="18"/>
                <w:lang w:val="fr-FR" w:eastAsia="en-GB"/>
              </w:rPr>
              <w:t>Taxon</w:t>
            </w:r>
          </w:p>
        </w:tc>
        <w:tc>
          <w:tcPr>
            <w:tcW w:w="4841" w:type="dxa"/>
            <w:shd w:val="clear" w:color="auto" w:fill="DBE5F1" w:themeFill="accent1" w:themeFillTint="33"/>
            <w:hideMark/>
          </w:tcPr>
          <w:p w14:paraId="6584330D" w14:textId="77777777" w:rsidR="00777F1A" w:rsidRPr="005120AC" w:rsidRDefault="00777F1A" w:rsidP="00517B3D">
            <w:pPr>
              <w:spacing w:before="60" w:after="60"/>
              <w:rPr>
                <w:rFonts w:eastAsia="Times New Roman" w:cstheme="minorHAnsi"/>
                <w:b/>
                <w:bCs/>
                <w:sz w:val="18"/>
                <w:szCs w:val="18"/>
                <w:lang w:val="fr-FR" w:eastAsia="en-GB"/>
              </w:rPr>
            </w:pPr>
            <w:r w:rsidRPr="005120AC">
              <w:rPr>
                <w:rFonts w:eastAsia="Times New Roman" w:cstheme="minorHAnsi"/>
                <w:b/>
                <w:bCs/>
                <w:sz w:val="18"/>
                <w:szCs w:val="18"/>
                <w:lang w:val="fr-FR" w:eastAsia="en-GB"/>
              </w:rPr>
              <w:t>Plan type</w:t>
            </w:r>
          </w:p>
        </w:tc>
      </w:tr>
      <w:tr w:rsidR="00517B3D" w:rsidRPr="00435A81" w14:paraId="3025A4CA" w14:textId="77777777" w:rsidTr="00517B3D">
        <w:trPr>
          <w:cantSplit/>
          <w:trHeight w:val="255"/>
          <w:jc w:val="center"/>
        </w:trPr>
        <w:tc>
          <w:tcPr>
            <w:tcW w:w="4276" w:type="dxa"/>
            <w:shd w:val="clear" w:color="auto" w:fill="auto"/>
            <w:hideMark/>
          </w:tcPr>
          <w:p w14:paraId="7DA50853" w14:textId="77777777" w:rsidR="00777F1A" w:rsidRPr="005120AC" w:rsidRDefault="00777F1A" w:rsidP="00517B3D">
            <w:pPr>
              <w:spacing w:before="60" w:after="60"/>
              <w:ind w:left="34"/>
              <w:rPr>
                <w:rFonts w:eastAsia="Times New Roman" w:cstheme="minorHAnsi"/>
                <w:i/>
                <w:sz w:val="18"/>
                <w:szCs w:val="18"/>
                <w:u w:val="single"/>
                <w:lang w:eastAsia="en-GB"/>
              </w:rPr>
            </w:pPr>
            <w:r w:rsidRPr="005120AC">
              <w:rPr>
                <w:rFonts w:cstheme="minorHAnsi"/>
                <w:i/>
                <w:sz w:val="18"/>
                <w:szCs w:val="18"/>
              </w:rPr>
              <w:t xml:space="preserve">Accipiter </w:t>
            </w:r>
            <w:proofErr w:type="spellStart"/>
            <w:r w:rsidRPr="005120AC">
              <w:rPr>
                <w:rFonts w:cstheme="minorHAnsi"/>
                <w:i/>
                <w:sz w:val="18"/>
                <w:szCs w:val="18"/>
              </w:rPr>
              <w:t>gentilis</w:t>
            </w:r>
            <w:proofErr w:type="spellEnd"/>
            <w:r w:rsidRPr="005120AC">
              <w:rPr>
                <w:rFonts w:cstheme="minorHAnsi"/>
                <w:i/>
                <w:sz w:val="18"/>
                <w:szCs w:val="18"/>
              </w:rPr>
              <w:t xml:space="preserve"> </w:t>
            </w:r>
            <w:proofErr w:type="spellStart"/>
            <w:r w:rsidRPr="005120AC">
              <w:rPr>
                <w:rFonts w:cstheme="minorHAnsi"/>
                <w:i/>
                <w:sz w:val="18"/>
                <w:szCs w:val="18"/>
              </w:rPr>
              <w:t>arrigonii</w:t>
            </w:r>
            <w:proofErr w:type="spellEnd"/>
          </w:p>
        </w:tc>
        <w:tc>
          <w:tcPr>
            <w:tcW w:w="4841" w:type="dxa"/>
            <w:shd w:val="clear" w:color="auto" w:fill="auto"/>
            <w:hideMark/>
          </w:tcPr>
          <w:p w14:paraId="3F3D5D00" w14:textId="77777777" w:rsidR="00777F1A" w:rsidRPr="005120AC" w:rsidRDefault="007F52C9" w:rsidP="00517B3D">
            <w:pPr>
              <w:spacing w:before="60" w:after="60"/>
              <w:rPr>
                <w:rFonts w:eastAsia="Times New Roman" w:cstheme="minorHAnsi"/>
                <w:sz w:val="18"/>
                <w:szCs w:val="18"/>
                <w:lang w:eastAsia="en-GB"/>
              </w:rPr>
            </w:pPr>
            <w:hyperlink r:id="rId18" w:history="1">
              <w:r w:rsidR="00777F1A" w:rsidRPr="005120AC">
                <w:rPr>
                  <w:rStyle w:val="Hyperlink"/>
                  <w:rFonts w:eastAsia="Times New Roman" w:cstheme="minorHAnsi"/>
                  <w:sz w:val="18"/>
                  <w:szCs w:val="18"/>
                </w:rPr>
                <w:t>BMS</w:t>
              </w:r>
            </w:hyperlink>
            <w:r w:rsidR="00777F1A" w:rsidRPr="005120AC">
              <w:rPr>
                <w:rFonts w:eastAsia="Times New Roman" w:cstheme="minorHAnsi"/>
                <w:sz w:val="18"/>
                <w:szCs w:val="18"/>
                <w:lang w:eastAsia="en-GB"/>
              </w:rPr>
              <w:t xml:space="preserve"> – EU</w:t>
            </w:r>
          </w:p>
        </w:tc>
      </w:tr>
      <w:tr w:rsidR="00517B3D" w:rsidRPr="00435A81" w14:paraId="4F168712" w14:textId="77777777" w:rsidTr="00517B3D">
        <w:trPr>
          <w:cantSplit/>
          <w:trHeight w:val="227"/>
          <w:jc w:val="center"/>
        </w:trPr>
        <w:tc>
          <w:tcPr>
            <w:tcW w:w="4276" w:type="dxa"/>
            <w:shd w:val="clear" w:color="auto" w:fill="auto"/>
            <w:hideMark/>
          </w:tcPr>
          <w:p w14:paraId="2F2FA06B" w14:textId="77777777" w:rsidR="00777F1A" w:rsidRPr="005120AC" w:rsidRDefault="00777F1A" w:rsidP="00517B3D">
            <w:pPr>
              <w:spacing w:before="60" w:after="60"/>
              <w:ind w:left="34"/>
              <w:rPr>
                <w:rFonts w:eastAsia="Times New Roman" w:cstheme="minorHAnsi"/>
                <w:i/>
                <w:sz w:val="18"/>
                <w:szCs w:val="18"/>
                <w:lang w:eastAsia="en-GB"/>
              </w:rPr>
            </w:pPr>
            <w:r w:rsidRPr="005120AC">
              <w:rPr>
                <w:rFonts w:eastAsia="Times New Roman" w:cstheme="minorHAnsi"/>
                <w:i/>
                <w:sz w:val="18"/>
                <w:szCs w:val="18"/>
                <w:bdr w:val="none" w:sz="0" w:space="0" w:color="auto" w:frame="1"/>
                <w:lang w:eastAsia="en-GB"/>
              </w:rPr>
              <w:t xml:space="preserve">Accipiter nisus </w:t>
            </w:r>
            <w:proofErr w:type="spellStart"/>
            <w:r w:rsidRPr="005120AC">
              <w:rPr>
                <w:rFonts w:eastAsia="Times New Roman" w:cstheme="minorHAnsi"/>
                <w:i/>
                <w:sz w:val="18"/>
                <w:szCs w:val="18"/>
                <w:bdr w:val="none" w:sz="0" w:space="0" w:color="auto" w:frame="1"/>
                <w:lang w:eastAsia="en-GB"/>
              </w:rPr>
              <w:t>granti</w:t>
            </w:r>
            <w:proofErr w:type="spellEnd"/>
          </w:p>
        </w:tc>
        <w:tc>
          <w:tcPr>
            <w:tcW w:w="4841" w:type="dxa"/>
            <w:shd w:val="clear" w:color="auto" w:fill="auto"/>
            <w:hideMark/>
          </w:tcPr>
          <w:p w14:paraId="5129E3D7" w14:textId="77777777" w:rsidR="00777F1A" w:rsidRPr="005120AC" w:rsidRDefault="007F52C9" w:rsidP="00517B3D">
            <w:pPr>
              <w:spacing w:before="60" w:after="60"/>
              <w:rPr>
                <w:rFonts w:eastAsia="Times New Roman" w:cstheme="minorHAnsi"/>
                <w:sz w:val="18"/>
                <w:szCs w:val="18"/>
                <w:lang w:eastAsia="en-GB"/>
              </w:rPr>
            </w:pPr>
            <w:hyperlink r:id="rId19" w:history="1">
              <w:r w:rsidR="00777F1A" w:rsidRPr="005120AC">
                <w:rPr>
                  <w:rStyle w:val="Hyperlink"/>
                  <w:rFonts w:eastAsia="Times New Roman" w:cstheme="minorHAnsi"/>
                  <w:sz w:val="18"/>
                  <w:szCs w:val="18"/>
                </w:rPr>
                <w:t>BMS</w:t>
              </w:r>
            </w:hyperlink>
            <w:r w:rsidR="00777F1A" w:rsidRPr="005120AC">
              <w:rPr>
                <w:rFonts w:eastAsia="Times New Roman" w:cstheme="minorHAnsi"/>
                <w:sz w:val="18"/>
                <w:szCs w:val="18"/>
                <w:lang w:eastAsia="en-GB"/>
              </w:rPr>
              <w:t xml:space="preserve"> – EU</w:t>
            </w:r>
          </w:p>
        </w:tc>
      </w:tr>
      <w:tr w:rsidR="00517B3D" w:rsidRPr="00435A81" w14:paraId="619D2341" w14:textId="77777777" w:rsidTr="00517B3D">
        <w:trPr>
          <w:cantSplit/>
          <w:trHeight w:val="255"/>
          <w:jc w:val="center"/>
        </w:trPr>
        <w:tc>
          <w:tcPr>
            <w:tcW w:w="4276" w:type="dxa"/>
            <w:shd w:val="clear" w:color="auto" w:fill="auto"/>
            <w:hideMark/>
          </w:tcPr>
          <w:p w14:paraId="2E48A0D2" w14:textId="77777777" w:rsidR="00777F1A" w:rsidRPr="005120AC" w:rsidRDefault="00777F1A" w:rsidP="00517B3D">
            <w:pPr>
              <w:spacing w:before="60" w:after="60"/>
              <w:ind w:left="34"/>
              <w:rPr>
                <w:rFonts w:eastAsia="Times New Roman" w:cstheme="minorHAnsi"/>
                <w:i/>
                <w:sz w:val="18"/>
                <w:szCs w:val="18"/>
                <w:lang w:eastAsia="en-GB"/>
              </w:rPr>
            </w:pPr>
            <w:proofErr w:type="spellStart"/>
            <w:r w:rsidRPr="005120AC">
              <w:rPr>
                <w:rFonts w:eastAsia="Times New Roman" w:cstheme="minorHAnsi"/>
                <w:i/>
                <w:sz w:val="18"/>
                <w:szCs w:val="18"/>
                <w:bdr w:val="none" w:sz="0" w:space="0" w:color="auto" w:frame="1"/>
                <w:lang w:eastAsia="en-GB"/>
              </w:rPr>
              <w:t>Acrocephalus</w:t>
            </w:r>
            <w:proofErr w:type="spellEnd"/>
            <w:r w:rsidRPr="005120AC">
              <w:rPr>
                <w:rFonts w:eastAsia="Times New Roman" w:cstheme="minorHAnsi"/>
                <w:i/>
                <w:sz w:val="18"/>
                <w:szCs w:val="18"/>
                <w:bdr w:val="none" w:sz="0" w:space="0" w:color="auto" w:frame="1"/>
                <w:lang w:eastAsia="en-GB"/>
              </w:rPr>
              <w:t xml:space="preserve"> </w:t>
            </w:r>
            <w:proofErr w:type="spellStart"/>
            <w:r w:rsidRPr="005120AC">
              <w:rPr>
                <w:rFonts w:eastAsia="Times New Roman" w:cstheme="minorHAnsi"/>
                <w:i/>
                <w:sz w:val="18"/>
                <w:szCs w:val="18"/>
                <w:bdr w:val="none" w:sz="0" w:space="0" w:color="auto" w:frame="1"/>
                <w:lang w:eastAsia="en-GB"/>
              </w:rPr>
              <w:t>paludicola</w:t>
            </w:r>
            <w:proofErr w:type="spellEnd"/>
          </w:p>
        </w:tc>
        <w:tc>
          <w:tcPr>
            <w:tcW w:w="4841" w:type="dxa"/>
            <w:shd w:val="clear" w:color="auto" w:fill="auto"/>
            <w:hideMark/>
          </w:tcPr>
          <w:p w14:paraId="334E659E" w14:textId="77777777" w:rsidR="00777F1A" w:rsidRPr="005120AC" w:rsidRDefault="007F52C9" w:rsidP="00517B3D">
            <w:pPr>
              <w:spacing w:before="60" w:after="60"/>
              <w:rPr>
                <w:rFonts w:eastAsia="Times New Roman" w:cstheme="minorHAnsi"/>
                <w:sz w:val="18"/>
                <w:szCs w:val="18"/>
                <w:lang w:eastAsia="en-GB"/>
              </w:rPr>
            </w:pPr>
            <w:hyperlink r:id="rId20" w:history="1">
              <w:r w:rsidR="00777F1A" w:rsidRPr="005120AC">
                <w:rPr>
                  <w:rStyle w:val="Hyperlink"/>
                  <w:rFonts w:eastAsia="Times New Roman" w:cstheme="minorHAnsi"/>
                  <w:sz w:val="18"/>
                  <w:szCs w:val="18"/>
                </w:rPr>
                <w:t>SAP</w:t>
              </w:r>
            </w:hyperlink>
            <w:r w:rsidR="00777F1A" w:rsidRPr="005120AC">
              <w:rPr>
                <w:rFonts w:eastAsia="Times New Roman" w:cstheme="minorHAnsi"/>
                <w:sz w:val="18"/>
                <w:szCs w:val="18"/>
                <w:lang w:eastAsia="en-GB"/>
              </w:rPr>
              <w:t xml:space="preserve"> – International</w:t>
            </w:r>
          </w:p>
        </w:tc>
      </w:tr>
      <w:tr w:rsidR="00517B3D" w:rsidRPr="00435A81" w14:paraId="2CFE4405" w14:textId="77777777" w:rsidTr="00517B3D">
        <w:trPr>
          <w:cantSplit/>
          <w:trHeight w:val="255"/>
          <w:jc w:val="center"/>
        </w:trPr>
        <w:tc>
          <w:tcPr>
            <w:tcW w:w="4276" w:type="dxa"/>
            <w:shd w:val="clear" w:color="auto" w:fill="auto"/>
            <w:hideMark/>
          </w:tcPr>
          <w:p w14:paraId="645E720B" w14:textId="77777777" w:rsidR="00777F1A" w:rsidRPr="005120AC" w:rsidRDefault="00777F1A" w:rsidP="00517B3D">
            <w:pPr>
              <w:spacing w:before="60" w:after="60"/>
              <w:ind w:left="34"/>
              <w:rPr>
                <w:rFonts w:eastAsia="Times New Roman" w:cstheme="minorHAnsi"/>
                <w:i/>
                <w:sz w:val="18"/>
                <w:szCs w:val="18"/>
                <w:lang w:eastAsia="en-GB"/>
              </w:rPr>
            </w:pPr>
            <w:proofErr w:type="spellStart"/>
            <w:r w:rsidRPr="005120AC">
              <w:rPr>
                <w:rFonts w:eastAsia="Times New Roman" w:cstheme="minorHAnsi"/>
                <w:i/>
                <w:sz w:val="18"/>
                <w:szCs w:val="18"/>
                <w:bdr w:val="none" w:sz="0" w:space="0" w:color="auto" w:frame="1"/>
                <w:lang w:eastAsia="en-GB"/>
              </w:rPr>
              <w:t>Aegypius</w:t>
            </w:r>
            <w:proofErr w:type="spellEnd"/>
            <w:r w:rsidRPr="005120AC">
              <w:rPr>
                <w:rFonts w:eastAsia="Times New Roman" w:cstheme="minorHAnsi"/>
                <w:i/>
                <w:sz w:val="18"/>
                <w:szCs w:val="18"/>
                <w:bdr w:val="none" w:sz="0" w:space="0" w:color="auto" w:frame="1"/>
                <w:lang w:eastAsia="en-GB"/>
              </w:rPr>
              <w:t xml:space="preserve"> </w:t>
            </w:r>
            <w:proofErr w:type="spellStart"/>
            <w:r w:rsidRPr="005120AC">
              <w:rPr>
                <w:rFonts w:eastAsia="Times New Roman" w:cstheme="minorHAnsi"/>
                <w:i/>
                <w:sz w:val="18"/>
                <w:szCs w:val="18"/>
                <w:bdr w:val="none" w:sz="0" w:space="0" w:color="auto" w:frame="1"/>
                <w:lang w:eastAsia="en-GB"/>
              </w:rPr>
              <w:t>monachus</w:t>
            </w:r>
            <w:proofErr w:type="spellEnd"/>
          </w:p>
        </w:tc>
        <w:tc>
          <w:tcPr>
            <w:tcW w:w="4841" w:type="dxa"/>
            <w:shd w:val="clear" w:color="auto" w:fill="auto"/>
            <w:hideMark/>
          </w:tcPr>
          <w:p w14:paraId="1649EC63" w14:textId="77777777" w:rsidR="00777F1A" w:rsidRPr="005120AC" w:rsidRDefault="007F52C9" w:rsidP="00517B3D">
            <w:pPr>
              <w:spacing w:before="60" w:after="60"/>
              <w:rPr>
                <w:rFonts w:eastAsia="Times New Roman" w:cstheme="minorHAnsi"/>
                <w:color w:val="0000FF"/>
                <w:sz w:val="18"/>
                <w:szCs w:val="18"/>
                <w:u w:val="single"/>
                <w:lang w:eastAsia="en-GB"/>
              </w:rPr>
            </w:pPr>
            <w:hyperlink r:id="rId21" w:history="1">
              <w:r w:rsidR="00777F1A" w:rsidRPr="005120AC">
                <w:rPr>
                  <w:rStyle w:val="Hyperlink"/>
                  <w:rFonts w:eastAsia="Times New Roman" w:cstheme="minorHAnsi"/>
                  <w:sz w:val="18"/>
                  <w:szCs w:val="18"/>
                </w:rPr>
                <w:t>SAP</w:t>
              </w:r>
            </w:hyperlink>
            <w:r w:rsidR="00777F1A" w:rsidRPr="005120AC">
              <w:rPr>
                <w:rFonts w:eastAsia="Times New Roman" w:cstheme="minorHAnsi"/>
                <w:sz w:val="18"/>
                <w:szCs w:val="18"/>
                <w:lang w:eastAsia="en-GB"/>
              </w:rPr>
              <w:t xml:space="preserve"> – European</w:t>
            </w:r>
            <w:r w:rsidR="00777F1A">
              <w:rPr>
                <w:rFonts w:eastAsia="Times New Roman" w:cstheme="minorHAnsi"/>
                <w:sz w:val="18"/>
                <w:szCs w:val="18"/>
                <w:lang w:eastAsia="en-GB"/>
              </w:rPr>
              <w:t xml:space="preserve"> [1996]; </w:t>
            </w:r>
            <w:r w:rsidR="00777F1A" w:rsidRPr="005120AC">
              <w:rPr>
                <w:rFonts w:eastAsia="Times New Roman" w:cstheme="minorHAnsi"/>
                <w:sz w:val="18"/>
                <w:szCs w:val="18"/>
                <w:lang w:eastAsia="en-GB"/>
              </w:rPr>
              <w:t>SAP – International</w:t>
            </w:r>
            <w:r w:rsidR="00777F1A">
              <w:rPr>
                <w:rFonts w:eastAsia="Times New Roman" w:cstheme="minorHAnsi"/>
                <w:sz w:val="18"/>
                <w:szCs w:val="18"/>
                <w:lang w:eastAsia="en-GB"/>
              </w:rPr>
              <w:t xml:space="preserve"> [</w:t>
            </w:r>
            <w:hyperlink r:id="rId22" w:history="1">
              <w:r w:rsidR="00777F1A">
                <w:rPr>
                  <w:rStyle w:val="Hyperlink"/>
                  <w:rFonts w:eastAsia="Times New Roman" w:cstheme="minorHAnsi"/>
                  <w:sz w:val="18"/>
                  <w:szCs w:val="18"/>
                </w:rPr>
                <w:t>in prep.</w:t>
              </w:r>
            </w:hyperlink>
            <w:r w:rsidR="00777F1A">
              <w:rPr>
                <w:rFonts w:eastAsia="Times New Roman" w:cstheme="minorHAnsi"/>
                <w:sz w:val="18"/>
                <w:szCs w:val="18"/>
                <w:lang w:eastAsia="en-GB"/>
              </w:rPr>
              <w:t>]; MSAP – International (CMS) [</w:t>
            </w:r>
            <w:hyperlink r:id="rId23" w:history="1">
              <w:r w:rsidR="00777F1A">
                <w:rPr>
                  <w:rStyle w:val="Hyperlink"/>
                  <w:rFonts w:eastAsia="Times New Roman" w:cstheme="minorHAnsi"/>
                  <w:sz w:val="18"/>
                  <w:szCs w:val="18"/>
                </w:rPr>
                <w:t>in prep.</w:t>
              </w:r>
            </w:hyperlink>
            <w:r w:rsidR="00777F1A" w:rsidRPr="005120AC">
              <w:rPr>
                <w:rFonts w:cstheme="minorHAnsi"/>
                <w:sz w:val="18"/>
                <w:szCs w:val="18"/>
              </w:rPr>
              <w:t>]</w:t>
            </w:r>
          </w:p>
        </w:tc>
      </w:tr>
      <w:tr w:rsidR="00517B3D" w:rsidRPr="00435A81" w14:paraId="26DDEAF5" w14:textId="77777777" w:rsidTr="00517B3D">
        <w:trPr>
          <w:cantSplit/>
          <w:trHeight w:val="255"/>
          <w:jc w:val="center"/>
        </w:trPr>
        <w:tc>
          <w:tcPr>
            <w:tcW w:w="4276" w:type="dxa"/>
            <w:shd w:val="clear" w:color="auto" w:fill="auto"/>
          </w:tcPr>
          <w:p w14:paraId="3184342E" w14:textId="77777777" w:rsidR="00777F1A" w:rsidRPr="005120AC" w:rsidRDefault="00777F1A" w:rsidP="00517B3D">
            <w:pPr>
              <w:spacing w:before="60" w:after="60"/>
              <w:ind w:left="34"/>
              <w:rPr>
                <w:rFonts w:eastAsia="Times New Roman" w:cstheme="minorHAnsi"/>
                <w:i/>
                <w:sz w:val="18"/>
                <w:szCs w:val="18"/>
                <w:bdr w:val="none" w:sz="0" w:space="0" w:color="auto" w:frame="1"/>
                <w:lang w:eastAsia="en-GB"/>
              </w:rPr>
            </w:pPr>
            <w:proofErr w:type="spellStart"/>
            <w:r w:rsidRPr="005120AC">
              <w:rPr>
                <w:rFonts w:eastAsia="Times New Roman" w:cstheme="minorHAnsi"/>
                <w:i/>
                <w:sz w:val="18"/>
                <w:szCs w:val="18"/>
                <w:bdr w:val="none" w:sz="0" w:space="0" w:color="auto" w:frame="1"/>
                <w:lang w:eastAsia="en-GB"/>
              </w:rPr>
              <w:t>Alauda</w:t>
            </w:r>
            <w:proofErr w:type="spellEnd"/>
            <w:r w:rsidRPr="005120AC">
              <w:rPr>
                <w:rFonts w:eastAsia="Times New Roman" w:cstheme="minorHAnsi"/>
                <w:i/>
                <w:sz w:val="18"/>
                <w:szCs w:val="18"/>
                <w:bdr w:val="none" w:sz="0" w:space="0" w:color="auto" w:frame="1"/>
                <w:lang w:eastAsia="en-GB"/>
              </w:rPr>
              <w:t xml:space="preserve"> </w:t>
            </w:r>
            <w:proofErr w:type="spellStart"/>
            <w:r w:rsidRPr="005120AC">
              <w:rPr>
                <w:rFonts w:eastAsia="Times New Roman" w:cstheme="minorHAnsi"/>
                <w:i/>
                <w:sz w:val="18"/>
                <w:szCs w:val="18"/>
                <w:bdr w:val="none" w:sz="0" w:space="0" w:color="auto" w:frame="1"/>
                <w:lang w:eastAsia="en-GB"/>
              </w:rPr>
              <w:t>arvensis</w:t>
            </w:r>
            <w:proofErr w:type="spellEnd"/>
          </w:p>
        </w:tc>
        <w:tc>
          <w:tcPr>
            <w:tcW w:w="4841" w:type="dxa"/>
            <w:shd w:val="clear" w:color="auto" w:fill="auto"/>
          </w:tcPr>
          <w:p w14:paraId="37D2A3AD" w14:textId="77777777" w:rsidR="00777F1A" w:rsidRPr="005120AC" w:rsidRDefault="007F52C9" w:rsidP="00517B3D">
            <w:pPr>
              <w:spacing w:before="60" w:after="60"/>
              <w:rPr>
                <w:rFonts w:eastAsia="Times New Roman" w:cstheme="minorHAnsi"/>
                <w:sz w:val="18"/>
                <w:szCs w:val="18"/>
                <w:lang w:eastAsia="en-GB"/>
              </w:rPr>
            </w:pPr>
            <w:hyperlink r:id="rId24" w:history="1">
              <w:r w:rsidR="00777F1A" w:rsidRPr="005120AC">
                <w:rPr>
                  <w:rStyle w:val="Hyperlink"/>
                  <w:rFonts w:eastAsia="Times New Roman" w:cstheme="minorHAnsi"/>
                  <w:sz w:val="18"/>
                  <w:szCs w:val="18"/>
                </w:rPr>
                <w:t>MP</w:t>
              </w:r>
            </w:hyperlink>
            <w:r w:rsidR="00777F1A" w:rsidRPr="005120AC">
              <w:rPr>
                <w:rFonts w:eastAsia="Times New Roman" w:cstheme="minorHAnsi"/>
                <w:sz w:val="18"/>
                <w:szCs w:val="18"/>
                <w:lang w:eastAsia="en-GB"/>
              </w:rPr>
              <w:t xml:space="preserve"> – EU</w:t>
            </w:r>
          </w:p>
        </w:tc>
      </w:tr>
      <w:tr w:rsidR="00517B3D" w:rsidRPr="00435A81" w14:paraId="263E5D59" w14:textId="77777777" w:rsidTr="00517B3D">
        <w:trPr>
          <w:cantSplit/>
          <w:trHeight w:val="255"/>
          <w:jc w:val="center"/>
        </w:trPr>
        <w:tc>
          <w:tcPr>
            <w:tcW w:w="4276" w:type="dxa"/>
            <w:shd w:val="clear" w:color="auto" w:fill="auto"/>
            <w:hideMark/>
          </w:tcPr>
          <w:p w14:paraId="2A8B7AF1" w14:textId="77777777" w:rsidR="00777F1A" w:rsidRPr="005120AC" w:rsidRDefault="00777F1A" w:rsidP="00517B3D">
            <w:pPr>
              <w:spacing w:before="60" w:after="60"/>
              <w:ind w:left="34"/>
              <w:rPr>
                <w:rFonts w:eastAsia="Times New Roman" w:cstheme="minorHAnsi"/>
                <w:i/>
                <w:sz w:val="18"/>
                <w:szCs w:val="18"/>
                <w:bdr w:val="none" w:sz="0" w:space="0" w:color="auto" w:frame="1"/>
                <w:lang w:eastAsia="en-GB"/>
              </w:rPr>
            </w:pPr>
            <w:proofErr w:type="spellStart"/>
            <w:r w:rsidRPr="005120AC">
              <w:rPr>
                <w:rFonts w:eastAsia="Times New Roman" w:cstheme="minorHAnsi"/>
                <w:i/>
                <w:sz w:val="18"/>
                <w:szCs w:val="18"/>
                <w:bdr w:val="none" w:sz="0" w:space="0" w:color="auto" w:frame="1"/>
                <w:lang w:eastAsia="en-GB"/>
              </w:rPr>
              <w:t>Alectoris</w:t>
            </w:r>
            <w:proofErr w:type="spellEnd"/>
            <w:r w:rsidRPr="005120AC">
              <w:rPr>
                <w:rFonts w:eastAsia="Times New Roman" w:cstheme="minorHAnsi"/>
                <w:i/>
                <w:sz w:val="18"/>
                <w:szCs w:val="18"/>
                <w:bdr w:val="none" w:sz="0" w:space="0" w:color="auto" w:frame="1"/>
                <w:lang w:eastAsia="en-GB"/>
              </w:rPr>
              <w:t xml:space="preserve"> </w:t>
            </w:r>
            <w:proofErr w:type="spellStart"/>
            <w:r w:rsidRPr="005120AC">
              <w:rPr>
                <w:rFonts w:eastAsia="Times New Roman" w:cstheme="minorHAnsi"/>
                <w:i/>
                <w:sz w:val="18"/>
                <w:szCs w:val="18"/>
                <w:bdr w:val="none" w:sz="0" w:space="0" w:color="auto" w:frame="1"/>
                <w:lang w:eastAsia="en-GB"/>
              </w:rPr>
              <w:t>graeca</w:t>
            </w:r>
            <w:proofErr w:type="spellEnd"/>
            <w:r w:rsidRPr="005120AC">
              <w:rPr>
                <w:rFonts w:eastAsia="Times New Roman" w:cstheme="minorHAnsi"/>
                <w:i/>
                <w:sz w:val="18"/>
                <w:szCs w:val="18"/>
                <w:bdr w:val="none" w:sz="0" w:space="0" w:color="auto" w:frame="1"/>
                <w:lang w:eastAsia="en-GB"/>
              </w:rPr>
              <w:t xml:space="preserve"> </w:t>
            </w:r>
            <w:proofErr w:type="spellStart"/>
            <w:r w:rsidRPr="005120AC">
              <w:rPr>
                <w:rFonts w:eastAsia="Times New Roman" w:cstheme="minorHAnsi"/>
                <w:i/>
                <w:sz w:val="18"/>
                <w:szCs w:val="18"/>
                <w:bdr w:val="none" w:sz="0" w:space="0" w:color="auto" w:frame="1"/>
                <w:lang w:eastAsia="en-GB"/>
              </w:rPr>
              <w:t>whitakeri</w:t>
            </w:r>
            <w:proofErr w:type="spellEnd"/>
          </w:p>
        </w:tc>
        <w:tc>
          <w:tcPr>
            <w:tcW w:w="4841" w:type="dxa"/>
            <w:shd w:val="clear" w:color="auto" w:fill="auto"/>
            <w:hideMark/>
          </w:tcPr>
          <w:p w14:paraId="43F84365" w14:textId="77777777" w:rsidR="00777F1A" w:rsidRPr="005120AC" w:rsidRDefault="007F52C9" w:rsidP="00517B3D">
            <w:pPr>
              <w:spacing w:before="60" w:after="60"/>
              <w:rPr>
                <w:rFonts w:eastAsia="Times New Roman" w:cstheme="minorHAnsi"/>
                <w:sz w:val="18"/>
                <w:szCs w:val="18"/>
                <w:lang w:eastAsia="en-GB"/>
              </w:rPr>
            </w:pPr>
            <w:hyperlink r:id="rId25" w:history="1">
              <w:r w:rsidR="00777F1A" w:rsidRPr="005120AC">
                <w:rPr>
                  <w:rStyle w:val="Hyperlink"/>
                  <w:rFonts w:eastAsia="Times New Roman" w:cstheme="minorHAnsi"/>
                  <w:sz w:val="18"/>
                  <w:szCs w:val="18"/>
                </w:rPr>
                <w:t>BMS</w:t>
              </w:r>
            </w:hyperlink>
            <w:r w:rsidR="00777F1A" w:rsidRPr="005120AC">
              <w:rPr>
                <w:rFonts w:eastAsia="Times New Roman" w:cstheme="minorHAnsi"/>
                <w:sz w:val="18"/>
                <w:szCs w:val="18"/>
                <w:lang w:eastAsia="en-GB"/>
              </w:rPr>
              <w:t xml:space="preserve"> – EU</w:t>
            </w:r>
          </w:p>
        </w:tc>
      </w:tr>
      <w:tr w:rsidR="00517B3D" w:rsidRPr="00435A81" w14:paraId="2FCC27D2" w14:textId="77777777" w:rsidTr="00517B3D">
        <w:trPr>
          <w:cantSplit/>
          <w:trHeight w:val="255"/>
          <w:jc w:val="center"/>
        </w:trPr>
        <w:tc>
          <w:tcPr>
            <w:tcW w:w="4276" w:type="dxa"/>
            <w:shd w:val="clear" w:color="auto" w:fill="auto"/>
          </w:tcPr>
          <w:p w14:paraId="418FE923" w14:textId="77777777" w:rsidR="00777F1A" w:rsidRPr="005120AC" w:rsidRDefault="00777F1A" w:rsidP="00517B3D">
            <w:pPr>
              <w:spacing w:before="60" w:after="60"/>
              <w:ind w:left="34"/>
              <w:rPr>
                <w:rFonts w:eastAsia="Times New Roman" w:cstheme="minorHAnsi"/>
                <w:i/>
                <w:sz w:val="18"/>
                <w:szCs w:val="18"/>
                <w:bdr w:val="none" w:sz="0" w:space="0" w:color="auto" w:frame="1"/>
                <w:lang w:eastAsia="en-GB"/>
              </w:rPr>
            </w:pPr>
            <w:proofErr w:type="spellStart"/>
            <w:r w:rsidRPr="005120AC">
              <w:rPr>
                <w:rFonts w:eastAsia="Times New Roman" w:cstheme="minorHAnsi"/>
                <w:i/>
                <w:sz w:val="18"/>
                <w:szCs w:val="18"/>
                <w:bdr w:val="none" w:sz="0" w:space="0" w:color="auto" w:frame="1"/>
                <w:lang w:eastAsia="en-GB"/>
              </w:rPr>
              <w:t>Anas</w:t>
            </w:r>
            <w:proofErr w:type="spellEnd"/>
            <w:r w:rsidRPr="005120AC">
              <w:rPr>
                <w:rFonts w:eastAsia="Times New Roman" w:cstheme="minorHAnsi"/>
                <w:i/>
                <w:sz w:val="18"/>
                <w:szCs w:val="18"/>
                <w:bdr w:val="none" w:sz="0" w:space="0" w:color="auto" w:frame="1"/>
                <w:lang w:eastAsia="en-GB"/>
              </w:rPr>
              <w:t xml:space="preserve"> </w:t>
            </w:r>
            <w:proofErr w:type="spellStart"/>
            <w:r w:rsidRPr="005120AC">
              <w:rPr>
                <w:rFonts w:eastAsia="Times New Roman" w:cstheme="minorHAnsi"/>
                <w:i/>
                <w:sz w:val="18"/>
                <w:szCs w:val="18"/>
                <w:bdr w:val="none" w:sz="0" w:space="0" w:color="auto" w:frame="1"/>
                <w:lang w:eastAsia="en-GB"/>
              </w:rPr>
              <w:t>acuta</w:t>
            </w:r>
            <w:proofErr w:type="spellEnd"/>
          </w:p>
        </w:tc>
        <w:tc>
          <w:tcPr>
            <w:tcW w:w="4841" w:type="dxa"/>
            <w:shd w:val="clear" w:color="auto" w:fill="auto"/>
          </w:tcPr>
          <w:p w14:paraId="48EFBA55" w14:textId="77777777" w:rsidR="00777F1A" w:rsidRPr="005120AC" w:rsidRDefault="007F52C9" w:rsidP="00517B3D">
            <w:pPr>
              <w:spacing w:before="60" w:after="60"/>
              <w:rPr>
                <w:rFonts w:eastAsia="Times New Roman" w:cstheme="minorHAnsi"/>
                <w:sz w:val="18"/>
                <w:szCs w:val="18"/>
                <w:lang w:eastAsia="en-GB"/>
              </w:rPr>
            </w:pPr>
            <w:hyperlink r:id="rId26" w:history="1">
              <w:r w:rsidR="00777F1A" w:rsidRPr="005120AC">
                <w:rPr>
                  <w:rStyle w:val="Hyperlink"/>
                  <w:rFonts w:eastAsia="Times New Roman" w:cstheme="minorHAnsi"/>
                  <w:sz w:val="18"/>
                  <w:szCs w:val="18"/>
                </w:rPr>
                <w:t>MP</w:t>
              </w:r>
            </w:hyperlink>
            <w:r w:rsidR="00777F1A" w:rsidRPr="005120AC">
              <w:rPr>
                <w:rFonts w:eastAsia="Times New Roman" w:cstheme="minorHAnsi"/>
                <w:sz w:val="18"/>
                <w:szCs w:val="18"/>
                <w:lang w:eastAsia="en-GB"/>
              </w:rPr>
              <w:t xml:space="preserve"> – EU</w:t>
            </w:r>
          </w:p>
        </w:tc>
      </w:tr>
      <w:tr w:rsidR="00517B3D" w:rsidRPr="00435A81" w14:paraId="4D0E04C3" w14:textId="77777777" w:rsidTr="00517B3D">
        <w:trPr>
          <w:cantSplit/>
          <w:trHeight w:val="255"/>
          <w:jc w:val="center"/>
        </w:trPr>
        <w:tc>
          <w:tcPr>
            <w:tcW w:w="4276" w:type="dxa"/>
            <w:shd w:val="clear" w:color="auto" w:fill="auto"/>
          </w:tcPr>
          <w:p w14:paraId="46206E11" w14:textId="77777777" w:rsidR="00777F1A" w:rsidRPr="005120AC" w:rsidRDefault="00777F1A" w:rsidP="00517B3D">
            <w:pPr>
              <w:spacing w:before="60" w:after="60"/>
              <w:ind w:left="34"/>
              <w:rPr>
                <w:rFonts w:eastAsia="Times New Roman" w:cstheme="minorHAnsi"/>
                <w:i/>
                <w:sz w:val="18"/>
                <w:szCs w:val="18"/>
                <w:bdr w:val="none" w:sz="0" w:space="0" w:color="auto" w:frame="1"/>
                <w:lang w:eastAsia="en-GB"/>
              </w:rPr>
            </w:pPr>
            <w:proofErr w:type="spellStart"/>
            <w:r w:rsidRPr="005120AC">
              <w:rPr>
                <w:rFonts w:eastAsia="Times New Roman" w:cstheme="minorHAnsi"/>
                <w:i/>
                <w:sz w:val="18"/>
                <w:szCs w:val="18"/>
                <w:bdr w:val="none" w:sz="0" w:space="0" w:color="auto" w:frame="1"/>
                <w:lang w:eastAsia="en-GB"/>
              </w:rPr>
              <w:t>Anser</w:t>
            </w:r>
            <w:proofErr w:type="spellEnd"/>
            <w:r w:rsidRPr="005120AC">
              <w:rPr>
                <w:rFonts w:eastAsia="Times New Roman" w:cstheme="minorHAnsi"/>
                <w:i/>
                <w:sz w:val="18"/>
                <w:szCs w:val="18"/>
                <w:bdr w:val="none" w:sz="0" w:space="0" w:color="auto" w:frame="1"/>
                <w:lang w:eastAsia="en-GB"/>
              </w:rPr>
              <w:t xml:space="preserve"> </w:t>
            </w:r>
            <w:proofErr w:type="spellStart"/>
            <w:r w:rsidRPr="005120AC">
              <w:rPr>
                <w:rFonts w:eastAsia="Times New Roman" w:cstheme="minorHAnsi"/>
                <w:i/>
                <w:sz w:val="18"/>
                <w:szCs w:val="18"/>
                <w:bdr w:val="none" w:sz="0" w:space="0" w:color="auto" w:frame="1"/>
                <w:lang w:eastAsia="en-GB"/>
              </w:rPr>
              <w:t>albifrons</w:t>
            </w:r>
            <w:proofErr w:type="spellEnd"/>
            <w:r w:rsidRPr="005120AC">
              <w:rPr>
                <w:rFonts w:eastAsia="Times New Roman" w:cstheme="minorHAnsi"/>
                <w:i/>
                <w:sz w:val="18"/>
                <w:szCs w:val="18"/>
                <w:bdr w:val="none" w:sz="0" w:space="0" w:color="auto" w:frame="1"/>
                <w:lang w:eastAsia="en-GB"/>
              </w:rPr>
              <w:t xml:space="preserve"> </w:t>
            </w:r>
            <w:proofErr w:type="spellStart"/>
            <w:r w:rsidRPr="005120AC">
              <w:rPr>
                <w:rFonts w:eastAsia="Times New Roman" w:cstheme="minorHAnsi"/>
                <w:i/>
                <w:sz w:val="18"/>
                <w:szCs w:val="18"/>
                <w:bdr w:val="none" w:sz="0" w:space="0" w:color="auto" w:frame="1"/>
                <w:lang w:eastAsia="en-GB"/>
              </w:rPr>
              <w:t>flavirostris</w:t>
            </w:r>
            <w:proofErr w:type="spellEnd"/>
          </w:p>
        </w:tc>
        <w:tc>
          <w:tcPr>
            <w:tcW w:w="4841" w:type="dxa"/>
            <w:shd w:val="clear" w:color="auto" w:fill="auto"/>
          </w:tcPr>
          <w:p w14:paraId="652B66A7" w14:textId="77777777" w:rsidR="00777F1A" w:rsidRPr="005120AC" w:rsidRDefault="007F52C9" w:rsidP="00517B3D">
            <w:pPr>
              <w:spacing w:before="60" w:after="60"/>
              <w:rPr>
                <w:rFonts w:eastAsia="Times New Roman" w:cstheme="minorHAnsi"/>
                <w:sz w:val="18"/>
                <w:szCs w:val="18"/>
                <w:lang w:eastAsia="en-GB"/>
              </w:rPr>
            </w:pPr>
            <w:hyperlink r:id="rId27" w:history="1">
              <w:r w:rsidR="00777F1A" w:rsidRPr="005120AC">
                <w:rPr>
                  <w:rStyle w:val="Hyperlink"/>
                  <w:rFonts w:eastAsia="Times New Roman" w:cstheme="minorHAnsi"/>
                  <w:sz w:val="18"/>
                  <w:szCs w:val="18"/>
                </w:rPr>
                <w:t>SAP</w:t>
              </w:r>
            </w:hyperlink>
            <w:r w:rsidR="00777F1A" w:rsidRPr="005120AC">
              <w:rPr>
                <w:rFonts w:eastAsia="Times New Roman" w:cstheme="minorHAnsi"/>
                <w:sz w:val="18"/>
                <w:szCs w:val="18"/>
                <w:lang w:eastAsia="en-GB"/>
              </w:rPr>
              <w:t xml:space="preserve"> – International (AEWA)</w:t>
            </w:r>
          </w:p>
        </w:tc>
      </w:tr>
      <w:tr w:rsidR="00517B3D" w:rsidRPr="00435A81" w14:paraId="3A77805D" w14:textId="77777777" w:rsidTr="00517B3D">
        <w:trPr>
          <w:cantSplit/>
          <w:trHeight w:val="255"/>
          <w:jc w:val="center"/>
        </w:trPr>
        <w:tc>
          <w:tcPr>
            <w:tcW w:w="4276" w:type="dxa"/>
            <w:shd w:val="clear" w:color="auto" w:fill="auto"/>
          </w:tcPr>
          <w:p w14:paraId="2DD97C7D" w14:textId="77777777" w:rsidR="00777F1A" w:rsidRPr="005120AC" w:rsidRDefault="00777F1A" w:rsidP="00517B3D">
            <w:pPr>
              <w:spacing w:before="60" w:after="60"/>
              <w:ind w:left="34"/>
              <w:rPr>
                <w:rFonts w:eastAsia="Times New Roman" w:cstheme="minorHAnsi"/>
                <w:i/>
                <w:sz w:val="18"/>
                <w:szCs w:val="18"/>
                <w:bdr w:val="none" w:sz="0" w:space="0" w:color="auto" w:frame="1"/>
                <w:lang w:eastAsia="en-GB"/>
              </w:rPr>
            </w:pPr>
            <w:proofErr w:type="spellStart"/>
            <w:r w:rsidRPr="005120AC">
              <w:rPr>
                <w:rFonts w:eastAsia="Times New Roman" w:cstheme="minorHAnsi"/>
                <w:i/>
                <w:sz w:val="18"/>
                <w:szCs w:val="18"/>
                <w:bdr w:val="none" w:sz="0" w:space="0" w:color="auto" w:frame="1"/>
                <w:lang w:eastAsia="en-GB"/>
              </w:rPr>
              <w:t>Anser</w:t>
            </w:r>
            <w:proofErr w:type="spellEnd"/>
            <w:r w:rsidRPr="005120AC">
              <w:rPr>
                <w:rFonts w:eastAsia="Times New Roman" w:cstheme="minorHAnsi"/>
                <w:i/>
                <w:sz w:val="18"/>
                <w:szCs w:val="18"/>
                <w:bdr w:val="none" w:sz="0" w:space="0" w:color="auto" w:frame="1"/>
                <w:lang w:eastAsia="en-GB"/>
              </w:rPr>
              <w:t xml:space="preserve"> </w:t>
            </w:r>
            <w:proofErr w:type="spellStart"/>
            <w:r w:rsidRPr="005120AC">
              <w:rPr>
                <w:rFonts w:eastAsia="Times New Roman" w:cstheme="minorHAnsi"/>
                <w:i/>
                <w:sz w:val="18"/>
                <w:szCs w:val="18"/>
                <w:bdr w:val="none" w:sz="0" w:space="0" w:color="auto" w:frame="1"/>
                <w:lang w:eastAsia="en-GB"/>
              </w:rPr>
              <w:t>brachyrhynchus</w:t>
            </w:r>
            <w:proofErr w:type="spellEnd"/>
            <w:r w:rsidRPr="005120AC">
              <w:rPr>
                <w:rFonts w:eastAsia="Times New Roman" w:cstheme="minorHAnsi"/>
                <w:i/>
                <w:sz w:val="18"/>
                <w:szCs w:val="18"/>
                <w:bdr w:val="none" w:sz="0" w:space="0" w:color="auto" w:frame="1"/>
                <w:lang w:eastAsia="en-GB"/>
              </w:rPr>
              <w:t xml:space="preserve"> </w:t>
            </w:r>
            <w:r w:rsidRPr="00A9122C">
              <w:rPr>
                <w:rStyle w:val="Hyperlink"/>
                <w:rFonts w:eastAsia="Times New Roman" w:cstheme="minorHAnsi"/>
                <w:color w:val="auto"/>
                <w:sz w:val="18"/>
                <w:szCs w:val="18"/>
                <w:u w:val="none"/>
                <w:bdr w:val="none" w:sz="0" w:space="0" w:color="auto" w:frame="1"/>
              </w:rPr>
              <w:t>[Svalbard/North-west Europe]</w:t>
            </w:r>
          </w:p>
        </w:tc>
        <w:tc>
          <w:tcPr>
            <w:tcW w:w="4841" w:type="dxa"/>
            <w:shd w:val="clear" w:color="auto" w:fill="auto"/>
          </w:tcPr>
          <w:p w14:paraId="0B89A47A" w14:textId="77777777" w:rsidR="00777F1A" w:rsidRPr="005120AC" w:rsidRDefault="007F52C9" w:rsidP="00517B3D">
            <w:pPr>
              <w:spacing w:before="60" w:after="60"/>
              <w:rPr>
                <w:rFonts w:eastAsia="Times New Roman" w:cstheme="minorHAnsi"/>
                <w:sz w:val="18"/>
                <w:szCs w:val="18"/>
                <w:lang w:eastAsia="en-GB"/>
              </w:rPr>
            </w:pPr>
            <w:hyperlink r:id="rId28" w:history="1">
              <w:r w:rsidR="00777F1A" w:rsidRPr="005120AC">
                <w:rPr>
                  <w:rStyle w:val="Hyperlink"/>
                  <w:rFonts w:eastAsia="Times New Roman" w:cstheme="minorHAnsi"/>
                  <w:sz w:val="18"/>
                  <w:szCs w:val="18"/>
                </w:rPr>
                <w:t>MP</w:t>
              </w:r>
            </w:hyperlink>
            <w:r w:rsidR="00777F1A" w:rsidRPr="005120AC">
              <w:rPr>
                <w:rFonts w:eastAsia="Times New Roman" w:cstheme="minorHAnsi"/>
                <w:sz w:val="18"/>
                <w:szCs w:val="18"/>
                <w:lang w:eastAsia="en-GB"/>
              </w:rPr>
              <w:t xml:space="preserve"> – European (AEWA)</w:t>
            </w:r>
          </w:p>
        </w:tc>
      </w:tr>
      <w:tr w:rsidR="00517B3D" w:rsidRPr="00435A81" w14:paraId="5095E0D0" w14:textId="77777777" w:rsidTr="00517B3D">
        <w:trPr>
          <w:cantSplit/>
          <w:trHeight w:val="255"/>
          <w:jc w:val="center"/>
        </w:trPr>
        <w:tc>
          <w:tcPr>
            <w:tcW w:w="4276" w:type="dxa"/>
            <w:shd w:val="clear" w:color="auto" w:fill="auto"/>
            <w:hideMark/>
          </w:tcPr>
          <w:p w14:paraId="1584316D" w14:textId="77777777" w:rsidR="00777F1A" w:rsidRPr="005120AC" w:rsidRDefault="00777F1A" w:rsidP="00517B3D">
            <w:pPr>
              <w:spacing w:before="60" w:after="60"/>
              <w:ind w:left="34"/>
              <w:rPr>
                <w:rFonts w:eastAsia="Times New Roman" w:cstheme="minorHAnsi"/>
                <w:i/>
                <w:sz w:val="18"/>
                <w:szCs w:val="18"/>
                <w:lang w:eastAsia="en-GB"/>
              </w:rPr>
            </w:pPr>
            <w:proofErr w:type="spellStart"/>
            <w:r w:rsidRPr="005120AC">
              <w:rPr>
                <w:rFonts w:eastAsia="Times New Roman" w:cstheme="minorHAnsi"/>
                <w:i/>
                <w:sz w:val="18"/>
                <w:szCs w:val="18"/>
                <w:bdr w:val="none" w:sz="0" w:space="0" w:color="auto" w:frame="1"/>
                <w:lang w:eastAsia="en-GB"/>
              </w:rPr>
              <w:t>Anser</w:t>
            </w:r>
            <w:proofErr w:type="spellEnd"/>
            <w:r w:rsidRPr="005120AC">
              <w:rPr>
                <w:rFonts w:eastAsia="Times New Roman" w:cstheme="minorHAnsi"/>
                <w:i/>
                <w:sz w:val="18"/>
                <w:szCs w:val="18"/>
                <w:bdr w:val="none" w:sz="0" w:space="0" w:color="auto" w:frame="1"/>
                <w:lang w:eastAsia="en-GB"/>
              </w:rPr>
              <w:t xml:space="preserve"> </w:t>
            </w:r>
            <w:proofErr w:type="spellStart"/>
            <w:r w:rsidRPr="005120AC">
              <w:rPr>
                <w:rFonts w:eastAsia="Times New Roman" w:cstheme="minorHAnsi"/>
                <w:i/>
                <w:sz w:val="18"/>
                <w:szCs w:val="18"/>
                <w:bdr w:val="none" w:sz="0" w:space="0" w:color="auto" w:frame="1"/>
                <w:lang w:eastAsia="en-GB"/>
              </w:rPr>
              <w:t>erythropus</w:t>
            </w:r>
            <w:proofErr w:type="spellEnd"/>
          </w:p>
        </w:tc>
        <w:tc>
          <w:tcPr>
            <w:tcW w:w="4841" w:type="dxa"/>
            <w:shd w:val="clear" w:color="auto" w:fill="auto"/>
            <w:hideMark/>
          </w:tcPr>
          <w:p w14:paraId="0B68DA93" w14:textId="77777777" w:rsidR="00777F1A" w:rsidRPr="005120AC" w:rsidRDefault="007F52C9" w:rsidP="00517B3D">
            <w:pPr>
              <w:spacing w:before="60" w:after="60"/>
              <w:rPr>
                <w:rFonts w:eastAsia="Times New Roman" w:cstheme="minorHAnsi"/>
                <w:sz w:val="18"/>
                <w:szCs w:val="18"/>
                <w:lang w:eastAsia="en-GB"/>
              </w:rPr>
            </w:pPr>
            <w:hyperlink r:id="rId29" w:history="1">
              <w:r w:rsidR="00777F1A" w:rsidRPr="005120AC">
                <w:rPr>
                  <w:rStyle w:val="Hyperlink"/>
                  <w:rFonts w:eastAsia="Times New Roman" w:cstheme="minorHAnsi"/>
                  <w:sz w:val="18"/>
                  <w:szCs w:val="18"/>
                </w:rPr>
                <w:t>SAP</w:t>
              </w:r>
            </w:hyperlink>
            <w:r w:rsidR="00777F1A" w:rsidRPr="005120AC">
              <w:rPr>
                <w:rFonts w:eastAsia="Times New Roman" w:cstheme="minorHAnsi"/>
                <w:sz w:val="18"/>
                <w:szCs w:val="18"/>
                <w:lang w:eastAsia="en-GB"/>
              </w:rPr>
              <w:t xml:space="preserve"> – International (AEWA)</w:t>
            </w:r>
          </w:p>
        </w:tc>
      </w:tr>
      <w:tr w:rsidR="00517B3D" w:rsidRPr="00435A81" w14:paraId="409F3359" w14:textId="77777777" w:rsidTr="00517B3D">
        <w:trPr>
          <w:cantSplit/>
          <w:trHeight w:val="255"/>
          <w:jc w:val="center"/>
        </w:trPr>
        <w:tc>
          <w:tcPr>
            <w:tcW w:w="4276" w:type="dxa"/>
            <w:shd w:val="clear" w:color="auto" w:fill="auto"/>
          </w:tcPr>
          <w:p w14:paraId="20DE7A3C" w14:textId="77777777" w:rsidR="00777F1A" w:rsidRPr="005120AC" w:rsidRDefault="00777F1A" w:rsidP="00517B3D">
            <w:pPr>
              <w:spacing w:before="60" w:after="60"/>
              <w:ind w:left="34"/>
              <w:rPr>
                <w:rFonts w:eastAsia="Times New Roman" w:cstheme="minorHAnsi"/>
                <w:i/>
                <w:sz w:val="18"/>
                <w:szCs w:val="18"/>
                <w:bdr w:val="none" w:sz="0" w:space="0" w:color="auto" w:frame="1"/>
                <w:lang w:eastAsia="en-GB"/>
              </w:rPr>
            </w:pPr>
            <w:proofErr w:type="spellStart"/>
            <w:r w:rsidRPr="005120AC">
              <w:rPr>
                <w:rFonts w:eastAsia="Times New Roman" w:cstheme="minorHAnsi"/>
                <w:i/>
                <w:sz w:val="18"/>
                <w:szCs w:val="18"/>
                <w:bdr w:val="none" w:sz="0" w:space="0" w:color="auto" w:frame="1"/>
                <w:lang w:eastAsia="en-GB"/>
              </w:rPr>
              <w:t>Anser</w:t>
            </w:r>
            <w:proofErr w:type="spellEnd"/>
            <w:r w:rsidRPr="005120AC">
              <w:rPr>
                <w:rFonts w:eastAsia="Times New Roman" w:cstheme="minorHAnsi"/>
                <w:i/>
                <w:sz w:val="18"/>
                <w:szCs w:val="18"/>
                <w:bdr w:val="none" w:sz="0" w:space="0" w:color="auto" w:frame="1"/>
                <w:lang w:eastAsia="en-GB"/>
              </w:rPr>
              <w:t xml:space="preserve"> </w:t>
            </w:r>
            <w:proofErr w:type="spellStart"/>
            <w:r w:rsidRPr="005120AC">
              <w:rPr>
                <w:rFonts w:eastAsia="Times New Roman" w:cstheme="minorHAnsi"/>
                <w:i/>
                <w:sz w:val="18"/>
                <w:szCs w:val="18"/>
                <w:bdr w:val="none" w:sz="0" w:space="0" w:color="auto" w:frame="1"/>
                <w:lang w:eastAsia="en-GB"/>
              </w:rPr>
              <w:t>fabalis</w:t>
            </w:r>
            <w:proofErr w:type="spellEnd"/>
            <w:r w:rsidRPr="005120AC">
              <w:rPr>
                <w:rFonts w:eastAsia="Times New Roman" w:cstheme="minorHAnsi"/>
                <w:i/>
                <w:sz w:val="18"/>
                <w:szCs w:val="18"/>
                <w:bdr w:val="none" w:sz="0" w:space="0" w:color="auto" w:frame="1"/>
                <w:lang w:eastAsia="en-GB"/>
              </w:rPr>
              <w:t xml:space="preserve"> </w:t>
            </w:r>
            <w:proofErr w:type="spellStart"/>
            <w:r w:rsidRPr="005120AC">
              <w:rPr>
                <w:rFonts w:eastAsia="Times New Roman" w:cstheme="minorHAnsi"/>
                <w:i/>
                <w:sz w:val="18"/>
                <w:szCs w:val="18"/>
                <w:bdr w:val="none" w:sz="0" w:space="0" w:color="auto" w:frame="1"/>
                <w:lang w:eastAsia="en-GB"/>
              </w:rPr>
              <w:t>fabalis</w:t>
            </w:r>
            <w:proofErr w:type="spellEnd"/>
          </w:p>
        </w:tc>
        <w:tc>
          <w:tcPr>
            <w:tcW w:w="4841" w:type="dxa"/>
            <w:shd w:val="clear" w:color="auto" w:fill="auto"/>
          </w:tcPr>
          <w:p w14:paraId="12040E24" w14:textId="77777777" w:rsidR="00777F1A" w:rsidRPr="005120AC" w:rsidRDefault="007F52C9" w:rsidP="00517B3D">
            <w:pPr>
              <w:spacing w:before="60" w:after="60"/>
              <w:rPr>
                <w:rFonts w:eastAsia="Times New Roman" w:cstheme="minorHAnsi"/>
                <w:sz w:val="18"/>
                <w:szCs w:val="18"/>
                <w:lang w:eastAsia="en-GB"/>
              </w:rPr>
            </w:pPr>
            <w:hyperlink r:id="rId30" w:history="1">
              <w:r w:rsidR="00777F1A" w:rsidRPr="005120AC">
                <w:rPr>
                  <w:rStyle w:val="Hyperlink"/>
                  <w:rFonts w:eastAsia="Times New Roman" w:cstheme="minorHAnsi"/>
                  <w:sz w:val="18"/>
                  <w:szCs w:val="18"/>
                </w:rPr>
                <w:t>SAP</w:t>
              </w:r>
            </w:hyperlink>
            <w:r w:rsidR="00777F1A" w:rsidRPr="005120AC">
              <w:rPr>
                <w:rFonts w:eastAsia="Times New Roman" w:cstheme="minorHAnsi"/>
                <w:sz w:val="18"/>
                <w:szCs w:val="18"/>
                <w:lang w:eastAsia="en-GB"/>
              </w:rPr>
              <w:t xml:space="preserve"> – International (AEWA)</w:t>
            </w:r>
          </w:p>
        </w:tc>
      </w:tr>
      <w:tr w:rsidR="00517B3D" w:rsidRPr="00435A81" w14:paraId="4FC6215A" w14:textId="77777777" w:rsidTr="00517B3D">
        <w:trPr>
          <w:cantSplit/>
          <w:trHeight w:val="255"/>
          <w:jc w:val="center"/>
        </w:trPr>
        <w:tc>
          <w:tcPr>
            <w:tcW w:w="4276" w:type="dxa"/>
            <w:shd w:val="clear" w:color="auto" w:fill="auto"/>
            <w:hideMark/>
          </w:tcPr>
          <w:p w14:paraId="3681C6FB" w14:textId="77777777" w:rsidR="00777F1A" w:rsidRPr="005120AC" w:rsidRDefault="00777F1A" w:rsidP="00517B3D">
            <w:pPr>
              <w:spacing w:before="60" w:after="60"/>
              <w:ind w:left="34"/>
              <w:rPr>
                <w:rFonts w:eastAsia="Times New Roman" w:cstheme="minorHAnsi"/>
                <w:i/>
                <w:sz w:val="18"/>
                <w:szCs w:val="18"/>
                <w:lang w:eastAsia="en-GB"/>
              </w:rPr>
            </w:pPr>
            <w:r w:rsidRPr="005120AC">
              <w:rPr>
                <w:rFonts w:eastAsia="Times New Roman" w:cstheme="minorHAnsi"/>
                <w:i/>
                <w:sz w:val="18"/>
                <w:szCs w:val="18"/>
                <w:bdr w:val="none" w:sz="0" w:space="0" w:color="auto" w:frame="1"/>
                <w:lang w:eastAsia="en-GB"/>
              </w:rPr>
              <w:t xml:space="preserve">Aquila </w:t>
            </w:r>
            <w:proofErr w:type="spellStart"/>
            <w:r w:rsidRPr="005120AC">
              <w:rPr>
                <w:rFonts w:eastAsia="Times New Roman" w:cstheme="minorHAnsi"/>
                <w:i/>
                <w:sz w:val="18"/>
                <w:szCs w:val="18"/>
                <w:bdr w:val="none" w:sz="0" w:space="0" w:color="auto" w:frame="1"/>
                <w:lang w:eastAsia="en-GB"/>
              </w:rPr>
              <w:t>adalberti</w:t>
            </w:r>
            <w:proofErr w:type="spellEnd"/>
          </w:p>
        </w:tc>
        <w:tc>
          <w:tcPr>
            <w:tcW w:w="4841" w:type="dxa"/>
            <w:shd w:val="clear" w:color="auto" w:fill="auto"/>
            <w:hideMark/>
          </w:tcPr>
          <w:p w14:paraId="2BBB695F" w14:textId="77777777" w:rsidR="00777F1A" w:rsidRPr="005120AC" w:rsidRDefault="007F52C9" w:rsidP="00517B3D">
            <w:pPr>
              <w:spacing w:before="60" w:after="60"/>
              <w:rPr>
                <w:rFonts w:eastAsia="Times New Roman" w:cstheme="minorHAnsi"/>
                <w:sz w:val="18"/>
                <w:szCs w:val="18"/>
                <w:lang w:eastAsia="en-GB"/>
              </w:rPr>
            </w:pPr>
            <w:hyperlink r:id="rId31" w:history="1">
              <w:r w:rsidR="00777F1A" w:rsidRPr="005120AC">
                <w:rPr>
                  <w:rStyle w:val="Hyperlink"/>
                  <w:rFonts w:eastAsia="Times New Roman" w:cstheme="minorHAnsi"/>
                  <w:sz w:val="18"/>
                  <w:szCs w:val="18"/>
                </w:rPr>
                <w:t>SAP</w:t>
              </w:r>
            </w:hyperlink>
            <w:r w:rsidR="00777F1A" w:rsidRPr="005120AC">
              <w:rPr>
                <w:rFonts w:eastAsia="Times New Roman" w:cstheme="minorHAnsi"/>
                <w:sz w:val="18"/>
                <w:szCs w:val="18"/>
                <w:lang w:eastAsia="en-GB"/>
              </w:rPr>
              <w:t xml:space="preserve"> – EU</w:t>
            </w:r>
          </w:p>
        </w:tc>
      </w:tr>
      <w:tr w:rsidR="00517B3D" w:rsidRPr="00435A81" w14:paraId="6E27FDFF" w14:textId="77777777" w:rsidTr="00517B3D">
        <w:trPr>
          <w:cantSplit/>
          <w:trHeight w:val="255"/>
          <w:jc w:val="center"/>
        </w:trPr>
        <w:tc>
          <w:tcPr>
            <w:tcW w:w="4276" w:type="dxa"/>
            <w:shd w:val="clear" w:color="auto" w:fill="auto"/>
          </w:tcPr>
          <w:p w14:paraId="7EFA4A3D" w14:textId="77777777" w:rsidR="00777F1A" w:rsidRPr="005120AC" w:rsidRDefault="00777F1A" w:rsidP="00517B3D">
            <w:pPr>
              <w:spacing w:before="60" w:after="60"/>
              <w:ind w:left="34"/>
              <w:rPr>
                <w:rFonts w:cstheme="minorHAnsi"/>
                <w:i/>
                <w:sz w:val="18"/>
                <w:szCs w:val="18"/>
              </w:rPr>
            </w:pPr>
            <w:r w:rsidRPr="005120AC">
              <w:rPr>
                <w:rFonts w:cstheme="minorHAnsi"/>
                <w:i/>
                <w:sz w:val="18"/>
                <w:szCs w:val="18"/>
              </w:rPr>
              <w:t xml:space="preserve">Aquila </w:t>
            </w:r>
            <w:proofErr w:type="spellStart"/>
            <w:r w:rsidRPr="005120AC">
              <w:rPr>
                <w:rFonts w:cstheme="minorHAnsi"/>
                <w:i/>
                <w:sz w:val="18"/>
                <w:szCs w:val="18"/>
              </w:rPr>
              <w:t>fasciata</w:t>
            </w:r>
            <w:proofErr w:type="spellEnd"/>
            <w:r>
              <w:rPr>
                <w:rFonts w:cstheme="minorHAnsi"/>
                <w:i/>
                <w:sz w:val="18"/>
                <w:szCs w:val="18"/>
              </w:rPr>
              <w:t xml:space="preserve"> </w:t>
            </w:r>
            <w:r w:rsidRPr="005120AC">
              <w:rPr>
                <w:rFonts w:eastAsia="Times New Roman" w:cstheme="minorHAnsi"/>
                <w:sz w:val="18"/>
                <w:szCs w:val="18"/>
                <w:bdr w:val="none" w:sz="0" w:space="0" w:color="auto" w:frame="1"/>
                <w:lang w:eastAsia="en-GB"/>
              </w:rPr>
              <w:t>[=</w:t>
            </w:r>
            <w:proofErr w:type="spellStart"/>
            <w:r w:rsidRPr="005120AC">
              <w:rPr>
                <w:rFonts w:eastAsia="Times New Roman" w:cstheme="minorHAnsi"/>
                <w:i/>
                <w:sz w:val="18"/>
                <w:szCs w:val="18"/>
                <w:bdr w:val="none" w:sz="0" w:space="0" w:color="auto" w:frame="1"/>
                <w:lang w:eastAsia="en-GB"/>
              </w:rPr>
              <w:t>Hieraaetus</w:t>
            </w:r>
            <w:proofErr w:type="spellEnd"/>
            <w:r w:rsidRPr="005120AC">
              <w:rPr>
                <w:rFonts w:eastAsia="Times New Roman" w:cstheme="minorHAnsi"/>
                <w:i/>
                <w:sz w:val="18"/>
                <w:szCs w:val="18"/>
                <w:bdr w:val="none" w:sz="0" w:space="0" w:color="auto" w:frame="1"/>
                <w:lang w:eastAsia="en-GB"/>
              </w:rPr>
              <w:t xml:space="preserve"> </w:t>
            </w:r>
            <w:proofErr w:type="spellStart"/>
            <w:r w:rsidRPr="005120AC">
              <w:rPr>
                <w:rFonts w:eastAsia="Times New Roman" w:cstheme="minorHAnsi"/>
                <w:i/>
                <w:sz w:val="18"/>
                <w:szCs w:val="18"/>
                <w:bdr w:val="none" w:sz="0" w:space="0" w:color="auto" w:frame="1"/>
                <w:lang w:eastAsia="en-GB"/>
              </w:rPr>
              <w:t>fasciatus</w:t>
            </w:r>
            <w:proofErr w:type="spellEnd"/>
            <w:r w:rsidRPr="005120AC">
              <w:rPr>
                <w:rFonts w:eastAsia="Times New Roman" w:cstheme="minorHAnsi"/>
                <w:sz w:val="18"/>
                <w:szCs w:val="18"/>
                <w:bdr w:val="none" w:sz="0" w:space="0" w:color="auto" w:frame="1"/>
                <w:lang w:eastAsia="en-GB"/>
              </w:rPr>
              <w:t>]</w:t>
            </w:r>
          </w:p>
        </w:tc>
        <w:tc>
          <w:tcPr>
            <w:tcW w:w="4841" w:type="dxa"/>
            <w:shd w:val="clear" w:color="auto" w:fill="auto"/>
          </w:tcPr>
          <w:p w14:paraId="62FF107A" w14:textId="77777777" w:rsidR="00777F1A" w:rsidRPr="005120AC" w:rsidRDefault="007F52C9" w:rsidP="00517B3D">
            <w:pPr>
              <w:spacing w:before="60" w:after="60"/>
              <w:rPr>
                <w:rFonts w:eastAsia="Times New Roman" w:cstheme="minorHAnsi"/>
                <w:sz w:val="18"/>
                <w:szCs w:val="18"/>
                <w:lang w:eastAsia="en-GB"/>
              </w:rPr>
            </w:pPr>
            <w:hyperlink r:id="rId32" w:history="1">
              <w:r w:rsidR="00777F1A" w:rsidRPr="005120AC">
                <w:rPr>
                  <w:rStyle w:val="Hyperlink"/>
                  <w:rFonts w:eastAsia="Times New Roman" w:cstheme="minorHAnsi"/>
                  <w:sz w:val="18"/>
                  <w:szCs w:val="18"/>
                </w:rPr>
                <w:t>SAP</w:t>
              </w:r>
            </w:hyperlink>
            <w:r w:rsidR="00777F1A" w:rsidRPr="005120AC">
              <w:rPr>
                <w:rFonts w:eastAsia="Times New Roman" w:cstheme="minorHAnsi"/>
                <w:sz w:val="18"/>
                <w:szCs w:val="18"/>
                <w:lang w:eastAsia="en-GB"/>
              </w:rPr>
              <w:t xml:space="preserve"> – European</w:t>
            </w:r>
          </w:p>
        </w:tc>
      </w:tr>
      <w:tr w:rsidR="00517B3D" w:rsidRPr="00435A81" w14:paraId="3F097E70" w14:textId="77777777" w:rsidTr="00517B3D">
        <w:trPr>
          <w:cantSplit/>
          <w:trHeight w:val="255"/>
          <w:jc w:val="center"/>
        </w:trPr>
        <w:tc>
          <w:tcPr>
            <w:tcW w:w="4276" w:type="dxa"/>
            <w:shd w:val="clear" w:color="auto" w:fill="auto"/>
            <w:hideMark/>
          </w:tcPr>
          <w:p w14:paraId="0F480C23" w14:textId="77777777" w:rsidR="00777F1A" w:rsidRPr="005120AC" w:rsidRDefault="00777F1A" w:rsidP="00517B3D">
            <w:pPr>
              <w:spacing w:before="60" w:after="60"/>
              <w:ind w:left="34"/>
              <w:rPr>
                <w:rFonts w:eastAsia="Times New Roman" w:cstheme="minorHAnsi"/>
                <w:i/>
                <w:sz w:val="18"/>
                <w:szCs w:val="18"/>
                <w:lang w:eastAsia="en-GB"/>
              </w:rPr>
            </w:pPr>
            <w:r w:rsidRPr="005120AC">
              <w:rPr>
                <w:rFonts w:eastAsia="Times New Roman" w:cstheme="minorHAnsi"/>
                <w:i/>
                <w:sz w:val="18"/>
                <w:szCs w:val="18"/>
                <w:bdr w:val="none" w:sz="0" w:space="0" w:color="auto" w:frame="1"/>
                <w:lang w:eastAsia="en-GB"/>
              </w:rPr>
              <w:t xml:space="preserve">Aquila </w:t>
            </w:r>
            <w:proofErr w:type="spellStart"/>
            <w:r w:rsidRPr="005120AC">
              <w:rPr>
                <w:rFonts w:eastAsia="Times New Roman" w:cstheme="minorHAnsi"/>
                <w:i/>
                <w:sz w:val="18"/>
                <w:szCs w:val="18"/>
                <w:bdr w:val="none" w:sz="0" w:space="0" w:color="auto" w:frame="1"/>
                <w:lang w:eastAsia="en-GB"/>
              </w:rPr>
              <w:t>heliaca</w:t>
            </w:r>
            <w:proofErr w:type="spellEnd"/>
          </w:p>
        </w:tc>
        <w:tc>
          <w:tcPr>
            <w:tcW w:w="4841" w:type="dxa"/>
            <w:shd w:val="clear" w:color="auto" w:fill="auto"/>
            <w:hideMark/>
          </w:tcPr>
          <w:p w14:paraId="5A064ECA" w14:textId="77777777" w:rsidR="00777F1A" w:rsidRPr="005120AC" w:rsidRDefault="007F52C9" w:rsidP="00517B3D">
            <w:pPr>
              <w:spacing w:before="60" w:after="60"/>
              <w:rPr>
                <w:rFonts w:eastAsia="Times New Roman" w:cstheme="minorHAnsi"/>
                <w:sz w:val="18"/>
                <w:szCs w:val="18"/>
                <w:lang w:eastAsia="en-GB"/>
              </w:rPr>
            </w:pPr>
            <w:hyperlink r:id="rId33" w:history="1">
              <w:r w:rsidR="00777F1A" w:rsidRPr="005120AC">
                <w:rPr>
                  <w:rStyle w:val="Hyperlink"/>
                  <w:rFonts w:eastAsia="Times New Roman" w:cstheme="minorHAnsi"/>
                  <w:sz w:val="18"/>
                  <w:szCs w:val="18"/>
                </w:rPr>
                <w:t>SAP</w:t>
              </w:r>
            </w:hyperlink>
            <w:r w:rsidR="00777F1A" w:rsidRPr="005120AC">
              <w:rPr>
                <w:rFonts w:eastAsia="Times New Roman" w:cstheme="minorHAnsi"/>
                <w:sz w:val="18"/>
                <w:szCs w:val="18"/>
                <w:lang w:eastAsia="en-GB"/>
              </w:rPr>
              <w:t xml:space="preserve"> – International</w:t>
            </w:r>
            <w:r w:rsidR="00777F1A">
              <w:rPr>
                <w:rFonts w:eastAsia="Times New Roman" w:cstheme="minorHAnsi"/>
                <w:sz w:val="18"/>
                <w:szCs w:val="18"/>
                <w:lang w:eastAsia="en-GB"/>
              </w:rPr>
              <w:t xml:space="preserve"> [1996]; </w:t>
            </w:r>
            <w:r w:rsidR="00777F1A" w:rsidRPr="005120AC">
              <w:rPr>
                <w:rFonts w:eastAsia="Times New Roman" w:cstheme="minorHAnsi"/>
                <w:sz w:val="18"/>
                <w:szCs w:val="18"/>
                <w:lang w:eastAsia="en-GB"/>
              </w:rPr>
              <w:t>SAP – International</w:t>
            </w:r>
            <w:r w:rsidR="00777F1A">
              <w:rPr>
                <w:rFonts w:eastAsia="Times New Roman" w:cstheme="minorHAnsi"/>
                <w:sz w:val="18"/>
                <w:szCs w:val="18"/>
                <w:lang w:eastAsia="en-GB"/>
              </w:rPr>
              <w:t xml:space="preserve"> [in prep.]</w:t>
            </w:r>
          </w:p>
        </w:tc>
      </w:tr>
      <w:tr w:rsidR="00517B3D" w:rsidRPr="00435A81" w14:paraId="549696A7" w14:textId="77777777" w:rsidTr="00517B3D">
        <w:trPr>
          <w:cantSplit/>
          <w:trHeight w:val="255"/>
          <w:jc w:val="center"/>
        </w:trPr>
        <w:tc>
          <w:tcPr>
            <w:tcW w:w="4276" w:type="dxa"/>
            <w:shd w:val="clear" w:color="auto" w:fill="auto"/>
          </w:tcPr>
          <w:p w14:paraId="6A446D78" w14:textId="77777777" w:rsidR="00777F1A" w:rsidRPr="005120AC" w:rsidRDefault="00777F1A" w:rsidP="00517B3D">
            <w:pPr>
              <w:spacing w:before="60" w:after="60"/>
              <w:ind w:left="34"/>
              <w:rPr>
                <w:rFonts w:cstheme="minorHAnsi"/>
                <w:sz w:val="18"/>
                <w:szCs w:val="18"/>
              </w:rPr>
            </w:pPr>
            <w:proofErr w:type="spellStart"/>
            <w:r w:rsidRPr="005120AC">
              <w:rPr>
                <w:rFonts w:eastAsia="Times New Roman" w:cstheme="minorHAnsi"/>
                <w:i/>
                <w:sz w:val="18"/>
                <w:szCs w:val="18"/>
                <w:bdr w:val="none" w:sz="0" w:space="0" w:color="auto" w:frame="1"/>
                <w:lang w:eastAsia="en-GB"/>
              </w:rPr>
              <w:t>Aythya</w:t>
            </w:r>
            <w:proofErr w:type="spellEnd"/>
            <w:r w:rsidRPr="005120AC">
              <w:rPr>
                <w:rFonts w:eastAsia="Times New Roman" w:cstheme="minorHAnsi"/>
                <w:i/>
                <w:sz w:val="18"/>
                <w:szCs w:val="18"/>
                <w:bdr w:val="none" w:sz="0" w:space="0" w:color="auto" w:frame="1"/>
                <w:lang w:eastAsia="en-GB"/>
              </w:rPr>
              <w:t xml:space="preserve"> </w:t>
            </w:r>
            <w:proofErr w:type="spellStart"/>
            <w:r w:rsidRPr="005120AC">
              <w:rPr>
                <w:rFonts w:eastAsia="Times New Roman" w:cstheme="minorHAnsi"/>
                <w:i/>
                <w:sz w:val="18"/>
                <w:szCs w:val="18"/>
                <w:bdr w:val="none" w:sz="0" w:space="0" w:color="auto" w:frame="1"/>
                <w:lang w:eastAsia="en-GB"/>
              </w:rPr>
              <w:t>marila</w:t>
            </w:r>
            <w:proofErr w:type="spellEnd"/>
          </w:p>
        </w:tc>
        <w:tc>
          <w:tcPr>
            <w:tcW w:w="4841" w:type="dxa"/>
            <w:shd w:val="clear" w:color="auto" w:fill="auto"/>
          </w:tcPr>
          <w:p w14:paraId="5E288C2E" w14:textId="77777777" w:rsidR="00777F1A" w:rsidRPr="005120AC" w:rsidRDefault="007F52C9" w:rsidP="00517B3D">
            <w:pPr>
              <w:spacing w:before="60" w:after="60"/>
              <w:rPr>
                <w:rFonts w:eastAsia="Times New Roman" w:cstheme="minorHAnsi"/>
                <w:sz w:val="18"/>
                <w:szCs w:val="18"/>
                <w:lang w:eastAsia="en-GB"/>
              </w:rPr>
            </w:pPr>
            <w:hyperlink r:id="rId34" w:history="1">
              <w:r w:rsidR="00777F1A" w:rsidRPr="005120AC">
                <w:rPr>
                  <w:rStyle w:val="Hyperlink"/>
                  <w:rFonts w:eastAsia="Times New Roman" w:cstheme="minorHAnsi"/>
                  <w:sz w:val="18"/>
                  <w:szCs w:val="18"/>
                </w:rPr>
                <w:t>MP</w:t>
              </w:r>
            </w:hyperlink>
            <w:r w:rsidR="00777F1A" w:rsidRPr="005120AC">
              <w:rPr>
                <w:rFonts w:eastAsia="Times New Roman" w:cstheme="minorHAnsi"/>
                <w:sz w:val="18"/>
                <w:szCs w:val="18"/>
                <w:lang w:eastAsia="en-GB"/>
              </w:rPr>
              <w:t xml:space="preserve"> – EU</w:t>
            </w:r>
          </w:p>
        </w:tc>
      </w:tr>
      <w:tr w:rsidR="00517B3D" w:rsidRPr="00435A81" w14:paraId="78931DCF" w14:textId="77777777" w:rsidTr="00517B3D">
        <w:trPr>
          <w:cantSplit/>
          <w:trHeight w:val="255"/>
          <w:jc w:val="center"/>
        </w:trPr>
        <w:tc>
          <w:tcPr>
            <w:tcW w:w="4276" w:type="dxa"/>
            <w:shd w:val="clear" w:color="auto" w:fill="auto"/>
            <w:hideMark/>
          </w:tcPr>
          <w:p w14:paraId="301E6B9F" w14:textId="77777777" w:rsidR="00777F1A" w:rsidRPr="005120AC" w:rsidRDefault="00777F1A" w:rsidP="00517B3D">
            <w:pPr>
              <w:spacing w:before="60" w:after="60"/>
              <w:ind w:left="34"/>
              <w:rPr>
                <w:rFonts w:eastAsia="Times New Roman" w:cstheme="minorHAnsi"/>
                <w:i/>
                <w:sz w:val="18"/>
                <w:szCs w:val="18"/>
                <w:lang w:eastAsia="en-GB"/>
              </w:rPr>
            </w:pPr>
            <w:proofErr w:type="spellStart"/>
            <w:r w:rsidRPr="005120AC">
              <w:rPr>
                <w:rFonts w:eastAsia="Times New Roman" w:cstheme="minorHAnsi"/>
                <w:i/>
                <w:sz w:val="18"/>
                <w:szCs w:val="18"/>
                <w:bdr w:val="none" w:sz="0" w:space="0" w:color="auto" w:frame="1"/>
                <w:lang w:eastAsia="en-GB"/>
              </w:rPr>
              <w:t>Aythya</w:t>
            </w:r>
            <w:proofErr w:type="spellEnd"/>
            <w:r w:rsidRPr="005120AC">
              <w:rPr>
                <w:rFonts w:eastAsia="Times New Roman" w:cstheme="minorHAnsi"/>
                <w:i/>
                <w:sz w:val="18"/>
                <w:szCs w:val="18"/>
                <w:bdr w:val="none" w:sz="0" w:space="0" w:color="auto" w:frame="1"/>
                <w:lang w:eastAsia="en-GB"/>
              </w:rPr>
              <w:t xml:space="preserve"> </w:t>
            </w:r>
            <w:proofErr w:type="spellStart"/>
            <w:r w:rsidRPr="005120AC">
              <w:rPr>
                <w:rFonts w:eastAsia="Times New Roman" w:cstheme="minorHAnsi"/>
                <w:i/>
                <w:sz w:val="18"/>
                <w:szCs w:val="18"/>
                <w:bdr w:val="none" w:sz="0" w:space="0" w:color="auto" w:frame="1"/>
                <w:lang w:eastAsia="en-GB"/>
              </w:rPr>
              <w:t>nyroca</w:t>
            </w:r>
            <w:proofErr w:type="spellEnd"/>
          </w:p>
        </w:tc>
        <w:tc>
          <w:tcPr>
            <w:tcW w:w="4841" w:type="dxa"/>
            <w:shd w:val="clear" w:color="auto" w:fill="auto"/>
            <w:hideMark/>
          </w:tcPr>
          <w:p w14:paraId="1A137C45" w14:textId="77777777" w:rsidR="00777F1A" w:rsidRPr="005120AC" w:rsidRDefault="007F52C9" w:rsidP="00517B3D">
            <w:pPr>
              <w:spacing w:before="60" w:after="60"/>
              <w:rPr>
                <w:rFonts w:eastAsia="Times New Roman" w:cstheme="minorHAnsi"/>
                <w:sz w:val="18"/>
                <w:szCs w:val="18"/>
                <w:lang w:eastAsia="en-GB"/>
              </w:rPr>
            </w:pPr>
            <w:hyperlink r:id="rId35" w:history="1">
              <w:r w:rsidR="00777F1A" w:rsidRPr="005120AC">
                <w:rPr>
                  <w:rStyle w:val="Hyperlink"/>
                  <w:rFonts w:eastAsia="Times New Roman" w:cstheme="minorHAnsi"/>
                  <w:sz w:val="18"/>
                  <w:szCs w:val="18"/>
                </w:rPr>
                <w:t>SAP</w:t>
              </w:r>
            </w:hyperlink>
            <w:r w:rsidR="00777F1A" w:rsidRPr="005120AC">
              <w:rPr>
                <w:rFonts w:eastAsia="Times New Roman" w:cstheme="minorHAnsi"/>
                <w:sz w:val="18"/>
                <w:szCs w:val="18"/>
                <w:lang w:eastAsia="en-GB"/>
              </w:rPr>
              <w:t xml:space="preserve"> – International (CMS/AEWA)</w:t>
            </w:r>
          </w:p>
        </w:tc>
      </w:tr>
      <w:tr w:rsidR="00517B3D" w:rsidRPr="00435A81" w14:paraId="732787DA" w14:textId="77777777" w:rsidTr="00517B3D">
        <w:trPr>
          <w:cantSplit/>
          <w:trHeight w:val="255"/>
          <w:jc w:val="center"/>
        </w:trPr>
        <w:tc>
          <w:tcPr>
            <w:tcW w:w="4276" w:type="dxa"/>
            <w:shd w:val="clear" w:color="auto" w:fill="auto"/>
            <w:hideMark/>
          </w:tcPr>
          <w:p w14:paraId="3EEB77A0" w14:textId="77777777" w:rsidR="00777F1A" w:rsidRPr="005120AC" w:rsidRDefault="00777F1A" w:rsidP="00517B3D">
            <w:pPr>
              <w:spacing w:before="60" w:after="60"/>
              <w:ind w:left="34"/>
              <w:rPr>
                <w:rFonts w:eastAsia="Times New Roman" w:cstheme="minorHAnsi"/>
                <w:i/>
                <w:sz w:val="18"/>
                <w:szCs w:val="18"/>
                <w:lang w:eastAsia="en-GB"/>
              </w:rPr>
            </w:pPr>
            <w:proofErr w:type="spellStart"/>
            <w:r w:rsidRPr="005120AC">
              <w:rPr>
                <w:rFonts w:eastAsia="Times New Roman" w:cstheme="minorHAnsi"/>
                <w:i/>
                <w:sz w:val="18"/>
                <w:szCs w:val="18"/>
                <w:bdr w:val="none" w:sz="0" w:space="0" w:color="auto" w:frame="1"/>
                <w:lang w:eastAsia="en-GB"/>
              </w:rPr>
              <w:t>Botaurus</w:t>
            </w:r>
            <w:proofErr w:type="spellEnd"/>
            <w:r w:rsidRPr="005120AC">
              <w:rPr>
                <w:rFonts w:eastAsia="Times New Roman" w:cstheme="minorHAnsi"/>
                <w:i/>
                <w:sz w:val="18"/>
                <w:szCs w:val="18"/>
                <w:bdr w:val="none" w:sz="0" w:space="0" w:color="auto" w:frame="1"/>
                <w:lang w:eastAsia="en-GB"/>
              </w:rPr>
              <w:t xml:space="preserve"> stellaris</w:t>
            </w:r>
          </w:p>
        </w:tc>
        <w:tc>
          <w:tcPr>
            <w:tcW w:w="4841" w:type="dxa"/>
            <w:shd w:val="clear" w:color="auto" w:fill="auto"/>
            <w:hideMark/>
          </w:tcPr>
          <w:p w14:paraId="6A58FE7A" w14:textId="77777777" w:rsidR="00777F1A" w:rsidRPr="005120AC" w:rsidRDefault="007F52C9" w:rsidP="00517B3D">
            <w:pPr>
              <w:spacing w:before="60" w:after="60"/>
              <w:rPr>
                <w:rFonts w:eastAsia="Times New Roman" w:cstheme="minorHAnsi"/>
                <w:sz w:val="18"/>
                <w:szCs w:val="18"/>
                <w:lang w:eastAsia="en-GB"/>
              </w:rPr>
            </w:pPr>
            <w:hyperlink r:id="rId36" w:history="1">
              <w:r w:rsidR="00777F1A" w:rsidRPr="005120AC">
                <w:rPr>
                  <w:rStyle w:val="Hyperlink"/>
                  <w:rFonts w:eastAsia="Times New Roman" w:cstheme="minorHAnsi"/>
                  <w:sz w:val="18"/>
                  <w:szCs w:val="18"/>
                </w:rPr>
                <w:t>SAP</w:t>
              </w:r>
            </w:hyperlink>
            <w:r w:rsidR="00777F1A" w:rsidRPr="005120AC">
              <w:rPr>
                <w:rFonts w:eastAsia="Times New Roman" w:cstheme="minorHAnsi"/>
                <w:sz w:val="18"/>
                <w:szCs w:val="18"/>
                <w:lang w:eastAsia="en-GB"/>
              </w:rPr>
              <w:t xml:space="preserve"> – EU</w:t>
            </w:r>
          </w:p>
        </w:tc>
      </w:tr>
      <w:tr w:rsidR="00517B3D" w:rsidRPr="00435A81" w14:paraId="1838B20B" w14:textId="77777777" w:rsidTr="00517B3D">
        <w:trPr>
          <w:cantSplit/>
          <w:trHeight w:val="255"/>
          <w:jc w:val="center"/>
        </w:trPr>
        <w:tc>
          <w:tcPr>
            <w:tcW w:w="4276" w:type="dxa"/>
            <w:shd w:val="clear" w:color="auto" w:fill="auto"/>
          </w:tcPr>
          <w:p w14:paraId="4E93A7DC" w14:textId="77777777" w:rsidR="00777F1A" w:rsidRPr="005120AC" w:rsidRDefault="00777F1A" w:rsidP="00517B3D">
            <w:pPr>
              <w:spacing w:before="60" w:after="60"/>
              <w:ind w:left="34"/>
              <w:rPr>
                <w:rFonts w:cstheme="minorHAnsi"/>
                <w:sz w:val="18"/>
                <w:szCs w:val="18"/>
              </w:rPr>
            </w:pPr>
            <w:proofErr w:type="spellStart"/>
            <w:r w:rsidRPr="005120AC">
              <w:rPr>
                <w:rFonts w:eastAsia="Times New Roman" w:cstheme="minorHAnsi"/>
                <w:i/>
                <w:sz w:val="18"/>
                <w:szCs w:val="18"/>
                <w:bdr w:val="none" w:sz="0" w:space="0" w:color="auto" w:frame="1"/>
                <w:lang w:eastAsia="en-GB"/>
              </w:rPr>
              <w:t>Branta</w:t>
            </w:r>
            <w:proofErr w:type="spellEnd"/>
            <w:r w:rsidRPr="005120AC">
              <w:rPr>
                <w:rFonts w:eastAsia="Times New Roman" w:cstheme="minorHAnsi"/>
                <w:i/>
                <w:sz w:val="18"/>
                <w:szCs w:val="18"/>
                <w:bdr w:val="none" w:sz="0" w:space="0" w:color="auto" w:frame="1"/>
                <w:lang w:eastAsia="en-GB"/>
              </w:rPr>
              <w:t xml:space="preserve"> </w:t>
            </w:r>
            <w:proofErr w:type="spellStart"/>
            <w:r w:rsidRPr="005120AC">
              <w:rPr>
                <w:rFonts w:eastAsia="Times New Roman" w:cstheme="minorHAnsi"/>
                <w:i/>
                <w:sz w:val="18"/>
                <w:szCs w:val="18"/>
                <w:bdr w:val="none" w:sz="0" w:space="0" w:color="auto" w:frame="1"/>
                <w:lang w:eastAsia="en-GB"/>
              </w:rPr>
              <w:t>bernicla</w:t>
            </w:r>
            <w:proofErr w:type="spellEnd"/>
            <w:r w:rsidRPr="005120AC">
              <w:rPr>
                <w:rFonts w:eastAsia="Times New Roman" w:cstheme="minorHAnsi"/>
                <w:i/>
                <w:sz w:val="18"/>
                <w:szCs w:val="18"/>
                <w:bdr w:val="none" w:sz="0" w:space="0" w:color="auto" w:frame="1"/>
                <w:lang w:eastAsia="en-GB"/>
              </w:rPr>
              <w:t xml:space="preserve"> </w:t>
            </w:r>
            <w:proofErr w:type="spellStart"/>
            <w:r w:rsidRPr="005120AC">
              <w:rPr>
                <w:rFonts w:eastAsia="Times New Roman" w:cstheme="minorHAnsi"/>
                <w:i/>
                <w:sz w:val="18"/>
                <w:szCs w:val="18"/>
                <w:bdr w:val="none" w:sz="0" w:space="0" w:color="auto" w:frame="1"/>
                <w:lang w:eastAsia="en-GB"/>
              </w:rPr>
              <w:t>hrota</w:t>
            </w:r>
            <w:proofErr w:type="spellEnd"/>
            <w:r w:rsidRPr="005120AC">
              <w:rPr>
                <w:rFonts w:eastAsia="Times New Roman" w:cstheme="minorHAnsi"/>
                <w:i/>
                <w:sz w:val="18"/>
                <w:szCs w:val="18"/>
                <w:bdr w:val="none" w:sz="0" w:space="0" w:color="auto" w:frame="1"/>
                <w:lang w:eastAsia="en-GB"/>
              </w:rPr>
              <w:t xml:space="preserve"> </w:t>
            </w:r>
            <w:r w:rsidRPr="00A9122C">
              <w:rPr>
                <w:rStyle w:val="Hyperlink"/>
                <w:rFonts w:eastAsia="Times New Roman" w:cstheme="minorHAnsi"/>
                <w:color w:val="auto"/>
                <w:sz w:val="18"/>
                <w:szCs w:val="18"/>
                <w:u w:val="none"/>
                <w:bdr w:val="none" w:sz="0" w:space="0" w:color="auto" w:frame="1"/>
              </w:rPr>
              <w:t>[Canada &amp; Greenland/Ireland]</w:t>
            </w:r>
          </w:p>
        </w:tc>
        <w:tc>
          <w:tcPr>
            <w:tcW w:w="4841" w:type="dxa"/>
            <w:shd w:val="clear" w:color="auto" w:fill="auto"/>
          </w:tcPr>
          <w:p w14:paraId="119B91E5" w14:textId="77777777" w:rsidR="00777F1A" w:rsidRPr="005120AC" w:rsidRDefault="007F52C9" w:rsidP="00517B3D">
            <w:pPr>
              <w:spacing w:before="60" w:after="60"/>
              <w:rPr>
                <w:rFonts w:eastAsia="Times New Roman" w:cstheme="minorHAnsi"/>
                <w:sz w:val="18"/>
                <w:szCs w:val="18"/>
                <w:lang w:eastAsia="en-GB"/>
              </w:rPr>
            </w:pPr>
            <w:hyperlink r:id="rId37" w:history="1">
              <w:r w:rsidR="00777F1A" w:rsidRPr="005120AC">
                <w:rPr>
                  <w:rStyle w:val="Hyperlink"/>
                  <w:rFonts w:eastAsia="Times New Roman" w:cstheme="minorHAnsi"/>
                  <w:sz w:val="18"/>
                  <w:szCs w:val="18"/>
                </w:rPr>
                <w:t>SAP</w:t>
              </w:r>
            </w:hyperlink>
            <w:r w:rsidR="00777F1A" w:rsidRPr="005120AC">
              <w:rPr>
                <w:rFonts w:eastAsia="Times New Roman" w:cstheme="minorHAnsi"/>
                <w:sz w:val="18"/>
                <w:szCs w:val="18"/>
                <w:lang w:eastAsia="en-GB"/>
              </w:rPr>
              <w:t xml:space="preserve"> – International (AEWA)</w:t>
            </w:r>
          </w:p>
        </w:tc>
      </w:tr>
      <w:tr w:rsidR="00517B3D" w:rsidRPr="00435A81" w14:paraId="1E84DCF5" w14:textId="77777777" w:rsidTr="00517B3D">
        <w:trPr>
          <w:cantSplit/>
          <w:trHeight w:val="255"/>
          <w:jc w:val="center"/>
        </w:trPr>
        <w:tc>
          <w:tcPr>
            <w:tcW w:w="4276" w:type="dxa"/>
            <w:shd w:val="clear" w:color="auto" w:fill="auto"/>
            <w:hideMark/>
          </w:tcPr>
          <w:p w14:paraId="52131E25" w14:textId="77777777" w:rsidR="00777F1A" w:rsidRPr="005120AC" w:rsidRDefault="00777F1A" w:rsidP="00517B3D">
            <w:pPr>
              <w:spacing w:before="60" w:after="60"/>
              <w:ind w:left="34"/>
              <w:rPr>
                <w:rFonts w:eastAsia="Times New Roman" w:cstheme="minorHAnsi"/>
                <w:i/>
                <w:sz w:val="18"/>
                <w:szCs w:val="18"/>
                <w:lang w:eastAsia="en-GB"/>
              </w:rPr>
            </w:pPr>
            <w:proofErr w:type="spellStart"/>
            <w:r w:rsidRPr="005120AC">
              <w:rPr>
                <w:rFonts w:eastAsia="Times New Roman" w:cstheme="minorHAnsi"/>
                <w:i/>
                <w:sz w:val="18"/>
                <w:szCs w:val="18"/>
                <w:bdr w:val="none" w:sz="0" w:space="0" w:color="auto" w:frame="1"/>
                <w:lang w:eastAsia="en-GB"/>
              </w:rPr>
              <w:t>Branta</w:t>
            </w:r>
            <w:proofErr w:type="spellEnd"/>
            <w:r w:rsidRPr="005120AC">
              <w:rPr>
                <w:rFonts w:eastAsia="Times New Roman" w:cstheme="minorHAnsi"/>
                <w:i/>
                <w:sz w:val="18"/>
                <w:szCs w:val="18"/>
                <w:bdr w:val="none" w:sz="0" w:space="0" w:color="auto" w:frame="1"/>
                <w:lang w:eastAsia="en-GB"/>
              </w:rPr>
              <w:t xml:space="preserve"> </w:t>
            </w:r>
            <w:proofErr w:type="spellStart"/>
            <w:r w:rsidRPr="005120AC">
              <w:rPr>
                <w:rFonts w:eastAsia="Times New Roman" w:cstheme="minorHAnsi"/>
                <w:i/>
                <w:sz w:val="18"/>
                <w:szCs w:val="18"/>
                <w:bdr w:val="none" w:sz="0" w:space="0" w:color="auto" w:frame="1"/>
                <w:lang w:eastAsia="en-GB"/>
              </w:rPr>
              <w:t>ruficollis</w:t>
            </w:r>
            <w:proofErr w:type="spellEnd"/>
          </w:p>
        </w:tc>
        <w:tc>
          <w:tcPr>
            <w:tcW w:w="4841" w:type="dxa"/>
            <w:shd w:val="clear" w:color="auto" w:fill="auto"/>
            <w:hideMark/>
          </w:tcPr>
          <w:p w14:paraId="42785C97" w14:textId="77777777" w:rsidR="00777F1A" w:rsidRPr="005120AC" w:rsidRDefault="007F52C9" w:rsidP="00517B3D">
            <w:pPr>
              <w:spacing w:before="60" w:after="60"/>
              <w:rPr>
                <w:rFonts w:eastAsia="Times New Roman" w:cstheme="minorHAnsi"/>
                <w:sz w:val="18"/>
                <w:szCs w:val="18"/>
                <w:lang w:eastAsia="en-GB"/>
              </w:rPr>
            </w:pPr>
            <w:hyperlink r:id="rId38" w:history="1">
              <w:r w:rsidR="00777F1A" w:rsidRPr="005120AC">
                <w:rPr>
                  <w:rStyle w:val="Hyperlink"/>
                  <w:rFonts w:eastAsia="Times New Roman" w:cstheme="minorHAnsi"/>
                  <w:sz w:val="18"/>
                  <w:szCs w:val="18"/>
                </w:rPr>
                <w:t>SAP</w:t>
              </w:r>
            </w:hyperlink>
            <w:r w:rsidR="00777F1A" w:rsidRPr="005120AC">
              <w:rPr>
                <w:rFonts w:eastAsia="Times New Roman" w:cstheme="minorHAnsi"/>
                <w:sz w:val="18"/>
                <w:szCs w:val="18"/>
                <w:lang w:eastAsia="en-GB"/>
              </w:rPr>
              <w:t xml:space="preserve"> – International (AEWA)</w:t>
            </w:r>
          </w:p>
        </w:tc>
      </w:tr>
      <w:tr w:rsidR="00517B3D" w:rsidRPr="00435A81" w14:paraId="12F612B8" w14:textId="77777777" w:rsidTr="00517B3D">
        <w:trPr>
          <w:cantSplit/>
          <w:trHeight w:val="255"/>
          <w:jc w:val="center"/>
        </w:trPr>
        <w:tc>
          <w:tcPr>
            <w:tcW w:w="4276" w:type="dxa"/>
            <w:shd w:val="clear" w:color="auto" w:fill="auto"/>
          </w:tcPr>
          <w:p w14:paraId="6A1D5D25" w14:textId="77777777" w:rsidR="00777F1A" w:rsidRPr="005120AC" w:rsidRDefault="00777F1A" w:rsidP="00517B3D">
            <w:pPr>
              <w:spacing w:before="60" w:after="60"/>
              <w:ind w:left="34"/>
              <w:rPr>
                <w:rFonts w:eastAsia="Times New Roman" w:cstheme="minorHAnsi"/>
                <w:sz w:val="18"/>
                <w:szCs w:val="18"/>
                <w:lang w:eastAsia="en-GB"/>
              </w:rPr>
            </w:pPr>
            <w:proofErr w:type="spellStart"/>
            <w:r w:rsidRPr="005120AC">
              <w:rPr>
                <w:rFonts w:eastAsia="Times New Roman" w:cstheme="minorHAnsi"/>
                <w:i/>
                <w:sz w:val="18"/>
                <w:szCs w:val="18"/>
                <w:lang w:eastAsia="en-GB"/>
              </w:rPr>
              <w:t>Calidris</w:t>
            </w:r>
            <w:proofErr w:type="spellEnd"/>
            <w:r w:rsidRPr="005120AC">
              <w:rPr>
                <w:rFonts w:eastAsia="Times New Roman" w:cstheme="minorHAnsi"/>
                <w:i/>
                <w:sz w:val="18"/>
                <w:szCs w:val="18"/>
                <w:lang w:eastAsia="en-GB"/>
              </w:rPr>
              <w:t xml:space="preserve"> </w:t>
            </w:r>
            <w:proofErr w:type="spellStart"/>
            <w:r w:rsidRPr="005120AC">
              <w:rPr>
                <w:rFonts w:eastAsia="Times New Roman" w:cstheme="minorHAnsi"/>
                <w:i/>
                <w:sz w:val="18"/>
                <w:szCs w:val="18"/>
                <w:lang w:eastAsia="en-GB"/>
              </w:rPr>
              <w:t>alpina</w:t>
            </w:r>
            <w:proofErr w:type="spellEnd"/>
            <w:r w:rsidRPr="005120AC">
              <w:rPr>
                <w:rFonts w:eastAsia="Times New Roman" w:cstheme="minorHAnsi"/>
                <w:i/>
                <w:sz w:val="18"/>
                <w:szCs w:val="18"/>
                <w:lang w:eastAsia="en-GB"/>
              </w:rPr>
              <w:t xml:space="preserve"> </w:t>
            </w:r>
            <w:proofErr w:type="spellStart"/>
            <w:r w:rsidRPr="005120AC">
              <w:rPr>
                <w:rFonts w:eastAsia="Times New Roman" w:cstheme="minorHAnsi"/>
                <w:i/>
                <w:sz w:val="18"/>
                <w:szCs w:val="18"/>
                <w:lang w:eastAsia="en-GB"/>
              </w:rPr>
              <w:t>schinzii</w:t>
            </w:r>
            <w:proofErr w:type="spellEnd"/>
            <w:r w:rsidRPr="005120AC">
              <w:rPr>
                <w:rFonts w:eastAsia="Times New Roman" w:cstheme="minorHAnsi"/>
                <w:i/>
                <w:sz w:val="18"/>
                <w:szCs w:val="18"/>
                <w:lang w:eastAsia="en-GB"/>
              </w:rPr>
              <w:t xml:space="preserve"> </w:t>
            </w:r>
            <w:r w:rsidRPr="005120AC">
              <w:rPr>
                <w:rFonts w:eastAsia="Times New Roman" w:cstheme="minorHAnsi"/>
                <w:sz w:val="18"/>
                <w:szCs w:val="18"/>
                <w:lang w:eastAsia="en-GB"/>
              </w:rPr>
              <w:t>[Baltic/SW Europe &amp; NW Africa]</w:t>
            </w:r>
          </w:p>
        </w:tc>
        <w:tc>
          <w:tcPr>
            <w:tcW w:w="4841" w:type="dxa"/>
            <w:shd w:val="clear" w:color="auto" w:fill="auto"/>
          </w:tcPr>
          <w:p w14:paraId="038B52D9" w14:textId="77777777" w:rsidR="00777F1A" w:rsidRPr="005120AC" w:rsidRDefault="00777F1A" w:rsidP="00517B3D">
            <w:pPr>
              <w:spacing w:before="60" w:after="60"/>
              <w:rPr>
                <w:rFonts w:eastAsia="Times New Roman" w:cstheme="minorHAnsi"/>
                <w:sz w:val="18"/>
                <w:szCs w:val="18"/>
                <w:lang w:eastAsia="en-GB"/>
              </w:rPr>
            </w:pPr>
            <w:r>
              <w:rPr>
                <w:rFonts w:eastAsia="Times New Roman" w:cstheme="minorHAnsi"/>
                <w:sz w:val="18"/>
                <w:szCs w:val="18"/>
                <w:lang w:eastAsia="en-GB"/>
              </w:rPr>
              <w:t>M</w:t>
            </w:r>
            <w:r w:rsidRPr="005120AC">
              <w:rPr>
                <w:rFonts w:eastAsia="Times New Roman" w:cstheme="minorHAnsi"/>
                <w:sz w:val="18"/>
                <w:szCs w:val="18"/>
                <w:lang w:eastAsia="en-GB"/>
              </w:rPr>
              <w:t>SAP – International</w:t>
            </w:r>
            <w:r>
              <w:rPr>
                <w:rFonts w:eastAsia="Times New Roman" w:cstheme="minorHAnsi"/>
                <w:sz w:val="18"/>
                <w:szCs w:val="18"/>
                <w:lang w:eastAsia="en-GB"/>
              </w:rPr>
              <w:t xml:space="preserve"> [</w:t>
            </w:r>
            <w:hyperlink r:id="rId39" w:history="1">
              <w:r w:rsidRPr="00494E76">
                <w:rPr>
                  <w:rStyle w:val="Hyperlink"/>
                  <w:rFonts w:eastAsia="Times New Roman" w:cstheme="minorHAnsi"/>
                  <w:sz w:val="18"/>
                  <w:szCs w:val="18"/>
                </w:rPr>
                <w:t>in prep.</w:t>
              </w:r>
            </w:hyperlink>
            <w:r>
              <w:rPr>
                <w:rFonts w:eastAsia="Times New Roman" w:cstheme="minorHAnsi"/>
                <w:sz w:val="18"/>
                <w:szCs w:val="18"/>
                <w:lang w:eastAsia="en-GB"/>
              </w:rPr>
              <w:t>]</w:t>
            </w:r>
          </w:p>
        </w:tc>
      </w:tr>
      <w:tr w:rsidR="00517B3D" w:rsidRPr="00435A81" w14:paraId="542E9B8C" w14:textId="77777777" w:rsidTr="00517B3D">
        <w:trPr>
          <w:cantSplit/>
          <w:trHeight w:val="255"/>
          <w:jc w:val="center"/>
        </w:trPr>
        <w:tc>
          <w:tcPr>
            <w:tcW w:w="4276" w:type="dxa"/>
            <w:shd w:val="clear" w:color="auto" w:fill="auto"/>
          </w:tcPr>
          <w:p w14:paraId="0538E60D" w14:textId="77777777" w:rsidR="00777F1A" w:rsidRPr="005120AC" w:rsidRDefault="00777F1A" w:rsidP="00517B3D">
            <w:pPr>
              <w:spacing w:before="60" w:after="60"/>
              <w:ind w:left="34"/>
              <w:rPr>
                <w:rFonts w:cstheme="minorHAnsi"/>
                <w:sz w:val="18"/>
                <w:szCs w:val="18"/>
              </w:rPr>
            </w:pPr>
            <w:proofErr w:type="spellStart"/>
            <w:r w:rsidRPr="005120AC">
              <w:rPr>
                <w:rFonts w:cstheme="minorHAnsi"/>
                <w:i/>
                <w:sz w:val="18"/>
                <w:szCs w:val="18"/>
              </w:rPr>
              <w:t>Calidris</w:t>
            </w:r>
            <w:proofErr w:type="spellEnd"/>
            <w:r w:rsidRPr="005120AC">
              <w:rPr>
                <w:rFonts w:cstheme="minorHAnsi"/>
                <w:i/>
                <w:sz w:val="18"/>
                <w:szCs w:val="18"/>
              </w:rPr>
              <w:t xml:space="preserve"> </w:t>
            </w:r>
            <w:proofErr w:type="spellStart"/>
            <w:r w:rsidRPr="005120AC">
              <w:rPr>
                <w:rFonts w:cstheme="minorHAnsi"/>
                <w:i/>
                <w:sz w:val="18"/>
                <w:szCs w:val="18"/>
              </w:rPr>
              <w:t>pugnax</w:t>
            </w:r>
            <w:proofErr w:type="spellEnd"/>
            <w:r>
              <w:rPr>
                <w:rFonts w:cstheme="minorHAnsi"/>
                <w:i/>
                <w:sz w:val="18"/>
                <w:szCs w:val="18"/>
              </w:rPr>
              <w:t xml:space="preserve"> </w:t>
            </w:r>
            <w:r w:rsidRPr="005120AC">
              <w:rPr>
                <w:rFonts w:cstheme="minorHAnsi"/>
                <w:sz w:val="18"/>
                <w:szCs w:val="18"/>
              </w:rPr>
              <w:t>[=</w:t>
            </w:r>
            <w:proofErr w:type="spellStart"/>
            <w:r w:rsidRPr="005120AC">
              <w:rPr>
                <w:rFonts w:cstheme="minorHAnsi"/>
                <w:i/>
                <w:sz w:val="18"/>
                <w:szCs w:val="18"/>
              </w:rPr>
              <w:t>Philomachus</w:t>
            </w:r>
            <w:proofErr w:type="spellEnd"/>
            <w:r w:rsidRPr="005120AC">
              <w:rPr>
                <w:rFonts w:cstheme="minorHAnsi"/>
                <w:i/>
                <w:sz w:val="18"/>
                <w:szCs w:val="18"/>
              </w:rPr>
              <w:t xml:space="preserve"> </w:t>
            </w:r>
            <w:proofErr w:type="spellStart"/>
            <w:r w:rsidRPr="005120AC">
              <w:rPr>
                <w:rFonts w:cstheme="minorHAnsi"/>
                <w:i/>
                <w:sz w:val="18"/>
                <w:szCs w:val="18"/>
              </w:rPr>
              <w:t>pugnax</w:t>
            </w:r>
            <w:proofErr w:type="spellEnd"/>
            <w:r w:rsidRPr="005120AC">
              <w:rPr>
                <w:rFonts w:cstheme="minorHAnsi"/>
                <w:sz w:val="18"/>
                <w:szCs w:val="18"/>
              </w:rPr>
              <w:t>]</w:t>
            </w:r>
          </w:p>
        </w:tc>
        <w:tc>
          <w:tcPr>
            <w:tcW w:w="4841" w:type="dxa"/>
            <w:shd w:val="clear" w:color="auto" w:fill="auto"/>
          </w:tcPr>
          <w:p w14:paraId="72DE45F4" w14:textId="77777777" w:rsidR="00777F1A" w:rsidRPr="005120AC" w:rsidRDefault="00777F1A" w:rsidP="00517B3D">
            <w:pPr>
              <w:spacing w:before="60" w:after="60"/>
              <w:rPr>
                <w:rFonts w:eastAsia="Times New Roman" w:cstheme="minorHAnsi"/>
                <w:sz w:val="18"/>
                <w:szCs w:val="18"/>
                <w:lang w:eastAsia="en-GB"/>
              </w:rPr>
            </w:pPr>
            <w:r>
              <w:rPr>
                <w:rFonts w:eastAsia="Times New Roman" w:cstheme="minorHAnsi"/>
                <w:sz w:val="18"/>
                <w:szCs w:val="18"/>
                <w:lang w:eastAsia="en-GB"/>
              </w:rPr>
              <w:t>M</w:t>
            </w:r>
            <w:r w:rsidRPr="005120AC">
              <w:rPr>
                <w:rFonts w:eastAsia="Times New Roman" w:cstheme="minorHAnsi"/>
                <w:sz w:val="18"/>
                <w:szCs w:val="18"/>
                <w:lang w:eastAsia="en-GB"/>
              </w:rPr>
              <w:t>SAP – International</w:t>
            </w:r>
            <w:r>
              <w:rPr>
                <w:rFonts w:eastAsia="Times New Roman" w:cstheme="minorHAnsi"/>
                <w:sz w:val="18"/>
                <w:szCs w:val="18"/>
                <w:lang w:eastAsia="en-GB"/>
              </w:rPr>
              <w:t xml:space="preserve"> [</w:t>
            </w:r>
            <w:hyperlink r:id="rId40" w:history="1">
              <w:r w:rsidRPr="00494E76">
                <w:rPr>
                  <w:rStyle w:val="Hyperlink"/>
                  <w:rFonts w:eastAsia="Times New Roman" w:cstheme="minorHAnsi"/>
                  <w:sz w:val="18"/>
                  <w:szCs w:val="18"/>
                </w:rPr>
                <w:t>in prep.</w:t>
              </w:r>
            </w:hyperlink>
            <w:r>
              <w:rPr>
                <w:rFonts w:eastAsia="Times New Roman" w:cstheme="minorHAnsi"/>
                <w:sz w:val="18"/>
                <w:szCs w:val="18"/>
                <w:lang w:eastAsia="en-GB"/>
              </w:rPr>
              <w:t>]</w:t>
            </w:r>
          </w:p>
        </w:tc>
      </w:tr>
      <w:tr w:rsidR="00517B3D" w:rsidRPr="00435A81" w14:paraId="47CB3DAD" w14:textId="77777777" w:rsidTr="00517B3D">
        <w:trPr>
          <w:cantSplit/>
          <w:trHeight w:val="255"/>
          <w:jc w:val="center"/>
        </w:trPr>
        <w:tc>
          <w:tcPr>
            <w:tcW w:w="4276" w:type="dxa"/>
            <w:shd w:val="clear" w:color="auto" w:fill="auto"/>
            <w:hideMark/>
          </w:tcPr>
          <w:p w14:paraId="1B123815" w14:textId="77777777" w:rsidR="00777F1A" w:rsidRPr="005120AC" w:rsidRDefault="00777F1A" w:rsidP="00517B3D">
            <w:pPr>
              <w:spacing w:before="60" w:after="60"/>
              <w:ind w:left="34"/>
              <w:rPr>
                <w:rFonts w:eastAsia="Times New Roman" w:cstheme="minorHAnsi"/>
                <w:i/>
                <w:sz w:val="18"/>
                <w:szCs w:val="18"/>
                <w:lang w:eastAsia="en-GB"/>
              </w:rPr>
            </w:pPr>
            <w:proofErr w:type="spellStart"/>
            <w:r w:rsidRPr="005120AC">
              <w:rPr>
                <w:rFonts w:eastAsia="Times New Roman" w:cstheme="minorHAnsi"/>
                <w:i/>
                <w:sz w:val="18"/>
                <w:szCs w:val="18"/>
                <w:bdr w:val="none" w:sz="0" w:space="0" w:color="auto" w:frame="1"/>
                <w:lang w:eastAsia="en-GB"/>
              </w:rPr>
              <w:t>Chersophilus</w:t>
            </w:r>
            <w:proofErr w:type="spellEnd"/>
            <w:r w:rsidRPr="005120AC">
              <w:rPr>
                <w:rFonts w:eastAsia="Times New Roman" w:cstheme="minorHAnsi"/>
                <w:i/>
                <w:sz w:val="18"/>
                <w:szCs w:val="18"/>
                <w:bdr w:val="none" w:sz="0" w:space="0" w:color="auto" w:frame="1"/>
                <w:lang w:eastAsia="en-GB"/>
              </w:rPr>
              <w:t xml:space="preserve"> </w:t>
            </w:r>
            <w:proofErr w:type="spellStart"/>
            <w:r w:rsidRPr="005120AC">
              <w:rPr>
                <w:rFonts w:eastAsia="Times New Roman" w:cstheme="minorHAnsi"/>
                <w:i/>
                <w:sz w:val="18"/>
                <w:szCs w:val="18"/>
                <w:bdr w:val="none" w:sz="0" w:space="0" w:color="auto" w:frame="1"/>
                <w:lang w:eastAsia="en-GB"/>
              </w:rPr>
              <w:t>duponti</w:t>
            </w:r>
            <w:proofErr w:type="spellEnd"/>
          </w:p>
        </w:tc>
        <w:tc>
          <w:tcPr>
            <w:tcW w:w="4841" w:type="dxa"/>
            <w:shd w:val="clear" w:color="auto" w:fill="auto"/>
            <w:hideMark/>
          </w:tcPr>
          <w:p w14:paraId="24FE3886" w14:textId="77777777" w:rsidR="00777F1A" w:rsidRPr="005120AC" w:rsidRDefault="007F52C9" w:rsidP="00517B3D">
            <w:pPr>
              <w:spacing w:before="60" w:after="60"/>
              <w:rPr>
                <w:rFonts w:eastAsia="Times New Roman" w:cstheme="minorHAnsi"/>
                <w:sz w:val="18"/>
                <w:szCs w:val="18"/>
                <w:lang w:eastAsia="en-GB"/>
              </w:rPr>
            </w:pPr>
            <w:hyperlink r:id="rId41" w:history="1">
              <w:r w:rsidR="00777F1A" w:rsidRPr="005120AC">
                <w:rPr>
                  <w:rStyle w:val="Hyperlink"/>
                  <w:rFonts w:eastAsia="Times New Roman" w:cstheme="minorHAnsi"/>
                  <w:sz w:val="18"/>
                  <w:szCs w:val="18"/>
                </w:rPr>
                <w:t>SAP</w:t>
              </w:r>
            </w:hyperlink>
            <w:r w:rsidR="00777F1A" w:rsidRPr="005120AC">
              <w:rPr>
                <w:rFonts w:eastAsia="Times New Roman" w:cstheme="minorHAnsi"/>
                <w:sz w:val="18"/>
                <w:szCs w:val="18"/>
                <w:lang w:eastAsia="en-GB"/>
              </w:rPr>
              <w:t xml:space="preserve"> – EU</w:t>
            </w:r>
          </w:p>
        </w:tc>
      </w:tr>
      <w:tr w:rsidR="00517B3D" w:rsidRPr="00435A81" w14:paraId="62AF8C45" w14:textId="77777777" w:rsidTr="00517B3D">
        <w:trPr>
          <w:cantSplit/>
          <w:trHeight w:val="255"/>
          <w:jc w:val="center"/>
        </w:trPr>
        <w:tc>
          <w:tcPr>
            <w:tcW w:w="4276" w:type="dxa"/>
            <w:shd w:val="clear" w:color="auto" w:fill="auto"/>
            <w:hideMark/>
          </w:tcPr>
          <w:p w14:paraId="5B09FD3F" w14:textId="77777777" w:rsidR="00777F1A" w:rsidRPr="005120AC" w:rsidRDefault="00777F1A" w:rsidP="00517B3D">
            <w:pPr>
              <w:spacing w:before="60" w:after="60"/>
              <w:ind w:left="34"/>
              <w:rPr>
                <w:rFonts w:eastAsia="Times New Roman" w:cstheme="minorHAnsi"/>
                <w:i/>
                <w:sz w:val="18"/>
                <w:szCs w:val="18"/>
                <w:u w:val="single"/>
                <w:lang w:eastAsia="en-GB"/>
              </w:rPr>
            </w:pPr>
            <w:proofErr w:type="spellStart"/>
            <w:r w:rsidRPr="005120AC">
              <w:rPr>
                <w:rFonts w:eastAsia="Times New Roman" w:cstheme="minorHAnsi"/>
                <w:i/>
                <w:sz w:val="18"/>
                <w:szCs w:val="18"/>
                <w:bdr w:val="none" w:sz="0" w:space="0" w:color="auto" w:frame="1"/>
                <w:lang w:eastAsia="en-GB"/>
              </w:rPr>
              <w:t>Chlamydotis</w:t>
            </w:r>
            <w:proofErr w:type="spellEnd"/>
            <w:r w:rsidRPr="005120AC">
              <w:rPr>
                <w:rFonts w:eastAsia="Times New Roman" w:cstheme="minorHAnsi"/>
                <w:i/>
                <w:sz w:val="18"/>
                <w:szCs w:val="18"/>
                <w:bdr w:val="none" w:sz="0" w:space="0" w:color="auto" w:frame="1"/>
                <w:lang w:eastAsia="en-GB"/>
              </w:rPr>
              <w:t xml:space="preserve"> </w:t>
            </w:r>
            <w:proofErr w:type="spellStart"/>
            <w:r w:rsidRPr="005120AC">
              <w:rPr>
                <w:rFonts w:eastAsia="Times New Roman" w:cstheme="minorHAnsi"/>
                <w:i/>
                <w:sz w:val="18"/>
                <w:szCs w:val="18"/>
                <w:bdr w:val="none" w:sz="0" w:space="0" w:color="auto" w:frame="1"/>
                <w:lang w:eastAsia="en-GB"/>
              </w:rPr>
              <w:t>undulata</w:t>
            </w:r>
            <w:proofErr w:type="spellEnd"/>
          </w:p>
        </w:tc>
        <w:tc>
          <w:tcPr>
            <w:tcW w:w="4841" w:type="dxa"/>
            <w:shd w:val="clear" w:color="auto" w:fill="auto"/>
            <w:hideMark/>
          </w:tcPr>
          <w:p w14:paraId="29454D34" w14:textId="77777777" w:rsidR="00777F1A" w:rsidRPr="005120AC" w:rsidRDefault="007F52C9" w:rsidP="00517B3D">
            <w:pPr>
              <w:spacing w:before="60" w:after="60"/>
              <w:rPr>
                <w:rFonts w:eastAsia="Times New Roman" w:cstheme="minorHAnsi"/>
                <w:sz w:val="18"/>
                <w:szCs w:val="18"/>
                <w:lang w:eastAsia="en-GB"/>
              </w:rPr>
            </w:pPr>
            <w:hyperlink r:id="rId42" w:history="1">
              <w:r w:rsidR="00777F1A" w:rsidRPr="005120AC">
                <w:rPr>
                  <w:rStyle w:val="Hyperlink"/>
                  <w:rFonts w:eastAsia="Times New Roman" w:cstheme="minorHAnsi"/>
                  <w:sz w:val="18"/>
                  <w:szCs w:val="18"/>
                </w:rPr>
                <w:t>SAP</w:t>
              </w:r>
            </w:hyperlink>
            <w:r w:rsidR="00777F1A" w:rsidRPr="005120AC">
              <w:rPr>
                <w:rFonts w:eastAsia="Times New Roman" w:cstheme="minorHAnsi"/>
                <w:sz w:val="18"/>
                <w:szCs w:val="18"/>
                <w:lang w:eastAsia="en-GB"/>
              </w:rPr>
              <w:t xml:space="preserve"> – EU</w:t>
            </w:r>
          </w:p>
        </w:tc>
      </w:tr>
      <w:tr w:rsidR="00517B3D" w:rsidRPr="00435A81" w14:paraId="3B816902" w14:textId="77777777" w:rsidTr="00517B3D">
        <w:trPr>
          <w:cantSplit/>
          <w:trHeight w:val="255"/>
          <w:jc w:val="center"/>
        </w:trPr>
        <w:tc>
          <w:tcPr>
            <w:tcW w:w="4276" w:type="dxa"/>
            <w:shd w:val="clear" w:color="auto" w:fill="auto"/>
          </w:tcPr>
          <w:p w14:paraId="03A51EBE" w14:textId="77777777" w:rsidR="00777F1A" w:rsidRPr="005120AC" w:rsidRDefault="00777F1A" w:rsidP="00517B3D">
            <w:pPr>
              <w:spacing w:before="60" w:after="60"/>
              <w:ind w:left="34"/>
              <w:rPr>
                <w:rFonts w:eastAsia="Times New Roman" w:cstheme="minorHAnsi"/>
                <w:i/>
                <w:iCs/>
                <w:sz w:val="18"/>
                <w:szCs w:val="18"/>
                <w:lang w:eastAsia="en-GB"/>
              </w:rPr>
            </w:pPr>
            <w:r w:rsidRPr="005120AC">
              <w:rPr>
                <w:rFonts w:cstheme="minorHAnsi"/>
                <w:i/>
                <w:sz w:val="18"/>
                <w:szCs w:val="18"/>
                <w:bdr w:val="none" w:sz="0" w:space="0" w:color="auto" w:frame="1"/>
              </w:rPr>
              <w:t xml:space="preserve">Circus </w:t>
            </w:r>
            <w:proofErr w:type="spellStart"/>
            <w:r w:rsidRPr="005120AC">
              <w:rPr>
                <w:rFonts w:cstheme="minorHAnsi"/>
                <w:i/>
                <w:sz w:val="18"/>
                <w:szCs w:val="18"/>
                <w:bdr w:val="none" w:sz="0" w:space="0" w:color="auto" w:frame="1"/>
              </w:rPr>
              <w:t>macrourus</w:t>
            </w:r>
            <w:proofErr w:type="spellEnd"/>
            <w:r w:rsidRPr="005120AC">
              <w:rPr>
                <w:rFonts w:cstheme="minorHAnsi"/>
                <w:i/>
                <w:sz w:val="18"/>
                <w:szCs w:val="18"/>
                <w:bdr w:val="none" w:sz="0" w:space="0" w:color="auto" w:frame="1"/>
              </w:rPr>
              <w:t xml:space="preserve"> </w:t>
            </w:r>
          </w:p>
        </w:tc>
        <w:tc>
          <w:tcPr>
            <w:tcW w:w="4841" w:type="dxa"/>
            <w:shd w:val="clear" w:color="auto" w:fill="auto"/>
          </w:tcPr>
          <w:p w14:paraId="7099132C" w14:textId="77777777" w:rsidR="00777F1A" w:rsidRPr="005120AC" w:rsidRDefault="007F52C9" w:rsidP="00517B3D">
            <w:pPr>
              <w:spacing w:before="60" w:after="60"/>
              <w:rPr>
                <w:rFonts w:eastAsia="Times New Roman" w:cstheme="minorHAnsi"/>
                <w:i/>
                <w:iCs/>
                <w:sz w:val="18"/>
                <w:szCs w:val="18"/>
                <w:u w:val="single"/>
                <w:lang w:eastAsia="en-GB"/>
              </w:rPr>
            </w:pPr>
            <w:hyperlink r:id="rId43" w:history="1">
              <w:r w:rsidR="00777F1A" w:rsidRPr="005120AC">
                <w:rPr>
                  <w:rStyle w:val="Hyperlink"/>
                  <w:rFonts w:eastAsia="Times New Roman" w:cstheme="minorHAnsi"/>
                  <w:sz w:val="18"/>
                  <w:szCs w:val="18"/>
                </w:rPr>
                <w:t>SAP</w:t>
              </w:r>
            </w:hyperlink>
            <w:r w:rsidR="00777F1A" w:rsidRPr="005120AC">
              <w:rPr>
                <w:rFonts w:eastAsia="Times New Roman" w:cstheme="minorHAnsi"/>
                <w:sz w:val="18"/>
                <w:szCs w:val="18"/>
                <w:lang w:eastAsia="en-GB"/>
              </w:rPr>
              <w:t xml:space="preserve"> – International (Bern)</w:t>
            </w:r>
          </w:p>
        </w:tc>
      </w:tr>
      <w:tr w:rsidR="00517B3D" w:rsidRPr="00435A81" w14:paraId="5DABE568" w14:textId="77777777" w:rsidTr="00517B3D">
        <w:trPr>
          <w:cantSplit/>
          <w:trHeight w:val="255"/>
          <w:jc w:val="center"/>
        </w:trPr>
        <w:tc>
          <w:tcPr>
            <w:tcW w:w="4276" w:type="dxa"/>
            <w:shd w:val="clear" w:color="auto" w:fill="auto"/>
          </w:tcPr>
          <w:p w14:paraId="6EA64C76" w14:textId="77777777" w:rsidR="00777F1A" w:rsidRPr="005120AC" w:rsidRDefault="00777F1A" w:rsidP="00517B3D">
            <w:pPr>
              <w:spacing w:before="60" w:after="60"/>
              <w:ind w:left="34"/>
              <w:rPr>
                <w:rFonts w:cstheme="minorHAnsi"/>
                <w:i/>
                <w:sz w:val="18"/>
                <w:szCs w:val="18"/>
              </w:rPr>
            </w:pPr>
            <w:proofErr w:type="spellStart"/>
            <w:r w:rsidRPr="005120AC">
              <w:rPr>
                <w:rFonts w:cstheme="minorHAnsi"/>
                <w:i/>
                <w:sz w:val="18"/>
                <w:szCs w:val="18"/>
              </w:rPr>
              <w:lastRenderedPageBreak/>
              <w:t>Clanga</w:t>
            </w:r>
            <w:proofErr w:type="spellEnd"/>
            <w:r w:rsidRPr="005120AC">
              <w:rPr>
                <w:rFonts w:cstheme="minorHAnsi"/>
                <w:i/>
                <w:sz w:val="18"/>
                <w:szCs w:val="18"/>
              </w:rPr>
              <w:t xml:space="preserve"> </w:t>
            </w:r>
            <w:proofErr w:type="spellStart"/>
            <w:r w:rsidRPr="005120AC">
              <w:rPr>
                <w:rFonts w:cstheme="minorHAnsi"/>
                <w:i/>
                <w:sz w:val="18"/>
                <w:szCs w:val="18"/>
              </w:rPr>
              <w:t>clanga</w:t>
            </w:r>
            <w:proofErr w:type="spellEnd"/>
            <w:r>
              <w:rPr>
                <w:rFonts w:cstheme="minorHAnsi"/>
                <w:i/>
                <w:sz w:val="18"/>
                <w:szCs w:val="18"/>
              </w:rPr>
              <w:t xml:space="preserve"> </w:t>
            </w:r>
            <w:r w:rsidRPr="005120AC">
              <w:rPr>
                <w:rFonts w:cstheme="minorHAnsi"/>
                <w:sz w:val="18"/>
                <w:szCs w:val="18"/>
              </w:rPr>
              <w:t>[=</w:t>
            </w:r>
            <w:r w:rsidRPr="005120AC">
              <w:rPr>
                <w:rFonts w:cstheme="minorHAnsi"/>
                <w:i/>
                <w:sz w:val="18"/>
                <w:szCs w:val="18"/>
              </w:rPr>
              <w:t xml:space="preserve">Aquila </w:t>
            </w:r>
            <w:proofErr w:type="spellStart"/>
            <w:r w:rsidRPr="005120AC">
              <w:rPr>
                <w:rFonts w:cstheme="minorHAnsi"/>
                <w:i/>
                <w:sz w:val="18"/>
                <w:szCs w:val="18"/>
              </w:rPr>
              <w:t>clanga</w:t>
            </w:r>
            <w:proofErr w:type="spellEnd"/>
            <w:r w:rsidRPr="005120AC">
              <w:rPr>
                <w:rFonts w:cstheme="minorHAnsi"/>
                <w:sz w:val="18"/>
                <w:szCs w:val="18"/>
              </w:rPr>
              <w:t>]</w:t>
            </w:r>
          </w:p>
        </w:tc>
        <w:tc>
          <w:tcPr>
            <w:tcW w:w="4841" w:type="dxa"/>
            <w:shd w:val="clear" w:color="auto" w:fill="auto"/>
          </w:tcPr>
          <w:p w14:paraId="7CD049CB" w14:textId="77777777" w:rsidR="00777F1A" w:rsidRPr="005120AC" w:rsidRDefault="007F52C9" w:rsidP="00517B3D">
            <w:pPr>
              <w:spacing w:before="60" w:after="60"/>
              <w:rPr>
                <w:rFonts w:eastAsia="Times New Roman" w:cstheme="minorHAnsi"/>
                <w:sz w:val="18"/>
                <w:szCs w:val="18"/>
                <w:lang w:eastAsia="en-GB"/>
              </w:rPr>
            </w:pPr>
            <w:hyperlink r:id="rId44" w:history="1">
              <w:r w:rsidR="00777F1A" w:rsidRPr="005120AC">
                <w:rPr>
                  <w:rStyle w:val="Hyperlink"/>
                  <w:rFonts w:eastAsia="Times New Roman" w:cstheme="minorHAnsi"/>
                  <w:sz w:val="18"/>
                  <w:szCs w:val="18"/>
                </w:rPr>
                <w:t>SAP</w:t>
              </w:r>
            </w:hyperlink>
            <w:r w:rsidR="00777F1A" w:rsidRPr="005120AC">
              <w:rPr>
                <w:rFonts w:eastAsia="Times New Roman" w:cstheme="minorHAnsi"/>
                <w:sz w:val="18"/>
                <w:szCs w:val="18"/>
                <w:lang w:eastAsia="en-GB"/>
              </w:rPr>
              <w:t xml:space="preserve"> – International</w:t>
            </w:r>
          </w:p>
        </w:tc>
      </w:tr>
      <w:tr w:rsidR="00517B3D" w:rsidRPr="00435A81" w14:paraId="6D6DF302" w14:textId="77777777" w:rsidTr="00517B3D">
        <w:trPr>
          <w:cantSplit/>
          <w:trHeight w:val="255"/>
          <w:jc w:val="center"/>
        </w:trPr>
        <w:tc>
          <w:tcPr>
            <w:tcW w:w="4276" w:type="dxa"/>
            <w:shd w:val="clear" w:color="auto" w:fill="auto"/>
          </w:tcPr>
          <w:p w14:paraId="268CBFF1" w14:textId="77777777" w:rsidR="00777F1A" w:rsidRPr="005120AC" w:rsidRDefault="00777F1A" w:rsidP="00517B3D">
            <w:pPr>
              <w:spacing w:before="60" w:after="60"/>
              <w:ind w:left="34"/>
              <w:rPr>
                <w:rFonts w:cstheme="minorHAnsi"/>
                <w:i/>
                <w:sz w:val="18"/>
                <w:szCs w:val="18"/>
              </w:rPr>
            </w:pPr>
            <w:proofErr w:type="spellStart"/>
            <w:r w:rsidRPr="005120AC">
              <w:rPr>
                <w:rFonts w:cstheme="minorHAnsi"/>
                <w:i/>
                <w:sz w:val="18"/>
                <w:szCs w:val="18"/>
              </w:rPr>
              <w:t>Clanga</w:t>
            </w:r>
            <w:proofErr w:type="spellEnd"/>
            <w:r w:rsidRPr="005120AC">
              <w:rPr>
                <w:rFonts w:cstheme="minorHAnsi"/>
                <w:i/>
                <w:sz w:val="18"/>
                <w:szCs w:val="18"/>
              </w:rPr>
              <w:t xml:space="preserve"> </w:t>
            </w:r>
            <w:proofErr w:type="spellStart"/>
            <w:r w:rsidRPr="005120AC">
              <w:rPr>
                <w:rFonts w:cstheme="minorHAnsi"/>
                <w:i/>
                <w:sz w:val="18"/>
                <w:szCs w:val="18"/>
              </w:rPr>
              <w:t>pomarina</w:t>
            </w:r>
            <w:proofErr w:type="spellEnd"/>
            <w:r>
              <w:rPr>
                <w:rFonts w:cstheme="minorHAnsi"/>
                <w:i/>
                <w:sz w:val="18"/>
                <w:szCs w:val="18"/>
              </w:rPr>
              <w:t xml:space="preserve"> </w:t>
            </w:r>
            <w:r w:rsidRPr="005120AC">
              <w:rPr>
                <w:rFonts w:cstheme="minorHAnsi"/>
                <w:sz w:val="18"/>
                <w:szCs w:val="18"/>
              </w:rPr>
              <w:t>[=</w:t>
            </w:r>
            <w:r w:rsidRPr="005120AC">
              <w:rPr>
                <w:rFonts w:cstheme="minorHAnsi"/>
                <w:i/>
                <w:sz w:val="18"/>
                <w:szCs w:val="18"/>
              </w:rPr>
              <w:t xml:space="preserve">Aquila </w:t>
            </w:r>
            <w:proofErr w:type="spellStart"/>
            <w:r w:rsidRPr="005120AC">
              <w:rPr>
                <w:rFonts w:cstheme="minorHAnsi"/>
                <w:i/>
                <w:sz w:val="18"/>
                <w:szCs w:val="18"/>
              </w:rPr>
              <w:t>pomarina</w:t>
            </w:r>
            <w:proofErr w:type="spellEnd"/>
            <w:r w:rsidRPr="005120AC">
              <w:rPr>
                <w:rFonts w:cstheme="minorHAnsi"/>
                <w:sz w:val="18"/>
                <w:szCs w:val="18"/>
              </w:rPr>
              <w:t>]</w:t>
            </w:r>
          </w:p>
        </w:tc>
        <w:tc>
          <w:tcPr>
            <w:tcW w:w="4841" w:type="dxa"/>
            <w:shd w:val="clear" w:color="auto" w:fill="auto"/>
          </w:tcPr>
          <w:p w14:paraId="00AC4F61" w14:textId="77777777" w:rsidR="00777F1A" w:rsidRPr="005120AC" w:rsidRDefault="007F52C9" w:rsidP="00517B3D">
            <w:pPr>
              <w:spacing w:before="60" w:after="60"/>
              <w:rPr>
                <w:rFonts w:eastAsia="Times New Roman" w:cstheme="minorHAnsi"/>
                <w:sz w:val="18"/>
                <w:szCs w:val="18"/>
                <w:lang w:eastAsia="en-GB"/>
              </w:rPr>
            </w:pPr>
            <w:hyperlink r:id="rId45" w:history="1">
              <w:r w:rsidR="00777F1A" w:rsidRPr="005120AC">
                <w:rPr>
                  <w:rStyle w:val="Hyperlink"/>
                  <w:rFonts w:eastAsia="Times New Roman" w:cstheme="minorHAnsi"/>
                  <w:sz w:val="18"/>
                  <w:szCs w:val="18"/>
                </w:rPr>
                <w:t>SAP</w:t>
              </w:r>
            </w:hyperlink>
            <w:r w:rsidR="00777F1A" w:rsidRPr="005120AC">
              <w:rPr>
                <w:rFonts w:eastAsia="Times New Roman" w:cstheme="minorHAnsi"/>
                <w:sz w:val="18"/>
                <w:szCs w:val="18"/>
                <w:lang w:eastAsia="en-GB"/>
              </w:rPr>
              <w:t xml:space="preserve"> – International</w:t>
            </w:r>
          </w:p>
        </w:tc>
      </w:tr>
      <w:tr w:rsidR="00517B3D" w:rsidRPr="00435A81" w14:paraId="1747572F" w14:textId="77777777" w:rsidTr="00517B3D">
        <w:trPr>
          <w:cantSplit/>
          <w:trHeight w:val="255"/>
          <w:jc w:val="center"/>
        </w:trPr>
        <w:tc>
          <w:tcPr>
            <w:tcW w:w="4276" w:type="dxa"/>
            <w:shd w:val="clear" w:color="auto" w:fill="auto"/>
          </w:tcPr>
          <w:p w14:paraId="2E108B77" w14:textId="77777777" w:rsidR="00777F1A" w:rsidRPr="005120AC" w:rsidRDefault="00777F1A" w:rsidP="00517B3D">
            <w:pPr>
              <w:spacing w:before="60" w:after="60"/>
              <w:ind w:left="34"/>
              <w:rPr>
                <w:rFonts w:eastAsia="Times New Roman" w:cstheme="minorHAnsi"/>
                <w:i/>
                <w:sz w:val="18"/>
                <w:szCs w:val="18"/>
                <w:bdr w:val="none" w:sz="0" w:space="0" w:color="auto" w:frame="1"/>
                <w:lang w:eastAsia="en-GB"/>
              </w:rPr>
            </w:pPr>
            <w:proofErr w:type="spellStart"/>
            <w:r w:rsidRPr="005120AC">
              <w:rPr>
                <w:rFonts w:eastAsia="Times New Roman" w:cstheme="minorHAnsi"/>
                <w:i/>
                <w:sz w:val="18"/>
                <w:szCs w:val="18"/>
                <w:bdr w:val="none" w:sz="0" w:space="0" w:color="auto" w:frame="1"/>
                <w:lang w:eastAsia="en-GB"/>
              </w:rPr>
              <w:t>Clangula</w:t>
            </w:r>
            <w:proofErr w:type="spellEnd"/>
            <w:r w:rsidRPr="005120AC">
              <w:rPr>
                <w:rFonts w:eastAsia="Times New Roman" w:cstheme="minorHAnsi"/>
                <w:i/>
                <w:sz w:val="18"/>
                <w:szCs w:val="18"/>
                <w:bdr w:val="none" w:sz="0" w:space="0" w:color="auto" w:frame="1"/>
                <w:lang w:eastAsia="en-GB"/>
              </w:rPr>
              <w:t xml:space="preserve"> </w:t>
            </w:r>
            <w:proofErr w:type="spellStart"/>
            <w:r w:rsidRPr="005120AC">
              <w:rPr>
                <w:rFonts w:eastAsia="Times New Roman" w:cstheme="minorHAnsi"/>
                <w:i/>
                <w:sz w:val="18"/>
                <w:szCs w:val="18"/>
                <w:bdr w:val="none" w:sz="0" w:space="0" w:color="auto" w:frame="1"/>
                <w:lang w:eastAsia="en-GB"/>
              </w:rPr>
              <w:t>hyemalis</w:t>
            </w:r>
            <w:proofErr w:type="spellEnd"/>
          </w:p>
        </w:tc>
        <w:tc>
          <w:tcPr>
            <w:tcW w:w="4841" w:type="dxa"/>
            <w:shd w:val="clear" w:color="auto" w:fill="auto"/>
          </w:tcPr>
          <w:p w14:paraId="4BC31D49" w14:textId="77777777" w:rsidR="00777F1A" w:rsidRPr="005120AC" w:rsidRDefault="007F52C9" w:rsidP="00517B3D">
            <w:pPr>
              <w:spacing w:before="60" w:after="60"/>
              <w:rPr>
                <w:rFonts w:eastAsia="Times New Roman" w:cstheme="minorHAnsi"/>
                <w:sz w:val="18"/>
                <w:szCs w:val="18"/>
                <w:lang w:eastAsia="en-GB"/>
              </w:rPr>
            </w:pPr>
            <w:hyperlink r:id="rId46" w:history="1">
              <w:r w:rsidR="00777F1A" w:rsidRPr="005120AC">
                <w:rPr>
                  <w:rStyle w:val="Hyperlink"/>
                  <w:rFonts w:eastAsia="Times New Roman" w:cstheme="minorHAnsi"/>
                  <w:sz w:val="18"/>
                  <w:szCs w:val="18"/>
                </w:rPr>
                <w:t>SAP</w:t>
              </w:r>
            </w:hyperlink>
            <w:r w:rsidR="00777F1A" w:rsidRPr="005120AC">
              <w:rPr>
                <w:rFonts w:eastAsia="Times New Roman" w:cstheme="minorHAnsi"/>
                <w:sz w:val="18"/>
                <w:szCs w:val="18"/>
                <w:lang w:eastAsia="en-GB"/>
              </w:rPr>
              <w:t xml:space="preserve"> – International (AEWA)</w:t>
            </w:r>
          </w:p>
        </w:tc>
      </w:tr>
      <w:tr w:rsidR="00517B3D" w:rsidRPr="00435A81" w14:paraId="30B9B6BD" w14:textId="77777777" w:rsidTr="00517B3D">
        <w:trPr>
          <w:cantSplit/>
          <w:trHeight w:val="255"/>
          <w:jc w:val="center"/>
        </w:trPr>
        <w:tc>
          <w:tcPr>
            <w:tcW w:w="4276" w:type="dxa"/>
            <w:shd w:val="clear" w:color="auto" w:fill="auto"/>
            <w:hideMark/>
          </w:tcPr>
          <w:p w14:paraId="26E85B80" w14:textId="77777777" w:rsidR="00777F1A" w:rsidRPr="005120AC" w:rsidRDefault="00777F1A" w:rsidP="00517B3D">
            <w:pPr>
              <w:spacing w:before="60" w:after="60"/>
              <w:ind w:left="34"/>
              <w:rPr>
                <w:rFonts w:eastAsia="Times New Roman" w:cstheme="minorHAnsi"/>
                <w:i/>
                <w:sz w:val="18"/>
                <w:szCs w:val="18"/>
                <w:lang w:eastAsia="en-GB"/>
              </w:rPr>
            </w:pPr>
            <w:r w:rsidRPr="005120AC">
              <w:rPr>
                <w:rFonts w:eastAsia="Times New Roman" w:cstheme="minorHAnsi"/>
                <w:i/>
                <w:sz w:val="18"/>
                <w:szCs w:val="18"/>
                <w:bdr w:val="none" w:sz="0" w:space="0" w:color="auto" w:frame="1"/>
                <w:lang w:eastAsia="en-GB"/>
              </w:rPr>
              <w:t xml:space="preserve">Columba </w:t>
            </w:r>
            <w:proofErr w:type="spellStart"/>
            <w:r w:rsidRPr="005120AC">
              <w:rPr>
                <w:rFonts w:eastAsia="Times New Roman" w:cstheme="minorHAnsi"/>
                <w:i/>
                <w:sz w:val="18"/>
                <w:szCs w:val="18"/>
                <w:bdr w:val="none" w:sz="0" w:space="0" w:color="auto" w:frame="1"/>
                <w:lang w:eastAsia="en-GB"/>
              </w:rPr>
              <w:t>bollii</w:t>
            </w:r>
            <w:proofErr w:type="spellEnd"/>
          </w:p>
        </w:tc>
        <w:tc>
          <w:tcPr>
            <w:tcW w:w="4841" w:type="dxa"/>
            <w:shd w:val="clear" w:color="auto" w:fill="auto"/>
            <w:hideMark/>
          </w:tcPr>
          <w:p w14:paraId="3B0B0488" w14:textId="77777777" w:rsidR="00777F1A" w:rsidRPr="005120AC" w:rsidRDefault="007F52C9" w:rsidP="00517B3D">
            <w:pPr>
              <w:spacing w:before="60" w:after="60"/>
              <w:rPr>
                <w:rFonts w:eastAsia="Times New Roman" w:cstheme="minorHAnsi"/>
                <w:sz w:val="18"/>
                <w:szCs w:val="18"/>
                <w:lang w:eastAsia="en-GB"/>
              </w:rPr>
            </w:pPr>
            <w:hyperlink r:id="rId47" w:history="1">
              <w:r w:rsidR="00777F1A" w:rsidRPr="005120AC">
                <w:rPr>
                  <w:rStyle w:val="Hyperlink"/>
                  <w:rFonts w:eastAsia="Times New Roman" w:cstheme="minorHAnsi"/>
                  <w:sz w:val="18"/>
                  <w:szCs w:val="18"/>
                </w:rPr>
                <w:t>SAP</w:t>
              </w:r>
            </w:hyperlink>
            <w:r w:rsidR="00777F1A" w:rsidRPr="005120AC">
              <w:rPr>
                <w:rFonts w:eastAsia="Times New Roman" w:cstheme="minorHAnsi"/>
                <w:sz w:val="18"/>
                <w:szCs w:val="18"/>
                <w:lang w:eastAsia="en-GB"/>
              </w:rPr>
              <w:t xml:space="preserve"> – EU</w:t>
            </w:r>
          </w:p>
        </w:tc>
      </w:tr>
      <w:tr w:rsidR="00517B3D" w:rsidRPr="00435A81" w14:paraId="0973341C" w14:textId="77777777" w:rsidTr="00517B3D">
        <w:trPr>
          <w:cantSplit/>
          <w:trHeight w:val="255"/>
          <w:jc w:val="center"/>
        </w:trPr>
        <w:tc>
          <w:tcPr>
            <w:tcW w:w="4276" w:type="dxa"/>
            <w:shd w:val="clear" w:color="auto" w:fill="auto"/>
            <w:hideMark/>
          </w:tcPr>
          <w:p w14:paraId="5FA448A0" w14:textId="77777777" w:rsidR="00777F1A" w:rsidRPr="005120AC" w:rsidRDefault="00777F1A" w:rsidP="00517B3D">
            <w:pPr>
              <w:spacing w:before="60" w:after="60"/>
              <w:ind w:left="34"/>
              <w:rPr>
                <w:rFonts w:eastAsia="Times New Roman" w:cstheme="minorHAnsi"/>
                <w:i/>
                <w:sz w:val="18"/>
                <w:szCs w:val="18"/>
                <w:lang w:eastAsia="en-GB"/>
              </w:rPr>
            </w:pPr>
            <w:r w:rsidRPr="005120AC">
              <w:rPr>
                <w:rFonts w:eastAsia="Times New Roman" w:cstheme="minorHAnsi"/>
                <w:i/>
                <w:sz w:val="18"/>
                <w:szCs w:val="18"/>
                <w:bdr w:val="none" w:sz="0" w:space="0" w:color="auto" w:frame="1"/>
                <w:lang w:eastAsia="en-GB"/>
              </w:rPr>
              <w:t xml:space="preserve">Columba </w:t>
            </w:r>
            <w:proofErr w:type="spellStart"/>
            <w:r w:rsidRPr="005120AC">
              <w:rPr>
                <w:rFonts w:eastAsia="Times New Roman" w:cstheme="minorHAnsi"/>
                <w:i/>
                <w:sz w:val="18"/>
                <w:szCs w:val="18"/>
                <w:bdr w:val="none" w:sz="0" w:space="0" w:color="auto" w:frame="1"/>
                <w:lang w:eastAsia="en-GB"/>
              </w:rPr>
              <w:t>junoniae</w:t>
            </w:r>
            <w:proofErr w:type="spellEnd"/>
          </w:p>
        </w:tc>
        <w:tc>
          <w:tcPr>
            <w:tcW w:w="4841" w:type="dxa"/>
            <w:shd w:val="clear" w:color="auto" w:fill="auto"/>
            <w:hideMark/>
          </w:tcPr>
          <w:p w14:paraId="3C830568" w14:textId="77777777" w:rsidR="00777F1A" w:rsidRPr="005120AC" w:rsidRDefault="007F52C9" w:rsidP="00517B3D">
            <w:pPr>
              <w:spacing w:before="60" w:after="60"/>
              <w:rPr>
                <w:rFonts w:eastAsia="Times New Roman" w:cstheme="minorHAnsi"/>
                <w:sz w:val="18"/>
                <w:szCs w:val="18"/>
                <w:lang w:eastAsia="en-GB"/>
              </w:rPr>
            </w:pPr>
            <w:hyperlink r:id="rId48" w:history="1">
              <w:r w:rsidR="00777F1A" w:rsidRPr="005120AC">
                <w:rPr>
                  <w:rStyle w:val="Hyperlink"/>
                  <w:rFonts w:eastAsia="Times New Roman" w:cstheme="minorHAnsi"/>
                  <w:sz w:val="18"/>
                  <w:szCs w:val="18"/>
                </w:rPr>
                <w:t>SAP</w:t>
              </w:r>
            </w:hyperlink>
            <w:r w:rsidR="00777F1A" w:rsidRPr="005120AC">
              <w:rPr>
                <w:rFonts w:eastAsia="Times New Roman" w:cstheme="minorHAnsi"/>
                <w:sz w:val="18"/>
                <w:szCs w:val="18"/>
                <w:lang w:eastAsia="en-GB"/>
              </w:rPr>
              <w:t xml:space="preserve"> – EU</w:t>
            </w:r>
          </w:p>
        </w:tc>
      </w:tr>
      <w:tr w:rsidR="00517B3D" w:rsidRPr="00435A81" w14:paraId="202E64D9" w14:textId="77777777" w:rsidTr="00517B3D">
        <w:trPr>
          <w:cantSplit/>
          <w:trHeight w:val="255"/>
          <w:jc w:val="center"/>
        </w:trPr>
        <w:tc>
          <w:tcPr>
            <w:tcW w:w="4276" w:type="dxa"/>
            <w:shd w:val="clear" w:color="auto" w:fill="auto"/>
            <w:hideMark/>
          </w:tcPr>
          <w:p w14:paraId="23A2DB08" w14:textId="77777777" w:rsidR="00777F1A" w:rsidRPr="005120AC" w:rsidRDefault="00777F1A" w:rsidP="00517B3D">
            <w:pPr>
              <w:spacing w:before="60" w:after="60"/>
              <w:ind w:left="34"/>
              <w:rPr>
                <w:rFonts w:eastAsia="Times New Roman" w:cstheme="minorHAnsi"/>
                <w:i/>
                <w:sz w:val="18"/>
                <w:szCs w:val="18"/>
                <w:lang w:eastAsia="en-GB"/>
              </w:rPr>
            </w:pPr>
            <w:r w:rsidRPr="005120AC">
              <w:rPr>
                <w:rFonts w:eastAsia="Times New Roman" w:cstheme="minorHAnsi"/>
                <w:i/>
                <w:sz w:val="18"/>
                <w:szCs w:val="18"/>
                <w:bdr w:val="none" w:sz="0" w:space="0" w:color="auto" w:frame="1"/>
                <w:lang w:eastAsia="en-GB"/>
              </w:rPr>
              <w:t xml:space="preserve">Columba </w:t>
            </w:r>
            <w:proofErr w:type="spellStart"/>
            <w:r w:rsidRPr="005120AC">
              <w:rPr>
                <w:rFonts w:eastAsia="Times New Roman" w:cstheme="minorHAnsi"/>
                <w:i/>
                <w:sz w:val="18"/>
                <w:szCs w:val="18"/>
                <w:bdr w:val="none" w:sz="0" w:space="0" w:color="auto" w:frame="1"/>
                <w:lang w:eastAsia="en-GB"/>
              </w:rPr>
              <w:t>trocaz</w:t>
            </w:r>
            <w:proofErr w:type="spellEnd"/>
          </w:p>
        </w:tc>
        <w:tc>
          <w:tcPr>
            <w:tcW w:w="4841" w:type="dxa"/>
            <w:shd w:val="clear" w:color="auto" w:fill="auto"/>
            <w:hideMark/>
          </w:tcPr>
          <w:p w14:paraId="39B998F9" w14:textId="77777777" w:rsidR="00777F1A" w:rsidRPr="005120AC" w:rsidRDefault="007F52C9" w:rsidP="00517B3D">
            <w:pPr>
              <w:spacing w:before="60" w:after="60"/>
              <w:rPr>
                <w:rFonts w:eastAsia="Times New Roman" w:cstheme="minorHAnsi"/>
                <w:sz w:val="18"/>
                <w:szCs w:val="18"/>
                <w:lang w:eastAsia="en-GB"/>
              </w:rPr>
            </w:pPr>
            <w:hyperlink r:id="rId49" w:history="1">
              <w:r w:rsidR="00777F1A" w:rsidRPr="005120AC">
                <w:rPr>
                  <w:rStyle w:val="Hyperlink"/>
                  <w:rFonts w:eastAsia="Times New Roman" w:cstheme="minorHAnsi"/>
                  <w:sz w:val="18"/>
                  <w:szCs w:val="18"/>
                </w:rPr>
                <w:t>SAP</w:t>
              </w:r>
            </w:hyperlink>
            <w:r w:rsidR="00777F1A" w:rsidRPr="005120AC">
              <w:rPr>
                <w:rFonts w:eastAsia="Times New Roman" w:cstheme="minorHAnsi"/>
                <w:sz w:val="18"/>
                <w:szCs w:val="18"/>
                <w:lang w:eastAsia="en-GB"/>
              </w:rPr>
              <w:t xml:space="preserve"> – EU</w:t>
            </w:r>
          </w:p>
        </w:tc>
      </w:tr>
      <w:tr w:rsidR="00517B3D" w:rsidRPr="00435A81" w14:paraId="38A72DFB" w14:textId="77777777" w:rsidTr="00517B3D">
        <w:trPr>
          <w:cantSplit/>
          <w:trHeight w:val="255"/>
          <w:jc w:val="center"/>
        </w:trPr>
        <w:tc>
          <w:tcPr>
            <w:tcW w:w="4276" w:type="dxa"/>
            <w:shd w:val="clear" w:color="auto" w:fill="auto"/>
            <w:hideMark/>
          </w:tcPr>
          <w:p w14:paraId="2EDF8AE3" w14:textId="77777777" w:rsidR="00777F1A" w:rsidRPr="005120AC" w:rsidRDefault="00777F1A" w:rsidP="00517B3D">
            <w:pPr>
              <w:spacing w:before="60" w:after="60"/>
              <w:ind w:left="34"/>
              <w:rPr>
                <w:rFonts w:eastAsia="Times New Roman" w:cstheme="minorHAnsi"/>
                <w:i/>
                <w:sz w:val="18"/>
                <w:szCs w:val="18"/>
                <w:lang w:eastAsia="en-GB"/>
              </w:rPr>
            </w:pPr>
            <w:proofErr w:type="spellStart"/>
            <w:r w:rsidRPr="005120AC">
              <w:rPr>
                <w:rFonts w:eastAsia="Times New Roman" w:cstheme="minorHAnsi"/>
                <w:i/>
                <w:sz w:val="18"/>
                <w:szCs w:val="18"/>
                <w:bdr w:val="none" w:sz="0" w:space="0" w:color="auto" w:frame="1"/>
                <w:lang w:eastAsia="en-GB"/>
              </w:rPr>
              <w:t>Coracias</w:t>
            </w:r>
            <w:proofErr w:type="spellEnd"/>
            <w:r w:rsidRPr="005120AC">
              <w:rPr>
                <w:rFonts w:eastAsia="Times New Roman" w:cstheme="minorHAnsi"/>
                <w:i/>
                <w:sz w:val="18"/>
                <w:szCs w:val="18"/>
                <w:bdr w:val="none" w:sz="0" w:space="0" w:color="auto" w:frame="1"/>
                <w:lang w:eastAsia="en-GB"/>
              </w:rPr>
              <w:t xml:space="preserve"> </w:t>
            </w:r>
            <w:proofErr w:type="spellStart"/>
            <w:r w:rsidRPr="005120AC">
              <w:rPr>
                <w:rFonts w:eastAsia="Times New Roman" w:cstheme="minorHAnsi"/>
                <w:i/>
                <w:sz w:val="18"/>
                <w:szCs w:val="18"/>
                <w:bdr w:val="none" w:sz="0" w:space="0" w:color="auto" w:frame="1"/>
                <w:lang w:eastAsia="en-GB"/>
              </w:rPr>
              <w:t>garrulus</w:t>
            </w:r>
            <w:proofErr w:type="spellEnd"/>
          </w:p>
        </w:tc>
        <w:tc>
          <w:tcPr>
            <w:tcW w:w="4841" w:type="dxa"/>
            <w:shd w:val="clear" w:color="auto" w:fill="auto"/>
            <w:hideMark/>
          </w:tcPr>
          <w:p w14:paraId="50DFE6D4" w14:textId="77777777" w:rsidR="00777F1A" w:rsidRPr="005120AC" w:rsidRDefault="007F52C9" w:rsidP="00517B3D">
            <w:pPr>
              <w:spacing w:before="60" w:after="60"/>
              <w:rPr>
                <w:rFonts w:eastAsia="Times New Roman" w:cstheme="minorHAnsi"/>
                <w:sz w:val="18"/>
                <w:szCs w:val="18"/>
                <w:lang w:eastAsia="en-GB"/>
              </w:rPr>
            </w:pPr>
            <w:hyperlink r:id="rId50" w:history="1">
              <w:r w:rsidR="00777F1A" w:rsidRPr="005120AC">
                <w:rPr>
                  <w:rStyle w:val="Hyperlink"/>
                  <w:rFonts w:eastAsia="Times New Roman" w:cstheme="minorHAnsi"/>
                  <w:sz w:val="18"/>
                  <w:szCs w:val="18"/>
                </w:rPr>
                <w:t>SAP</w:t>
              </w:r>
            </w:hyperlink>
            <w:r w:rsidR="00777F1A" w:rsidRPr="005120AC">
              <w:rPr>
                <w:rFonts w:eastAsia="Times New Roman" w:cstheme="minorHAnsi"/>
                <w:sz w:val="18"/>
                <w:szCs w:val="18"/>
                <w:lang w:eastAsia="en-GB"/>
              </w:rPr>
              <w:t xml:space="preserve"> – European</w:t>
            </w:r>
          </w:p>
        </w:tc>
      </w:tr>
      <w:tr w:rsidR="00517B3D" w:rsidRPr="00435A81" w14:paraId="7A75E6EB" w14:textId="77777777" w:rsidTr="00517B3D">
        <w:trPr>
          <w:cantSplit/>
          <w:trHeight w:val="255"/>
          <w:jc w:val="center"/>
        </w:trPr>
        <w:tc>
          <w:tcPr>
            <w:tcW w:w="4276" w:type="dxa"/>
            <w:shd w:val="clear" w:color="auto" w:fill="auto"/>
          </w:tcPr>
          <w:p w14:paraId="009BBD4B" w14:textId="77777777" w:rsidR="00777F1A" w:rsidRPr="005120AC" w:rsidRDefault="00777F1A" w:rsidP="00517B3D">
            <w:pPr>
              <w:spacing w:before="60" w:after="60"/>
              <w:ind w:left="34"/>
              <w:rPr>
                <w:rFonts w:eastAsia="Times New Roman" w:cstheme="minorHAnsi"/>
                <w:i/>
                <w:sz w:val="18"/>
                <w:szCs w:val="18"/>
                <w:bdr w:val="none" w:sz="0" w:space="0" w:color="auto" w:frame="1"/>
                <w:lang w:eastAsia="en-GB"/>
              </w:rPr>
            </w:pPr>
            <w:proofErr w:type="spellStart"/>
            <w:r w:rsidRPr="005120AC">
              <w:rPr>
                <w:rFonts w:eastAsia="Times New Roman" w:cstheme="minorHAnsi"/>
                <w:i/>
                <w:sz w:val="18"/>
                <w:szCs w:val="18"/>
                <w:bdr w:val="none" w:sz="0" w:space="0" w:color="auto" w:frame="1"/>
                <w:lang w:eastAsia="en-GB"/>
              </w:rPr>
              <w:t>Coturnix</w:t>
            </w:r>
            <w:proofErr w:type="spellEnd"/>
            <w:r w:rsidRPr="005120AC">
              <w:rPr>
                <w:rFonts w:eastAsia="Times New Roman" w:cstheme="minorHAnsi"/>
                <w:i/>
                <w:sz w:val="18"/>
                <w:szCs w:val="18"/>
                <w:bdr w:val="none" w:sz="0" w:space="0" w:color="auto" w:frame="1"/>
                <w:lang w:eastAsia="en-GB"/>
              </w:rPr>
              <w:t xml:space="preserve"> </w:t>
            </w:r>
            <w:proofErr w:type="spellStart"/>
            <w:r w:rsidRPr="005120AC">
              <w:rPr>
                <w:rFonts w:eastAsia="Times New Roman" w:cstheme="minorHAnsi"/>
                <w:i/>
                <w:sz w:val="18"/>
                <w:szCs w:val="18"/>
                <w:bdr w:val="none" w:sz="0" w:space="0" w:color="auto" w:frame="1"/>
                <w:lang w:eastAsia="en-GB"/>
              </w:rPr>
              <w:t>coturnix</w:t>
            </w:r>
            <w:proofErr w:type="spellEnd"/>
          </w:p>
        </w:tc>
        <w:tc>
          <w:tcPr>
            <w:tcW w:w="4841" w:type="dxa"/>
            <w:shd w:val="clear" w:color="auto" w:fill="auto"/>
          </w:tcPr>
          <w:p w14:paraId="71B9A82E" w14:textId="77777777" w:rsidR="00777F1A" w:rsidRPr="005120AC" w:rsidRDefault="007F52C9" w:rsidP="00517B3D">
            <w:pPr>
              <w:spacing w:before="60" w:after="60"/>
              <w:rPr>
                <w:rFonts w:eastAsia="Times New Roman" w:cstheme="minorHAnsi"/>
                <w:sz w:val="18"/>
                <w:szCs w:val="18"/>
                <w:lang w:eastAsia="en-GB"/>
              </w:rPr>
            </w:pPr>
            <w:hyperlink r:id="rId51" w:history="1">
              <w:r w:rsidR="00777F1A" w:rsidRPr="005120AC">
                <w:rPr>
                  <w:rStyle w:val="Hyperlink"/>
                  <w:rFonts w:eastAsia="Times New Roman" w:cstheme="minorHAnsi"/>
                  <w:sz w:val="18"/>
                  <w:szCs w:val="18"/>
                </w:rPr>
                <w:t>MP</w:t>
              </w:r>
            </w:hyperlink>
            <w:r w:rsidR="00777F1A" w:rsidRPr="005120AC">
              <w:rPr>
                <w:rFonts w:eastAsia="Times New Roman" w:cstheme="minorHAnsi"/>
                <w:sz w:val="18"/>
                <w:szCs w:val="18"/>
                <w:lang w:eastAsia="en-GB"/>
              </w:rPr>
              <w:t xml:space="preserve"> – EU</w:t>
            </w:r>
          </w:p>
        </w:tc>
      </w:tr>
      <w:tr w:rsidR="00517B3D" w:rsidRPr="00435A81" w14:paraId="78AEC517" w14:textId="77777777" w:rsidTr="00517B3D">
        <w:trPr>
          <w:cantSplit/>
          <w:trHeight w:val="255"/>
          <w:jc w:val="center"/>
        </w:trPr>
        <w:tc>
          <w:tcPr>
            <w:tcW w:w="4276" w:type="dxa"/>
            <w:shd w:val="clear" w:color="auto" w:fill="auto"/>
            <w:hideMark/>
          </w:tcPr>
          <w:p w14:paraId="1828B47E" w14:textId="77777777" w:rsidR="00777F1A" w:rsidRPr="005120AC" w:rsidRDefault="00777F1A" w:rsidP="00517B3D">
            <w:pPr>
              <w:spacing w:before="60" w:after="60"/>
              <w:ind w:left="34"/>
              <w:rPr>
                <w:rFonts w:eastAsia="Times New Roman" w:cstheme="minorHAnsi"/>
                <w:i/>
                <w:sz w:val="18"/>
                <w:szCs w:val="18"/>
                <w:lang w:eastAsia="en-GB"/>
              </w:rPr>
            </w:pPr>
            <w:r w:rsidRPr="005120AC">
              <w:rPr>
                <w:rFonts w:eastAsia="Times New Roman" w:cstheme="minorHAnsi"/>
                <w:i/>
                <w:sz w:val="18"/>
                <w:szCs w:val="18"/>
                <w:bdr w:val="none" w:sz="0" w:space="0" w:color="auto" w:frame="1"/>
                <w:lang w:eastAsia="en-GB"/>
              </w:rPr>
              <w:t xml:space="preserve">Crex </w:t>
            </w:r>
            <w:proofErr w:type="spellStart"/>
            <w:r w:rsidRPr="005120AC">
              <w:rPr>
                <w:rFonts w:eastAsia="Times New Roman" w:cstheme="minorHAnsi"/>
                <w:i/>
                <w:sz w:val="18"/>
                <w:szCs w:val="18"/>
                <w:bdr w:val="none" w:sz="0" w:space="0" w:color="auto" w:frame="1"/>
                <w:lang w:eastAsia="en-GB"/>
              </w:rPr>
              <w:t>crex</w:t>
            </w:r>
            <w:proofErr w:type="spellEnd"/>
          </w:p>
        </w:tc>
        <w:tc>
          <w:tcPr>
            <w:tcW w:w="4841" w:type="dxa"/>
            <w:shd w:val="clear" w:color="auto" w:fill="auto"/>
            <w:hideMark/>
          </w:tcPr>
          <w:p w14:paraId="6CA107A2" w14:textId="77777777" w:rsidR="00777F1A" w:rsidRPr="005120AC" w:rsidRDefault="007F52C9" w:rsidP="00517B3D">
            <w:pPr>
              <w:spacing w:before="60" w:after="60"/>
              <w:rPr>
                <w:rFonts w:eastAsia="Times New Roman" w:cstheme="minorHAnsi"/>
                <w:sz w:val="18"/>
                <w:szCs w:val="18"/>
                <w:lang w:eastAsia="en-GB"/>
              </w:rPr>
            </w:pPr>
            <w:hyperlink r:id="rId52" w:history="1">
              <w:r w:rsidR="00777F1A" w:rsidRPr="005120AC">
                <w:rPr>
                  <w:rStyle w:val="Hyperlink"/>
                  <w:rFonts w:eastAsia="Times New Roman" w:cstheme="minorHAnsi"/>
                  <w:sz w:val="18"/>
                  <w:szCs w:val="18"/>
                </w:rPr>
                <w:t>SAP</w:t>
              </w:r>
            </w:hyperlink>
            <w:r w:rsidR="00777F1A" w:rsidRPr="005120AC">
              <w:rPr>
                <w:rFonts w:eastAsia="Times New Roman" w:cstheme="minorHAnsi"/>
                <w:sz w:val="18"/>
                <w:szCs w:val="18"/>
                <w:lang w:eastAsia="en-GB"/>
              </w:rPr>
              <w:t xml:space="preserve"> – International (CMS/AEWA)</w:t>
            </w:r>
          </w:p>
        </w:tc>
      </w:tr>
      <w:tr w:rsidR="00517B3D" w:rsidRPr="00435A81" w14:paraId="54ACF2AA" w14:textId="77777777" w:rsidTr="00517B3D">
        <w:trPr>
          <w:cantSplit/>
          <w:trHeight w:val="255"/>
          <w:jc w:val="center"/>
        </w:trPr>
        <w:tc>
          <w:tcPr>
            <w:tcW w:w="4276" w:type="dxa"/>
            <w:shd w:val="clear" w:color="auto" w:fill="auto"/>
            <w:hideMark/>
          </w:tcPr>
          <w:p w14:paraId="63CBEB21" w14:textId="77777777" w:rsidR="00777F1A" w:rsidRPr="005120AC" w:rsidRDefault="00777F1A" w:rsidP="00517B3D">
            <w:pPr>
              <w:spacing w:before="60" w:after="60"/>
              <w:ind w:left="34"/>
              <w:rPr>
                <w:rFonts w:eastAsia="Times New Roman" w:cstheme="minorHAnsi"/>
                <w:i/>
                <w:sz w:val="18"/>
                <w:szCs w:val="18"/>
                <w:lang w:eastAsia="en-GB"/>
              </w:rPr>
            </w:pPr>
            <w:proofErr w:type="spellStart"/>
            <w:r w:rsidRPr="005120AC">
              <w:rPr>
                <w:rFonts w:eastAsia="Times New Roman" w:cstheme="minorHAnsi"/>
                <w:i/>
                <w:sz w:val="18"/>
                <w:szCs w:val="18"/>
                <w:bdr w:val="none" w:sz="0" w:space="0" w:color="auto" w:frame="1"/>
                <w:lang w:eastAsia="en-GB"/>
              </w:rPr>
              <w:t>Cursorius</w:t>
            </w:r>
            <w:proofErr w:type="spellEnd"/>
            <w:r w:rsidRPr="005120AC">
              <w:rPr>
                <w:rFonts w:eastAsia="Times New Roman" w:cstheme="minorHAnsi"/>
                <w:i/>
                <w:sz w:val="18"/>
                <w:szCs w:val="18"/>
                <w:bdr w:val="none" w:sz="0" w:space="0" w:color="auto" w:frame="1"/>
                <w:lang w:eastAsia="en-GB"/>
              </w:rPr>
              <w:t xml:space="preserve"> cursor</w:t>
            </w:r>
          </w:p>
        </w:tc>
        <w:tc>
          <w:tcPr>
            <w:tcW w:w="4841" w:type="dxa"/>
            <w:shd w:val="clear" w:color="auto" w:fill="auto"/>
            <w:hideMark/>
          </w:tcPr>
          <w:p w14:paraId="210840DC" w14:textId="77777777" w:rsidR="00777F1A" w:rsidRPr="005120AC" w:rsidRDefault="007F52C9" w:rsidP="00517B3D">
            <w:pPr>
              <w:spacing w:before="60" w:after="60"/>
              <w:rPr>
                <w:rFonts w:eastAsia="Times New Roman" w:cstheme="minorHAnsi"/>
                <w:sz w:val="18"/>
                <w:szCs w:val="18"/>
                <w:lang w:eastAsia="en-GB"/>
              </w:rPr>
            </w:pPr>
            <w:hyperlink r:id="rId53" w:history="1">
              <w:r w:rsidR="00777F1A" w:rsidRPr="005120AC">
                <w:rPr>
                  <w:rStyle w:val="Hyperlink"/>
                  <w:rFonts w:eastAsia="Times New Roman" w:cstheme="minorHAnsi"/>
                  <w:sz w:val="18"/>
                  <w:szCs w:val="18"/>
                </w:rPr>
                <w:t>SAP</w:t>
              </w:r>
            </w:hyperlink>
            <w:r w:rsidR="00777F1A" w:rsidRPr="005120AC">
              <w:rPr>
                <w:rFonts w:eastAsia="Times New Roman" w:cstheme="minorHAnsi"/>
                <w:sz w:val="18"/>
                <w:szCs w:val="18"/>
                <w:lang w:eastAsia="en-GB"/>
              </w:rPr>
              <w:t xml:space="preserve"> – EU</w:t>
            </w:r>
          </w:p>
        </w:tc>
      </w:tr>
      <w:tr w:rsidR="00517B3D" w:rsidRPr="00435A81" w14:paraId="2271E843" w14:textId="77777777" w:rsidTr="00517B3D">
        <w:trPr>
          <w:cantSplit/>
          <w:trHeight w:val="255"/>
          <w:jc w:val="center"/>
        </w:trPr>
        <w:tc>
          <w:tcPr>
            <w:tcW w:w="4276" w:type="dxa"/>
            <w:shd w:val="clear" w:color="auto" w:fill="auto"/>
          </w:tcPr>
          <w:p w14:paraId="09E64D2F" w14:textId="77777777" w:rsidR="00777F1A" w:rsidRPr="005120AC" w:rsidRDefault="00777F1A" w:rsidP="00517B3D">
            <w:pPr>
              <w:spacing w:before="60" w:after="60"/>
              <w:ind w:left="34"/>
              <w:rPr>
                <w:rFonts w:eastAsia="Times New Roman" w:cstheme="minorHAnsi"/>
                <w:i/>
                <w:sz w:val="18"/>
                <w:szCs w:val="18"/>
                <w:bdr w:val="none" w:sz="0" w:space="0" w:color="auto" w:frame="1"/>
                <w:lang w:eastAsia="en-GB"/>
              </w:rPr>
            </w:pPr>
            <w:r w:rsidRPr="005120AC">
              <w:rPr>
                <w:rFonts w:eastAsia="Times New Roman" w:cstheme="minorHAnsi"/>
                <w:i/>
                <w:sz w:val="18"/>
                <w:szCs w:val="18"/>
                <w:bdr w:val="none" w:sz="0" w:space="0" w:color="auto" w:frame="1"/>
                <w:lang w:eastAsia="en-GB"/>
              </w:rPr>
              <w:t xml:space="preserve">Cygnus </w:t>
            </w:r>
            <w:proofErr w:type="spellStart"/>
            <w:r w:rsidRPr="005120AC">
              <w:rPr>
                <w:rFonts w:eastAsia="Times New Roman" w:cstheme="minorHAnsi"/>
                <w:i/>
                <w:sz w:val="18"/>
                <w:szCs w:val="18"/>
                <w:bdr w:val="none" w:sz="0" w:space="0" w:color="auto" w:frame="1"/>
                <w:lang w:eastAsia="en-GB"/>
              </w:rPr>
              <w:t>columbianus</w:t>
            </w:r>
            <w:proofErr w:type="spellEnd"/>
            <w:r w:rsidRPr="005120AC">
              <w:rPr>
                <w:rFonts w:eastAsia="Times New Roman" w:cstheme="minorHAnsi"/>
                <w:i/>
                <w:sz w:val="18"/>
                <w:szCs w:val="18"/>
                <w:bdr w:val="none" w:sz="0" w:space="0" w:color="auto" w:frame="1"/>
                <w:lang w:eastAsia="en-GB"/>
              </w:rPr>
              <w:t xml:space="preserve"> </w:t>
            </w:r>
            <w:proofErr w:type="spellStart"/>
            <w:r w:rsidRPr="005120AC">
              <w:rPr>
                <w:rFonts w:eastAsia="Times New Roman" w:cstheme="minorHAnsi"/>
                <w:i/>
                <w:sz w:val="18"/>
                <w:szCs w:val="18"/>
                <w:bdr w:val="none" w:sz="0" w:space="0" w:color="auto" w:frame="1"/>
                <w:lang w:eastAsia="en-GB"/>
              </w:rPr>
              <w:t>bewickii</w:t>
            </w:r>
            <w:proofErr w:type="spellEnd"/>
          </w:p>
        </w:tc>
        <w:tc>
          <w:tcPr>
            <w:tcW w:w="4841" w:type="dxa"/>
            <w:shd w:val="clear" w:color="auto" w:fill="auto"/>
          </w:tcPr>
          <w:p w14:paraId="632BCD5A" w14:textId="77777777" w:rsidR="00777F1A" w:rsidRPr="005120AC" w:rsidRDefault="007F52C9" w:rsidP="00517B3D">
            <w:pPr>
              <w:spacing w:before="60" w:after="60"/>
              <w:rPr>
                <w:rFonts w:eastAsia="Times New Roman" w:cstheme="minorHAnsi"/>
                <w:sz w:val="18"/>
                <w:szCs w:val="18"/>
                <w:lang w:eastAsia="en-GB"/>
              </w:rPr>
            </w:pPr>
            <w:hyperlink r:id="rId54" w:history="1">
              <w:r w:rsidR="00777F1A" w:rsidRPr="005120AC">
                <w:rPr>
                  <w:rStyle w:val="Hyperlink"/>
                  <w:rFonts w:eastAsia="Times New Roman" w:cstheme="minorHAnsi"/>
                  <w:sz w:val="18"/>
                  <w:szCs w:val="18"/>
                </w:rPr>
                <w:t>SAP</w:t>
              </w:r>
            </w:hyperlink>
            <w:r w:rsidR="00777F1A" w:rsidRPr="005120AC">
              <w:rPr>
                <w:rFonts w:eastAsia="Times New Roman" w:cstheme="minorHAnsi"/>
                <w:sz w:val="18"/>
                <w:szCs w:val="18"/>
                <w:lang w:eastAsia="en-GB"/>
              </w:rPr>
              <w:t xml:space="preserve"> – European (AEWA)</w:t>
            </w:r>
          </w:p>
        </w:tc>
      </w:tr>
      <w:tr w:rsidR="00517B3D" w:rsidRPr="00435A81" w14:paraId="26D3B431" w14:textId="77777777" w:rsidTr="00517B3D">
        <w:trPr>
          <w:cantSplit/>
          <w:trHeight w:val="255"/>
          <w:jc w:val="center"/>
        </w:trPr>
        <w:tc>
          <w:tcPr>
            <w:tcW w:w="4276" w:type="dxa"/>
            <w:shd w:val="clear" w:color="auto" w:fill="auto"/>
            <w:hideMark/>
          </w:tcPr>
          <w:p w14:paraId="06E821C5" w14:textId="77777777" w:rsidR="00777F1A" w:rsidRPr="005120AC" w:rsidRDefault="00777F1A" w:rsidP="00517B3D">
            <w:pPr>
              <w:spacing w:before="60" w:after="60"/>
              <w:ind w:left="34"/>
              <w:rPr>
                <w:rFonts w:eastAsia="Times New Roman" w:cstheme="minorHAnsi"/>
                <w:i/>
                <w:sz w:val="18"/>
                <w:szCs w:val="18"/>
                <w:lang w:eastAsia="en-GB"/>
              </w:rPr>
            </w:pPr>
            <w:proofErr w:type="spellStart"/>
            <w:r w:rsidRPr="005120AC">
              <w:rPr>
                <w:rFonts w:eastAsia="Times New Roman" w:cstheme="minorHAnsi"/>
                <w:i/>
                <w:sz w:val="18"/>
                <w:szCs w:val="18"/>
                <w:bdr w:val="none" w:sz="0" w:space="0" w:color="auto" w:frame="1"/>
                <w:lang w:eastAsia="en-GB"/>
              </w:rPr>
              <w:t>Dendrocopos</w:t>
            </w:r>
            <w:proofErr w:type="spellEnd"/>
            <w:r w:rsidRPr="005120AC">
              <w:rPr>
                <w:rFonts w:eastAsia="Times New Roman" w:cstheme="minorHAnsi"/>
                <w:i/>
                <w:sz w:val="18"/>
                <w:szCs w:val="18"/>
                <w:bdr w:val="none" w:sz="0" w:space="0" w:color="auto" w:frame="1"/>
                <w:lang w:eastAsia="en-GB"/>
              </w:rPr>
              <w:t xml:space="preserve"> major </w:t>
            </w:r>
            <w:proofErr w:type="spellStart"/>
            <w:r w:rsidRPr="005120AC">
              <w:rPr>
                <w:rFonts w:eastAsia="Times New Roman" w:cstheme="minorHAnsi"/>
                <w:i/>
                <w:sz w:val="18"/>
                <w:szCs w:val="18"/>
                <w:bdr w:val="none" w:sz="0" w:space="0" w:color="auto" w:frame="1"/>
                <w:lang w:eastAsia="en-GB"/>
              </w:rPr>
              <w:t>canariensis</w:t>
            </w:r>
            <w:proofErr w:type="spellEnd"/>
          </w:p>
        </w:tc>
        <w:tc>
          <w:tcPr>
            <w:tcW w:w="4841" w:type="dxa"/>
            <w:shd w:val="clear" w:color="auto" w:fill="auto"/>
            <w:hideMark/>
          </w:tcPr>
          <w:p w14:paraId="1264245D" w14:textId="77777777" w:rsidR="00777F1A" w:rsidRPr="005120AC" w:rsidRDefault="007F52C9" w:rsidP="00517B3D">
            <w:pPr>
              <w:spacing w:before="60" w:after="60"/>
              <w:rPr>
                <w:rFonts w:eastAsia="Times New Roman" w:cstheme="minorHAnsi"/>
                <w:sz w:val="18"/>
                <w:szCs w:val="18"/>
                <w:lang w:eastAsia="en-GB"/>
              </w:rPr>
            </w:pPr>
            <w:hyperlink r:id="rId55" w:history="1">
              <w:r w:rsidR="00777F1A" w:rsidRPr="005120AC">
                <w:rPr>
                  <w:rStyle w:val="Hyperlink"/>
                  <w:rFonts w:eastAsia="Times New Roman" w:cstheme="minorHAnsi"/>
                  <w:sz w:val="18"/>
                  <w:szCs w:val="18"/>
                </w:rPr>
                <w:t>BMS</w:t>
              </w:r>
            </w:hyperlink>
            <w:r w:rsidR="00777F1A" w:rsidRPr="005120AC">
              <w:rPr>
                <w:rFonts w:eastAsia="Times New Roman" w:cstheme="minorHAnsi"/>
                <w:sz w:val="18"/>
                <w:szCs w:val="18"/>
                <w:lang w:eastAsia="en-GB"/>
              </w:rPr>
              <w:t xml:space="preserve"> – EU</w:t>
            </w:r>
          </w:p>
        </w:tc>
      </w:tr>
      <w:tr w:rsidR="00517B3D" w:rsidRPr="00435A81" w14:paraId="287C4F99" w14:textId="77777777" w:rsidTr="00517B3D">
        <w:trPr>
          <w:cantSplit/>
          <w:trHeight w:val="255"/>
          <w:jc w:val="center"/>
        </w:trPr>
        <w:tc>
          <w:tcPr>
            <w:tcW w:w="4276" w:type="dxa"/>
            <w:shd w:val="clear" w:color="auto" w:fill="auto"/>
            <w:hideMark/>
          </w:tcPr>
          <w:p w14:paraId="22B47C51" w14:textId="77777777" w:rsidR="00777F1A" w:rsidRPr="005120AC" w:rsidRDefault="00777F1A" w:rsidP="00517B3D">
            <w:pPr>
              <w:spacing w:before="60" w:after="60"/>
              <w:ind w:left="34"/>
              <w:rPr>
                <w:rFonts w:eastAsia="Times New Roman" w:cstheme="minorHAnsi"/>
                <w:i/>
                <w:sz w:val="18"/>
                <w:szCs w:val="18"/>
                <w:lang w:eastAsia="en-GB"/>
              </w:rPr>
            </w:pPr>
            <w:proofErr w:type="spellStart"/>
            <w:r w:rsidRPr="005120AC">
              <w:rPr>
                <w:rFonts w:eastAsia="Times New Roman" w:cstheme="minorHAnsi"/>
                <w:i/>
                <w:sz w:val="18"/>
                <w:szCs w:val="18"/>
                <w:bdr w:val="none" w:sz="0" w:space="0" w:color="auto" w:frame="1"/>
                <w:lang w:eastAsia="en-GB"/>
              </w:rPr>
              <w:t>Dendrocopos</w:t>
            </w:r>
            <w:proofErr w:type="spellEnd"/>
            <w:r w:rsidRPr="005120AC">
              <w:rPr>
                <w:rFonts w:eastAsia="Times New Roman" w:cstheme="minorHAnsi"/>
                <w:i/>
                <w:sz w:val="18"/>
                <w:szCs w:val="18"/>
                <w:bdr w:val="none" w:sz="0" w:space="0" w:color="auto" w:frame="1"/>
                <w:lang w:eastAsia="en-GB"/>
              </w:rPr>
              <w:t xml:space="preserve"> major </w:t>
            </w:r>
            <w:proofErr w:type="spellStart"/>
            <w:r w:rsidRPr="005120AC">
              <w:rPr>
                <w:rFonts w:eastAsia="Times New Roman" w:cstheme="minorHAnsi"/>
                <w:i/>
                <w:sz w:val="18"/>
                <w:szCs w:val="18"/>
                <w:bdr w:val="none" w:sz="0" w:space="0" w:color="auto" w:frame="1"/>
                <w:lang w:eastAsia="en-GB"/>
              </w:rPr>
              <w:t>thanneri</w:t>
            </w:r>
            <w:proofErr w:type="spellEnd"/>
          </w:p>
        </w:tc>
        <w:tc>
          <w:tcPr>
            <w:tcW w:w="4841" w:type="dxa"/>
            <w:shd w:val="clear" w:color="auto" w:fill="auto"/>
            <w:hideMark/>
          </w:tcPr>
          <w:p w14:paraId="0111F1F7" w14:textId="77777777" w:rsidR="00777F1A" w:rsidRPr="005120AC" w:rsidRDefault="007F52C9" w:rsidP="00517B3D">
            <w:pPr>
              <w:spacing w:before="60" w:after="60"/>
              <w:rPr>
                <w:rFonts w:eastAsia="Times New Roman" w:cstheme="minorHAnsi"/>
                <w:sz w:val="18"/>
                <w:szCs w:val="18"/>
                <w:lang w:eastAsia="en-GB"/>
              </w:rPr>
            </w:pPr>
            <w:hyperlink r:id="rId56" w:history="1">
              <w:r w:rsidR="00777F1A" w:rsidRPr="005120AC">
                <w:rPr>
                  <w:rStyle w:val="Hyperlink"/>
                  <w:rFonts w:eastAsia="Times New Roman" w:cstheme="minorHAnsi"/>
                  <w:sz w:val="18"/>
                  <w:szCs w:val="18"/>
                </w:rPr>
                <w:t>BMS</w:t>
              </w:r>
            </w:hyperlink>
            <w:r w:rsidR="00777F1A" w:rsidRPr="005120AC">
              <w:rPr>
                <w:rFonts w:eastAsia="Times New Roman" w:cstheme="minorHAnsi"/>
                <w:sz w:val="18"/>
                <w:szCs w:val="18"/>
                <w:lang w:eastAsia="en-GB"/>
              </w:rPr>
              <w:t xml:space="preserve"> – EU</w:t>
            </w:r>
          </w:p>
        </w:tc>
      </w:tr>
      <w:tr w:rsidR="00517B3D" w:rsidRPr="00435A81" w14:paraId="609BD3A4" w14:textId="77777777" w:rsidTr="00517B3D">
        <w:trPr>
          <w:cantSplit/>
          <w:trHeight w:val="255"/>
          <w:jc w:val="center"/>
        </w:trPr>
        <w:tc>
          <w:tcPr>
            <w:tcW w:w="4276" w:type="dxa"/>
            <w:shd w:val="clear" w:color="auto" w:fill="auto"/>
          </w:tcPr>
          <w:p w14:paraId="44066345" w14:textId="77777777" w:rsidR="00777F1A" w:rsidRPr="005120AC" w:rsidRDefault="00777F1A" w:rsidP="00517B3D">
            <w:pPr>
              <w:spacing w:before="60" w:after="60"/>
              <w:ind w:left="34"/>
              <w:rPr>
                <w:rFonts w:eastAsia="Times New Roman" w:cstheme="minorHAnsi"/>
                <w:i/>
                <w:iCs/>
                <w:sz w:val="18"/>
                <w:szCs w:val="18"/>
                <w:u w:val="single"/>
                <w:lang w:eastAsia="en-GB"/>
              </w:rPr>
            </w:pPr>
            <w:proofErr w:type="spellStart"/>
            <w:r w:rsidRPr="005120AC">
              <w:rPr>
                <w:rFonts w:eastAsia="Times New Roman" w:cstheme="minorHAnsi"/>
                <w:i/>
                <w:sz w:val="18"/>
                <w:szCs w:val="18"/>
                <w:lang w:eastAsia="en-GB"/>
              </w:rPr>
              <w:t>Emberiza</w:t>
            </w:r>
            <w:proofErr w:type="spellEnd"/>
            <w:r w:rsidRPr="005120AC">
              <w:rPr>
                <w:rFonts w:eastAsia="Times New Roman" w:cstheme="minorHAnsi"/>
                <w:i/>
                <w:sz w:val="18"/>
                <w:szCs w:val="18"/>
                <w:lang w:eastAsia="en-GB"/>
              </w:rPr>
              <w:t xml:space="preserve"> </w:t>
            </w:r>
            <w:proofErr w:type="spellStart"/>
            <w:r w:rsidRPr="005120AC">
              <w:rPr>
                <w:rFonts w:eastAsia="Times New Roman" w:cstheme="minorHAnsi"/>
                <w:i/>
                <w:sz w:val="18"/>
                <w:szCs w:val="18"/>
                <w:lang w:eastAsia="en-GB"/>
              </w:rPr>
              <w:t>cineracea</w:t>
            </w:r>
            <w:proofErr w:type="spellEnd"/>
          </w:p>
        </w:tc>
        <w:tc>
          <w:tcPr>
            <w:tcW w:w="4841" w:type="dxa"/>
            <w:shd w:val="clear" w:color="auto" w:fill="auto"/>
          </w:tcPr>
          <w:p w14:paraId="441B265F" w14:textId="77777777" w:rsidR="00777F1A" w:rsidRPr="005120AC" w:rsidRDefault="007F52C9" w:rsidP="00517B3D">
            <w:pPr>
              <w:spacing w:before="60" w:after="60"/>
              <w:rPr>
                <w:rFonts w:eastAsia="Times New Roman" w:cstheme="minorHAnsi"/>
                <w:sz w:val="18"/>
                <w:szCs w:val="18"/>
                <w:lang w:eastAsia="en-GB"/>
              </w:rPr>
            </w:pPr>
            <w:hyperlink r:id="rId57" w:history="1">
              <w:r w:rsidR="00777F1A" w:rsidRPr="005120AC">
                <w:rPr>
                  <w:rStyle w:val="Hyperlink"/>
                  <w:rFonts w:eastAsia="Times New Roman" w:cstheme="minorHAnsi"/>
                  <w:sz w:val="18"/>
                  <w:szCs w:val="18"/>
                </w:rPr>
                <w:t>SAP</w:t>
              </w:r>
            </w:hyperlink>
            <w:r w:rsidR="00777F1A" w:rsidRPr="005120AC">
              <w:rPr>
                <w:rFonts w:eastAsia="Times New Roman" w:cstheme="minorHAnsi"/>
                <w:sz w:val="18"/>
                <w:szCs w:val="18"/>
                <w:lang w:eastAsia="en-GB"/>
              </w:rPr>
              <w:t xml:space="preserve"> – International (Bern)</w:t>
            </w:r>
          </w:p>
        </w:tc>
      </w:tr>
      <w:tr w:rsidR="00517B3D" w:rsidRPr="00435A81" w14:paraId="12532425" w14:textId="77777777" w:rsidTr="00517B3D">
        <w:trPr>
          <w:cantSplit/>
          <w:trHeight w:val="255"/>
          <w:jc w:val="center"/>
        </w:trPr>
        <w:tc>
          <w:tcPr>
            <w:tcW w:w="4276" w:type="dxa"/>
            <w:shd w:val="clear" w:color="auto" w:fill="auto"/>
            <w:hideMark/>
          </w:tcPr>
          <w:p w14:paraId="55131F35" w14:textId="77777777" w:rsidR="00777F1A" w:rsidRPr="005120AC" w:rsidRDefault="00777F1A" w:rsidP="00517B3D">
            <w:pPr>
              <w:spacing w:before="60" w:after="60"/>
              <w:ind w:left="34"/>
              <w:rPr>
                <w:rFonts w:eastAsia="Times New Roman" w:cstheme="minorHAnsi"/>
                <w:i/>
                <w:sz w:val="18"/>
                <w:szCs w:val="18"/>
                <w:lang w:eastAsia="en-GB"/>
              </w:rPr>
            </w:pPr>
            <w:r w:rsidRPr="005120AC">
              <w:rPr>
                <w:rFonts w:eastAsia="Times New Roman" w:cstheme="minorHAnsi"/>
                <w:i/>
                <w:sz w:val="18"/>
                <w:szCs w:val="18"/>
                <w:bdr w:val="none" w:sz="0" w:space="0" w:color="auto" w:frame="1"/>
                <w:lang w:eastAsia="en-GB"/>
              </w:rPr>
              <w:t xml:space="preserve">Falco </w:t>
            </w:r>
            <w:proofErr w:type="spellStart"/>
            <w:r w:rsidRPr="005120AC">
              <w:rPr>
                <w:rFonts w:eastAsia="Times New Roman" w:cstheme="minorHAnsi"/>
                <w:i/>
                <w:sz w:val="18"/>
                <w:szCs w:val="18"/>
                <w:bdr w:val="none" w:sz="0" w:space="0" w:color="auto" w:frame="1"/>
                <w:lang w:eastAsia="en-GB"/>
              </w:rPr>
              <w:t>biarmicus</w:t>
            </w:r>
            <w:proofErr w:type="spellEnd"/>
          </w:p>
        </w:tc>
        <w:tc>
          <w:tcPr>
            <w:tcW w:w="4841" w:type="dxa"/>
            <w:shd w:val="clear" w:color="auto" w:fill="auto"/>
            <w:hideMark/>
          </w:tcPr>
          <w:p w14:paraId="59A10BEB" w14:textId="77777777" w:rsidR="00777F1A" w:rsidRPr="005120AC" w:rsidRDefault="007F52C9" w:rsidP="00517B3D">
            <w:pPr>
              <w:spacing w:before="60" w:after="60"/>
              <w:rPr>
                <w:rFonts w:eastAsia="Times New Roman" w:cstheme="minorHAnsi"/>
                <w:sz w:val="18"/>
                <w:szCs w:val="18"/>
                <w:lang w:eastAsia="en-GB"/>
              </w:rPr>
            </w:pPr>
            <w:hyperlink r:id="rId58" w:history="1">
              <w:r w:rsidR="00777F1A" w:rsidRPr="005120AC">
                <w:rPr>
                  <w:rStyle w:val="Hyperlink"/>
                  <w:rFonts w:eastAsia="Times New Roman" w:cstheme="minorHAnsi"/>
                  <w:sz w:val="18"/>
                  <w:szCs w:val="18"/>
                </w:rPr>
                <w:t>SAP</w:t>
              </w:r>
            </w:hyperlink>
            <w:r w:rsidR="00777F1A" w:rsidRPr="005120AC">
              <w:rPr>
                <w:rFonts w:eastAsia="Times New Roman" w:cstheme="minorHAnsi"/>
                <w:sz w:val="18"/>
                <w:szCs w:val="18"/>
                <w:lang w:eastAsia="en-GB"/>
              </w:rPr>
              <w:t xml:space="preserve"> – International</w:t>
            </w:r>
          </w:p>
        </w:tc>
      </w:tr>
      <w:tr w:rsidR="00517B3D" w:rsidRPr="00435A81" w14:paraId="68441297" w14:textId="77777777" w:rsidTr="00517B3D">
        <w:trPr>
          <w:cantSplit/>
          <w:trHeight w:val="255"/>
          <w:jc w:val="center"/>
        </w:trPr>
        <w:tc>
          <w:tcPr>
            <w:tcW w:w="4276" w:type="dxa"/>
            <w:shd w:val="clear" w:color="auto" w:fill="auto"/>
            <w:hideMark/>
          </w:tcPr>
          <w:p w14:paraId="1A9E56E4" w14:textId="77777777" w:rsidR="00777F1A" w:rsidRPr="005120AC" w:rsidRDefault="00777F1A" w:rsidP="00517B3D">
            <w:pPr>
              <w:spacing w:before="60" w:after="60"/>
              <w:ind w:left="34"/>
              <w:rPr>
                <w:rFonts w:eastAsia="Times New Roman" w:cstheme="minorHAnsi"/>
                <w:i/>
                <w:sz w:val="18"/>
                <w:szCs w:val="18"/>
                <w:lang w:eastAsia="en-GB"/>
              </w:rPr>
            </w:pPr>
            <w:r w:rsidRPr="005120AC">
              <w:rPr>
                <w:rFonts w:eastAsia="Times New Roman" w:cstheme="minorHAnsi"/>
                <w:i/>
                <w:sz w:val="18"/>
                <w:szCs w:val="18"/>
                <w:bdr w:val="none" w:sz="0" w:space="0" w:color="auto" w:frame="1"/>
                <w:lang w:eastAsia="en-GB"/>
              </w:rPr>
              <w:t xml:space="preserve">Falco </w:t>
            </w:r>
            <w:proofErr w:type="spellStart"/>
            <w:r w:rsidRPr="005120AC">
              <w:rPr>
                <w:rFonts w:eastAsia="Times New Roman" w:cstheme="minorHAnsi"/>
                <w:i/>
                <w:sz w:val="18"/>
                <w:szCs w:val="18"/>
                <w:bdr w:val="none" w:sz="0" w:space="0" w:color="auto" w:frame="1"/>
                <w:lang w:eastAsia="en-GB"/>
              </w:rPr>
              <w:t>cherrug</w:t>
            </w:r>
            <w:proofErr w:type="spellEnd"/>
          </w:p>
        </w:tc>
        <w:tc>
          <w:tcPr>
            <w:tcW w:w="4841" w:type="dxa"/>
            <w:shd w:val="clear" w:color="auto" w:fill="auto"/>
            <w:hideMark/>
          </w:tcPr>
          <w:p w14:paraId="47782C30" w14:textId="77777777" w:rsidR="00777F1A" w:rsidRPr="005120AC" w:rsidRDefault="007F52C9" w:rsidP="00517B3D">
            <w:pPr>
              <w:spacing w:before="60" w:after="60"/>
              <w:rPr>
                <w:rFonts w:eastAsia="Times New Roman" w:cstheme="minorHAnsi"/>
                <w:sz w:val="18"/>
                <w:szCs w:val="18"/>
                <w:lang w:eastAsia="en-GB"/>
              </w:rPr>
            </w:pPr>
            <w:hyperlink r:id="rId59" w:history="1">
              <w:r w:rsidR="00777F1A" w:rsidRPr="005120AC">
                <w:rPr>
                  <w:rStyle w:val="Hyperlink"/>
                  <w:rFonts w:eastAsia="Times New Roman" w:cstheme="minorHAnsi"/>
                  <w:sz w:val="18"/>
                  <w:szCs w:val="18"/>
                </w:rPr>
                <w:t>SAP</w:t>
              </w:r>
            </w:hyperlink>
            <w:r w:rsidR="00777F1A" w:rsidRPr="005120AC">
              <w:rPr>
                <w:rFonts w:eastAsia="Times New Roman" w:cstheme="minorHAnsi"/>
                <w:sz w:val="18"/>
                <w:szCs w:val="18"/>
                <w:lang w:eastAsia="en-GB"/>
              </w:rPr>
              <w:t xml:space="preserve"> – International (CMS)</w:t>
            </w:r>
          </w:p>
        </w:tc>
      </w:tr>
      <w:tr w:rsidR="00517B3D" w:rsidRPr="00435A81" w14:paraId="4AB9269B" w14:textId="77777777" w:rsidTr="00517B3D">
        <w:trPr>
          <w:cantSplit/>
          <w:trHeight w:val="255"/>
          <w:jc w:val="center"/>
        </w:trPr>
        <w:tc>
          <w:tcPr>
            <w:tcW w:w="4276" w:type="dxa"/>
            <w:shd w:val="clear" w:color="auto" w:fill="auto"/>
          </w:tcPr>
          <w:p w14:paraId="168A0CF1" w14:textId="77777777" w:rsidR="00777F1A" w:rsidRPr="005120AC" w:rsidRDefault="00777F1A" w:rsidP="00517B3D">
            <w:pPr>
              <w:spacing w:before="60" w:after="60"/>
              <w:ind w:left="34"/>
              <w:rPr>
                <w:rFonts w:cstheme="minorHAnsi"/>
                <w:sz w:val="18"/>
                <w:szCs w:val="18"/>
              </w:rPr>
            </w:pPr>
            <w:r w:rsidRPr="005120AC">
              <w:rPr>
                <w:rFonts w:eastAsia="Times New Roman" w:cstheme="minorHAnsi"/>
                <w:i/>
                <w:sz w:val="18"/>
                <w:szCs w:val="18"/>
                <w:bdr w:val="none" w:sz="0" w:space="0" w:color="auto" w:frame="1"/>
                <w:lang w:eastAsia="en-GB"/>
              </w:rPr>
              <w:t xml:space="preserve">Falco </w:t>
            </w:r>
            <w:proofErr w:type="spellStart"/>
            <w:r w:rsidRPr="005120AC">
              <w:rPr>
                <w:rFonts w:eastAsia="Times New Roman" w:cstheme="minorHAnsi"/>
                <w:i/>
                <w:sz w:val="18"/>
                <w:szCs w:val="18"/>
                <w:bdr w:val="none" w:sz="0" w:space="0" w:color="auto" w:frame="1"/>
                <w:lang w:eastAsia="en-GB"/>
              </w:rPr>
              <w:t>eleonorae</w:t>
            </w:r>
            <w:proofErr w:type="spellEnd"/>
          </w:p>
        </w:tc>
        <w:tc>
          <w:tcPr>
            <w:tcW w:w="4841" w:type="dxa"/>
            <w:shd w:val="clear" w:color="auto" w:fill="auto"/>
          </w:tcPr>
          <w:p w14:paraId="491F241C" w14:textId="77777777" w:rsidR="00777F1A" w:rsidRPr="005120AC" w:rsidRDefault="007F52C9" w:rsidP="00517B3D">
            <w:pPr>
              <w:spacing w:before="60" w:after="60"/>
              <w:rPr>
                <w:rFonts w:eastAsia="Times New Roman" w:cstheme="minorHAnsi"/>
                <w:sz w:val="18"/>
                <w:szCs w:val="18"/>
                <w:lang w:eastAsia="en-GB"/>
              </w:rPr>
            </w:pPr>
            <w:hyperlink r:id="rId60" w:history="1">
              <w:r w:rsidR="00777F1A" w:rsidRPr="005120AC">
                <w:rPr>
                  <w:rStyle w:val="Hyperlink"/>
                  <w:rFonts w:eastAsia="Times New Roman" w:cstheme="minorHAnsi"/>
                  <w:sz w:val="18"/>
                  <w:szCs w:val="18"/>
                </w:rPr>
                <w:t>SAP</w:t>
              </w:r>
            </w:hyperlink>
            <w:r w:rsidR="00777F1A" w:rsidRPr="005120AC">
              <w:rPr>
                <w:rFonts w:eastAsia="Times New Roman" w:cstheme="minorHAnsi"/>
                <w:sz w:val="18"/>
                <w:szCs w:val="18"/>
                <w:lang w:eastAsia="en-GB"/>
              </w:rPr>
              <w:t xml:space="preserve"> – International</w:t>
            </w:r>
          </w:p>
        </w:tc>
      </w:tr>
      <w:tr w:rsidR="00517B3D" w:rsidRPr="00435A81" w14:paraId="1581C581" w14:textId="77777777" w:rsidTr="00517B3D">
        <w:trPr>
          <w:cantSplit/>
          <w:trHeight w:val="255"/>
          <w:jc w:val="center"/>
        </w:trPr>
        <w:tc>
          <w:tcPr>
            <w:tcW w:w="4276" w:type="dxa"/>
            <w:shd w:val="clear" w:color="auto" w:fill="auto"/>
            <w:hideMark/>
          </w:tcPr>
          <w:p w14:paraId="3C0AD962" w14:textId="77777777" w:rsidR="00777F1A" w:rsidRPr="005120AC" w:rsidRDefault="00777F1A" w:rsidP="00517B3D">
            <w:pPr>
              <w:spacing w:before="60" w:after="60"/>
              <w:ind w:left="34"/>
              <w:rPr>
                <w:rFonts w:eastAsia="Times New Roman" w:cstheme="minorHAnsi"/>
                <w:i/>
                <w:sz w:val="18"/>
                <w:szCs w:val="18"/>
                <w:lang w:eastAsia="en-GB"/>
              </w:rPr>
            </w:pPr>
            <w:r w:rsidRPr="005120AC">
              <w:rPr>
                <w:rFonts w:eastAsia="Times New Roman" w:cstheme="minorHAnsi"/>
                <w:i/>
                <w:sz w:val="18"/>
                <w:szCs w:val="18"/>
                <w:bdr w:val="none" w:sz="0" w:space="0" w:color="auto" w:frame="1"/>
                <w:lang w:eastAsia="en-GB"/>
              </w:rPr>
              <w:t xml:space="preserve">Falco </w:t>
            </w:r>
            <w:proofErr w:type="spellStart"/>
            <w:r w:rsidRPr="005120AC">
              <w:rPr>
                <w:rFonts w:eastAsia="Times New Roman" w:cstheme="minorHAnsi"/>
                <w:i/>
                <w:sz w:val="18"/>
                <w:szCs w:val="18"/>
                <w:bdr w:val="none" w:sz="0" w:space="0" w:color="auto" w:frame="1"/>
                <w:lang w:eastAsia="en-GB"/>
              </w:rPr>
              <w:t>naumanni</w:t>
            </w:r>
            <w:proofErr w:type="spellEnd"/>
          </w:p>
        </w:tc>
        <w:tc>
          <w:tcPr>
            <w:tcW w:w="4841" w:type="dxa"/>
            <w:shd w:val="clear" w:color="auto" w:fill="auto"/>
            <w:hideMark/>
          </w:tcPr>
          <w:p w14:paraId="07424C9D" w14:textId="77777777" w:rsidR="00777F1A" w:rsidRPr="005120AC" w:rsidRDefault="007F52C9" w:rsidP="00517B3D">
            <w:pPr>
              <w:spacing w:before="60" w:after="60"/>
              <w:rPr>
                <w:rFonts w:eastAsia="Times New Roman" w:cstheme="minorHAnsi"/>
                <w:sz w:val="18"/>
                <w:szCs w:val="18"/>
                <w:lang w:eastAsia="en-GB"/>
              </w:rPr>
            </w:pPr>
            <w:hyperlink r:id="rId61" w:history="1">
              <w:r w:rsidR="00777F1A" w:rsidRPr="005120AC">
                <w:rPr>
                  <w:rStyle w:val="Hyperlink"/>
                  <w:rFonts w:eastAsia="Times New Roman" w:cstheme="minorHAnsi"/>
                  <w:sz w:val="18"/>
                  <w:szCs w:val="18"/>
                </w:rPr>
                <w:t>SAP</w:t>
              </w:r>
            </w:hyperlink>
            <w:r w:rsidR="00777F1A" w:rsidRPr="005120AC">
              <w:rPr>
                <w:rFonts w:eastAsia="Times New Roman" w:cstheme="minorHAnsi"/>
                <w:sz w:val="18"/>
                <w:szCs w:val="18"/>
                <w:lang w:eastAsia="en-GB"/>
              </w:rPr>
              <w:t xml:space="preserve"> – European</w:t>
            </w:r>
          </w:p>
        </w:tc>
      </w:tr>
      <w:tr w:rsidR="00517B3D" w:rsidRPr="00435A81" w14:paraId="369AA622" w14:textId="77777777" w:rsidTr="00517B3D">
        <w:trPr>
          <w:cantSplit/>
          <w:trHeight w:val="255"/>
          <w:jc w:val="center"/>
        </w:trPr>
        <w:tc>
          <w:tcPr>
            <w:tcW w:w="4276" w:type="dxa"/>
            <w:shd w:val="clear" w:color="auto" w:fill="auto"/>
            <w:hideMark/>
          </w:tcPr>
          <w:p w14:paraId="2E82AE9F" w14:textId="77777777" w:rsidR="00777F1A" w:rsidRPr="005120AC" w:rsidRDefault="00777F1A" w:rsidP="00517B3D">
            <w:pPr>
              <w:spacing w:before="60" w:after="60"/>
              <w:ind w:left="34"/>
              <w:rPr>
                <w:rFonts w:eastAsia="Times New Roman" w:cstheme="minorHAnsi"/>
                <w:i/>
                <w:sz w:val="18"/>
                <w:szCs w:val="18"/>
                <w:lang w:eastAsia="en-GB"/>
              </w:rPr>
            </w:pPr>
            <w:r w:rsidRPr="005120AC">
              <w:rPr>
                <w:rFonts w:eastAsia="Times New Roman" w:cstheme="minorHAnsi"/>
                <w:i/>
                <w:sz w:val="18"/>
                <w:szCs w:val="18"/>
                <w:bdr w:val="none" w:sz="0" w:space="0" w:color="auto" w:frame="1"/>
                <w:lang w:eastAsia="en-GB"/>
              </w:rPr>
              <w:t xml:space="preserve">Falco </w:t>
            </w:r>
            <w:proofErr w:type="spellStart"/>
            <w:r w:rsidRPr="005120AC">
              <w:rPr>
                <w:rFonts w:eastAsia="Times New Roman" w:cstheme="minorHAnsi"/>
                <w:i/>
                <w:sz w:val="18"/>
                <w:szCs w:val="18"/>
                <w:bdr w:val="none" w:sz="0" w:space="0" w:color="auto" w:frame="1"/>
                <w:lang w:eastAsia="en-GB"/>
              </w:rPr>
              <w:t>rusticolus</w:t>
            </w:r>
            <w:proofErr w:type="spellEnd"/>
          </w:p>
        </w:tc>
        <w:tc>
          <w:tcPr>
            <w:tcW w:w="4841" w:type="dxa"/>
            <w:shd w:val="clear" w:color="auto" w:fill="auto"/>
            <w:hideMark/>
          </w:tcPr>
          <w:p w14:paraId="6671CB8C" w14:textId="77777777" w:rsidR="00777F1A" w:rsidRPr="005120AC" w:rsidRDefault="007F52C9" w:rsidP="00517B3D">
            <w:pPr>
              <w:spacing w:before="60" w:after="60"/>
              <w:rPr>
                <w:rFonts w:eastAsia="Times New Roman" w:cstheme="minorHAnsi"/>
                <w:sz w:val="18"/>
                <w:szCs w:val="18"/>
                <w:lang w:eastAsia="en-GB"/>
              </w:rPr>
            </w:pPr>
            <w:hyperlink r:id="rId62" w:history="1">
              <w:r w:rsidR="00777F1A" w:rsidRPr="005120AC">
                <w:rPr>
                  <w:rStyle w:val="Hyperlink"/>
                  <w:rFonts w:eastAsia="Times New Roman" w:cstheme="minorHAnsi"/>
                  <w:sz w:val="18"/>
                  <w:szCs w:val="18"/>
                </w:rPr>
                <w:t>SAP</w:t>
              </w:r>
            </w:hyperlink>
            <w:r w:rsidR="00777F1A" w:rsidRPr="005120AC">
              <w:rPr>
                <w:rFonts w:eastAsia="Times New Roman" w:cstheme="minorHAnsi"/>
                <w:sz w:val="18"/>
                <w:szCs w:val="18"/>
                <w:lang w:eastAsia="en-GB"/>
              </w:rPr>
              <w:t xml:space="preserve"> – International</w:t>
            </w:r>
          </w:p>
        </w:tc>
      </w:tr>
      <w:tr w:rsidR="00517B3D" w:rsidRPr="00435A81" w14:paraId="767407F9" w14:textId="77777777" w:rsidTr="00517B3D">
        <w:trPr>
          <w:cantSplit/>
          <w:trHeight w:val="255"/>
          <w:jc w:val="center"/>
        </w:trPr>
        <w:tc>
          <w:tcPr>
            <w:tcW w:w="4276" w:type="dxa"/>
            <w:shd w:val="clear" w:color="auto" w:fill="auto"/>
            <w:hideMark/>
          </w:tcPr>
          <w:p w14:paraId="65E42BE2" w14:textId="77777777" w:rsidR="00777F1A" w:rsidRPr="005120AC" w:rsidRDefault="00777F1A" w:rsidP="00517B3D">
            <w:pPr>
              <w:spacing w:before="60" w:after="60"/>
              <w:ind w:left="34"/>
              <w:rPr>
                <w:rFonts w:eastAsia="Times New Roman" w:cstheme="minorHAnsi"/>
                <w:i/>
                <w:sz w:val="18"/>
                <w:szCs w:val="18"/>
                <w:lang w:eastAsia="en-GB"/>
              </w:rPr>
            </w:pPr>
            <w:r w:rsidRPr="005120AC">
              <w:rPr>
                <w:rFonts w:eastAsia="Times New Roman" w:cstheme="minorHAnsi"/>
                <w:i/>
                <w:sz w:val="18"/>
                <w:szCs w:val="18"/>
                <w:bdr w:val="none" w:sz="0" w:space="0" w:color="auto" w:frame="1"/>
                <w:lang w:eastAsia="en-GB"/>
              </w:rPr>
              <w:t xml:space="preserve">Falco </w:t>
            </w:r>
            <w:proofErr w:type="spellStart"/>
            <w:r w:rsidRPr="005120AC">
              <w:rPr>
                <w:rFonts w:eastAsia="Times New Roman" w:cstheme="minorHAnsi"/>
                <w:i/>
                <w:sz w:val="18"/>
                <w:szCs w:val="18"/>
                <w:bdr w:val="none" w:sz="0" w:space="0" w:color="auto" w:frame="1"/>
                <w:lang w:eastAsia="en-GB"/>
              </w:rPr>
              <w:t>vespertinus</w:t>
            </w:r>
            <w:proofErr w:type="spellEnd"/>
          </w:p>
        </w:tc>
        <w:tc>
          <w:tcPr>
            <w:tcW w:w="4841" w:type="dxa"/>
            <w:shd w:val="clear" w:color="auto" w:fill="auto"/>
            <w:hideMark/>
          </w:tcPr>
          <w:p w14:paraId="7D746C84" w14:textId="77777777" w:rsidR="00777F1A" w:rsidRPr="005120AC" w:rsidRDefault="007F52C9" w:rsidP="00517B3D">
            <w:pPr>
              <w:spacing w:before="60" w:after="60"/>
              <w:rPr>
                <w:rFonts w:eastAsia="Times New Roman" w:cstheme="minorHAnsi"/>
                <w:sz w:val="18"/>
                <w:szCs w:val="18"/>
                <w:lang w:eastAsia="en-GB"/>
              </w:rPr>
            </w:pPr>
            <w:hyperlink r:id="rId63" w:history="1">
              <w:r w:rsidR="00777F1A" w:rsidRPr="005120AC">
                <w:rPr>
                  <w:rStyle w:val="Hyperlink"/>
                  <w:rFonts w:eastAsia="Times New Roman" w:cstheme="minorHAnsi"/>
                  <w:sz w:val="18"/>
                  <w:szCs w:val="18"/>
                </w:rPr>
                <w:t>SAP</w:t>
              </w:r>
            </w:hyperlink>
            <w:r w:rsidR="00777F1A" w:rsidRPr="005120AC">
              <w:rPr>
                <w:rFonts w:eastAsia="Times New Roman" w:cstheme="minorHAnsi"/>
                <w:sz w:val="18"/>
                <w:szCs w:val="18"/>
                <w:lang w:eastAsia="en-GB"/>
              </w:rPr>
              <w:t xml:space="preserve"> – European</w:t>
            </w:r>
          </w:p>
        </w:tc>
      </w:tr>
      <w:tr w:rsidR="00517B3D" w:rsidRPr="00435A81" w14:paraId="3EDF6A98" w14:textId="77777777" w:rsidTr="00517B3D">
        <w:trPr>
          <w:cantSplit/>
          <w:trHeight w:val="255"/>
          <w:jc w:val="center"/>
        </w:trPr>
        <w:tc>
          <w:tcPr>
            <w:tcW w:w="4276" w:type="dxa"/>
            <w:shd w:val="clear" w:color="auto" w:fill="auto"/>
            <w:hideMark/>
          </w:tcPr>
          <w:p w14:paraId="5C62DD9B" w14:textId="77777777" w:rsidR="00777F1A" w:rsidRPr="005120AC" w:rsidRDefault="00777F1A" w:rsidP="00517B3D">
            <w:pPr>
              <w:spacing w:before="60" w:after="60"/>
              <w:ind w:left="34"/>
              <w:rPr>
                <w:rFonts w:eastAsia="Times New Roman" w:cstheme="minorHAnsi"/>
                <w:i/>
                <w:sz w:val="18"/>
                <w:szCs w:val="18"/>
                <w:lang w:eastAsia="en-GB"/>
              </w:rPr>
            </w:pPr>
            <w:proofErr w:type="spellStart"/>
            <w:r w:rsidRPr="005120AC">
              <w:rPr>
                <w:rFonts w:eastAsia="Times New Roman" w:cstheme="minorHAnsi"/>
                <w:i/>
                <w:sz w:val="18"/>
                <w:szCs w:val="18"/>
                <w:bdr w:val="none" w:sz="0" w:space="0" w:color="auto" w:frame="1"/>
                <w:lang w:eastAsia="en-GB"/>
              </w:rPr>
              <w:t>Ficedula</w:t>
            </w:r>
            <w:proofErr w:type="spellEnd"/>
            <w:r w:rsidRPr="005120AC">
              <w:rPr>
                <w:rFonts w:eastAsia="Times New Roman" w:cstheme="minorHAnsi"/>
                <w:i/>
                <w:sz w:val="18"/>
                <w:szCs w:val="18"/>
                <w:bdr w:val="none" w:sz="0" w:space="0" w:color="auto" w:frame="1"/>
                <w:lang w:eastAsia="en-GB"/>
              </w:rPr>
              <w:t xml:space="preserve"> </w:t>
            </w:r>
            <w:proofErr w:type="spellStart"/>
            <w:r w:rsidRPr="005120AC">
              <w:rPr>
                <w:rFonts w:eastAsia="Times New Roman" w:cstheme="minorHAnsi"/>
                <w:i/>
                <w:sz w:val="18"/>
                <w:szCs w:val="18"/>
                <w:bdr w:val="none" w:sz="0" w:space="0" w:color="auto" w:frame="1"/>
                <w:lang w:eastAsia="en-GB"/>
              </w:rPr>
              <w:t>semitorquata</w:t>
            </w:r>
            <w:proofErr w:type="spellEnd"/>
          </w:p>
        </w:tc>
        <w:tc>
          <w:tcPr>
            <w:tcW w:w="4841" w:type="dxa"/>
            <w:shd w:val="clear" w:color="auto" w:fill="auto"/>
            <w:hideMark/>
          </w:tcPr>
          <w:p w14:paraId="57DC70C7" w14:textId="77777777" w:rsidR="00777F1A" w:rsidRPr="005120AC" w:rsidRDefault="007F52C9" w:rsidP="00517B3D">
            <w:pPr>
              <w:spacing w:before="60" w:after="60"/>
              <w:rPr>
                <w:rFonts w:eastAsia="Times New Roman" w:cstheme="minorHAnsi"/>
                <w:sz w:val="18"/>
                <w:szCs w:val="18"/>
                <w:lang w:eastAsia="en-GB"/>
              </w:rPr>
            </w:pPr>
            <w:hyperlink r:id="rId64" w:history="1">
              <w:r w:rsidR="00777F1A" w:rsidRPr="005120AC">
                <w:rPr>
                  <w:rStyle w:val="Hyperlink"/>
                  <w:rFonts w:eastAsia="Times New Roman" w:cstheme="minorHAnsi"/>
                  <w:sz w:val="18"/>
                  <w:szCs w:val="18"/>
                </w:rPr>
                <w:t>SAP</w:t>
              </w:r>
            </w:hyperlink>
            <w:r w:rsidR="00777F1A" w:rsidRPr="005120AC">
              <w:rPr>
                <w:rFonts w:eastAsia="Times New Roman" w:cstheme="minorHAnsi"/>
                <w:sz w:val="18"/>
                <w:szCs w:val="18"/>
                <w:lang w:eastAsia="en-GB"/>
              </w:rPr>
              <w:t xml:space="preserve"> – European</w:t>
            </w:r>
          </w:p>
        </w:tc>
      </w:tr>
      <w:tr w:rsidR="00517B3D" w:rsidRPr="00435A81" w14:paraId="15130F67" w14:textId="77777777" w:rsidTr="00517B3D">
        <w:trPr>
          <w:cantSplit/>
          <w:trHeight w:val="255"/>
          <w:jc w:val="center"/>
        </w:trPr>
        <w:tc>
          <w:tcPr>
            <w:tcW w:w="4276" w:type="dxa"/>
            <w:shd w:val="clear" w:color="auto" w:fill="auto"/>
          </w:tcPr>
          <w:p w14:paraId="1C091D11" w14:textId="77777777" w:rsidR="00777F1A" w:rsidRPr="005120AC" w:rsidRDefault="00777F1A" w:rsidP="00517B3D">
            <w:pPr>
              <w:spacing w:before="60" w:after="60"/>
              <w:ind w:left="34"/>
              <w:rPr>
                <w:rFonts w:cstheme="minorHAnsi"/>
                <w:sz w:val="18"/>
                <w:szCs w:val="18"/>
              </w:rPr>
            </w:pPr>
            <w:proofErr w:type="spellStart"/>
            <w:r w:rsidRPr="005120AC">
              <w:rPr>
                <w:rFonts w:cstheme="minorHAnsi"/>
                <w:i/>
                <w:sz w:val="18"/>
                <w:szCs w:val="18"/>
              </w:rPr>
              <w:t>Fringilla</w:t>
            </w:r>
            <w:proofErr w:type="spellEnd"/>
            <w:r w:rsidRPr="005120AC">
              <w:rPr>
                <w:rFonts w:cstheme="minorHAnsi"/>
                <w:i/>
                <w:sz w:val="18"/>
                <w:szCs w:val="18"/>
              </w:rPr>
              <w:t xml:space="preserve"> </w:t>
            </w:r>
            <w:proofErr w:type="spellStart"/>
            <w:r w:rsidRPr="005120AC">
              <w:rPr>
                <w:rFonts w:cstheme="minorHAnsi"/>
                <w:i/>
                <w:sz w:val="18"/>
                <w:szCs w:val="18"/>
              </w:rPr>
              <w:t>polatzeki</w:t>
            </w:r>
            <w:proofErr w:type="spellEnd"/>
            <w:r>
              <w:rPr>
                <w:rFonts w:cstheme="minorHAnsi"/>
                <w:i/>
                <w:sz w:val="18"/>
                <w:szCs w:val="18"/>
              </w:rPr>
              <w:t xml:space="preserve"> </w:t>
            </w:r>
            <w:r w:rsidRPr="005120AC">
              <w:rPr>
                <w:rFonts w:cstheme="minorHAnsi"/>
                <w:sz w:val="18"/>
                <w:szCs w:val="18"/>
              </w:rPr>
              <w:t>[=</w:t>
            </w:r>
            <w:proofErr w:type="spellStart"/>
            <w:r w:rsidRPr="005120AC">
              <w:rPr>
                <w:rFonts w:cstheme="minorHAnsi"/>
                <w:i/>
                <w:sz w:val="18"/>
                <w:szCs w:val="18"/>
              </w:rPr>
              <w:t>Fringilla</w:t>
            </w:r>
            <w:proofErr w:type="spellEnd"/>
            <w:r w:rsidRPr="005120AC">
              <w:rPr>
                <w:rFonts w:cstheme="minorHAnsi"/>
                <w:i/>
                <w:sz w:val="18"/>
                <w:szCs w:val="18"/>
              </w:rPr>
              <w:t xml:space="preserve"> </w:t>
            </w:r>
            <w:proofErr w:type="spellStart"/>
            <w:r w:rsidRPr="005120AC">
              <w:rPr>
                <w:rFonts w:cstheme="minorHAnsi"/>
                <w:i/>
                <w:sz w:val="18"/>
                <w:szCs w:val="18"/>
              </w:rPr>
              <w:t>teydea</w:t>
            </w:r>
            <w:proofErr w:type="spellEnd"/>
            <w:r w:rsidRPr="005120AC">
              <w:rPr>
                <w:rFonts w:cstheme="minorHAnsi"/>
                <w:i/>
                <w:sz w:val="18"/>
                <w:szCs w:val="18"/>
              </w:rPr>
              <w:t xml:space="preserve"> </w:t>
            </w:r>
            <w:proofErr w:type="spellStart"/>
            <w:r w:rsidRPr="005120AC">
              <w:rPr>
                <w:rFonts w:cstheme="minorHAnsi"/>
                <w:i/>
                <w:sz w:val="18"/>
                <w:szCs w:val="18"/>
              </w:rPr>
              <w:t>polatzeki</w:t>
            </w:r>
            <w:proofErr w:type="spellEnd"/>
            <w:r w:rsidRPr="005120AC">
              <w:rPr>
                <w:rFonts w:cstheme="minorHAnsi"/>
                <w:sz w:val="18"/>
                <w:szCs w:val="18"/>
              </w:rPr>
              <w:t>]</w:t>
            </w:r>
          </w:p>
        </w:tc>
        <w:tc>
          <w:tcPr>
            <w:tcW w:w="4841" w:type="dxa"/>
            <w:shd w:val="clear" w:color="auto" w:fill="auto"/>
          </w:tcPr>
          <w:p w14:paraId="24ACD278" w14:textId="77777777" w:rsidR="00777F1A" w:rsidRPr="005120AC" w:rsidRDefault="007F52C9" w:rsidP="00517B3D">
            <w:pPr>
              <w:spacing w:before="60" w:after="60"/>
              <w:rPr>
                <w:rFonts w:eastAsia="Times New Roman" w:cstheme="minorHAnsi"/>
                <w:sz w:val="18"/>
                <w:szCs w:val="18"/>
                <w:lang w:eastAsia="en-GB"/>
              </w:rPr>
            </w:pPr>
            <w:hyperlink r:id="rId65" w:history="1">
              <w:r w:rsidR="00777F1A" w:rsidRPr="005120AC">
                <w:rPr>
                  <w:rStyle w:val="Hyperlink"/>
                  <w:rFonts w:eastAsia="Times New Roman" w:cstheme="minorHAnsi"/>
                  <w:sz w:val="18"/>
                  <w:szCs w:val="18"/>
                </w:rPr>
                <w:t>SAP</w:t>
              </w:r>
            </w:hyperlink>
            <w:r w:rsidR="00777F1A" w:rsidRPr="005120AC">
              <w:rPr>
                <w:rFonts w:eastAsia="Times New Roman" w:cstheme="minorHAnsi"/>
                <w:sz w:val="18"/>
                <w:szCs w:val="18"/>
                <w:lang w:eastAsia="en-GB"/>
              </w:rPr>
              <w:t xml:space="preserve"> – EU</w:t>
            </w:r>
          </w:p>
        </w:tc>
      </w:tr>
      <w:tr w:rsidR="00517B3D" w:rsidRPr="00435A81" w14:paraId="0ACD8561" w14:textId="77777777" w:rsidTr="00517B3D">
        <w:trPr>
          <w:cantSplit/>
          <w:trHeight w:val="255"/>
          <w:jc w:val="center"/>
        </w:trPr>
        <w:tc>
          <w:tcPr>
            <w:tcW w:w="4276" w:type="dxa"/>
            <w:shd w:val="clear" w:color="auto" w:fill="auto"/>
            <w:hideMark/>
          </w:tcPr>
          <w:p w14:paraId="174292AD" w14:textId="77777777" w:rsidR="00777F1A" w:rsidRPr="005120AC" w:rsidRDefault="00777F1A" w:rsidP="00517B3D">
            <w:pPr>
              <w:spacing w:before="60" w:after="60"/>
              <w:ind w:left="34"/>
              <w:rPr>
                <w:rFonts w:eastAsia="Times New Roman" w:cstheme="minorHAnsi"/>
                <w:sz w:val="18"/>
                <w:szCs w:val="18"/>
                <w:lang w:eastAsia="en-GB"/>
              </w:rPr>
            </w:pPr>
            <w:proofErr w:type="spellStart"/>
            <w:r w:rsidRPr="005120AC">
              <w:rPr>
                <w:rFonts w:eastAsia="Times New Roman" w:cstheme="minorHAnsi"/>
                <w:i/>
                <w:sz w:val="18"/>
                <w:szCs w:val="18"/>
                <w:bdr w:val="none" w:sz="0" w:space="0" w:color="auto" w:frame="1"/>
                <w:lang w:eastAsia="en-GB"/>
              </w:rPr>
              <w:t>Fringilla</w:t>
            </w:r>
            <w:proofErr w:type="spellEnd"/>
            <w:r w:rsidRPr="005120AC">
              <w:rPr>
                <w:rFonts w:eastAsia="Times New Roman" w:cstheme="minorHAnsi"/>
                <w:i/>
                <w:sz w:val="18"/>
                <w:szCs w:val="18"/>
                <w:bdr w:val="none" w:sz="0" w:space="0" w:color="auto" w:frame="1"/>
                <w:lang w:eastAsia="en-GB"/>
              </w:rPr>
              <w:t xml:space="preserve"> </w:t>
            </w:r>
            <w:proofErr w:type="spellStart"/>
            <w:r w:rsidRPr="005120AC">
              <w:rPr>
                <w:rFonts w:eastAsia="Times New Roman" w:cstheme="minorHAnsi"/>
                <w:i/>
                <w:sz w:val="18"/>
                <w:szCs w:val="18"/>
                <w:bdr w:val="none" w:sz="0" w:space="0" w:color="auto" w:frame="1"/>
                <w:lang w:eastAsia="en-GB"/>
              </w:rPr>
              <w:t>teydea</w:t>
            </w:r>
            <w:proofErr w:type="spellEnd"/>
            <w:r>
              <w:rPr>
                <w:rFonts w:eastAsia="Times New Roman" w:cstheme="minorHAnsi"/>
                <w:i/>
                <w:sz w:val="18"/>
                <w:szCs w:val="18"/>
                <w:bdr w:val="none" w:sz="0" w:space="0" w:color="auto" w:frame="1"/>
                <w:lang w:eastAsia="en-GB"/>
              </w:rPr>
              <w:t xml:space="preserve"> </w:t>
            </w:r>
            <w:r w:rsidRPr="005120AC">
              <w:rPr>
                <w:rFonts w:eastAsia="Times New Roman" w:cstheme="minorHAnsi"/>
                <w:sz w:val="18"/>
                <w:szCs w:val="18"/>
                <w:bdr w:val="none" w:sz="0" w:space="0" w:color="auto" w:frame="1"/>
                <w:lang w:eastAsia="en-GB"/>
              </w:rPr>
              <w:t>[=</w:t>
            </w:r>
            <w:proofErr w:type="spellStart"/>
            <w:r w:rsidRPr="005120AC">
              <w:rPr>
                <w:rFonts w:eastAsia="Times New Roman" w:cstheme="minorHAnsi"/>
                <w:i/>
                <w:sz w:val="18"/>
                <w:szCs w:val="18"/>
                <w:bdr w:val="none" w:sz="0" w:space="0" w:color="auto" w:frame="1"/>
                <w:lang w:eastAsia="en-GB"/>
              </w:rPr>
              <w:t>Fringilla</w:t>
            </w:r>
            <w:proofErr w:type="spellEnd"/>
            <w:r w:rsidRPr="005120AC">
              <w:rPr>
                <w:rFonts w:eastAsia="Times New Roman" w:cstheme="minorHAnsi"/>
                <w:i/>
                <w:sz w:val="18"/>
                <w:szCs w:val="18"/>
                <w:bdr w:val="none" w:sz="0" w:space="0" w:color="auto" w:frame="1"/>
                <w:lang w:eastAsia="en-GB"/>
              </w:rPr>
              <w:t xml:space="preserve"> </w:t>
            </w:r>
            <w:proofErr w:type="spellStart"/>
            <w:r w:rsidRPr="005120AC">
              <w:rPr>
                <w:rFonts w:eastAsia="Times New Roman" w:cstheme="minorHAnsi"/>
                <w:i/>
                <w:sz w:val="18"/>
                <w:szCs w:val="18"/>
                <w:bdr w:val="none" w:sz="0" w:space="0" w:color="auto" w:frame="1"/>
                <w:lang w:eastAsia="en-GB"/>
              </w:rPr>
              <w:t>teydea</w:t>
            </w:r>
            <w:proofErr w:type="spellEnd"/>
            <w:r w:rsidRPr="005120AC">
              <w:rPr>
                <w:rFonts w:eastAsia="Times New Roman" w:cstheme="minorHAnsi"/>
                <w:i/>
                <w:sz w:val="18"/>
                <w:szCs w:val="18"/>
                <w:bdr w:val="none" w:sz="0" w:space="0" w:color="auto" w:frame="1"/>
                <w:lang w:eastAsia="en-GB"/>
              </w:rPr>
              <w:t xml:space="preserve"> </w:t>
            </w:r>
            <w:proofErr w:type="spellStart"/>
            <w:r w:rsidRPr="005120AC">
              <w:rPr>
                <w:rFonts w:eastAsia="Times New Roman" w:cstheme="minorHAnsi"/>
                <w:i/>
                <w:sz w:val="18"/>
                <w:szCs w:val="18"/>
                <w:bdr w:val="none" w:sz="0" w:space="0" w:color="auto" w:frame="1"/>
                <w:lang w:eastAsia="en-GB"/>
              </w:rPr>
              <w:t>teydea</w:t>
            </w:r>
            <w:proofErr w:type="spellEnd"/>
            <w:r w:rsidRPr="005120AC">
              <w:rPr>
                <w:rFonts w:eastAsia="Times New Roman" w:cstheme="minorHAnsi"/>
                <w:sz w:val="18"/>
                <w:szCs w:val="18"/>
                <w:bdr w:val="none" w:sz="0" w:space="0" w:color="auto" w:frame="1"/>
                <w:lang w:eastAsia="en-GB"/>
              </w:rPr>
              <w:t>]</w:t>
            </w:r>
          </w:p>
        </w:tc>
        <w:tc>
          <w:tcPr>
            <w:tcW w:w="4841" w:type="dxa"/>
            <w:shd w:val="clear" w:color="auto" w:fill="auto"/>
            <w:hideMark/>
          </w:tcPr>
          <w:p w14:paraId="7001A96C" w14:textId="77777777" w:rsidR="00777F1A" w:rsidRPr="005120AC" w:rsidRDefault="007F52C9" w:rsidP="00517B3D">
            <w:pPr>
              <w:spacing w:before="60" w:after="60"/>
              <w:rPr>
                <w:rFonts w:eastAsia="Times New Roman" w:cstheme="minorHAnsi"/>
                <w:sz w:val="18"/>
                <w:szCs w:val="18"/>
                <w:lang w:eastAsia="en-GB"/>
              </w:rPr>
            </w:pPr>
            <w:hyperlink r:id="rId66" w:history="1">
              <w:r w:rsidR="00777F1A" w:rsidRPr="005120AC">
                <w:rPr>
                  <w:rStyle w:val="Hyperlink"/>
                  <w:rFonts w:eastAsia="Times New Roman" w:cstheme="minorHAnsi"/>
                  <w:sz w:val="18"/>
                  <w:szCs w:val="18"/>
                </w:rPr>
                <w:t>SAP</w:t>
              </w:r>
            </w:hyperlink>
            <w:r w:rsidR="00777F1A" w:rsidRPr="005120AC">
              <w:rPr>
                <w:rFonts w:eastAsia="Times New Roman" w:cstheme="minorHAnsi"/>
                <w:sz w:val="18"/>
                <w:szCs w:val="18"/>
                <w:lang w:eastAsia="en-GB"/>
              </w:rPr>
              <w:t xml:space="preserve"> – EU</w:t>
            </w:r>
          </w:p>
        </w:tc>
      </w:tr>
      <w:tr w:rsidR="00517B3D" w:rsidRPr="00435A81" w14:paraId="298DA909" w14:textId="77777777" w:rsidTr="00517B3D">
        <w:trPr>
          <w:cantSplit/>
          <w:trHeight w:val="255"/>
          <w:jc w:val="center"/>
        </w:trPr>
        <w:tc>
          <w:tcPr>
            <w:tcW w:w="4276" w:type="dxa"/>
            <w:shd w:val="clear" w:color="auto" w:fill="auto"/>
            <w:hideMark/>
          </w:tcPr>
          <w:p w14:paraId="0982985C" w14:textId="77777777" w:rsidR="00777F1A" w:rsidRPr="005120AC" w:rsidRDefault="00777F1A" w:rsidP="00517B3D">
            <w:pPr>
              <w:spacing w:before="60" w:after="60"/>
              <w:ind w:left="34"/>
              <w:rPr>
                <w:rFonts w:eastAsia="Times New Roman" w:cstheme="minorHAnsi"/>
                <w:i/>
                <w:sz w:val="18"/>
                <w:szCs w:val="18"/>
                <w:lang w:eastAsia="en-GB"/>
              </w:rPr>
            </w:pPr>
            <w:proofErr w:type="spellStart"/>
            <w:r w:rsidRPr="005120AC">
              <w:rPr>
                <w:rFonts w:eastAsia="Times New Roman" w:cstheme="minorHAnsi"/>
                <w:i/>
                <w:sz w:val="18"/>
                <w:szCs w:val="18"/>
                <w:bdr w:val="none" w:sz="0" w:space="0" w:color="auto" w:frame="1"/>
                <w:lang w:eastAsia="en-GB"/>
              </w:rPr>
              <w:t>Fulica</w:t>
            </w:r>
            <w:proofErr w:type="spellEnd"/>
            <w:r w:rsidRPr="005120AC">
              <w:rPr>
                <w:rFonts w:eastAsia="Times New Roman" w:cstheme="minorHAnsi"/>
                <w:i/>
                <w:sz w:val="18"/>
                <w:szCs w:val="18"/>
                <w:bdr w:val="none" w:sz="0" w:space="0" w:color="auto" w:frame="1"/>
                <w:lang w:eastAsia="en-GB"/>
              </w:rPr>
              <w:t xml:space="preserve"> </w:t>
            </w:r>
            <w:proofErr w:type="spellStart"/>
            <w:r w:rsidRPr="005120AC">
              <w:rPr>
                <w:rFonts w:eastAsia="Times New Roman" w:cstheme="minorHAnsi"/>
                <w:i/>
                <w:sz w:val="18"/>
                <w:szCs w:val="18"/>
                <w:bdr w:val="none" w:sz="0" w:space="0" w:color="auto" w:frame="1"/>
                <w:lang w:eastAsia="en-GB"/>
              </w:rPr>
              <w:t>cristata</w:t>
            </w:r>
            <w:proofErr w:type="spellEnd"/>
          </w:p>
        </w:tc>
        <w:tc>
          <w:tcPr>
            <w:tcW w:w="4841" w:type="dxa"/>
            <w:shd w:val="clear" w:color="auto" w:fill="auto"/>
            <w:hideMark/>
          </w:tcPr>
          <w:p w14:paraId="721BA4C9" w14:textId="77777777" w:rsidR="00777F1A" w:rsidRPr="005120AC" w:rsidRDefault="007F52C9" w:rsidP="00517B3D">
            <w:pPr>
              <w:spacing w:before="60" w:after="60"/>
              <w:rPr>
                <w:rFonts w:eastAsia="Times New Roman" w:cstheme="minorHAnsi"/>
                <w:sz w:val="18"/>
                <w:szCs w:val="18"/>
                <w:lang w:eastAsia="en-GB"/>
              </w:rPr>
            </w:pPr>
            <w:hyperlink r:id="rId67" w:history="1">
              <w:r w:rsidR="00777F1A" w:rsidRPr="005120AC">
                <w:rPr>
                  <w:rStyle w:val="Hyperlink"/>
                  <w:rFonts w:eastAsia="Times New Roman" w:cstheme="minorHAnsi"/>
                  <w:sz w:val="18"/>
                  <w:szCs w:val="18"/>
                </w:rPr>
                <w:t>SAP</w:t>
              </w:r>
            </w:hyperlink>
            <w:r w:rsidR="00777F1A" w:rsidRPr="005120AC">
              <w:rPr>
                <w:rFonts w:eastAsia="Times New Roman" w:cstheme="minorHAnsi"/>
                <w:sz w:val="18"/>
                <w:szCs w:val="18"/>
                <w:lang w:eastAsia="en-GB"/>
              </w:rPr>
              <w:t xml:space="preserve"> – International</w:t>
            </w:r>
          </w:p>
        </w:tc>
      </w:tr>
      <w:tr w:rsidR="00517B3D" w:rsidRPr="00435A81" w14:paraId="6BAD1207" w14:textId="77777777" w:rsidTr="00517B3D">
        <w:trPr>
          <w:cantSplit/>
          <w:trHeight w:val="255"/>
          <w:jc w:val="center"/>
        </w:trPr>
        <w:tc>
          <w:tcPr>
            <w:tcW w:w="4276" w:type="dxa"/>
            <w:shd w:val="clear" w:color="auto" w:fill="auto"/>
          </w:tcPr>
          <w:p w14:paraId="3A9A750B" w14:textId="77777777" w:rsidR="00777F1A" w:rsidRPr="005120AC" w:rsidRDefault="00777F1A" w:rsidP="00517B3D">
            <w:pPr>
              <w:spacing w:before="60" w:after="60"/>
              <w:ind w:left="34"/>
              <w:rPr>
                <w:rFonts w:eastAsia="Times New Roman" w:cstheme="minorHAnsi"/>
                <w:i/>
                <w:sz w:val="18"/>
                <w:szCs w:val="18"/>
                <w:lang w:eastAsia="en-GB"/>
              </w:rPr>
            </w:pPr>
            <w:proofErr w:type="spellStart"/>
            <w:r w:rsidRPr="005120AC">
              <w:rPr>
                <w:rFonts w:eastAsia="Times New Roman" w:cstheme="minorHAnsi"/>
                <w:i/>
                <w:sz w:val="18"/>
                <w:szCs w:val="18"/>
                <w:lang w:eastAsia="en-GB"/>
              </w:rPr>
              <w:t>Gallinago</w:t>
            </w:r>
            <w:proofErr w:type="spellEnd"/>
            <w:r w:rsidRPr="005120AC">
              <w:rPr>
                <w:rFonts w:eastAsia="Times New Roman" w:cstheme="minorHAnsi"/>
                <w:i/>
                <w:sz w:val="18"/>
                <w:szCs w:val="18"/>
                <w:lang w:eastAsia="en-GB"/>
              </w:rPr>
              <w:t xml:space="preserve"> </w:t>
            </w:r>
            <w:proofErr w:type="spellStart"/>
            <w:r w:rsidRPr="005120AC">
              <w:rPr>
                <w:rFonts w:eastAsia="Times New Roman" w:cstheme="minorHAnsi"/>
                <w:i/>
                <w:sz w:val="18"/>
                <w:szCs w:val="18"/>
                <w:lang w:eastAsia="en-GB"/>
              </w:rPr>
              <w:t>gallinago</w:t>
            </w:r>
            <w:proofErr w:type="spellEnd"/>
          </w:p>
        </w:tc>
        <w:tc>
          <w:tcPr>
            <w:tcW w:w="4841" w:type="dxa"/>
            <w:shd w:val="clear" w:color="auto" w:fill="auto"/>
          </w:tcPr>
          <w:p w14:paraId="5288F85E" w14:textId="77777777" w:rsidR="00777F1A" w:rsidRPr="005120AC" w:rsidRDefault="00777F1A" w:rsidP="00517B3D">
            <w:pPr>
              <w:spacing w:before="60" w:after="60"/>
              <w:rPr>
                <w:rFonts w:eastAsia="Times New Roman" w:cstheme="minorHAnsi"/>
                <w:sz w:val="18"/>
                <w:szCs w:val="18"/>
                <w:lang w:eastAsia="en-GB"/>
              </w:rPr>
            </w:pPr>
            <w:r>
              <w:rPr>
                <w:rFonts w:eastAsia="Times New Roman" w:cstheme="minorHAnsi"/>
                <w:sz w:val="18"/>
                <w:szCs w:val="18"/>
                <w:lang w:eastAsia="en-GB"/>
              </w:rPr>
              <w:t>M</w:t>
            </w:r>
            <w:r w:rsidRPr="005120AC">
              <w:rPr>
                <w:rFonts w:eastAsia="Times New Roman" w:cstheme="minorHAnsi"/>
                <w:sz w:val="18"/>
                <w:szCs w:val="18"/>
                <w:lang w:eastAsia="en-GB"/>
              </w:rPr>
              <w:t>SAP – International</w:t>
            </w:r>
            <w:r>
              <w:rPr>
                <w:rFonts w:eastAsia="Times New Roman" w:cstheme="minorHAnsi"/>
                <w:sz w:val="18"/>
                <w:szCs w:val="18"/>
                <w:lang w:eastAsia="en-GB"/>
              </w:rPr>
              <w:t xml:space="preserve"> [</w:t>
            </w:r>
            <w:hyperlink r:id="rId68" w:history="1">
              <w:r w:rsidRPr="00494E76">
                <w:rPr>
                  <w:rStyle w:val="Hyperlink"/>
                  <w:rFonts w:eastAsia="Times New Roman" w:cstheme="minorHAnsi"/>
                  <w:sz w:val="18"/>
                  <w:szCs w:val="18"/>
                </w:rPr>
                <w:t>in prep.</w:t>
              </w:r>
            </w:hyperlink>
            <w:r>
              <w:rPr>
                <w:rFonts w:eastAsia="Times New Roman" w:cstheme="minorHAnsi"/>
                <w:sz w:val="18"/>
                <w:szCs w:val="18"/>
                <w:lang w:eastAsia="en-GB"/>
              </w:rPr>
              <w:t>]</w:t>
            </w:r>
          </w:p>
        </w:tc>
      </w:tr>
      <w:tr w:rsidR="00517B3D" w:rsidRPr="00435A81" w14:paraId="4A4506B6" w14:textId="77777777" w:rsidTr="00517B3D">
        <w:trPr>
          <w:cantSplit/>
          <w:trHeight w:val="255"/>
          <w:jc w:val="center"/>
        </w:trPr>
        <w:tc>
          <w:tcPr>
            <w:tcW w:w="4276" w:type="dxa"/>
            <w:shd w:val="clear" w:color="auto" w:fill="auto"/>
            <w:hideMark/>
          </w:tcPr>
          <w:p w14:paraId="69997540" w14:textId="77777777" w:rsidR="00777F1A" w:rsidRPr="005120AC" w:rsidRDefault="00777F1A" w:rsidP="00517B3D">
            <w:pPr>
              <w:spacing w:before="60" w:after="60"/>
              <w:ind w:left="34"/>
              <w:rPr>
                <w:rFonts w:eastAsia="Times New Roman" w:cstheme="minorHAnsi"/>
                <w:i/>
                <w:sz w:val="18"/>
                <w:szCs w:val="18"/>
                <w:lang w:eastAsia="en-GB"/>
              </w:rPr>
            </w:pPr>
            <w:proofErr w:type="spellStart"/>
            <w:r w:rsidRPr="005120AC">
              <w:rPr>
                <w:rFonts w:eastAsia="Times New Roman" w:cstheme="minorHAnsi"/>
                <w:i/>
                <w:sz w:val="18"/>
                <w:szCs w:val="18"/>
                <w:bdr w:val="none" w:sz="0" w:space="0" w:color="auto" w:frame="1"/>
                <w:lang w:eastAsia="en-GB"/>
              </w:rPr>
              <w:t>Gallinago</w:t>
            </w:r>
            <w:proofErr w:type="spellEnd"/>
            <w:r w:rsidRPr="005120AC">
              <w:rPr>
                <w:rFonts w:eastAsia="Times New Roman" w:cstheme="minorHAnsi"/>
                <w:i/>
                <w:sz w:val="18"/>
                <w:szCs w:val="18"/>
                <w:bdr w:val="none" w:sz="0" w:space="0" w:color="auto" w:frame="1"/>
                <w:lang w:eastAsia="en-GB"/>
              </w:rPr>
              <w:t xml:space="preserve"> media</w:t>
            </w:r>
          </w:p>
        </w:tc>
        <w:tc>
          <w:tcPr>
            <w:tcW w:w="4841" w:type="dxa"/>
            <w:shd w:val="clear" w:color="auto" w:fill="auto"/>
            <w:hideMark/>
          </w:tcPr>
          <w:p w14:paraId="3F3408DE" w14:textId="77777777" w:rsidR="00777F1A" w:rsidRPr="005120AC" w:rsidRDefault="007F52C9" w:rsidP="00517B3D">
            <w:pPr>
              <w:spacing w:before="60" w:after="60"/>
              <w:rPr>
                <w:rFonts w:eastAsia="Times New Roman" w:cstheme="minorHAnsi"/>
                <w:sz w:val="18"/>
                <w:szCs w:val="18"/>
                <w:lang w:eastAsia="en-GB"/>
              </w:rPr>
            </w:pPr>
            <w:hyperlink r:id="rId69" w:history="1">
              <w:r w:rsidR="00777F1A" w:rsidRPr="005120AC">
                <w:rPr>
                  <w:rStyle w:val="Hyperlink"/>
                  <w:rFonts w:eastAsia="Times New Roman" w:cstheme="minorHAnsi"/>
                  <w:sz w:val="18"/>
                  <w:szCs w:val="18"/>
                </w:rPr>
                <w:t>SAP</w:t>
              </w:r>
            </w:hyperlink>
            <w:r w:rsidR="00777F1A" w:rsidRPr="005120AC">
              <w:rPr>
                <w:rFonts w:eastAsia="Times New Roman" w:cstheme="minorHAnsi"/>
                <w:sz w:val="18"/>
                <w:szCs w:val="18"/>
                <w:lang w:eastAsia="en-GB"/>
              </w:rPr>
              <w:t xml:space="preserve"> – International (AEWA)</w:t>
            </w:r>
          </w:p>
        </w:tc>
      </w:tr>
      <w:tr w:rsidR="00517B3D" w:rsidRPr="00435A81" w14:paraId="7583F4A6" w14:textId="77777777" w:rsidTr="00517B3D">
        <w:trPr>
          <w:cantSplit/>
          <w:trHeight w:val="255"/>
          <w:jc w:val="center"/>
        </w:trPr>
        <w:tc>
          <w:tcPr>
            <w:tcW w:w="4276" w:type="dxa"/>
            <w:shd w:val="clear" w:color="auto" w:fill="auto"/>
          </w:tcPr>
          <w:p w14:paraId="551F5AB1" w14:textId="77777777" w:rsidR="00777F1A" w:rsidRPr="005120AC" w:rsidRDefault="00777F1A" w:rsidP="00517B3D">
            <w:pPr>
              <w:spacing w:before="60" w:after="60"/>
              <w:ind w:left="34"/>
              <w:rPr>
                <w:rFonts w:eastAsia="Times New Roman" w:cstheme="minorHAnsi"/>
                <w:i/>
                <w:sz w:val="18"/>
                <w:szCs w:val="18"/>
                <w:bdr w:val="none" w:sz="0" w:space="0" w:color="auto" w:frame="1"/>
                <w:lang w:eastAsia="en-GB"/>
              </w:rPr>
            </w:pPr>
            <w:proofErr w:type="spellStart"/>
            <w:r w:rsidRPr="005120AC">
              <w:rPr>
                <w:rFonts w:eastAsia="Times New Roman" w:cstheme="minorHAnsi"/>
                <w:i/>
                <w:sz w:val="18"/>
                <w:szCs w:val="18"/>
                <w:bdr w:val="none" w:sz="0" w:space="0" w:color="auto" w:frame="1"/>
                <w:lang w:eastAsia="en-GB"/>
              </w:rPr>
              <w:t>Glareola</w:t>
            </w:r>
            <w:proofErr w:type="spellEnd"/>
            <w:r w:rsidRPr="005120AC">
              <w:rPr>
                <w:rFonts w:eastAsia="Times New Roman" w:cstheme="minorHAnsi"/>
                <w:i/>
                <w:sz w:val="18"/>
                <w:szCs w:val="18"/>
                <w:bdr w:val="none" w:sz="0" w:space="0" w:color="auto" w:frame="1"/>
                <w:lang w:eastAsia="en-GB"/>
              </w:rPr>
              <w:t xml:space="preserve"> </w:t>
            </w:r>
            <w:proofErr w:type="spellStart"/>
            <w:r w:rsidRPr="005120AC">
              <w:rPr>
                <w:rFonts w:eastAsia="Times New Roman" w:cstheme="minorHAnsi"/>
                <w:i/>
                <w:sz w:val="18"/>
                <w:szCs w:val="18"/>
                <w:bdr w:val="none" w:sz="0" w:space="0" w:color="auto" w:frame="1"/>
                <w:lang w:eastAsia="en-GB"/>
              </w:rPr>
              <w:t>nordmanni</w:t>
            </w:r>
            <w:proofErr w:type="spellEnd"/>
          </w:p>
        </w:tc>
        <w:tc>
          <w:tcPr>
            <w:tcW w:w="4841" w:type="dxa"/>
            <w:shd w:val="clear" w:color="auto" w:fill="auto"/>
          </w:tcPr>
          <w:p w14:paraId="2EE72BB1" w14:textId="77777777" w:rsidR="00777F1A" w:rsidRPr="005120AC" w:rsidRDefault="007F52C9" w:rsidP="00517B3D">
            <w:pPr>
              <w:spacing w:before="60" w:after="60"/>
              <w:rPr>
                <w:rFonts w:eastAsia="Times New Roman" w:cstheme="minorHAnsi"/>
                <w:sz w:val="18"/>
                <w:szCs w:val="18"/>
                <w:lang w:eastAsia="en-GB"/>
              </w:rPr>
            </w:pPr>
            <w:hyperlink r:id="rId70" w:history="1">
              <w:r w:rsidR="00777F1A" w:rsidRPr="005120AC">
                <w:rPr>
                  <w:rStyle w:val="Hyperlink"/>
                  <w:rFonts w:eastAsia="Times New Roman" w:cstheme="minorHAnsi"/>
                  <w:sz w:val="18"/>
                  <w:szCs w:val="18"/>
                </w:rPr>
                <w:t>SAP</w:t>
              </w:r>
            </w:hyperlink>
            <w:r w:rsidR="00777F1A" w:rsidRPr="005120AC">
              <w:rPr>
                <w:rFonts w:eastAsia="Times New Roman" w:cstheme="minorHAnsi"/>
                <w:sz w:val="18"/>
                <w:szCs w:val="18"/>
                <w:lang w:eastAsia="en-GB"/>
              </w:rPr>
              <w:t xml:space="preserve"> – International (AEWA)</w:t>
            </w:r>
          </w:p>
        </w:tc>
      </w:tr>
      <w:tr w:rsidR="00517B3D" w:rsidRPr="00435A81" w14:paraId="6E057AEA" w14:textId="77777777" w:rsidTr="00517B3D">
        <w:trPr>
          <w:cantSplit/>
          <w:trHeight w:val="255"/>
          <w:jc w:val="center"/>
        </w:trPr>
        <w:tc>
          <w:tcPr>
            <w:tcW w:w="4276" w:type="dxa"/>
            <w:shd w:val="clear" w:color="auto" w:fill="auto"/>
            <w:hideMark/>
          </w:tcPr>
          <w:p w14:paraId="624D6BDB" w14:textId="77777777" w:rsidR="00777F1A" w:rsidRPr="005120AC" w:rsidRDefault="00777F1A" w:rsidP="00517B3D">
            <w:pPr>
              <w:spacing w:before="60" w:after="60"/>
              <w:ind w:left="34"/>
              <w:rPr>
                <w:rFonts w:eastAsia="Times New Roman" w:cstheme="minorHAnsi"/>
                <w:i/>
                <w:sz w:val="18"/>
                <w:szCs w:val="18"/>
                <w:lang w:eastAsia="en-GB"/>
              </w:rPr>
            </w:pPr>
            <w:proofErr w:type="spellStart"/>
            <w:r w:rsidRPr="005120AC">
              <w:rPr>
                <w:rFonts w:eastAsia="Times New Roman" w:cstheme="minorHAnsi"/>
                <w:i/>
                <w:sz w:val="18"/>
                <w:szCs w:val="18"/>
                <w:bdr w:val="none" w:sz="0" w:space="0" w:color="auto" w:frame="1"/>
                <w:lang w:eastAsia="en-GB"/>
              </w:rPr>
              <w:t>Gypaetus</w:t>
            </w:r>
            <w:proofErr w:type="spellEnd"/>
            <w:r w:rsidRPr="005120AC">
              <w:rPr>
                <w:rFonts w:eastAsia="Times New Roman" w:cstheme="minorHAnsi"/>
                <w:i/>
                <w:sz w:val="18"/>
                <w:szCs w:val="18"/>
                <w:bdr w:val="none" w:sz="0" w:space="0" w:color="auto" w:frame="1"/>
                <w:lang w:eastAsia="en-GB"/>
              </w:rPr>
              <w:t xml:space="preserve"> barbatus</w:t>
            </w:r>
          </w:p>
        </w:tc>
        <w:tc>
          <w:tcPr>
            <w:tcW w:w="4841" w:type="dxa"/>
            <w:shd w:val="clear" w:color="auto" w:fill="auto"/>
            <w:hideMark/>
          </w:tcPr>
          <w:p w14:paraId="4F2F8B72" w14:textId="77777777" w:rsidR="00777F1A" w:rsidRPr="005120AC" w:rsidRDefault="007F52C9" w:rsidP="00517B3D">
            <w:pPr>
              <w:spacing w:before="60" w:after="60"/>
              <w:rPr>
                <w:rFonts w:eastAsia="Times New Roman" w:cstheme="minorHAnsi"/>
                <w:sz w:val="18"/>
                <w:szCs w:val="18"/>
                <w:lang w:eastAsia="en-GB"/>
              </w:rPr>
            </w:pPr>
            <w:hyperlink r:id="rId71" w:history="1">
              <w:r w:rsidR="00777F1A" w:rsidRPr="005120AC">
                <w:rPr>
                  <w:rStyle w:val="Hyperlink"/>
                  <w:rFonts w:eastAsia="Times New Roman" w:cstheme="minorHAnsi"/>
                  <w:sz w:val="18"/>
                  <w:szCs w:val="18"/>
                </w:rPr>
                <w:t>SAP</w:t>
              </w:r>
            </w:hyperlink>
            <w:r w:rsidR="00777F1A" w:rsidRPr="005120AC">
              <w:rPr>
                <w:rFonts w:eastAsia="Times New Roman" w:cstheme="minorHAnsi"/>
                <w:sz w:val="18"/>
                <w:szCs w:val="18"/>
                <w:lang w:eastAsia="en-GB"/>
              </w:rPr>
              <w:t xml:space="preserve"> – European</w:t>
            </w:r>
            <w:r w:rsidR="00777F1A">
              <w:rPr>
                <w:rFonts w:eastAsia="Times New Roman" w:cstheme="minorHAnsi"/>
                <w:sz w:val="18"/>
                <w:szCs w:val="18"/>
                <w:lang w:eastAsia="en-GB"/>
              </w:rPr>
              <w:t xml:space="preserve"> [1997]; </w:t>
            </w:r>
            <w:r w:rsidR="00777F1A" w:rsidRPr="005120AC">
              <w:rPr>
                <w:rFonts w:eastAsia="Times New Roman" w:cstheme="minorHAnsi"/>
                <w:sz w:val="18"/>
                <w:szCs w:val="18"/>
                <w:lang w:eastAsia="en-GB"/>
              </w:rPr>
              <w:t>SAP – International</w:t>
            </w:r>
            <w:r w:rsidR="00777F1A">
              <w:rPr>
                <w:rFonts w:eastAsia="Times New Roman" w:cstheme="minorHAnsi"/>
                <w:sz w:val="18"/>
                <w:szCs w:val="18"/>
                <w:lang w:eastAsia="en-GB"/>
              </w:rPr>
              <w:t xml:space="preserve"> [</w:t>
            </w:r>
            <w:hyperlink r:id="rId72" w:history="1">
              <w:r w:rsidR="00777F1A" w:rsidRPr="007C4C21">
                <w:rPr>
                  <w:rStyle w:val="Hyperlink"/>
                  <w:rFonts w:eastAsia="Times New Roman" w:cstheme="minorHAnsi"/>
                  <w:sz w:val="18"/>
                  <w:szCs w:val="18"/>
                </w:rPr>
                <w:t>in prep.</w:t>
              </w:r>
            </w:hyperlink>
            <w:r w:rsidR="00777F1A">
              <w:rPr>
                <w:rFonts w:eastAsia="Times New Roman" w:cstheme="minorHAnsi"/>
                <w:sz w:val="18"/>
                <w:szCs w:val="18"/>
                <w:lang w:eastAsia="en-GB"/>
              </w:rPr>
              <w:t>]; M</w:t>
            </w:r>
            <w:r w:rsidR="00777F1A" w:rsidRPr="005120AC">
              <w:rPr>
                <w:rFonts w:eastAsia="Times New Roman" w:cstheme="minorHAnsi"/>
                <w:sz w:val="18"/>
                <w:szCs w:val="18"/>
                <w:lang w:eastAsia="en-GB"/>
              </w:rPr>
              <w:t>SAP – International (CMS)</w:t>
            </w:r>
            <w:r w:rsidR="00777F1A">
              <w:rPr>
                <w:rFonts w:eastAsia="Times New Roman" w:cstheme="minorHAnsi"/>
                <w:sz w:val="18"/>
                <w:szCs w:val="18"/>
                <w:lang w:eastAsia="en-GB"/>
              </w:rPr>
              <w:t xml:space="preserve"> [</w:t>
            </w:r>
            <w:hyperlink r:id="rId73" w:history="1">
              <w:r w:rsidR="00777F1A" w:rsidRPr="007C4C21">
                <w:rPr>
                  <w:rStyle w:val="Hyperlink"/>
                  <w:rFonts w:eastAsia="Times New Roman" w:cstheme="minorHAnsi"/>
                  <w:sz w:val="18"/>
                  <w:szCs w:val="18"/>
                </w:rPr>
                <w:t>in prep.</w:t>
              </w:r>
            </w:hyperlink>
            <w:r w:rsidR="00777F1A">
              <w:rPr>
                <w:rFonts w:eastAsia="Times New Roman" w:cstheme="minorHAnsi"/>
                <w:sz w:val="18"/>
                <w:szCs w:val="18"/>
                <w:lang w:eastAsia="en-GB"/>
              </w:rPr>
              <w:t>]</w:t>
            </w:r>
          </w:p>
        </w:tc>
      </w:tr>
      <w:tr w:rsidR="00517B3D" w:rsidRPr="00435A81" w14:paraId="5361FD02" w14:textId="77777777" w:rsidTr="00517B3D">
        <w:trPr>
          <w:cantSplit/>
          <w:trHeight w:val="255"/>
          <w:jc w:val="center"/>
        </w:trPr>
        <w:tc>
          <w:tcPr>
            <w:tcW w:w="4276" w:type="dxa"/>
            <w:shd w:val="clear" w:color="auto" w:fill="auto"/>
          </w:tcPr>
          <w:p w14:paraId="63494F6D" w14:textId="77777777" w:rsidR="00777F1A" w:rsidRPr="005120AC" w:rsidRDefault="00777F1A" w:rsidP="00517B3D">
            <w:pPr>
              <w:spacing w:before="60" w:after="60"/>
              <w:ind w:left="34"/>
              <w:rPr>
                <w:rFonts w:cstheme="minorHAnsi"/>
                <w:sz w:val="18"/>
                <w:szCs w:val="18"/>
              </w:rPr>
            </w:pPr>
            <w:proofErr w:type="spellStart"/>
            <w:r w:rsidRPr="005120AC">
              <w:rPr>
                <w:rFonts w:eastAsia="Times New Roman" w:cstheme="minorHAnsi"/>
                <w:i/>
                <w:sz w:val="18"/>
                <w:szCs w:val="18"/>
                <w:lang w:eastAsia="en-GB"/>
              </w:rPr>
              <w:t>Haematopus</w:t>
            </w:r>
            <w:proofErr w:type="spellEnd"/>
            <w:r w:rsidRPr="005120AC">
              <w:rPr>
                <w:rFonts w:eastAsia="Times New Roman" w:cstheme="minorHAnsi"/>
                <w:i/>
                <w:sz w:val="18"/>
                <w:szCs w:val="18"/>
                <w:lang w:eastAsia="en-GB"/>
              </w:rPr>
              <w:t xml:space="preserve"> </w:t>
            </w:r>
            <w:proofErr w:type="spellStart"/>
            <w:r w:rsidRPr="005120AC">
              <w:rPr>
                <w:rFonts w:eastAsia="Times New Roman" w:cstheme="minorHAnsi"/>
                <w:i/>
                <w:sz w:val="18"/>
                <w:szCs w:val="18"/>
                <w:lang w:eastAsia="en-GB"/>
              </w:rPr>
              <w:t>ostralegus</w:t>
            </w:r>
            <w:proofErr w:type="spellEnd"/>
          </w:p>
        </w:tc>
        <w:tc>
          <w:tcPr>
            <w:tcW w:w="4841" w:type="dxa"/>
            <w:shd w:val="clear" w:color="auto" w:fill="auto"/>
          </w:tcPr>
          <w:p w14:paraId="0E790282" w14:textId="77777777" w:rsidR="00777F1A" w:rsidRPr="005120AC" w:rsidRDefault="00777F1A" w:rsidP="00517B3D">
            <w:pPr>
              <w:spacing w:before="60" w:after="60"/>
              <w:rPr>
                <w:rFonts w:eastAsia="Times New Roman" w:cstheme="minorHAnsi"/>
                <w:sz w:val="18"/>
                <w:szCs w:val="18"/>
                <w:lang w:eastAsia="en-GB"/>
              </w:rPr>
            </w:pPr>
            <w:r>
              <w:rPr>
                <w:rFonts w:eastAsia="Times New Roman" w:cstheme="minorHAnsi"/>
                <w:sz w:val="18"/>
                <w:szCs w:val="18"/>
                <w:lang w:eastAsia="en-GB"/>
              </w:rPr>
              <w:t>M</w:t>
            </w:r>
            <w:r w:rsidRPr="005120AC">
              <w:rPr>
                <w:rFonts w:eastAsia="Times New Roman" w:cstheme="minorHAnsi"/>
                <w:sz w:val="18"/>
                <w:szCs w:val="18"/>
                <w:lang w:eastAsia="en-GB"/>
              </w:rPr>
              <w:t>SAP – International</w:t>
            </w:r>
            <w:r>
              <w:rPr>
                <w:rFonts w:eastAsia="Times New Roman" w:cstheme="minorHAnsi"/>
                <w:sz w:val="18"/>
                <w:szCs w:val="18"/>
                <w:lang w:eastAsia="en-GB"/>
              </w:rPr>
              <w:t xml:space="preserve"> [</w:t>
            </w:r>
            <w:hyperlink r:id="rId74" w:history="1">
              <w:r w:rsidRPr="00494E76">
                <w:rPr>
                  <w:rStyle w:val="Hyperlink"/>
                  <w:rFonts w:eastAsia="Times New Roman" w:cstheme="minorHAnsi"/>
                  <w:sz w:val="18"/>
                  <w:szCs w:val="18"/>
                </w:rPr>
                <w:t>in prep.</w:t>
              </w:r>
            </w:hyperlink>
            <w:r>
              <w:rPr>
                <w:rFonts w:eastAsia="Times New Roman" w:cstheme="minorHAnsi"/>
                <w:sz w:val="18"/>
                <w:szCs w:val="18"/>
                <w:lang w:eastAsia="en-GB"/>
              </w:rPr>
              <w:t>]</w:t>
            </w:r>
          </w:p>
        </w:tc>
      </w:tr>
      <w:tr w:rsidR="00517B3D" w:rsidRPr="00435A81" w14:paraId="2F084E11" w14:textId="77777777" w:rsidTr="00517B3D">
        <w:trPr>
          <w:cantSplit/>
          <w:trHeight w:val="255"/>
          <w:jc w:val="center"/>
        </w:trPr>
        <w:tc>
          <w:tcPr>
            <w:tcW w:w="4276" w:type="dxa"/>
            <w:shd w:val="clear" w:color="auto" w:fill="auto"/>
          </w:tcPr>
          <w:p w14:paraId="71341003" w14:textId="77777777" w:rsidR="00777F1A" w:rsidRPr="00833F00" w:rsidRDefault="00777F1A" w:rsidP="00517B3D">
            <w:pPr>
              <w:spacing w:before="60" w:after="60"/>
              <w:ind w:left="34"/>
              <w:rPr>
                <w:rFonts w:eastAsia="Times New Roman" w:cstheme="minorHAnsi"/>
                <w:iCs/>
                <w:sz w:val="18"/>
                <w:szCs w:val="18"/>
                <w:u w:val="single"/>
                <w:lang w:eastAsia="en-GB"/>
              </w:rPr>
            </w:pPr>
            <w:proofErr w:type="spellStart"/>
            <w:r w:rsidRPr="005120AC">
              <w:rPr>
                <w:rFonts w:cstheme="minorHAnsi"/>
                <w:i/>
                <w:sz w:val="18"/>
                <w:szCs w:val="18"/>
              </w:rPr>
              <w:t>Haliaeetus</w:t>
            </w:r>
            <w:proofErr w:type="spellEnd"/>
            <w:r w:rsidRPr="005120AC">
              <w:rPr>
                <w:rFonts w:cstheme="minorHAnsi"/>
                <w:i/>
                <w:sz w:val="18"/>
                <w:szCs w:val="18"/>
              </w:rPr>
              <w:t xml:space="preserve"> </w:t>
            </w:r>
            <w:proofErr w:type="spellStart"/>
            <w:r w:rsidRPr="005120AC">
              <w:rPr>
                <w:rFonts w:cstheme="minorHAnsi"/>
                <w:i/>
                <w:sz w:val="18"/>
                <w:szCs w:val="18"/>
              </w:rPr>
              <w:t>albicilla</w:t>
            </w:r>
            <w:proofErr w:type="spellEnd"/>
            <w:r>
              <w:rPr>
                <w:rFonts w:cstheme="minorHAnsi"/>
                <w:i/>
                <w:sz w:val="18"/>
                <w:szCs w:val="18"/>
              </w:rPr>
              <w:t xml:space="preserve"> </w:t>
            </w:r>
            <w:r>
              <w:rPr>
                <w:rFonts w:cstheme="minorHAnsi"/>
                <w:sz w:val="18"/>
                <w:szCs w:val="18"/>
              </w:rPr>
              <w:t>[Danube population only]</w:t>
            </w:r>
          </w:p>
        </w:tc>
        <w:tc>
          <w:tcPr>
            <w:tcW w:w="4841" w:type="dxa"/>
            <w:shd w:val="clear" w:color="auto" w:fill="auto"/>
          </w:tcPr>
          <w:p w14:paraId="75573E92" w14:textId="77777777" w:rsidR="00777F1A" w:rsidRPr="005120AC" w:rsidRDefault="007F52C9" w:rsidP="00517B3D">
            <w:pPr>
              <w:spacing w:before="60" w:after="60"/>
              <w:rPr>
                <w:rFonts w:eastAsia="Times New Roman" w:cstheme="minorHAnsi"/>
                <w:i/>
                <w:iCs/>
                <w:sz w:val="18"/>
                <w:szCs w:val="18"/>
                <w:u w:val="single"/>
                <w:lang w:eastAsia="en-GB"/>
              </w:rPr>
            </w:pPr>
            <w:hyperlink r:id="rId75" w:history="1">
              <w:r w:rsidR="00777F1A" w:rsidRPr="005120AC">
                <w:rPr>
                  <w:rStyle w:val="Hyperlink"/>
                  <w:rFonts w:eastAsia="Times New Roman" w:cstheme="minorHAnsi"/>
                  <w:sz w:val="18"/>
                  <w:szCs w:val="18"/>
                </w:rPr>
                <w:t>SAP</w:t>
              </w:r>
            </w:hyperlink>
            <w:r w:rsidR="00777F1A" w:rsidRPr="005120AC">
              <w:rPr>
                <w:rFonts w:eastAsia="Times New Roman" w:cstheme="minorHAnsi"/>
                <w:sz w:val="18"/>
                <w:szCs w:val="18"/>
                <w:lang w:eastAsia="en-GB"/>
              </w:rPr>
              <w:t xml:space="preserve"> – European (Bern)</w:t>
            </w:r>
          </w:p>
        </w:tc>
      </w:tr>
      <w:tr w:rsidR="00517B3D" w:rsidRPr="00435A81" w14:paraId="6C36D592" w14:textId="77777777" w:rsidTr="00517B3D">
        <w:trPr>
          <w:cantSplit/>
          <w:trHeight w:val="255"/>
          <w:jc w:val="center"/>
        </w:trPr>
        <w:tc>
          <w:tcPr>
            <w:tcW w:w="4276" w:type="dxa"/>
            <w:shd w:val="clear" w:color="auto" w:fill="auto"/>
          </w:tcPr>
          <w:p w14:paraId="6CA7B2B9" w14:textId="77777777" w:rsidR="00777F1A" w:rsidRPr="005120AC" w:rsidRDefault="00777F1A" w:rsidP="00517B3D">
            <w:pPr>
              <w:spacing w:before="60" w:after="60"/>
              <w:ind w:left="34"/>
              <w:rPr>
                <w:rFonts w:eastAsia="Times New Roman" w:cstheme="minorHAnsi"/>
                <w:sz w:val="18"/>
                <w:szCs w:val="18"/>
                <w:lang w:eastAsia="en-GB"/>
              </w:rPr>
            </w:pPr>
            <w:proofErr w:type="spellStart"/>
            <w:r w:rsidRPr="005120AC">
              <w:rPr>
                <w:rFonts w:eastAsia="Times New Roman" w:cstheme="minorHAnsi"/>
                <w:i/>
                <w:sz w:val="18"/>
                <w:szCs w:val="18"/>
                <w:lang w:eastAsia="en-GB"/>
              </w:rPr>
              <w:t>Hydrobates</w:t>
            </w:r>
            <w:proofErr w:type="spellEnd"/>
            <w:r w:rsidRPr="005120AC">
              <w:rPr>
                <w:rFonts w:eastAsia="Times New Roman" w:cstheme="minorHAnsi"/>
                <w:i/>
                <w:sz w:val="18"/>
                <w:szCs w:val="18"/>
                <w:lang w:eastAsia="en-GB"/>
              </w:rPr>
              <w:t xml:space="preserve"> </w:t>
            </w:r>
            <w:proofErr w:type="spellStart"/>
            <w:r w:rsidRPr="005120AC">
              <w:rPr>
                <w:rFonts w:eastAsia="Times New Roman" w:cstheme="minorHAnsi"/>
                <w:i/>
                <w:sz w:val="18"/>
                <w:szCs w:val="18"/>
                <w:lang w:eastAsia="en-GB"/>
              </w:rPr>
              <w:t>monteiroi</w:t>
            </w:r>
            <w:proofErr w:type="spellEnd"/>
            <w:r>
              <w:rPr>
                <w:rFonts w:eastAsia="Times New Roman" w:cstheme="minorHAnsi"/>
                <w:i/>
                <w:sz w:val="18"/>
                <w:szCs w:val="18"/>
                <w:lang w:eastAsia="en-GB"/>
              </w:rPr>
              <w:t xml:space="preserve"> </w:t>
            </w:r>
            <w:r w:rsidRPr="005120AC">
              <w:rPr>
                <w:rFonts w:eastAsia="Times New Roman" w:cstheme="minorHAnsi"/>
                <w:sz w:val="18"/>
                <w:szCs w:val="18"/>
                <w:lang w:eastAsia="en-GB"/>
              </w:rPr>
              <w:t>[=</w:t>
            </w:r>
            <w:proofErr w:type="spellStart"/>
            <w:r w:rsidRPr="005120AC">
              <w:rPr>
                <w:rFonts w:eastAsia="Times New Roman" w:cstheme="minorHAnsi"/>
                <w:i/>
                <w:sz w:val="18"/>
                <w:szCs w:val="18"/>
                <w:lang w:eastAsia="en-GB"/>
              </w:rPr>
              <w:t>Oceanodroma</w:t>
            </w:r>
            <w:proofErr w:type="spellEnd"/>
            <w:r w:rsidRPr="005120AC">
              <w:rPr>
                <w:rFonts w:eastAsia="Times New Roman" w:cstheme="minorHAnsi"/>
                <w:i/>
                <w:sz w:val="18"/>
                <w:szCs w:val="18"/>
                <w:lang w:eastAsia="en-GB"/>
              </w:rPr>
              <w:t xml:space="preserve"> </w:t>
            </w:r>
            <w:proofErr w:type="spellStart"/>
            <w:r w:rsidRPr="005120AC">
              <w:rPr>
                <w:rFonts w:eastAsia="Times New Roman" w:cstheme="minorHAnsi"/>
                <w:i/>
                <w:sz w:val="18"/>
                <w:szCs w:val="18"/>
                <w:lang w:eastAsia="en-GB"/>
              </w:rPr>
              <w:t>monteiroi</w:t>
            </w:r>
            <w:proofErr w:type="spellEnd"/>
            <w:r w:rsidRPr="005120AC">
              <w:rPr>
                <w:rFonts w:eastAsia="Times New Roman" w:cstheme="minorHAnsi"/>
                <w:sz w:val="18"/>
                <w:szCs w:val="18"/>
                <w:lang w:eastAsia="en-GB"/>
              </w:rPr>
              <w:t>]</w:t>
            </w:r>
          </w:p>
        </w:tc>
        <w:tc>
          <w:tcPr>
            <w:tcW w:w="4841" w:type="dxa"/>
            <w:shd w:val="clear" w:color="auto" w:fill="auto"/>
          </w:tcPr>
          <w:p w14:paraId="78804729" w14:textId="77777777" w:rsidR="00777F1A" w:rsidRPr="005120AC" w:rsidRDefault="00777F1A" w:rsidP="00517B3D">
            <w:pPr>
              <w:spacing w:before="60" w:after="60"/>
              <w:rPr>
                <w:rFonts w:eastAsia="Times New Roman" w:cstheme="minorHAnsi"/>
                <w:sz w:val="18"/>
                <w:szCs w:val="18"/>
                <w:lang w:eastAsia="en-GB"/>
              </w:rPr>
            </w:pPr>
            <w:r w:rsidRPr="005120AC">
              <w:rPr>
                <w:rFonts w:eastAsia="Times New Roman" w:cstheme="minorHAnsi"/>
                <w:sz w:val="18"/>
                <w:szCs w:val="18"/>
                <w:lang w:eastAsia="en-GB"/>
              </w:rPr>
              <w:t>SAP – EU</w:t>
            </w:r>
            <w:r>
              <w:rPr>
                <w:rFonts w:eastAsia="Times New Roman" w:cstheme="minorHAnsi"/>
                <w:sz w:val="18"/>
                <w:szCs w:val="18"/>
                <w:lang w:eastAsia="en-GB"/>
              </w:rPr>
              <w:t xml:space="preserve"> [</w:t>
            </w:r>
            <w:hyperlink r:id="rId76" w:history="1">
              <w:r w:rsidRPr="007C4C21">
                <w:rPr>
                  <w:rStyle w:val="Hyperlink"/>
                  <w:rFonts w:eastAsia="Times New Roman" w:cstheme="minorHAnsi"/>
                  <w:sz w:val="18"/>
                  <w:szCs w:val="18"/>
                </w:rPr>
                <w:t>in prep.</w:t>
              </w:r>
            </w:hyperlink>
            <w:r>
              <w:rPr>
                <w:rFonts w:eastAsia="Times New Roman" w:cstheme="minorHAnsi"/>
                <w:sz w:val="18"/>
                <w:szCs w:val="18"/>
                <w:lang w:eastAsia="en-GB"/>
              </w:rPr>
              <w:t>]</w:t>
            </w:r>
          </w:p>
        </w:tc>
      </w:tr>
      <w:tr w:rsidR="00517B3D" w:rsidRPr="00435A81" w14:paraId="4E30D612" w14:textId="77777777" w:rsidTr="00517B3D">
        <w:trPr>
          <w:cantSplit/>
          <w:trHeight w:val="255"/>
          <w:jc w:val="center"/>
        </w:trPr>
        <w:tc>
          <w:tcPr>
            <w:tcW w:w="4276" w:type="dxa"/>
            <w:shd w:val="clear" w:color="auto" w:fill="auto"/>
            <w:hideMark/>
          </w:tcPr>
          <w:p w14:paraId="0EAC2E9D" w14:textId="77777777" w:rsidR="00777F1A" w:rsidRPr="005120AC" w:rsidRDefault="00777F1A" w:rsidP="00517B3D">
            <w:pPr>
              <w:spacing w:before="60" w:after="60"/>
              <w:ind w:left="34"/>
              <w:rPr>
                <w:rFonts w:eastAsia="Times New Roman" w:cstheme="minorHAnsi"/>
                <w:i/>
                <w:sz w:val="18"/>
                <w:szCs w:val="18"/>
                <w:lang w:eastAsia="en-GB"/>
              </w:rPr>
            </w:pPr>
            <w:proofErr w:type="spellStart"/>
            <w:r w:rsidRPr="005120AC">
              <w:rPr>
                <w:rFonts w:eastAsia="Times New Roman" w:cstheme="minorHAnsi"/>
                <w:i/>
                <w:sz w:val="18"/>
                <w:szCs w:val="18"/>
                <w:bdr w:val="none" w:sz="0" w:space="0" w:color="auto" w:frame="1"/>
                <w:lang w:eastAsia="en-GB"/>
              </w:rPr>
              <w:t>Larus</w:t>
            </w:r>
            <w:proofErr w:type="spellEnd"/>
            <w:r w:rsidRPr="005120AC">
              <w:rPr>
                <w:rFonts w:eastAsia="Times New Roman" w:cstheme="minorHAnsi"/>
                <w:i/>
                <w:sz w:val="18"/>
                <w:szCs w:val="18"/>
                <w:bdr w:val="none" w:sz="0" w:space="0" w:color="auto" w:frame="1"/>
                <w:lang w:eastAsia="en-GB"/>
              </w:rPr>
              <w:t xml:space="preserve"> </w:t>
            </w:r>
            <w:proofErr w:type="spellStart"/>
            <w:r w:rsidRPr="005120AC">
              <w:rPr>
                <w:rFonts w:eastAsia="Times New Roman" w:cstheme="minorHAnsi"/>
                <w:i/>
                <w:sz w:val="18"/>
                <w:szCs w:val="18"/>
                <w:bdr w:val="none" w:sz="0" w:space="0" w:color="auto" w:frame="1"/>
                <w:lang w:eastAsia="en-GB"/>
              </w:rPr>
              <w:t>audouinii</w:t>
            </w:r>
            <w:proofErr w:type="spellEnd"/>
          </w:p>
        </w:tc>
        <w:tc>
          <w:tcPr>
            <w:tcW w:w="4841" w:type="dxa"/>
            <w:shd w:val="clear" w:color="auto" w:fill="auto"/>
            <w:hideMark/>
          </w:tcPr>
          <w:p w14:paraId="7E84F826" w14:textId="77777777" w:rsidR="00777F1A" w:rsidRPr="005120AC" w:rsidRDefault="007F52C9" w:rsidP="00517B3D">
            <w:pPr>
              <w:spacing w:before="60" w:after="60"/>
              <w:rPr>
                <w:rFonts w:eastAsia="Times New Roman" w:cstheme="minorHAnsi"/>
                <w:sz w:val="18"/>
                <w:szCs w:val="18"/>
                <w:lang w:eastAsia="en-GB"/>
              </w:rPr>
            </w:pPr>
            <w:hyperlink r:id="rId77" w:history="1">
              <w:r w:rsidR="00777F1A" w:rsidRPr="005120AC">
                <w:rPr>
                  <w:rStyle w:val="Hyperlink"/>
                  <w:rFonts w:eastAsia="Times New Roman" w:cstheme="minorHAnsi"/>
                  <w:sz w:val="18"/>
                  <w:szCs w:val="18"/>
                </w:rPr>
                <w:t>SAP</w:t>
              </w:r>
            </w:hyperlink>
            <w:r w:rsidR="00777F1A" w:rsidRPr="005120AC">
              <w:rPr>
                <w:rFonts w:eastAsia="Times New Roman" w:cstheme="minorHAnsi"/>
                <w:sz w:val="18"/>
                <w:szCs w:val="18"/>
                <w:lang w:eastAsia="en-GB"/>
              </w:rPr>
              <w:t xml:space="preserve"> – International</w:t>
            </w:r>
          </w:p>
        </w:tc>
      </w:tr>
      <w:tr w:rsidR="00517B3D" w:rsidRPr="00435A81" w14:paraId="25972E49" w14:textId="77777777" w:rsidTr="00517B3D">
        <w:trPr>
          <w:cantSplit/>
          <w:trHeight w:val="255"/>
          <w:jc w:val="center"/>
        </w:trPr>
        <w:tc>
          <w:tcPr>
            <w:tcW w:w="4276" w:type="dxa"/>
            <w:shd w:val="clear" w:color="auto" w:fill="auto"/>
          </w:tcPr>
          <w:p w14:paraId="42914B94" w14:textId="77777777" w:rsidR="00777F1A" w:rsidRPr="005120AC" w:rsidRDefault="00777F1A" w:rsidP="00517B3D">
            <w:pPr>
              <w:spacing w:before="60" w:after="60"/>
              <w:ind w:left="34"/>
              <w:rPr>
                <w:rFonts w:eastAsia="Times New Roman" w:cstheme="minorHAnsi"/>
                <w:i/>
                <w:sz w:val="18"/>
                <w:szCs w:val="18"/>
                <w:bdr w:val="none" w:sz="0" w:space="0" w:color="auto" w:frame="1"/>
                <w:lang w:eastAsia="en-GB"/>
              </w:rPr>
            </w:pPr>
            <w:proofErr w:type="spellStart"/>
            <w:r w:rsidRPr="005120AC">
              <w:rPr>
                <w:rFonts w:eastAsia="Times New Roman" w:cstheme="minorHAnsi"/>
                <w:i/>
                <w:sz w:val="18"/>
                <w:szCs w:val="18"/>
                <w:bdr w:val="none" w:sz="0" w:space="0" w:color="auto" w:frame="1"/>
                <w:lang w:eastAsia="en-GB"/>
              </w:rPr>
              <w:t>Larus</w:t>
            </w:r>
            <w:proofErr w:type="spellEnd"/>
            <w:r w:rsidRPr="005120AC">
              <w:rPr>
                <w:rFonts w:eastAsia="Times New Roman" w:cstheme="minorHAnsi"/>
                <w:i/>
                <w:sz w:val="18"/>
                <w:szCs w:val="18"/>
                <w:bdr w:val="none" w:sz="0" w:space="0" w:color="auto" w:frame="1"/>
                <w:lang w:eastAsia="en-GB"/>
              </w:rPr>
              <w:t xml:space="preserve"> </w:t>
            </w:r>
            <w:proofErr w:type="spellStart"/>
            <w:r w:rsidRPr="005120AC">
              <w:rPr>
                <w:rFonts w:eastAsia="Times New Roman" w:cstheme="minorHAnsi"/>
                <w:i/>
                <w:sz w:val="18"/>
                <w:szCs w:val="18"/>
                <w:bdr w:val="none" w:sz="0" w:space="0" w:color="auto" w:frame="1"/>
                <w:lang w:eastAsia="en-GB"/>
              </w:rPr>
              <w:t>canus</w:t>
            </w:r>
            <w:proofErr w:type="spellEnd"/>
          </w:p>
        </w:tc>
        <w:tc>
          <w:tcPr>
            <w:tcW w:w="4841" w:type="dxa"/>
            <w:shd w:val="clear" w:color="auto" w:fill="auto"/>
          </w:tcPr>
          <w:p w14:paraId="5B0D3AD7" w14:textId="77777777" w:rsidR="00777F1A" w:rsidRPr="005120AC" w:rsidRDefault="007F52C9" w:rsidP="00517B3D">
            <w:pPr>
              <w:spacing w:before="60" w:after="60"/>
              <w:rPr>
                <w:rFonts w:eastAsia="Times New Roman" w:cstheme="minorHAnsi"/>
                <w:sz w:val="18"/>
                <w:szCs w:val="18"/>
                <w:lang w:eastAsia="en-GB"/>
              </w:rPr>
            </w:pPr>
            <w:hyperlink r:id="rId78" w:history="1">
              <w:r w:rsidR="00777F1A" w:rsidRPr="005120AC">
                <w:rPr>
                  <w:rStyle w:val="Hyperlink"/>
                  <w:rFonts w:eastAsia="Times New Roman" w:cstheme="minorHAnsi"/>
                  <w:sz w:val="18"/>
                  <w:szCs w:val="18"/>
                </w:rPr>
                <w:t>MP</w:t>
              </w:r>
            </w:hyperlink>
            <w:r w:rsidR="00777F1A" w:rsidRPr="005120AC">
              <w:rPr>
                <w:rFonts w:eastAsia="Times New Roman" w:cstheme="minorHAnsi"/>
                <w:sz w:val="18"/>
                <w:szCs w:val="18"/>
                <w:lang w:eastAsia="en-GB"/>
              </w:rPr>
              <w:t xml:space="preserve"> – EU</w:t>
            </w:r>
          </w:p>
        </w:tc>
      </w:tr>
      <w:tr w:rsidR="00517B3D" w:rsidRPr="00435A81" w14:paraId="65CF3B4E" w14:textId="77777777" w:rsidTr="00517B3D">
        <w:trPr>
          <w:cantSplit/>
          <w:trHeight w:val="255"/>
          <w:jc w:val="center"/>
        </w:trPr>
        <w:tc>
          <w:tcPr>
            <w:tcW w:w="4276" w:type="dxa"/>
            <w:shd w:val="clear" w:color="auto" w:fill="auto"/>
          </w:tcPr>
          <w:p w14:paraId="33D77ABD" w14:textId="77777777" w:rsidR="00777F1A" w:rsidRPr="005120AC" w:rsidRDefault="00777F1A" w:rsidP="00517B3D">
            <w:pPr>
              <w:spacing w:before="60" w:after="60"/>
              <w:ind w:left="34"/>
              <w:rPr>
                <w:rFonts w:eastAsia="Times New Roman" w:cstheme="minorHAnsi"/>
                <w:sz w:val="18"/>
                <w:szCs w:val="18"/>
                <w:bdr w:val="none" w:sz="0" w:space="0" w:color="auto" w:frame="1"/>
                <w:lang w:eastAsia="en-GB"/>
              </w:rPr>
            </w:pPr>
            <w:proofErr w:type="spellStart"/>
            <w:r w:rsidRPr="005120AC">
              <w:rPr>
                <w:rFonts w:eastAsia="Times New Roman" w:cstheme="minorHAnsi"/>
                <w:i/>
                <w:sz w:val="18"/>
                <w:szCs w:val="18"/>
                <w:bdr w:val="none" w:sz="0" w:space="0" w:color="auto" w:frame="1"/>
                <w:lang w:eastAsia="en-GB"/>
              </w:rPr>
              <w:t>Limosa</w:t>
            </w:r>
            <w:proofErr w:type="spellEnd"/>
            <w:r w:rsidRPr="005120AC">
              <w:rPr>
                <w:rFonts w:eastAsia="Times New Roman" w:cstheme="minorHAnsi"/>
                <w:i/>
                <w:sz w:val="18"/>
                <w:szCs w:val="18"/>
                <w:bdr w:val="none" w:sz="0" w:space="0" w:color="auto" w:frame="1"/>
                <w:lang w:eastAsia="en-GB"/>
              </w:rPr>
              <w:t xml:space="preserve"> </w:t>
            </w:r>
            <w:proofErr w:type="spellStart"/>
            <w:r w:rsidRPr="005120AC">
              <w:rPr>
                <w:rFonts w:eastAsia="Times New Roman" w:cstheme="minorHAnsi"/>
                <w:i/>
                <w:sz w:val="18"/>
                <w:szCs w:val="18"/>
                <w:bdr w:val="none" w:sz="0" w:space="0" w:color="auto" w:frame="1"/>
                <w:lang w:eastAsia="en-GB"/>
              </w:rPr>
              <w:t>limosa</w:t>
            </w:r>
            <w:proofErr w:type="spellEnd"/>
            <w:r>
              <w:rPr>
                <w:rFonts w:eastAsia="Times New Roman" w:cstheme="minorHAnsi"/>
                <w:i/>
                <w:sz w:val="18"/>
                <w:szCs w:val="18"/>
                <w:bdr w:val="none" w:sz="0" w:space="0" w:color="auto" w:frame="1"/>
                <w:lang w:eastAsia="en-GB"/>
              </w:rPr>
              <w:t xml:space="preserve"> </w:t>
            </w:r>
            <w:r w:rsidRPr="005120AC">
              <w:rPr>
                <w:rFonts w:eastAsia="Times New Roman" w:cstheme="minorHAnsi"/>
                <w:sz w:val="18"/>
                <w:szCs w:val="18"/>
                <w:bdr w:val="none" w:sz="0" w:space="0" w:color="auto" w:frame="1"/>
                <w:lang w:eastAsia="en-GB"/>
              </w:rPr>
              <w:t>[all subspecies / populations]</w:t>
            </w:r>
          </w:p>
        </w:tc>
        <w:tc>
          <w:tcPr>
            <w:tcW w:w="4841" w:type="dxa"/>
            <w:shd w:val="clear" w:color="auto" w:fill="auto"/>
          </w:tcPr>
          <w:p w14:paraId="6C8C84CA" w14:textId="77777777" w:rsidR="00777F1A" w:rsidRPr="005120AC" w:rsidRDefault="007F52C9" w:rsidP="00517B3D">
            <w:pPr>
              <w:spacing w:before="60" w:after="60"/>
              <w:rPr>
                <w:rFonts w:eastAsia="Times New Roman" w:cstheme="minorHAnsi"/>
                <w:sz w:val="18"/>
                <w:szCs w:val="18"/>
                <w:lang w:eastAsia="en-GB"/>
              </w:rPr>
            </w:pPr>
            <w:hyperlink r:id="rId79" w:history="1">
              <w:r w:rsidR="00777F1A" w:rsidRPr="005120AC">
                <w:rPr>
                  <w:rStyle w:val="Hyperlink"/>
                  <w:rFonts w:eastAsia="Times New Roman" w:cstheme="minorHAnsi"/>
                  <w:sz w:val="18"/>
                  <w:szCs w:val="18"/>
                </w:rPr>
                <w:t>MP</w:t>
              </w:r>
            </w:hyperlink>
            <w:r w:rsidR="00777F1A" w:rsidRPr="005120AC">
              <w:rPr>
                <w:rFonts w:eastAsia="Times New Roman" w:cstheme="minorHAnsi"/>
                <w:sz w:val="18"/>
                <w:szCs w:val="18"/>
                <w:lang w:eastAsia="en-GB"/>
              </w:rPr>
              <w:t xml:space="preserve"> – EU</w:t>
            </w:r>
            <w:r w:rsidR="00777F1A">
              <w:rPr>
                <w:rFonts w:eastAsia="Times New Roman" w:cstheme="minorHAnsi"/>
                <w:sz w:val="18"/>
                <w:szCs w:val="18"/>
                <w:lang w:eastAsia="en-GB"/>
              </w:rPr>
              <w:t xml:space="preserve">; </w:t>
            </w:r>
            <w:hyperlink r:id="rId80" w:history="1">
              <w:r w:rsidR="00777F1A" w:rsidRPr="005120AC">
                <w:rPr>
                  <w:rStyle w:val="Hyperlink"/>
                  <w:rFonts w:eastAsia="Times New Roman" w:cstheme="minorHAnsi"/>
                  <w:sz w:val="18"/>
                  <w:szCs w:val="18"/>
                </w:rPr>
                <w:t>SAP</w:t>
              </w:r>
            </w:hyperlink>
            <w:r w:rsidR="00777F1A" w:rsidRPr="005120AC">
              <w:rPr>
                <w:rFonts w:eastAsia="Times New Roman" w:cstheme="minorHAnsi"/>
                <w:sz w:val="18"/>
                <w:szCs w:val="18"/>
                <w:lang w:eastAsia="en-GB"/>
              </w:rPr>
              <w:t xml:space="preserve"> – International (AEWA)</w:t>
            </w:r>
            <w:r w:rsidR="00777F1A">
              <w:rPr>
                <w:rFonts w:eastAsia="Times New Roman" w:cstheme="minorHAnsi"/>
                <w:sz w:val="18"/>
                <w:szCs w:val="18"/>
                <w:lang w:eastAsia="en-GB"/>
              </w:rPr>
              <w:t>; M</w:t>
            </w:r>
            <w:r w:rsidR="00777F1A" w:rsidRPr="005120AC">
              <w:rPr>
                <w:rFonts w:eastAsia="Times New Roman" w:cstheme="minorHAnsi"/>
                <w:sz w:val="18"/>
                <w:szCs w:val="18"/>
                <w:lang w:eastAsia="en-GB"/>
              </w:rPr>
              <w:t>SAP – International</w:t>
            </w:r>
            <w:r w:rsidR="00777F1A">
              <w:rPr>
                <w:rFonts w:eastAsia="Times New Roman" w:cstheme="minorHAnsi"/>
                <w:sz w:val="18"/>
                <w:szCs w:val="18"/>
                <w:lang w:eastAsia="en-GB"/>
              </w:rPr>
              <w:t xml:space="preserve"> [</w:t>
            </w:r>
            <w:hyperlink r:id="rId81" w:history="1">
              <w:r w:rsidR="00777F1A" w:rsidRPr="00494E76">
                <w:rPr>
                  <w:rStyle w:val="Hyperlink"/>
                  <w:rFonts w:eastAsia="Times New Roman" w:cstheme="minorHAnsi"/>
                  <w:sz w:val="18"/>
                  <w:szCs w:val="18"/>
                </w:rPr>
                <w:t>in prep.</w:t>
              </w:r>
            </w:hyperlink>
            <w:r w:rsidR="00777F1A">
              <w:rPr>
                <w:rFonts w:eastAsia="Times New Roman" w:cstheme="minorHAnsi"/>
                <w:sz w:val="18"/>
                <w:szCs w:val="18"/>
                <w:lang w:eastAsia="en-GB"/>
              </w:rPr>
              <w:t>]</w:t>
            </w:r>
          </w:p>
        </w:tc>
      </w:tr>
      <w:tr w:rsidR="00517B3D" w:rsidRPr="00435A81" w14:paraId="02B3C033" w14:textId="77777777" w:rsidTr="00517B3D">
        <w:trPr>
          <w:cantSplit/>
          <w:trHeight w:val="255"/>
          <w:jc w:val="center"/>
        </w:trPr>
        <w:tc>
          <w:tcPr>
            <w:tcW w:w="4276" w:type="dxa"/>
            <w:shd w:val="clear" w:color="auto" w:fill="auto"/>
            <w:hideMark/>
          </w:tcPr>
          <w:p w14:paraId="5A231E30" w14:textId="77777777" w:rsidR="00777F1A" w:rsidRPr="005120AC" w:rsidRDefault="00777F1A" w:rsidP="00517B3D">
            <w:pPr>
              <w:spacing w:before="60" w:after="60"/>
              <w:ind w:left="34"/>
              <w:rPr>
                <w:rFonts w:eastAsia="Times New Roman" w:cstheme="minorHAnsi"/>
                <w:i/>
                <w:sz w:val="18"/>
                <w:szCs w:val="18"/>
                <w:lang w:eastAsia="en-GB"/>
              </w:rPr>
            </w:pPr>
            <w:proofErr w:type="spellStart"/>
            <w:r w:rsidRPr="005120AC">
              <w:rPr>
                <w:rFonts w:eastAsia="Times New Roman" w:cstheme="minorHAnsi"/>
                <w:i/>
                <w:sz w:val="18"/>
                <w:szCs w:val="18"/>
                <w:bdr w:val="none" w:sz="0" w:space="0" w:color="auto" w:frame="1"/>
                <w:lang w:eastAsia="en-GB"/>
              </w:rPr>
              <w:lastRenderedPageBreak/>
              <w:t>Loxia</w:t>
            </w:r>
            <w:proofErr w:type="spellEnd"/>
            <w:r w:rsidRPr="005120AC">
              <w:rPr>
                <w:rFonts w:eastAsia="Times New Roman" w:cstheme="minorHAnsi"/>
                <w:i/>
                <w:sz w:val="18"/>
                <w:szCs w:val="18"/>
                <w:bdr w:val="none" w:sz="0" w:space="0" w:color="auto" w:frame="1"/>
                <w:lang w:eastAsia="en-GB"/>
              </w:rPr>
              <w:t xml:space="preserve"> </w:t>
            </w:r>
            <w:proofErr w:type="spellStart"/>
            <w:r w:rsidRPr="005120AC">
              <w:rPr>
                <w:rFonts w:eastAsia="Times New Roman" w:cstheme="minorHAnsi"/>
                <w:i/>
                <w:sz w:val="18"/>
                <w:szCs w:val="18"/>
                <w:bdr w:val="none" w:sz="0" w:space="0" w:color="auto" w:frame="1"/>
                <w:lang w:eastAsia="en-GB"/>
              </w:rPr>
              <w:t>scotica</w:t>
            </w:r>
            <w:proofErr w:type="spellEnd"/>
          </w:p>
        </w:tc>
        <w:tc>
          <w:tcPr>
            <w:tcW w:w="4841" w:type="dxa"/>
            <w:shd w:val="clear" w:color="auto" w:fill="auto"/>
            <w:hideMark/>
          </w:tcPr>
          <w:p w14:paraId="104A0523" w14:textId="77777777" w:rsidR="00777F1A" w:rsidRPr="005120AC" w:rsidRDefault="007F52C9" w:rsidP="00517B3D">
            <w:pPr>
              <w:spacing w:before="60" w:after="60"/>
              <w:rPr>
                <w:rFonts w:eastAsia="Times New Roman" w:cstheme="minorHAnsi"/>
                <w:sz w:val="18"/>
                <w:szCs w:val="18"/>
                <w:lang w:eastAsia="en-GB"/>
              </w:rPr>
            </w:pPr>
            <w:hyperlink r:id="rId82" w:history="1">
              <w:r w:rsidR="00777F1A" w:rsidRPr="005120AC">
                <w:rPr>
                  <w:rStyle w:val="Hyperlink"/>
                  <w:rFonts w:eastAsia="Times New Roman" w:cstheme="minorHAnsi"/>
                  <w:sz w:val="18"/>
                  <w:szCs w:val="18"/>
                </w:rPr>
                <w:t>SAP</w:t>
              </w:r>
            </w:hyperlink>
            <w:r w:rsidR="00777F1A" w:rsidRPr="005120AC">
              <w:rPr>
                <w:rFonts w:eastAsia="Times New Roman" w:cstheme="minorHAnsi"/>
                <w:sz w:val="18"/>
                <w:szCs w:val="18"/>
                <w:lang w:eastAsia="en-GB"/>
              </w:rPr>
              <w:t xml:space="preserve"> – EU</w:t>
            </w:r>
          </w:p>
        </w:tc>
      </w:tr>
      <w:tr w:rsidR="00517B3D" w:rsidRPr="00435A81" w14:paraId="7DA4E272" w14:textId="77777777" w:rsidTr="00517B3D">
        <w:trPr>
          <w:cantSplit/>
          <w:trHeight w:val="255"/>
          <w:jc w:val="center"/>
        </w:trPr>
        <w:tc>
          <w:tcPr>
            <w:tcW w:w="4276" w:type="dxa"/>
            <w:shd w:val="clear" w:color="auto" w:fill="auto"/>
            <w:hideMark/>
          </w:tcPr>
          <w:p w14:paraId="44E105A5" w14:textId="77777777" w:rsidR="00777F1A" w:rsidRPr="005120AC" w:rsidRDefault="00777F1A" w:rsidP="00517B3D">
            <w:pPr>
              <w:spacing w:before="60" w:after="60"/>
              <w:ind w:left="34"/>
              <w:rPr>
                <w:rFonts w:eastAsia="Times New Roman" w:cstheme="minorHAnsi"/>
                <w:i/>
                <w:sz w:val="18"/>
                <w:szCs w:val="18"/>
                <w:lang w:eastAsia="en-GB"/>
              </w:rPr>
            </w:pPr>
            <w:proofErr w:type="spellStart"/>
            <w:r w:rsidRPr="005120AC">
              <w:rPr>
                <w:rFonts w:eastAsia="Times New Roman" w:cstheme="minorHAnsi"/>
                <w:i/>
                <w:sz w:val="18"/>
                <w:szCs w:val="18"/>
                <w:bdr w:val="none" w:sz="0" w:space="0" w:color="auto" w:frame="1"/>
                <w:lang w:eastAsia="en-GB"/>
              </w:rPr>
              <w:t>Marmaronetta</w:t>
            </w:r>
            <w:proofErr w:type="spellEnd"/>
            <w:r w:rsidRPr="005120AC">
              <w:rPr>
                <w:rFonts w:eastAsia="Times New Roman" w:cstheme="minorHAnsi"/>
                <w:i/>
                <w:sz w:val="18"/>
                <w:szCs w:val="18"/>
                <w:bdr w:val="none" w:sz="0" w:space="0" w:color="auto" w:frame="1"/>
                <w:lang w:eastAsia="en-GB"/>
              </w:rPr>
              <w:t xml:space="preserve"> </w:t>
            </w:r>
            <w:proofErr w:type="spellStart"/>
            <w:r w:rsidRPr="005120AC">
              <w:rPr>
                <w:rFonts w:eastAsia="Times New Roman" w:cstheme="minorHAnsi"/>
                <w:i/>
                <w:sz w:val="18"/>
                <w:szCs w:val="18"/>
                <w:bdr w:val="none" w:sz="0" w:space="0" w:color="auto" w:frame="1"/>
                <w:lang w:eastAsia="en-GB"/>
              </w:rPr>
              <w:t>angustirostris</w:t>
            </w:r>
            <w:proofErr w:type="spellEnd"/>
          </w:p>
        </w:tc>
        <w:tc>
          <w:tcPr>
            <w:tcW w:w="4841" w:type="dxa"/>
            <w:shd w:val="clear" w:color="auto" w:fill="auto"/>
            <w:hideMark/>
          </w:tcPr>
          <w:p w14:paraId="07A26FBA" w14:textId="77777777" w:rsidR="00777F1A" w:rsidRPr="005120AC" w:rsidRDefault="007F52C9" w:rsidP="00517B3D">
            <w:pPr>
              <w:spacing w:before="60" w:after="60"/>
              <w:rPr>
                <w:rFonts w:eastAsia="Times New Roman" w:cstheme="minorHAnsi"/>
                <w:sz w:val="18"/>
                <w:szCs w:val="18"/>
                <w:lang w:eastAsia="en-GB"/>
              </w:rPr>
            </w:pPr>
            <w:hyperlink r:id="rId83" w:history="1">
              <w:r w:rsidR="00777F1A" w:rsidRPr="005120AC">
                <w:rPr>
                  <w:rStyle w:val="Hyperlink"/>
                  <w:rFonts w:eastAsia="Times New Roman" w:cstheme="minorHAnsi"/>
                  <w:sz w:val="18"/>
                  <w:szCs w:val="18"/>
                </w:rPr>
                <w:t>SAP</w:t>
              </w:r>
            </w:hyperlink>
            <w:r w:rsidR="00777F1A" w:rsidRPr="005120AC">
              <w:rPr>
                <w:rFonts w:eastAsia="Times New Roman" w:cstheme="minorHAnsi"/>
                <w:sz w:val="18"/>
                <w:szCs w:val="18"/>
                <w:lang w:eastAsia="en-GB"/>
              </w:rPr>
              <w:t xml:space="preserve"> – International</w:t>
            </w:r>
          </w:p>
        </w:tc>
      </w:tr>
      <w:tr w:rsidR="00517B3D" w:rsidRPr="00435A81" w14:paraId="2BB4101A" w14:textId="77777777" w:rsidTr="00517B3D">
        <w:trPr>
          <w:cantSplit/>
          <w:trHeight w:val="255"/>
          <w:jc w:val="center"/>
        </w:trPr>
        <w:tc>
          <w:tcPr>
            <w:tcW w:w="4276" w:type="dxa"/>
            <w:shd w:val="clear" w:color="auto" w:fill="auto"/>
          </w:tcPr>
          <w:p w14:paraId="3990323D" w14:textId="77777777" w:rsidR="00777F1A" w:rsidRPr="005120AC" w:rsidRDefault="00777F1A" w:rsidP="00517B3D">
            <w:pPr>
              <w:spacing w:before="60" w:after="60"/>
              <w:ind w:left="34"/>
              <w:rPr>
                <w:rFonts w:eastAsia="Times New Roman" w:cstheme="minorHAnsi"/>
                <w:i/>
                <w:sz w:val="18"/>
                <w:szCs w:val="18"/>
                <w:bdr w:val="none" w:sz="0" w:space="0" w:color="auto" w:frame="1"/>
                <w:lang w:eastAsia="en-GB"/>
              </w:rPr>
            </w:pPr>
            <w:proofErr w:type="spellStart"/>
            <w:r w:rsidRPr="005120AC">
              <w:rPr>
                <w:rFonts w:eastAsia="Times New Roman" w:cstheme="minorHAnsi"/>
                <w:i/>
                <w:sz w:val="18"/>
                <w:szCs w:val="18"/>
                <w:bdr w:val="none" w:sz="0" w:space="0" w:color="auto" w:frame="1"/>
                <w:lang w:eastAsia="en-GB"/>
              </w:rPr>
              <w:t>Melanitta</w:t>
            </w:r>
            <w:proofErr w:type="spellEnd"/>
            <w:r w:rsidRPr="005120AC">
              <w:rPr>
                <w:rFonts w:eastAsia="Times New Roman" w:cstheme="minorHAnsi"/>
                <w:i/>
                <w:sz w:val="18"/>
                <w:szCs w:val="18"/>
                <w:bdr w:val="none" w:sz="0" w:space="0" w:color="auto" w:frame="1"/>
                <w:lang w:eastAsia="en-GB"/>
              </w:rPr>
              <w:t xml:space="preserve"> </w:t>
            </w:r>
            <w:proofErr w:type="spellStart"/>
            <w:r w:rsidRPr="005120AC">
              <w:rPr>
                <w:rFonts w:eastAsia="Times New Roman" w:cstheme="minorHAnsi"/>
                <w:i/>
                <w:sz w:val="18"/>
                <w:szCs w:val="18"/>
                <w:bdr w:val="none" w:sz="0" w:space="0" w:color="auto" w:frame="1"/>
                <w:lang w:eastAsia="en-GB"/>
              </w:rPr>
              <w:t>fusca</w:t>
            </w:r>
            <w:proofErr w:type="spellEnd"/>
          </w:p>
        </w:tc>
        <w:tc>
          <w:tcPr>
            <w:tcW w:w="4841" w:type="dxa"/>
            <w:shd w:val="clear" w:color="auto" w:fill="auto"/>
          </w:tcPr>
          <w:p w14:paraId="6BE42D8B" w14:textId="77777777" w:rsidR="00777F1A" w:rsidRPr="005120AC" w:rsidRDefault="007F52C9" w:rsidP="00517B3D">
            <w:pPr>
              <w:spacing w:before="60" w:after="60"/>
              <w:rPr>
                <w:rFonts w:eastAsia="Times New Roman" w:cstheme="minorHAnsi"/>
                <w:sz w:val="18"/>
                <w:szCs w:val="18"/>
                <w:lang w:eastAsia="en-GB"/>
              </w:rPr>
            </w:pPr>
            <w:hyperlink r:id="rId84" w:history="1">
              <w:r w:rsidR="00777F1A" w:rsidRPr="005120AC">
                <w:rPr>
                  <w:rStyle w:val="Hyperlink"/>
                  <w:rFonts w:eastAsia="Times New Roman" w:cstheme="minorHAnsi"/>
                  <w:sz w:val="18"/>
                  <w:szCs w:val="18"/>
                </w:rPr>
                <w:t>MP</w:t>
              </w:r>
            </w:hyperlink>
            <w:r w:rsidR="00777F1A" w:rsidRPr="005120AC">
              <w:rPr>
                <w:rFonts w:eastAsia="Times New Roman" w:cstheme="minorHAnsi"/>
                <w:sz w:val="18"/>
                <w:szCs w:val="18"/>
                <w:lang w:eastAsia="en-GB"/>
              </w:rPr>
              <w:t xml:space="preserve"> – EU</w:t>
            </w:r>
            <w:r w:rsidR="00777F1A">
              <w:rPr>
                <w:rFonts w:eastAsia="Times New Roman" w:cstheme="minorHAnsi"/>
                <w:sz w:val="18"/>
                <w:szCs w:val="18"/>
                <w:lang w:eastAsia="en-GB"/>
              </w:rPr>
              <w:t xml:space="preserve">; </w:t>
            </w:r>
            <w:r w:rsidR="00777F1A" w:rsidRPr="005120AC">
              <w:rPr>
                <w:rFonts w:eastAsia="Times New Roman" w:cstheme="minorHAnsi"/>
                <w:sz w:val="18"/>
                <w:szCs w:val="18"/>
                <w:lang w:eastAsia="en-GB"/>
              </w:rPr>
              <w:t>SAP – International</w:t>
            </w:r>
            <w:r w:rsidR="00777F1A">
              <w:rPr>
                <w:rFonts w:eastAsia="Times New Roman" w:cstheme="minorHAnsi"/>
                <w:sz w:val="18"/>
                <w:szCs w:val="18"/>
                <w:lang w:eastAsia="en-GB"/>
              </w:rPr>
              <w:t xml:space="preserve"> [</w:t>
            </w:r>
            <w:hyperlink r:id="rId85" w:history="1">
              <w:r w:rsidR="00777F1A" w:rsidRPr="00F85870">
                <w:rPr>
                  <w:rStyle w:val="Hyperlink"/>
                  <w:rFonts w:eastAsia="Times New Roman" w:cstheme="minorHAnsi"/>
                  <w:sz w:val="18"/>
                  <w:szCs w:val="18"/>
                </w:rPr>
                <w:t>in prep.</w:t>
              </w:r>
            </w:hyperlink>
            <w:r w:rsidR="00777F1A">
              <w:rPr>
                <w:rFonts w:eastAsia="Times New Roman" w:cstheme="minorHAnsi"/>
                <w:sz w:val="18"/>
                <w:szCs w:val="18"/>
                <w:lang w:eastAsia="en-GB"/>
              </w:rPr>
              <w:t>]</w:t>
            </w:r>
          </w:p>
        </w:tc>
      </w:tr>
      <w:tr w:rsidR="00517B3D" w:rsidRPr="00435A81" w14:paraId="6C2F3800" w14:textId="77777777" w:rsidTr="00517B3D">
        <w:trPr>
          <w:cantSplit/>
          <w:trHeight w:val="255"/>
          <w:jc w:val="center"/>
        </w:trPr>
        <w:tc>
          <w:tcPr>
            <w:tcW w:w="4276" w:type="dxa"/>
            <w:shd w:val="clear" w:color="auto" w:fill="auto"/>
          </w:tcPr>
          <w:p w14:paraId="35DA90C9" w14:textId="77777777" w:rsidR="00777F1A" w:rsidRPr="005120AC" w:rsidRDefault="00777F1A" w:rsidP="00517B3D">
            <w:pPr>
              <w:spacing w:before="60" w:after="60"/>
              <w:ind w:left="34"/>
              <w:rPr>
                <w:rFonts w:cstheme="minorHAnsi"/>
                <w:sz w:val="18"/>
                <w:szCs w:val="18"/>
              </w:rPr>
            </w:pPr>
            <w:proofErr w:type="spellStart"/>
            <w:r w:rsidRPr="005120AC">
              <w:rPr>
                <w:rFonts w:cstheme="minorHAnsi"/>
                <w:i/>
                <w:sz w:val="18"/>
                <w:szCs w:val="18"/>
              </w:rPr>
              <w:t>Microcarbo</w:t>
            </w:r>
            <w:proofErr w:type="spellEnd"/>
            <w:r w:rsidRPr="005120AC">
              <w:rPr>
                <w:rFonts w:cstheme="minorHAnsi"/>
                <w:i/>
                <w:sz w:val="18"/>
                <w:szCs w:val="18"/>
              </w:rPr>
              <w:t xml:space="preserve"> </w:t>
            </w:r>
            <w:proofErr w:type="spellStart"/>
            <w:r w:rsidRPr="005120AC">
              <w:rPr>
                <w:rFonts w:cstheme="minorHAnsi"/>
                <w:i/>
                <w:sz w:val="18"/>
                <w:szCs w:val="18"/>
              </w:rPr>
              <w:t>pygmaeus</w:t>
            </w:r>
            <w:proofErr w:type="spellEnd"/>
            <w:r>
              <w:rPr>
                <w:rFonts w:cstheme="minorHAnsi"/>
                <w:i/>
                <w:sz w:val="18"/>
                <w:szCs w:val="18"/>
              </w:rPr>
              <w:t xml:space="preserve"> </w:t>
            </w:r>
            <w:r w:rsidRPr="005120AC">
              <w:rPr>
                <w:rFonts w:cstheme="minorHAnsi"/>
                <w:sz w:val="18"/>
                <w:szCs w:val="18"/>
              </w:rPr>
              <w:t>[=</w:t>
            </w:r>
            <w:proofErr w:type="spellStart"/>
            <w:r w:rsidRPr="005120AC">
              <w:rPr>
                <w:rFonts w:cstheme="minorHAnsi"/>
                <w:i/>
                <w:sz w:val="18"/>
                <w:szCs w:val="18"/>
              </w:rPr>
              <w:t>Phalacrocorax</w:t>
            </w:r>
            <w:proofErr w:type="spellEnd"/>
            <w:r w:rsidRPr="005120AC">
              <w:rPr>
                <w:rFonts w:cstheme="minorHAnsi"/>
                <w:i/>
                <w:sz w:val="18"/>
                <w:szCs w:val="18"/>
              </w:rPr>
              <w:t xml:space="preserve"> </w:t>
            </w:r>
            <w:proofErr w:type="spellStart"/>
            <w:r w:rsidRPr="005120AC">
              <w:rPr>
                <w:rFonts w:cstheme="minorHAnsi"/>
                <w:i/>
                <w:sz w:val="18"/>
                <w:szCs w:val="18"/>
              </w:rPr>
              <w:t>pygmeus</w:t>
            </w:r>
            <w:proofErr w:type="spellEnd"/>
            <w:r w:rsidRPr="005120AC">
              <w:rPr>
                <w:rFonts w:cstheme="minorHAnsi"/>
                <w:sz w:val="18"/>
                <w:szCs w:val="18"/>
              </w:rPr>
              <w:t>]</w:t>
            </w:r>
          </w:p>
        </w:tc>
        <w:tc>
          <w:tcPr>
            <w:tcW w:w="4841" w:type="dxa"/>
            <w:shd w:val="clear" w:color="auto" w:fill="auto"/>
          </w:tcPr>
          <w:p w14:paraId="1CF1329B" w14:textId="77777777" w:rsidR="00777F1A" w:rsidRPr="005120AC" w:rsidRDefault="007F52C9" w:rsidP="00517B3D">
            <w:pPr>
              <w:spacing w:before="60" w:after="60"/>
              <w:rPr>
                <w:rFonts w:eastAsia="Times New Roman" w:cstheme="minorHAnsi"/>
                <w:sz w:val="18"/>
                <w:szCs w:val="18"/>
                <w:lang w:eastAsia="en-GB"/>
              </w:rPr>
            </w:pPr>
            <w:hyperlink r:id="rId86" w:history="1">
              <w:r w:rsidR="00777F1A" w:rsidRPr="005120AC">
                <w:rPr>
                  <w:rStyle w:val="Hyperlink"/>
                  <w:rFonts w:eastAsia="Times New Roman" w:cstheme="minorHAnsi"/>
                  <w:sz w:val="18"/>
                  <w:szCs w:val="18"/>
                </w:rPr>
                <w:t>SAP</w:t>
              </w:r>
            </w:hyperlink>
            <w:r w:rsidR="00777F1A" w:rsidRPr="005120AC">
              <w:rPr>
                <w:rFonts w:eastAsia="Times New Roman" w:cstheme="minorHAnsi"/>
                <w:sz w:val="18"/>
                <w:szCs w:val="18"/>
                <w:lang w:eastAsia="en-GB"/>
              </w:rPr>
              <w:t xml:space="preserve"> – European</w:t>
            </w:r>
          </w:p>
        </w:tc>
      </w:tr>
      <w:tr w:rsidR="00517B3D" w:rsidRPr="00435A81" w14:paraId="4E8771B7" w14:textId="77777777" w:rsidTr="00517B3D">
        <w:trPr>
          <w:cantSplit/>
          <w:trHeight w:val="255"/>
          <w:jc w:val="center"/>
        </w:trPr>
        <w:tc>
          <w:tcPr>
            <w:tcW w:w="4276" w:type="dxa"/>
            <w:shd w:val="clear" w:color="auto" w:fill="auto"/>
            <w:hideMark/>
          </w:tcPr>
          <w:p w14:paraId="6A845414" w14:textId="77777777" w:rsidR="00777F1A" w:rsidRPr="005120AC" w:rsidRDefault="00777F1A" w:rsidP="00517B3D">
            <w:pPr>
              <w:spacing w:before="60" w:after="60"/>
              <w:ind w:left="34"/>
              <w:rPr>
                <w:rFonts w:eastAsia="Times New Roman" w:cstheme="minorHAnsi"/>
                <w:i/>
                <w:sz w:val="18"/>
                <w:szCs w:val="18"/>
                <w:lang w:eastAsia="en-GB"/>
              </w:rPr>
            </w:pPr>
            <w:r w:rsidRPr="005120AC">
              <w:rPr>
                <w:rFonts w:eastAsia="Times New Roman" w:cstheme="minorHAnsi"/>
                <w:i/>
                <w:sz w:val="18"/>
                <w:szCs w:val="18"/>
                <w:bdr w:val="none" w:sz="0" w:space="0" w:color="auto" w:frame="1"/>
                <w:lang w:eastAsia="en-GB"/>
              </w:rPr>
              <w:t xml:space="preserve">Milvus </w:t>
            </w:r>
            <w:proofErr w:type="spellStart"/>
            <w:r w:rsidRPr="005120AC">
              <w:rPr>
                <w:rFonts w:eastAsia="Times New Roman" w:cstheme="minorHAnsi"/>
                <w:i/>
                <w:sz w:val="18"/>
                <w:szCs w:val="18"/>
                <w:bdr w:val="none" w:sz="0" w:space="0" w:color="auto" w:frame="1"/>
                <w:lang w:eastAsia="en-GB"/>
              </w:rPr>
              <w:t>milvus</w:t>
            </w:r>
            <w:proofErr w:type="spellEnd"/>
          </w:p>
        </w:tc>
        <w:tc>
          <w:tcPr>
            <w:tcW w:w="4841" w:type="dxa"/>
            <w:shd w:val="clear" w:color="auto" w:fill="auto"/>
            <w:hideMark/>
          </w:tcPr>
          <w:p w14:paraId="719A7BAC" w14:textId="77777777" w:rsidR="00777F1A" w:rsidRPr="005120AC" w:rsidRDefault="007F52C9" w:rsidP="00517B3D">
            <w:pPr>
              <w:spacing w:before="60" w:after="60"/>
              <w:rPr>
                <w:rFonts w:eastAsia="Times New Roman" w:cstheme="minorHAnsi"/>
                <w:sz w:val="18"/>
                <w:szCs w:val="18"/>
                <w:lang w:eastAsia="en-GB"/>
              </w:rPr>
            </w:pPr>
            <w:hyperlink r:id="rId87" w:history="1">
              <w:r w:rsidR="00777F1A" w:rsidRPr="005120AC">
                <w:rPr>
                  <w:rStyle w:val="Hyperlink"/>
                  <w:rFonts w:eastAsia="Times New Roman" w:cstheme="minorHAnsi"/>
                  <w:sz w:val="18"/>
                  <w:szCs w:val="18"/>
                </w:rPr>
                <w:t>SAP</w:t>
              </w:r>
            </w:hyperlink>
            <w:r w:rsidR="00777F1A" w:rsidRPr="005120AC">
              <w:rPr>
                <w:rFonts w:eastAsia="Times New Roman" w:cstheme="minorHAnsi"/>
                <w:sz w:val="18"/>
                <w:szCs w:val="18"/>
                <w:lang w:eastAsia="en-GB"/>
              </w:rPr>
              <w:t xml:space="preserve"> – European</w:t>
            </w:r>
          </w:p>
        </w:tc>
      </w:tr>
      <w:tr w:rsidR="00517B3D" w:rsidRPr="00435A81" w14:paraId="44076D4B" w14:textId="77777777" w:rsidTr="00517B3D">
        <w:trPr>
          <w:cantSplit/>
          <w:trHeight w:val="255"/>
          <w:jc w:val="center"/>
        </w:trPr>
        <w:tc>
          <w:tcPr>
            <w:tcW w:w="4276" w:type="dxa"/>
            <w:shd w:val="clear" w:color="auto" w:fill="auto"/>
            <w:hideMark/>
          </w:tcPr>
          <w:p w14:paraId="3D225977" w14:textId="77777777" w:rsidR="00777F1A" w:rsidRPr="005120AC" w:rsidRDefault="00777F1A" w:rsidP="00517B3D">
            <w:pPr>
              <w:spacing w:before="60" w:after="60"/>
              <w:ind w:left="34"/>
              <w:rPr>
                <w:rFonts w:eastAsia="Times New Roman" w:cstheme="minorHAnsi"/>
                <w:i/>
                <w:sz w:val="18"/>
                <w:szCs w:val="18"/>
                <w:lang w:eastAsia="en-GB"/>
              </w:rPr>
            </w:pPr>
            <w:proofErr w:type="spellStart"/>
            <w:r w:rsidRPr="005120AC">
              <w:rPr>
                <w:rFonts w:eastAsia="Times New Roman" w:cstheme="minorHAnsi"/>
                <w:i/>
                <w:sz w:val="18"/>
                <w:szCs w:val="18"/>
                <w:bdr w:val="none" w:sz="0" w:space="0" w:color="auto" w:frame="1"/>
                <w:lang w:eastAsia="en-GB"/>
              </w:rPr>
              <w:t>Neophron</w:t>
            </w:r>
            <w:proofErr w:type="spellEnd"/>
            <w:r w:rsidRPr="005120AC">
              <w:rPr>
                <w:rFonts w:eastAsia="Times New Roman" w:cstheme="minorHAnsi"/>
                <w:i/>
                <w:sz w:val="18"/>
                <w:szCs w:val="18"/>
                <w:bdr w:val="none" w:sz="0" w:space="0" w:color="auto" w:frame="1"/>
                <w:lang w:eastAsia="en-GB"/>
              </w:rPr>
              <w:t xml:space="preserve"> </w:t>
            </w:r>
            <w:proofErr w:type="spellStart"/>
            <w:r w:rsidRPr="005120AC">
              <w:rPr>
                <w:rFonts w:eastAsia="Times New Roman" w:cstheme="minorHAnsi"/>
                <w:i/>
                <w:sz w:val="18"/>
                <w:szCs w:val="18"/>
                <w:bdr w:val="none" w:sz="0" w:space="0" w:color="auto" w:frame="1"/>
                <w:lang w:eastAsia="en-GB"/>
              </w:rPr>
              <w:t>percnopterus</w:t>
            </w:r>
            <w:proofErr w:type="spellEnd"/>
          </w:p>
        </w:tc>
        <w:tc>
          <w:tcPr>
            <w:tcW w:w="4841" w:type="dxa"/>
            <w:shd w:val="clear" w:color="auto" w:fill="auto"/>
            <w:hideMark/>
          </w:tcPr>
          <w:p w14:paraId="69CEF7DB" w14:textId="77777777" w:rsidR="00777F1A" w:rsidRPr="005120AC" w:rsidRDefault="007F52C9" w:rsidP="00517B3D">
            <w:pPr>
              <w:spacing w:before="60" w:after="60"/>
              <w:rPr>
                <w:rFonts w:eastAsia="Times New Roman" w:cstheme="minorHAnsi"/>
                <w:sz w:val="18"/>
                <w:szCs w:val="18"/>
                <w:lang w:eastAsia="en-GB"/>
              </w:rPr>
            </w:pPr>
            <w:hyperlink r:id="rId88" w:history="1">
              <w:r w:rsidR="00777F1A" w:rsidRPr="005120AC">
                <w:rPr>
                  <w:rStyle w:val="Hyperlink"/>
                  <w:rFonts w:eastAsia="Times New Roman" w:cstheme="minorHAnsi"/>
                  <w:sz w:val="18"/>
                  <w:szCs w:val="18"/>
                </w:rPr>
                <w:t>SAP</w:t>
              </w:r>
            </w:hyperlink>
            <w:r w:rsidR="00777F1A" w:rsidRPr="005120AC">
              <w:rPr>
                <w:rFonts w:eastAsia="Times New Roman" w:cstheme="minorHAnsi"/>
                <w:sz w:val="18"/>
                <w:szCs w:val="18"/>
                <w:lang w:eastAsia="en-GB"/>
              </w:rPr>
              <w:t xml:space="preserve"> – European</w:t>
            </w:r>
            <w:r w:rsidR="00777F1A">
              <w:rPr>
                <w:rFonts w:eastAsia="Times New Roman" w:cstheme="minorHAnsi"/>
                <w:sz w:val="18"/>
                <w:szCs w:val="18"/>
                <w:lang w:eastAsia="en-GB"/>
              </w:rPr>
              <w:t>; M</w:t>
            </w:r>
            <w:r w:rsidR="00777F1A" w:rsidRPr="005120AC">
              <w:rPr>
                <w:rFonts w:eastAsia="Times New Roman" w:cstheme="minorHAnsi"/>
                <w:sz w:val="18"/>
                <w:szCs w:val="18"/>
                <w:lang w:eastAsia="en-GB"/>
              </w:rPr>
              <w:t>SAP – International (CMS)</w:t>
            </w:r>
            <w:r w:rsidR="00777F1A">
              <w:rPr>
                <w:rFonts w:eastAsia="Times New Roman" w:cstheme="minorHAnsi"/>
                <w:sz w:val="18"/>
                <w:szCs w:val="18"/>
                <w:lang w:eastAsia="en-GB"/>
              </w:rPr>
              <w:t xml:space="preserve"> [</w:t>
            </w:r>
            <w:hyperlink r:id="rId89" w:history="1">
              <w:r w:rsidR="00777F1A" w:rsidRPr="00F85870">
                <w:rPr>
                  <w:rStyle w:val="Hyperlink"/>
                  <w:rFonts w:eastAsia="Times New Roman" w:cstheme="minorHAnsi"/>
                  <w:sz w:val="18"/>
                  <w:szCs w:val="18"/>
                </w:rPr>
                <w:t>in prep.</w:t>
              </w:r>
            </w:hyperlink>
            <w:r w:rsidR="00777F1A">
              <w:rPr>
                <w:rFonts w:eastAsia="Times New Roman" w:cstheme="minorHAnsi"/>
                <w:sz w:val="18"/>
                <w:szCs w:val="18"/>
                <w:lang w:eastAsia="en-GB"/>
              </w:rPr>
              <w:t>]</w:t>
            </w:r>
          </w:p>
        </w:tc>
      </w:tr>
      <w:tr w:rsidR="00517B3D" w:rsidRPr="00435A81" w14:paraId="4FD0BE52" w14:textId="77777777" w:rsidTr="00517B3D">
        <w:trPr>
          <w:cantSplit/>
          <w:trHeight w:val="255"/>
          <w:jc w:val="center"/>
        </w:trPr>
        <w:tc>
          <w:tcPr>
            <w:tcW w:w="4276" w:type="dxa"/>
            <w:shd w:val="clear" w:color="auto" w:fill="auto"/>
          </w:tcPr>
          <w:p w14:paraId="6BF89CD4" w14:textId="77777777" w:rsidR="00777F1A" w:rsidRPr="005120AC" w:rsidRDefault="00777F1A" w:rsidP="00517B3D">
            <w:pPr>
              <w:spacing w:before="60" w:after="60"/>
              <w:ind w:left="34"/>
              <w:rPr>
                <w:rFonts w:eastAsia="Times New Roman" w:cstheme="minorHAnsi"/>
                <w:i/>
                <w:sz w:val="18"/>
                <w:szCs w:val="18"/>
                <w:bdr w:val="none" w:sz="0" w:space="0" w:color="auto" w:frame="1"/>
                <w:lang w:eastAsia="en-GB"/>
              </w:rPr>
            </w:pPr>
            <w:proofErr w:type="spellStart"/>
            <w:r w:rsidRPr="005120AC">
              <w:rPr>
                <w:rFonts w:eastAsia="Times New Roman" w:cstheme="minorHAnsi"/>
                <w:i/>
                <w:sz w:val="18"/>
                <w:szCs w:val="18"/>
                <w:bdr w:val="none" w:sz="0" w:space="0" w:color="auto" w:frame="1"/>
                <w:lang w:eastAsia="en-GB"/>
              </w:rPr>
              <w:t>Netta</w:t>
            </w:r>
            <w:proofErr w:type="spellEnd"/>
            <w:r w:rsidRPr="005120AC">
              <w:rPr>
                <w:rFonts w:eastAsia="Times New Roman" w:cstheme="minorHAnsi"/>
                <w:i/>
                <w:sz w:val="18"/>
                <w:szCs w:val="18"/>
                <w:bdr w:val="none" w:sz="0" w:space="0" w:color="auto" w:frame="1"/>
                <w:lang w:eastAsia="en-GB"/>
              </w:rPr>
              <w:t xml:space="preserve"> </w:t>
            </w:r>
            <w:proofErr w:type="spellStart"/>
            <w:r w:rsidRPr="005120AC">
              <w:rPr>
                <w:rFonts w:eastAsia="Times New Roman" w:cstheme="minorHAnsi"/>
                <w:i/>
                <w:sz w:val="18"/>
                <w:szCs w:val="18"/>
                <w:bdr w:val="none" w:sz="0" w:space="0" w:color="auto" w:frame="1"/>
                <w:lang w:eastAsia="en-GB"/>
              </w:rPr>
              <w:t>rufina</w:t>
            </w:r>
            <w:proofErr w:type="spellEnd"/>
          </w:p>
        </w:tc>
        <w:tc>
          <w:tcPr>
            <w:tcW w:w="4841" w:type="dxa"/>
            <w:shd w:val="clear" w:color="auto" w:fill="auto"/>
          </w:tcPr>
          <w:p w14:paraId="3BA54EE7" w14:textId="77777777" w:rsidR="00777F1A" w:rsidRPr="005120AC" w:rsidRDefault="007F52C9" w:rsidP="00517B3D">
            <w:pPr>
              <w:spacing w:before="60" w:after="60"/>
              <w:rPr>
                <w:rFonts w:eastAsia="Times New Roman" w:cstheme="minorHAnsi"/>
                <w:sz w:val="18"/>
                <w:szCs w:val="18"/>
                <w:lang w:eastAsia="en-GB"/>
              </w:rPr>
            </w:pPr>
            <w:hyperlink r:id="rId90" w:history="1">
              <w:r w:rsidR="00777F1A" w:rsidRPr="005120AC">
                <w:rPr>
                  <w:rStyle w:val="Hyperlink"/>
                  <w:rFonts w:eastAsia="Times New Roman" w:cstheme="minorHAnsi"/>
                  <w:sz w:val="18"/>
                  <w:szCs w:val="18"/>
                </w:rPr>
                <w:t>MP</w:t>
              </w:r>
            </w:hyperlink>
            <w:r w:rsidR="00777F1A" w:rsidRPr="005120AC">
              <w:rPr>
                <w:rFonts w:eastAsia="Times New Roman" w:cstheme="minorHAnsi"/>
                <w:sz w:val="18"/>
                <w:szCs w:val="18"/>
                <w:lang w:eastAsia="en-GB"/>
              </w:rPr>
              <w:t xml:space="preserve"> – EU</w:t>
            </w:r>
          </w:p>
        </w:tc>
      </w:tr>
      <w:tr w:rsidR="00517B3D" w:rsidRPr="00435A81" w14:paraId="0D7E469F" w14:textId="77777777" w:rsidTr="00517B3D">
        <w:trPr>
          <w:cantSplit/>
          <w:trHeight w:val="255"/>
          <w:jc w:val="center"/>
        </w:trPr>
        <w:tc>
          <w:tcPr>
            <w:tcW w:w="4276" w:type="dxa"/>
            <w:shd w:val="clear" w:color="auto" w:fill="auto"/>
          </w:tcPr>
          <w:p w14:paraId="162237CB" w14:textId="77777777" w:rsidR="00777F1A" w:rsidRPr="005120AC" w:rsidRDefault="00777F1A" w:rsidP="00517B3D">
            <w:pPr>
              <w:spacing w:before="60" w:after="60"/>
              <w:ind w:left="34"/>
              <w:rPr>
                <w:rFonts w:eastAsia="Times New Roman" w:cstheme="minorHAnsi"/>
                <w:i/>
                <w:sz w:val="18"/>
                <w:szCs w:val="18"/>
                <w:bdr w:val="none" w:sz="0" w:space="0" w:color="auto" w:frame="1"/>
                <w:lang w:eastAsia="en-GB"/>
              </w:rPr>
            </w:pPr>
            <w:proofErr w:type="spellStart"/>
            <w:r w:rsidRPr="005120AC">
              <w:rPr>
                <w:rFonts w:eastAsia="Times New Roman" w:cstheme="minorHAnsi"/>
                <w:i/>
                <w:sz w:val="18"/>
                <w:szCs w:val="18"/>
                <w:bdr w:val="none" w:sz="0" w:space="0" w:color="auto" w:frame="1"/>
                <w:lang w:eastAsia="en-GB"/>
              </w:rPr>
              <w:t>Numenius</w:t>
            </w:r>
            <w:proofErr w:type="spellEnd"/>
            <w:r w:rsidRPr="005120AC">
              <w:rPr>
                <w:rFonts w:eastAsia="Times New Roman" w:cstheme="minorHAnsi"/>
                <w:i/>
                <w:sz w:val="18"/>
                <w:szCs w:val="18"/>
                <w:bdr w:val="none" w:sz="0" w:space="0" w:color="auto" w:frame="1"/>
                <w:lang w:eastAsia="en-GB"/>
              </w:rPr>
              <w:t xml:space="preserve"> </w:t>
            </w:r>
            <w:proofErr w:type="spellStart"/>
            <w:r w:rsidRPr="005120AC">
              <w:rPr>
                <w:rFonts w:eastAsia="Times New Roman" w:cstheme="minorHAnsi"/>
                <w:i/>
                <w:sz w:val="18"/>
                <w:szCs w:val="18"/>
                <w:bdr w:val="none" w:sz="0" w:space="0" w:color="auto" w:frame="1"/>
                <w:lang w:eastAsia="en-GB"/>
              </w:rPr>
              <w:t>arquata</w:t>
            </w:r>
            <w:proofErr w:type="spellEnd"/>
            <w:r>
              <w:rPr>
                <w:rFonts w:eastAsia="Times New Roman" w:cstheme="minorHAnsi"/>
                <w:i/>
                <w:sz w:val="18"/>
                <w:szCs w:val="18"/>
                <w:bdr w:val="none" w:sz="0" w:space="0" w:color="auto" w:frame="1"/>
                <w:lang w:eastAsia="en-GB"/>
              </w:rPr>
              <w:t xml:space="preserve"> </w:t>
            </w:r>
            <w:r w:rsidRPr="005120AC">
              <w:rPr>
                <w:rFonts w:eastAsia="Times New Roman" w:cstheme="minorHAnsi"/>
                <w:sz w:val="18"/>
                <w:szCs w:val="18"/>
                <w:bdr w:val="none" w:sz="0" w:space="0" w:color="auto" w:frame="1"/>
                <w:lang w:eastAsia="en-GB"/>
              </w:rPr>
              <w:t>[</w:t>
            </w:r>
            <w:r w:rsidRPr="005120AC">
              <w:rPr>
                <w:rFonts w:eastAsia="Times New Roman" w:cstheme="minorHAnsi"/>
                <w:i/>
                <w:sz w:val="18"/>
                <w:szCs w:val="18"/>
                <w:bdr w:val="none" w:sz="0" w:space="0" w:color="auto" w:frame="1"/>
                <w:lang w:eastAsia="en-GB"/>
              </w:rPr>
              <w:t xml:space="preserve">N. a. </w:t>
            </w:r>
            <w:proofErr w:type="spellStart"/>
            <w:r w:rsidRPr="005120AC">
              <w:rPr>
                <w:rFonts w:eastAsia="Times New Roman" w:cstheme="minorHAnsi"/>
                <w:i/>
                <w:sz w:val="18"/>
                <w:szCs w:val="18"/>
                <w:bdr w:val="none" w:sz="0" w:space="0" w:color="auto" w:frame="1"/>
                <w:lang w:eastAsia="en-GB"/>
              </w:rPr>
              <w:t>arquata</w:t>
            </w:r>
            <w:proofErr w:type="spellEnd"/>
            <w:r w:rsidRPr="005120AC">
              <w:rPr>
                <w:rFonts w:eastAsia="Times New Roman" w:cstheme="minorHAnsi"/>
                <w:sz w:val="18"/>
                <w:szCs w:val="18"/>
                <w:bdr w:val="none" w:sz="0" w:space="0" w:color="auto" w:frame="1"/>
                <w:lang w:eastAsia="en-GB"/>
              </w:rPr>
              <w:t xml:space="preserve"> </w:t>
            </w:r>
            <w:r>
              <w:rPr>
                <w:rFonts w:eastAsia="Times New Roman" w:cstheme="minorHAnsi"/>
                <w:sz w:val="18"/>
                <w:szCs w:val="18"/>
                <w:bdr w:val="none" w:sz="0" w:space="0" w:color="auto" w:frame="1"/>
                <w:lang w:eastAsia="en-GB"/>
              </w:rPr>
              <w:t>&amp;</w:t>
            </w:r>
            <w:r w:rsidRPr="005120AC">
              <w:rPr>
                <w:rFonts w:eastAsia="Times New Roman" w:cstheme="minorHAnsi"/>
                <w:i/>
                <w:sz w:val="18"/>
                <w:szCs w:val="18"/>
                <w:bdr w:val="none" w:sz="0" w:space="0" w:color="auto" w:frame="1"/>
                <w:lang w:eastAsia="en-GB"/>
              </w:rPr>
              <w:t xml:space="preserve"> N. a. </w:t>
            </w:r>
            <w:proofErr w:type="spellStart"/>
            <w:r w:rsidRPr="005120AC">
              <w:rPr>
                <w:rFonts w:eastAsia="Times New Roman" w:cstheme="minorHAnsi"/>
                <w:i/>
                <w:sz w:val="18"/>
                <w:szCs w:val="18"/>
                <w:bdr w:val="none" w:sz="0" w:space="0" w:color="auto" w:frame="1"/>
                <w:lang w:eastAsia="en-GB"/>
              </w:rPr>
              <w:t>orientalis</w:t>
            </w:r>
            <w:proofErr w:type="spellEnd"/>
            <w:r w:rsidRPr="005120AC">
              <w:rPr>
                <w:rFonts w:eastAsia="Times New Roman" w:cstheme="minorHAnsi"/>
                <w:sz w:val="18"/>
                <w:szCs w:val="18"/>
                <w:bdr w:val="none" w:sz="0" w:space="0" w:color="auto" w:frame="1"/>
                <w:lang w:eastAsia="en-GB"/>
              </w:rPr>
              <w:t>]</w:t>
            </w:r>
          </w:p>
        </w:tc>
        <w:tc>
          <w:tcPr>
            <w:tcW w:w="4841" w:type="dxa"/>
            <w:shd w:val="clear" w:color="auto" w:fill="auto"/>
          </w:tcPr>
          <w:p w14:paraId="39C31EB8" w14:textId="77777777" w:rsidR="00777F1A" w:rsidRPr="005120AC" w:rsidRDefault="007F52C9" w:rsidP="00517B3D">
            <w:pPr>
              <w:spacing w:before="60" w:after="60"/>
              <w:rPr>
                <w:rFonts w:eastAsia="Times New Roman" w:cstheme="minorHAnsi"/>
                <w:sz w:val="18"/>
                <w:szCs w:val="18"/>
                <w:lang w:eastAsia="en-GB"/>
              </w:rPr>
            </w:pPr>
            <w:hyperlink r:id="rId91" w:history="1">
              <w:r w:rsidR="00777F1A" w:rsidRPr="005120AC">
                <w:rPr>
                  <w:rStyle w:val="Hyperlink"/>
                  <w:rFonts w:eastAsia="Times New Roman" w:cstheme="minorHAnsi"/>
                  <w:sz w:val="18"/>
                  <w:szCs w:val="18"/>
                </w:rPr>
                <w:t>SAP</w:t>
              </w:r>
            </w:hyperlink>
            <w:r w:rsidR="00777F1A" w:rsidRPr="005120AC">
              <w:rPr>
                <w:rFonts w:eastAsia="Times New Roman" w:cstheme="minorHAnsi"/>
                <w:sz w:val="18"/>
                <w:szCs w:val="18"/>
                <w:lang w:eastAsia="en-GB"/>
              </w:rPr>
              <w:t xml:space="preserve"> – International (AEWA)</w:t>
            </w:r>
            <w:r w:rsidR="00777F1A">
              <w:rPr>
                <w:rFonts w:eastAsia="Times New Roman" w:cstheme="minorHAnsi"/>
                <w:sz w:val="18"/>
                <w:szCs w:val="18"/>
                <w:lang w:eastAsia="en-GB"/>
              </w:rPr>
              <w:t>; M</w:t>
            </w:r>
            <w:r w:rsidR="00777F1A" w:rsidRPr="005120AC">
              <w:rPr>
                <w:rFonts w:eastAsia="Times New Roman" w:cstheme="minorHAnsi"/>
                <w:sz w:val="18"/>
                <w:szCs w:val="18"/>
                <w:lang w:eastAsia="en-GB"/>
              </w:rPr>
              <w:t>SAP – International</w:t>
            </w:r>
            <w:r w:rsidR="00777F1A">
              <w:rPr>
                <w:rFonts w:eastAsia="Times New Roman" w:cstheme="minorHAnsi"/>
                <w:sz w:val="18"/>
                <w:szCs w:val="18"/>
                <w:lang w:eastAsia="en-GB"/>
              </w:rPr>
              <w:t xml:space="preserve"> [</w:t>
            </w:r>
            <w:hyperlink r:id="rId92" w:history="1">
              <w:r w:rsidR="00777F1A" w:rsidRPr="00494E76">
                <w:rPr>
                  <w:rStyle w:val="Hyperlink"/>
                  <w:rFonts w:eastAsia="Times New Roman" w:cstheme="minorHAnsi"/>
                  <w:sz w:val="18"/>
                  <w:szCs w:val="18"/>
                </w:rPr>
                <w:t>in prep.</w:t>
              </w:r>
            </w:hyperlink>
            <w:r w:rsidR="00777F1A">
              <w:rPr>
                <w:rFonts w:eastAsia="Times New Roman" w:cstheme="minorHAnsi"/>
                <w:sz w:val="18"/>
                <w:szCs w:val="18"/>
                <w:lang w:eastAsia="en-GB"/>
              </w:rPr>
              <w:t>]</w:t>
            </w:r>
          </w:p>
        </w:tc>
      </w:tr>
      <w:tr w:rsidR="00517B3D" w:rsidRPr="00435A81" w14:paraId="117C2060" w14:textId="77777777" w:rsidTr="00517B3D">
        <w:trPr>
          <w:cantSplit/>
          <w:trHeight w:val="255"/>
          <w:jc w:val="center"/>
        </w:trPr>
        <w:tc>
          <w:tcPr>
            <w:tcW w:w="4276" w:type="dxa"/>
            <w:shd w:val="clear" w:color="auto" w:fill="auto"/>
            <w:hideMark/>
          </w:tcPr>
          <w:p w14:paraId="40680A11" w14:textId="77777777" w:rsidR="00777F1A" w:rsidRPr="005120AC" w:rsidRDefault="00777F1A" w:rsidP="00517B3D">
            <w:pPr>
              <w:spacing w:before="60" w:after="60"/>
              <w:ind w:left="34"/>
              <w:rPr>
                <w:rFonts w:eastAsia="Times New Roman" w:cstheme="minorHAnsi"/>
                <w:i/>
                <w:sz w:val="18"/>
                <w:szCs w:val="18"/>
                <w:lang w:eastAsia="en-GB"/>
              </w:rPr>
            </w:pPr>
            <w:proofErr w:type="spellStart"/>
            <w:r w:rsidRPr="005120AC">
              <w:rPr>
                <w:rFonts w:eastAsia="Times New Roman" w:cstheme="minorHAnsi"/>
                <w:i/>
                <w:sz w:val="18"/>
                <w:szCs w:val="18"/>
                <w:bdr w:val="none" w:sz="0" w:space="0" w:color="auto" w:frame="1"/>
                <w:lang w:eastAsia="en-GB"/>
              </w:rPr>
              <w:t>Numenius</w:t>
            </w:r>
            <w:proofErr w:type="spellEnd"/>
            <w:r w:rsidRPr="005120AC">
              <w:rPr>
                <w:rFonts w:eastAsia="Times New Roman" w:cstheme="minorHAnsi"/>
                <w:i/>
                <w:sz w:val="18"/>
                <w:szCs w:val="18"/>
                <w:bdr w:val="none" w:sz="0" w:space="0" w:color="auto" w:frame="1"/>
                <w:lang w:eastAsia="en-GB"/>
              </w:rPr>
              <w:t xml:space="preserve"> </w:t>
            </w:r>
            <w:proofErr w:type="spellStart"/>
            <w:r w:rsidRPr="005120AC">
              <w:rPr>
                <w:rFonts w:eastAsia="Times New Roman" w:cstheme="minorHAnsi"/>
                <w:i/>
                <w:sz w:val="18"/>
                <w:szCs w:val="18"/>
                <w:bdr w:val="none" w:sz="0" w:space="0" w:color="auto" w:frame="1"/>
                <w:lang w:eastAsia="en-GB"/>
              </w:rPr>
              <w:t>tenuirostris</w:t>
            </w:r>
            <w:proofErr w:type="spellEnd"/>
          </w:p>
        </w:tc>
        <w:tc>
          <w:tcPr>
            <w:tcW w:w="4841" w:type="dxa"/>
            <w:shd w:val="clear" w:color="auto" w:fill="auto"/>
            <w:hideMark/>
          </w:tcPr>
          <w:p w14:paraId="725712E0" w14:textId="77777777" w:rsidR="00777F1A" w:rsidRPr="005120AC" w:rsidRDefault="007F52C9" w:rsidP="00517B3D">
            <w:pPr>
              <w:spacing w:before="60" w:after="60"/>
              <w:rPr>
                <w:rFonts w:eastAsia="Times New Roman" w:cstheme="minorHAnsi"/>
                <w:sz w:val="18"/>
                <w:szCs w:val="18"/>
                <w:lang w:eastAsia="en-GB"/>
              </w:rPr>
            </w:pPr>
            <w:hyperlink r:id="rId93" w:history="1">
              <w:r w:rsidR="00777F1A" w:rsidRPr="005120AC">
                <w:rPr>
                  <w:rStyle w:val="Hyperlink"/>
                  <w:rFonts w:eastAsia="Times New Roman" w:cstheme="minorHAnsi"/>
                  <w:sz w:val="18"/>
                  <w:szCs w:val="18"/>
                </w:rPr>
                <w:t>SAP</w:t>
              </w:r>
            </w:hyperlink>
            <w:r w:rsidR="00777F1A" w:rsidRPr="005120AC">
              <w:rPr>
                <w:rFonts w:eastAsia="Times New Roman" w:cstheme="minorHAnsi"/>
                <w:sz w:val="18"/>
                <w:szCs w:val="18"/>
                <w:lang w:eastAsia="en-GB"/>
              </w:rPr>
              <w:t xml:space="preserve"> – International</w:t>
            </w:r>
          </w:p>
        </w:tc>
      </w:tr>
      <w:tr w:rsidR="00517B3D" w:rsidRPr="00435A81" w14:paraId="0F7BDC5D" w14:textId="77777777" w:rsidTr="00517B3D">
        <w:trPr>
          <w:cantSplit/>
          <w:trHeight w:val="255"/>
          <w:jc w:val="center"/>
        </w:trPr>
        <w:tc>
          <w:tcPr>
            <w:tcW w:w="4276" w:type="dxa"/>
            <w:shd w:val="clear" w:color="auto" w:fill="auto"/>
            <w:hideMark/>
          </w:tcPr>
          <w:p w14:paraId="61F2C63C" w14:textId="77777777" w:rsidR="00777F1A" w:rsidRPr="005120AC" w:rsidRDefault="00777F1A" w:rsidP="00517B3D">
            <w:pPr>
              <w:spacing w:before="60" w:after="60"/>
              <w:ind w:left="34"/>
              <w:rPr>
                <w:rFonts w:eastAsia="Times New Roman" w:cstheme="minorHAnsi"/>
                <w:i/>
                <w:sz w:val="18"/>
                <w:szCs w:val="18"/>
                <w:lang w:eastAsia="en-GB"/>
              </w:rPr>
            </w:pPr>
            <w:r w:rsidRPr="005120AC">
              <w:rPr>
                <w:rFonts w:eastAsia="Times New Roman" w:cstheme="minorHAnsi"/>
                <w:i/>
                <w:sz w:val="18"/>
                <w:szCs w:val="18"/>
                <w:bdr w:val="none" w:sz="0" w:space="0" w:color="auto" w:frame="1"/>
                <w:lang w:eastAsia="en-GB"/>
              </w:rPr>
              <w:t xml:space="preserve">Otis </w:t>
            </w:r>
            <w:proofErr w:type="spellStart"/>
            <w:r w:rsidRPr="005120AC">
              <w:rPr>
                <w:rFonts w:eastAsia="Times New Roman" w:cstheme="minorHAnsi"/>
                <w:i/>
                <w:sz w:val="18"/>
                <w:szCs w:val="18"/>
                <w:bdr w:val="none" w:sz="0" w:space="0" w:color="auto" w:frame="1"/>
                <w:lang w:eastAsia="en-GB"/>
              </w:rPr>
              <w:t>tarda</w:t>
            </w:r>
            <w:proofErr w:type="spellEnd"/>
          </w:p>
        </w:tc>
        <w:tc>
          <w:tcPr>
            <w:tcW w:w="4841" w:type="dxa"/>
            <w:shd w:val="clear" w:color="auto" w:fill="auto"/>
            <w:hideMark/>
          </w:tcPr>
          <w:p w14:paraId="39ABD0F3" w14:textId="77777777" w:rsidR="00777F1A" w:rsidRPr="005120AC" w:rsidRDefault="007F52C9" w:rsidP="00517B3D">
            <w:pPr>
              <w:spacing w:before="60" w:after="60"/>
              <w:rPr>
                <w:rFonts w:eastAsia="Times New Roman" w:cstheme="minorHAnsi"/>
                <w:sz w:val="18"/>
                <w:szCs w:val="18"/>
                <w:lang w:eastAsia="en-GB"/>
              </w:rPr>
            </w:pPr>
            <w:hyperlink r:id="rId94" w:history="1">
              <w:r w:rsidR="00777F1A" w:rsidRPr="005120AC">
                <w:rPr>
                  <w:rStyle w:val="Hyperlink"/>
                  <w:rFonts w:eastAsia="Times New Roman" w:cstheme="minorHAnsi"/>
                  <w:sz w:val="18"/>
                  <w:szCs w:val="18"/>
                </w:rPr>
                <w:t>SAP</w:t>
              </w:r>
            </w:hyperlink>
            <w:r w:rsidR="00777F1A" w:rsidRPr="005120AC">
              <w:rPr>
                <w:rFonts w:eastAsia="Times New Roman" w:cstheme="minorHAnsi"/>
                <w:sz w:val="18"/>
                <w:szCs w:val="18"/>
                <w:lang w:eastAsia="en-GB"/>
              </w:rPr>
              <w:t xml:space="preserve"> – International</w:t>
            </w:r>
          </w:p>
        </w:tc>
      </w:tr>
      <w:tr w:rsidR="00517B3D" w:rsidRPr="00435A81" w14:paraId="08D4467E" w14:textId="77777777" w:rsidTr="00517B3D">
        <w:trPr>
          <w:cantSplit/>
          <w:trHeight w:val="255"/>
          <w:jc w:val="center"/>
        </w:trPr>
        <w:tc>
          <w:tcPr>
            <w:tcW w:w="4276" w:type="dxa"/>
            <w:shd w:val="clear" w:color="auto" w:fill="auto"/>
            <w:hideMark/>
          </w:tcPr>
          <w:p w14:paraId="1DC18659" w14:textId="77777777" w:rsidR="00777F1A" w:rsidRPr="005120AC" w:rsidRDefault="00777F1A" w:rsidP="00517B3D">
            <w:pPr>
              <w:spacing w:before="60" w:after="60"/>
              <w:ind w:left="34"/>
              <w:rPr>
                <w:rFonts w:eastAsia="Times New Roman" w:cstheme="minorHAnsi"/>
                <w:i/>
                <w:sz w:val="18"/>
                <w:szCs w:val="18"/>
                <w:lang w:eastAsia="en-GB"/>
              </w:rPr>
            </w:pPr>
            <w:proofErr w:type="spellStart"/>
            <w:r w:rsidRPr="005120AC">
              <w:rPr>
                <w:rFonts w:eastAsia="Times New Roman" w:cstheme="minorHAnsi"/>
                <w:i/>
                <w:sz w:val="18"/>
                <w:szCs w:val="18"/>
                <w:bdr w:val="none" w:sz="0" w:space="0" w:color="auto" w:frame="1"/>
                <w:lang w:eastAsia="en-GB"/>
              </w:rPr>
              <w:t>Oxyura</w:t>
            </w:r>
            <w:proofErr w:type="spellEnd"/>
            <w:r w:rsidRPr="005120AC">
              <w:rPr>
                <w:rFonts w:eastAsia="Times New Roman" w:cstheme="minorHAnsi"/>
                <w:i/>
                <w:sz w:val="18"/>
                <w:szCs w:val="18"/>
                <w:bdr w:val="none" w:sz="0" w:space="0" w:color="auto" w:frame="1"/>
                <w:lang w:eastAsia="en-GB"/>
              </w:rPr>
              <w:t xml:space="preserve"> </w:t>
            </w:r>
            <w:proofErr w:type="spellStart"/>
            <w:r w:rsidRPr="005120AC">
              <w:rPr>
                <w:rFonts w:eastAsia="Times New Roman" w:cstheme="minorHAnsi"/>
                <w:i/>
                <w:sz w:val="18"/>
                <w:szCs w:val="18"/>
                <w:bdr w:val="none" w:sz="0" w:space="0" w:color="auto" w:frame="1"/>
                <w:lang w:eastAsia="en-GB"/>
              </w:rPr>
              <w:t>leucocephala</w:t>
            </w:r>
            <w:proofErr w:type="spellEnd"/>
          </w:p>
        </w:tc>
        <w:tc>
          <w:tcPr>
            <w:tcW w:w="4841" w:type="dxa"/>
            <w:shd w:val="clear" w:color="auto" w:fill="auto"/>
            <w:hideMark/>
          </w:tcPr>
          <w:p w14:paraId="244BBE67" w14:textId="77777777" w:rsidR="00777F1A" w:rsidRPr="005120AC" w:rsidRDefault="007F52C9" w:rsidP="00517B3D">
            <w:pPr>
              <w:spacing w:before="60" w:after="60"/>
              <w:rPr>
                <w:rFonts w:eastAsia="Times New Roman" w:cstheme="minorHAnsi"/>
                <w:sz w:val="18"/>
                <w:szCs w:val="18"/>
                <w:lang w:eastAsia="en-GB"/>
              </w:rPr>
            </w:pPr>
            <w:hyperlink r:id="rId95" w:history="1">
              <w:r w:rsidR="00777F1A" w:rsidRPr="005120AC">
                <w:rPr>
                  <w:rStyle w:val="Hyperlink"/>
                  <w:rFonts w:eastAsia="Times New Roman" w:cstheme="minorHAnsi"/>
                  <w:sz w:val="18"/>
                  <w:szCs w:val="18"/>
                </w:rPr>
                <w:t>SAP</w:t>
              </w:r>
            </w:hyperlink>
            <w:r w:rsidR="00777F1A" w:rsidRPr="005120AC">
              <w:rPr>
                <w:rFonts w:eastAsia="Times New Roman" w:cstheme="minorHAnsi"/>
                <w:sz w:val="18"/>
                <w:szCs w:val="18"/>
                <w:lang w:eastAsia="en-GB"/>
              </w:rPr>
              <w:t xml:space="preserve"> – International (CMS/AEWA)</w:t>
            </w:r>
            <w:r w:rsidR="00777F1A">
              <w:rPr>
                <w:rFonts w:eastAsia="Times New Roman" w:cstheme="minorHAnsi"/>
                <w:sz w:val="18"/>
                <w:szCs w:val="18"/>
                <w:lang w:eastAsia="en-GB"/>
              </w:rPr>
              <w:t xml:space="preserve"> [2006]; </w:t>
            </w:r>
            <w:r w:rsidR="00777F1A" w:rsidRPr="005120AC">
              <w:rPr>
                <w:rFonts w:eastAsia="Times New Roman" w:cstheme="minorHAnsi"/>
                <w:sz w:val="18"/>
                <w:szCs w:val="18"/>
                <w:lang w:eastAsia="en-GB"/>
              </w:rPr>
              <w:t>SAP – International</w:t>
            </w:r>
            <w:r w:rsidR="00777F1A">
              <w:rPr>
                <w:rFonts w:eastAsia="Times New Roman" w:cstheme="minorHAnsi"/>
                <w:sz w:val="18"/>
                <w:szCs w:val="18"/>
                <w:lang w:eastAsia="en-GB"/>
              </w:rPr>
              <w:t xml:space="preserve"> [</w:t>
            </w:r>
            <w:hyperlink r:id="rId96" w:history="1">
              <w:r w:rsidR="00777F1A" w:rsidRPr="00F85870">
                <w:rPr>
                  <w:rStyle w:val="Hyperlink"/>
                  <w:rFonts w:eastAsia="Times New Roman" w:cstheme="minorHAnsi"/>
                  <w:sz w:val="18"/>
                  <w:szCs w:val="18"/>
                </w:rPr>
                <w:t>in prep.</w:t>
              </w:r>
            </w:hyperlink>
            <w:r w:rsidR="00777F1A">
              <w:rPr>
                <w:rFonts w:eastAsia="Times New Roman" w:cstheme="minorHAnsi"/>
                <w:sz w:val="18"/>
                <w:szCs w:val="18"/>
                <w:lang w:eastAsia="en-GB"/>
              </w:rPr>
              <w:t>]</w:t>
            </w:r>
          </w:p>
        </w:tc>
      </w:tr>
      <w:tr w:rsidR="00517B3D" w:rsidRPr="00435A81" w14:paraId="49C3B02A" w14:textId="77777777" w:rsidTr="00517B3D">
        <w:trPr>
          <w:cantSplit/>
          <w:trHeight w:val="255"/>
          <w:jc w:val="center"/>
        </w:trPr>
        <w:tc>
          <w:tcPr>
            <w:tcW w:w="4276" w:type="dxa"/>
            <w:shd w:val="clear" w:color="auto" w:fill="auto"/>
          </w:tcPr>
          <w:p w14:paraId="52A117C7" w14:textId="77777777" w:rsidR="00777F1A" w:rsidRPr="005120AC" w:rsidRDefault="00777F1A" w:rsidP="00517B3D">
            <w:pPr>
              <w:spacing w:before="60" w:after="60"/>
              <w:ind w:left="34"/>
              <w:rPr>
                <w:rFonts w:eastAsia="Times New Roman" w:cstheme="minorHAnsi"/>
                <w:i/>
                <w:sz w:val="18"/>
                <w:szCs w:val="18"/>
                <w:bdr w:val="none" w:sz="0" w:space="0" w:color="auto" w:frame="1"/>
                <w:lang w:eastAsia="en-GB"/>
              </w:rPr>
            </w:pPr>
            <w:r w:rsidRPr="005120AC">
              <w:rPr>
                <w:rFonts w:eastAsia="Times New Roman" w:cstheme="minorHAnsi"/>
                <w:i/>
                <w:sz w:val="18"/>
                <w:szCs w:val="18"/>
                <w:bdr w:val="none" w:sz="0" w:space="0" w:color="auto" w:frame="1"/>
                <w:lang w:eastAsia="en-GB"/>
              </w:rPr>
              <w:t xml:space="preserve">Pandion </w:t>
            </w:r>
            <w:proofErr w:type="spellStart"/>
            <w:r w:rsidRPr="005120AC">
              <w:rPr>
                <w:rFonts w:eastAsia="Times New Roman" w:cstheme="minorHAnsi"/>
                <w:i/>
                <w:sz w:val="18"/>
                <w:szCs w:val="18"/>
                <w:bdr w:val="none" w:sz="0" w:space="0" w:color="auto" w:frame="1"/>
                <w:lang w:eastAsia="en-GB"/>
              </w:rPr>
              <w:t>haliaetus</w:t>
            </w:r>
            <w:proofErr w:type="spellEnd"/>
          </w:p>
        </w:tc>
        <w:tc>
          <w:tcPr>
            <w:tcW w:w="4841" w:type="dxa"/>
            <w:shd w:val="clear" w:color="auto" w:fill="auto"/>
          </w:tcPr>
          <w:p w14:paraId="091A1C7D" w14:textId="77777777" w:rsidR="00777F1A" w:rsidRPr="005120AC" w:rsidRDefault="007F52C9" w:rsidP="00517B3D">
            <w:pPr>
              <w:spacing w:before="60" w:after="60"/>
              <w:rPr>
                <w:rFonts w:eastAsia="Times New Roman" w:cstheme="minorHAnsi"/>
                <w:sz w:val="18"/>
                <w:szCs w:val="18"/>
                <w:lang w:eastAsia="en-GB"/>
              </w:rPr>
            </w:pPr>
            <w:hyperlink r:id="rId97" w:history="1">
              <w:r w:rsidR="00777F1A" w:rsidRPr="005120AC">
                <w:rPr>
                  <w:rStyle w:val="Hyperlink"/>
                  <w:rFonts w:eastAsia="Times New Roman" w:cstheme="minorHAnsi"/>
                  <w:sz w:val="18"/>
                  <w:szCs w:val="18"/>
                </w:rPr>
                <w:t>SAP</w:t>
              </w:r>
            </w:hyperlink>
            <w:r w:rsidR="00777F1A" w:rsidRPr="005120AC">
              <w:rPr>
                <w:rFonts w:eastAsia="Times New Roman" w:cstheme="minorHAnsi"/>
                <w:sz w:val="18"/>
                <w:szCs w:val="18"/>
                <w:lang w:eastAsia="en-GB"/>
              </w:rPr>
              <w:t xml:space="preserve"> – European (Bern)</w:t>
            </w:r>
          </w:p>
        </w:tc>
      </w:tr>
      <w:tr w:rsidR="00517B3D" w:rsidRPr="00435A81" w14:paraId="0DC293B3" w14:textId="77777777" w:rsidTr="00517B3D">
        <w:trPr>
          <w:cantSplit/>
          <w:trHeight w:val="255"/>
          <w:jc w:val="center"/>
        </w:trPr>
        <w:tc>
          <w:tcPr>
            <w:tcW w:w="4276" w:type="dxa"/>
            <w:shd w:val="clear" w:color="auto" w:fill="auto"/>
            <w:hideMark/>
          </w:tcPr>
          <w:p w14:paraId="734A2368" w14:textId="77777777" w:rsidR="00777F1A" w:rsidRPr="005120AC" w:rsidRDefault="00777F1A" w:rsidP="00517B3D">
            <w:pPr>
              <w:spacing w:before="60" w:after="60"/>
              <w:ind w:left="34"/>
              <w:rPr>
                <w:rFonts w:eastAsia="Times New Roman" w:cstheme="minorHAnsi"/>
                <w:i/>
                <w:sz w:val="18"/>
                <w:szCs w:val="18"/>
                <w:u w:val="single"/>
                <w:lang w:eastAsia="en-GB"/>
              </w:rPr>
            </w:pPr>
            <w:proofErr w:type="spellStart"/>
            <w:r w:rsidRPr="005120AC">
              <w:rPr>
                <w:rFonts w:eastAsia="Times New Roman" w:cstheme="minorHAnsi"/>
                <w:i/>
                <w:sz w:val="18"/>
                <w:szCs w:val="18"/>
                <w:bdr w:val="none" w:sz="0" w:space="0" w:color="auto" w:frame="1"/>
                <w:lang w:eastAsia="en-GB"/>
              </w:rPr>
              <w:t>Pelecanus</w:t>
            </w:r>
            <w:proofErr w:type="spellEnd"/>
            <w:r w:rsidRPr="005120AC">
              <w:rPr>
                <w:rFonts w:eastAsia="Times New Roman" w:cstheme="minorHAnsi"/>
                <w:i/>
                <w:sz w:val="18"/>
                <w:szCs w:val="18"/>
                <w:bdr w:val="none" w:sz="0" w:space="0" w:color="auto" w:frame="1"/>
                <w:lang w:eastAsia="en-GB"/>
              </w:rPr>
              <w:t xml:space="preserve"> </w:t>
            </w:r>
            <w:proofErr w:type="spellStart"/>
            <w:r w:rsidRPr="005120AC">
              <w:rPr>
                <w:rFonts w:eastAsia="Times New Roman" w:cstheme="minorHAnsi"/>
                <w:i/>
                <w:sz w:val="18"/>
                <w:szCs w:val="18"/>
                <w:bdr w:val="none" w:sz="0" w:space="0" w:color="auto" w:frame="1"/>
                <w:lang w:eastAsia="en-GB"/>
              </w:rPr>
              <w:t>crispus</w:t>
            </w:r>
            <w:proofErr w:type="spellEnd"/>
          </w:p>
        </w:tc>
        <w:tc>
          <w:tcPr>
            <w:tcW w:w="4841" w:type="dxa"/>
            <w:shd w:val="clear" w:color="auto" w:fill="auto"/>
            <w:hideMark/>
          </w:tcPr>
          <w:p w14:paraId="7E3D390D" w14:textId="77777777" w:rsidR="00777F1A" w:rsidRPr="005120AC" w:rsidRDefault="007F52C9" w:rsidP="00517B3D">
            <w:pPr>
              <w:spacing w:before="60" w:after="60"/>
              <w:rPr>
                <w:rFonts w:eastAsia="Times New Roman" w:cstheme="minorHAnsi"/>
                <w:sz w:val="18"/>
                <w:szCs w:val="18"/>
                <w:lang w:eastAsia="en-GB"/>
              </w:rPr>
            </w:pPr>
            <w:hyperlink r:id="rId98" w:history="1">
              <w:r w:rsidR="00777F1A" w:rsidRPr="005120AC">
                <w:rPr>
                  <w:rStyle w:val="Hyperlink"/>
                  <w:rFonts w:eastAsia="Times New Roman" w:cstheme="minorHAnsi"/>
                  <w:sz w:val="18"/>
                  <w:szCs w:val="18"/>
                </w:rPr>
                <w:t>SAP</w:t>
              </w:r>
            </w:hyperlink>
            <w:r w:rsidR="00777F1A" w:rsidRPr="005120AC">
              <w:rPr>
                <w:rFonts w:eastAsia="Times New Roman" w:cstheme="minorHAnsi"/>
                <w:sz w:val="18"/>
                <w:szCs w:val="18"/>
                <w:lang w:eastAsia="en-GB"/>
              </w:rPr>
              <w:t xml:space="preserve"> – European</w:t>
            </w:r>
            <w:r w:rsidR="00777F1A">
              <w:rPr>
                <w:rFonts w:eastAsia="Times New Roman" w:cstheme="minorHAnsi"/>
                <w:sz w:val="18"/>
                <w:szCs w:val="18"/>
                <w:lang w:eastAsia="en-GB"/>
              </w:rPr>
              <w:t xml:space="preserve"> [1996]; </w:t>
            </w:r>
            <w:r w:rsidR="00777F1A" w:rsidRPr="005120AC">
              <w:rPr>
                <w:rFonts w:eastAsia="Times New Roman" w:cstheme="minorHAnsi"/>
                <w:sz w:val="18"/>
                <w:szCs w:val="18"/>
                <w:lang w:eastAsia="en-GB"/>
              </w:rPr>
              <w:t>SAP – International</w:t>
            </w:r>
            <w:r w:rsidR="00777F1A">
              <w:rPr>
                <w:rFonts w:eastAsia="Times New Roman" w:cstheme="minorHAnsi"/>
                <w:sz w:val="18"/>
                <w:szCs w:val="18"/>
                <w:lang w:eastAsia="en-GB"/>
              </w:rPr>
              <w:t xml:space="preserve"> [</w:t>
            </w:r>
            <w:hyperlink r:id="rId99" w:history="1">
              <w:r w:rsidR="00777F1A" w:rsidRPr="00494E76">
                <w:rPr>
                  <w:rStyle w:val="Hyperlink"/>
                  <w:rFonts w:eastAsia="Times New Roman" w:cstheme="minorHAnsi"/>
                  <w:sz w:val="18"/>
                  <w:szCs w:val="18"/>
                </w:rPr>
                <w:t>in prep.</w:t>
              </w:r>
            </w:hyperlink>
            <w:r w:rsidR="00777F1A">
              <w:rPr>
                <w:rFonts w:eastAsia="Times New Roman" w:cstheme="minorHAnsi"/>
                <w:sz w:val="18"/>
                <w:szCs w:val="18"/>
                <w:lang w:eastAsia="en-GB"/>
              </w:rPr>
              <w:t>]</w:t>
            </w:r>
          </w:p>
        </w:tc>
      </w:tr>
      <w:tr w:rsidR="00517B3D" w:rsidRPr="00435A81" w14:paraId="264C7E60" w14:textId="77777777" w:rsidTr="00517B3D">
        <w:trPr>
          <w:cantSplit/>
          <w:trHeight w:val="255"/>
          <w:jc w:val="center"/>
        </w:trPr>
        <w:tc>
          <w:tcPr>
            <w:tcW w:w="4276" w:type="dxa"/>
            <w:shd w:val="clear" w:color="auto" w:fill="auto"/>
            <w:hideMark/>
          </w:tcPr>
          <w:p w14:paraId="7CA8E3C2" w14:textId="77777777" w:rsidR="00777F1A" w:rsidRPr="005120AC" w:rsidRDefault="00777F1A" w:rsidP="00517B3D">
            <w:pPr>
              <w:spacing w:before="60" w:after="60"/>
              <w:ind w:left="34"/>
              <w:rPr>
                <w:rFonts w:eastAsia="Times New Roman" w:cstheme="minorHAnsi"/>
                <w:i/>
                <w:sz w:val="18"/>
                <w:szCs w:val="18"/>
                <w:lang w:eastAsia="en-GB"/>
              </w:rPr>
            </w:pPr>
            <w:proofErr w:type="spellStart"/>
            <w:r w:rsidRPr="005120AC">
              <w:rPr>
                <w:rFonts w:eastAsia="Times New Roman" w:cstheme="minorHAnsi"/>
                <w:i/>
                <w:sz w:val="18"/>
                <w:szCs w:val="18"/>
                <w:bdr w:val="none" w:sz="0" w:space="0" w:color="auto" w:frame="1"/>
                <w:lang w:eastAsia="en-GB"/>
              </w:rPr>
              <w:t>Perdix</w:t>
            </w:r>
            <w:proofErr w:type="spellEnd"/>
            <w:r w:rsidRPr="005120AC">
              <w:rPr>
                <w:rFonts w:eastAsia="Times New Roman" w:cstheme="minorHAnsi"/>
                <w:i/>
                <w:sz w:val="18"/>
                <w:szCs w:val="18"/>
                <w:bdr w:val="none" w:sz="0" w:space="0" w:color="auto" w:frame="1"/>
                <w:lang w:eastAsia="en-GB"/>
              </w:rPr>
              <w:t xml:space="preserve"> </w:t>
            </w:r>
            <w:proofErr w:type="spellStart"/>
            <w:r w:rsidRPr="005120AC">
              <w:rPr>
                <w:rFonts w:eastAsia="Times New Roman" w:cstheme="minorHAnsi"/>
                <w:i/>
                <w:sz w:val="18"/>
                <w:szCs w:val="18"/>
                <w:bdr w:val="none" w:sz="0" w:space="0" w:color="auto" w:frame="1"/>
                <w:lang w:eastAsia="en-GB"/>
              </w:rPr>
              <w:t>perdix</w:t>
            </w:r>
            <w:proofErr w:type="spellEnd"/>
            <w:r w:rsidRPr="005120AC">
              <w:rPr>
                <w:rFonts w:eastAsia="Times New Roman" w:cstheme="minorHAnsi"/>
                <w:i/>
                <w:sz w:val="18"/>
                <w:szCs w:val="18"/>
                <w:bdr w:val="none" w:sz="0" w:space="0" w:color="auto" w:frame="1"/>
                <w:lang w:eastAsia="en-GB"/>
              </w:rPr>
              <w:t xml:space="preserve"> </w:t>
            </w:r>
            <w:proofErr w:type="spellStart"/>
            <w:r w:rsidRPr="005120AC">
              <w:rPr>
                <w:rFonts w:eastAsia="Times New Roman" w:cstheme="minorHAnsi"/>
                <w:i/>
                <w:sz w:val="18"/>
                <w:szCs w:val="18"/>
                <w:bdr w:val="none" w:sz="0" w:space="0" w:color="auto" w:frame="1"/>
                <w:lang w:eastAsia="en-GB"/>
              </w:rPr>
              <w:t>italica</w:t>
            </w:r>
            <w:proofErr w:type="spellEnd"/>
          </w:p>
        </w:tc>
        <w:tc>
          <w:tcPr>
            <w:tcW w:w="4841" w:type="dxa"/>
            <w:shd w:val="clear" w:color="auto" w:fill="auto"/>
            <w:hideMark/>
          </w:tcPr>
          <w:p w14:paraId="76369058" w14:textId="77777777" w:rsidR="00777F1A" w:rsidRPr="005120AC" w:rsidRDefault="007F52C9" w:rsidP="00517B3D">
            <w:pPr>
              <w:spacing w:before="60" w:after="60"/>
              <w:rPr>
                <w:rFonts w:eastAsia="Times New Roman" w:cstheme="minorHAnsi"/>
                <w:sz w:val="18"/>
                <w:szCs w:val="18"/>
                <w:lang w:eastAsia="en-GB"/>
              </w:rPr>
            </w:pPr>
            <w:hyperlink r:id="rId100" w:history="1">
              <w:r w:rsidR="00777F1A" w:rsidRPr="005120AC">
                <w:rPr>
                  <w:rStyle w:val="Hyperlink"/>
                  <w:rFonts w:eastAsia="Times New Roman" w:cstheme="minorHAnsi"/>
                  <w:sz w:val="18"/>
                  <w:szCs w:val="18"/>
                </w:rPr>
                <w:t>BMS</w:t>
              </w:r>
            </w:hyperlink>
            <w:r w:rsidR="00777F1A" w:rsidRPr="005120AC">
              <w:rPr>
                <w:rFonts w:eastAsia="Times New Roman" w:cstheme="minorHAnsi"/>
                <w:sz w:val="18"/>
                <w:szCs w:val="18"/>
                <w:lang w:eastAsia="en-GB"/>
              </w:rPr>
              <w:t xml:space="preserve"> – EU</w:t>
            </w:r>
          </w:p>
        </w:tc>
      </w:tr>
      <w:tr w:rsidR="00517B3D" w:rsidRPr="00435A81" w14:paraId="2D31017C" w14:textId="77777777" w:rsidTr="00517B3D">
        <w:trPr>
          <w:cantSplit/>
          <w:trHeight w:val="255"/>
          <w:jc w:val="center"/>
        </w:trPr>
        <w:tc>
          <w:tcPr>
            <w:tcW w:w="4276" w:type="dxa"/>
            <w:shd w:val="clear" w:color="auto" w:fill="auto"/>
            <w:hideMark/>
          </w:tcPr>
          <w:p w14:paraId="5F98ECD5" w14:textId="77777777" w:rsidR="00777F1A" w:rsidRPr="005120AC" w:rsidRDefault="00777F1A" w:rsidP="00517B3D">
            <w:pPr>
              <w:spacing w:before="60" w:after="60"/>
              <w:ind w:left="34"/>
              <w:rPr>
                <w:rFonts w:eastAsia="Times New Roman" w:cstheme="minorHAnsi"/>
                <w:i/>
                <w:sz w:val="18"/>
                <w:szCs w:val="18"/>
                <w:lang w:eastAsia="en-GB"/>
              </w:rPr>
            </w:pPr>
            <w:proofErr w:type="spellStart"/>
            <w:r w:rsidRPr="005120AC">
              <w:rPr>
                <w:rFonts w:eastAsia="Times New Roman" w:cstheme="minorHAnsi"/>
                <w:i/>
                <w:sz w:val="18"/>
                <w:szCs w:val="18"/>
                <w:bdr w:val="none" w:sz="0" w:space="0" w:color="auto" w:frame="1"/>
                <w:lang w:eastAsia="en-GB"/>
              </w:rPr>
              <w:t>Phalacrocorax</w:t>
            </w:r>
            <w:proofErr w:type="spellEnd"/>
            <w:r w:rsidRPr="005120AC">
              <w:rPr>
                <w:rFonts w:eastAsia="Times New Roman" w:cstheme="minorHAnsi"/>
                <w:i/>
                <w:sz w:val="18"/>
                <w:szCs w:val="18"/>
                <w:bdr w:val="none" w:sz="0" w:space="0" w:color="auto" w:frame="1"/>
                <w:lang w:eastAsia="en-GB"/>
              </w:rPr>
              <w:t xml:space="preserve"> </w:t>
            </w:r>
            <w:proofErr w:type="spellStart"/>
            <w:r w:rsidRPr="005120AC">
              <w:rPr>
                <w:rFonts w:eastAsia="Times New Roman" w:cstheme="minorHAnsi"/>
                <w:i/>
                <w:sz w:val="18"/>
                <w:szCs w:val="18"/>
                <w:bdr w:val="none" w:sz="0" w:space="0" w:color="auto" w:frame="1"/>
                <w:lang w:eastAsia="en-GB"/>
              </w:rPr>
              <w:t>aristotelis</w:t>
            </w:r>
            <w:proofErr w:type="spellEnd"/>
            <w:r w:rsidRPr="005120AC">
              <w:rPr>
                <w:rFonts w:eastAsia="Times New Roman" w:cstheme="minorHAnsi"/>
                <w:i/>
                <w:sz w:val="18"/>
                <w:szCs w:val="18"/>
                <w:bdr w:val="none" w:sz="0" w:space="0" w:color="auto" w:frame="1"/>
                <w:lang w:eastAsia="en-GB"/>
              </w:rPr>
              <w:t xml:space="preserve"> </w:t>
            </w:r>
            <w:proofErr w:type="spellStart"/>
            <w:r w:rsidRPr="005120AC">
              <w:rPr>
                <w:rFonts w:eastAsia="Times New Roman" w:cstheme="minorHAnsi"/>
                <w:i/>
                <w:sz w:val="18"/>
                <w:szCs w:val="18"/>
                <w:bdr w:val="none" w:sz="0" w:space="0" w:color="auto" w:frame="1"/>
                <w:lang w:eastAsia="en-GB"/>
              </w:rPr>
              <w:t>desmarestii</w:t>
            </w:r>
            <w:proofErr w:type="spellEnd"/>
          </w:p>
        </w:tc>
        <w:tc>
          <w:tcPr>
            <w:tcW w:w="4841" w:type="dxa"/>
            <w:shd w:val="clear" w:color="auto" w:fill="auto"/>
            <w:hideMark/>
          </w:tcPr>
          <w:p w14:paraId="08C29DEB" w14:textId="77777777" w:rsidR="00777F1A" w:rsidRPr="005120AC" w:rsidRDefault="007F52C9" w:rsidP="00517B3D">
            <w:pPr>
              <w:spacing w:before="60" w:after="60"/>
              <w:rPr>
                <w:rFonts w:eastAsia="Times New Roman" w:cstheme="minorHAnsi"/>
                <w:sz w:val="18"/>
                <w:szCs w:val="18"/>
                <w:lang w:eastAsia="en-GB"/>
              </w:rPr>
            </w:pPr>
            <w:hyperlink r:id="rId101" w:history="1">
              <w:r w:rsidR="00777F1A" w:rsidRPr="005120AC">
                <w:rPr>
                  <w:rStyle w:val="Hyperlink"/>
                  <w:rFonts w:eastAsia="Times New Roman" w:cstheme="minorHAnsi"/>
                  <w:sz w:val="18"/>
                  <w:szCs w:val="18"/>
                </w:rPr>
                <w:t>SAP</w:t>
              </w:r>
            </w:hyperlink>
            <w:r w:rsidR="00777F1A" w:rsidRPr="005120AC">
              <w:rPr>
                <w:rFonts w:eastAsia="Times New Roman" w:cstheme="minorHAnsi"/>
                <w:sz w:val="18"/>
                <w:szCs w:val="18"/>
                <w:lang w:eastAsia="en-GB"/>
              </w:rPr>
              <w:t xml:space="preserve"> – EU</w:t>
            </w:r>
          </w:p>
        </w:tc>
      </w:tr>
      <w:tr w:rsidR="00517B3D" w:rsidRPr="00435A81" w14:paraId="76BF8BBD" w14:textId="77777777" w:rsidTr="00517B3D">
        <w:trPr>
          <w:cantSplit/>
          <w:trHeight w:val="255"/>
          <w:jc w:val="center"/>
        </w:trPr>
        <w:tc>
          <w:tcPr>
            <w:tcW w:w="4276" w:type="dxa"/>
            <w:shd w:val="clear" w:color="auto" w:fill="auto"/>
          </w:tcPr>
          <w:p w14:paraId="4C12C5F7" w14:textId="77777777" w:rsidR="00777F1A" w:rsidRPr="005120AC" w:rsidRDefault="00777F1A" w:rsidP="00517B3D">
            <w:pPr>
              <w:spacing w:before="60" w:after="60"/>
              <w:ind w:left="34"/>
              <w:rPr>
                <w:rFonts w:cstheme="minorHAnsi"/>
                <w:sz w:val="18"/>
                <w:szCs w:val="18"/>
              </w:rPr>
            </w:pPr>
            <w:proofErr w:type="spellStart"/>
            <w:r w:rsidRPr="005120AC">
              <w:rPr>
                <w:rFonts w:eastAsia="Times New Roman" w:cstheme="minorHAnsi"/>
                <w:i/>
                <w:sz w:val="18"/>
                <w:szCs w:val="18"/>
                <w:bdr w:val="none" w:sz="0" w:space="0" w:color="auto" w:frame="1"/>
                <w:lang w:eastAsia="en-GB"/>
              </w:rPr>
              <w:t>Platalea</w:t>
            </w:r>
            <w:proofErr w:type="spellEnd"/>
            <w:r w:rsidRPr="005120AC">
              <w:rPr>
                <w:rFonts w:eastAsia="Times New Roman" w:cstheme="minorHAnsi"/>
                <w:i/>
                <w:sz w:val="18"/>
                <w:szCs w:val="18"/>
                <w:bdr w:val="none" w:sz="0" w:space="0" w:color="auto" w:frame="1"/>
                <w:lang w:eastAsia="en-GB"/>
              </w:rPr>
              <w:t xml:space="preserve"> </w:t>
            </w:r>
            <w:proofErr w:type="spellStart"/>
            <w:r w:rsidRPr="005120AC">
              <w:rPr>
                <w:rFonts w:eastAsia="Times New Roman" w:cstheme="minorHAnsi"/>
                <w:i/>
                <w:sz w:val="18"/>
                <w:szCs w:val="18"/>
                <w:bdr w:val="none" w:sz="0" w:space="0" w:color="auto" w:frame="1"/>
                <w:lang w:eastAsia="en-GB"/>
              </w:rPr>
              <w:t>leucorodia</w:t>
            </w:r>
            <w:proofErr w:type="spellEnd"/>
          </w:p>
        </w:tc>
        <w:tc>
          <w:tcPr>
            <w:tcW w:w="4841" w:type="dxa"/>
            <w:shd w:val="clear" w:color="auto" w:fill="auto"/>
          </w:tcPr>
          <w:p w14:paraId="07417F5B" w14:textId="77777777" w:rsidR="00777F1A" w:rsidRPr="005120AC" w:rsidRDefault="007F52C9" w:rsidP="00517B3D">
            <w:pPr>
              <w:spacing w:before="60" w:after="60"/>
              <w:rPr>
                <w:rFonts w:eastAsia="Times New Roman" w:cstheme="minorHAnsi"/>
                <w:sz w:val="18"/>
                <w:szCs w:val="18"/>
                <w:lang w:eastAsia="en-GB"/>
              </w:rPr>
            </w:pPr>
            <w:hyperlink r:id="rId102" w:history="1">
              <w:r w:rsidR="00777F1A" w:rsidRPr="005120AC">
                <w:rPr>
                  <w:rStyle w:val="Hyperlink"/>
                  <w:rFonts w:eastAsia="Times New Roman" w:cstheme="minorHAnsi"/>
                  <w:sz w:val="18"/>
                  <w:szCs w:val="18"/>
                </w:rPr>
                <w:t>SAP</w:t>
              </w:r>
            </w:hyperlink>
            <w:r w:rsidR="00777F1A" w:rsidRPr="005120AC">
              <w:rPr>
                <w:rFonts w:eastAsia="Times New Roman" w:cstheme="minorHAnsi"/>
                <w:sz w:val="18"/>
                <w:szCs w:val="18"/>
                <w:lang w:eastAsia="en-GB"/>
              </w:rPr>
              <w:t xml:space="preserve"> – International (AEWA)</w:t>
            </w:r>
          </w:p>
        </w:tc>
      </w:tr>
      <w:tr w:rsidR="00517B3D" w:rsidRPr="00435A81" w14:paraId="783BA46A" w14:textId="77777777" w:rsidTr="00517B3D">
        <w:trPr>
          <w:cantSplit/>
          <w:trHeight w:val="255"/>
          <w:jc w:val="center"/>
        </w:trPr>
        <w:tc>
          <w:tcPr>
            <w:tcW w:w="4276" w:type="dxa"/>
            <w:shd w:val="clear" w:color="auto" w:fill="auto"/>
          </w:tcPr>
          <w:p w14:paraId="2D60CF04" w14:textId="77777777" w:rsidR="00777F1A" w:rsidRPr="005120AC" w:rsidRDefault="00777F1A" w:rsidP="00517B3D">
            <w:pPr>
              <w:spacing w:before="60" w:after="60"/>
              <w:ind w:left="34"/>
              <w:rPr>
                <w:rFonts w:eastAsia="Times New Roman" w:cstheme="minorHAnsi"/>
                <w:i/>
                <w:sz w:val="18"/>
                <w:szCs w:val="18"/>
                <w:bdr w:val="none" w:sz="0" w:space="0" w:color="auto" w:frame="1"/>
                <w:lang w:eastAsia="en-GB"/>
              </w:rPr>
            </w:pPr>
            <w:proofErr w:type="spellStart"/>
            <w:r w:rsidRPr="005120AC">
              <w:rPr>
                <w:rFonts w:eastAsia="Times New Roman" w:cstheme="minorHAnsi"/>
                <w:i/>
                <w:sz w:val="18"/>
                <w:szCs w:val="18"/>
                <w:bdr w:val="none" w:sz="0" w:space="0" w:color="auto" w:frame="1"/>
                <w:lang w:eastAsia="en-GB"/>
              </w:rPr>
              <w:t>Pluvialis</w:t>
            </w:r>
            <w:proofErr w:type="spellEnd"/>
            <w:r w:rsidRPr="005120AC">
              <w:rPr>
                <w:rFonts w:eastAsia="Times New Roman" w:cstheme="minorHAnsi"/>
                <w:i/>
                <w:sz w:val="18"/>
                <w:szCs w:val="18"/>
                <w:bdr w:val="none" w:sz="0" w:space="0" w:color="auto" w:frame="1"/>
                <w:lang w:eastAsia="en-GB"/>
              </w:rPr>
              <w:t xml:space="preserve"> </w:t>
            </w:r>
            <w:proofErr w:type="spellStart"/>
            <w:r w:rsidRPr="005120AC">
              <w:rPr>
                <w:rFonts w:eastAsia="Times New Roman" w:cstheme="minorHAnsi"/>
                <w:i/>
                <w:sz w:val="18"/>
                <w:szCs w:val="18"/>
                <w:bdr w:val="none" w:sz="0" w:space="0" w:color="auto" w:frame="1"/>
                <w:lang w:eastAsia="en-GB"/>
              </w:rPr>
              <w:t>apricaria</w:t>
            </w:r>
            <w:proofErr w:type="spellEnd"/>
          </w:p>
        </w:tc>
        <w:tc>
          <w:tcPr>
            <w:tcW w:w="4841" w:type="dxa"/>
            <w:shd w:val="clear" w:color="auto" w:fill="auto"/>
          </w:tcPr>
          <w:p w14:paraId="75F2A1F1" w14:textId="77777777" w:rsidR="00777F1A" w:rsidRPr="005120AC" w:rsidRDefault="007F52C9" w:rsidP="00517B3D">
            <w:pPr>
              <w:spacing w:before="60" w:after="60"/>
              <w:rPr>
                <w:rFonts w:eastAsia="Times New Roman" w:cstheme="minorHAnsi"/>
                <w:sz w:val="18"/>
                <w:szCs w:val="18"/>
                <w:lang w:eastAsia="en-GB"/>
              </w:rPr>
            </w:pPr>
            <w:hyperlink r:id="rId103" w:history="1">
              <w:r w:rsidR="00777F1A" w:rsidRPr="005120AC">
                <w:rPr>
                  <w:rStyle w:val="Hyperlink"/>
                  <w:rFonts w:eastAsia="Times New Roman" w:cstheme="minorHAnsi"/>
                  <w:sz w:val="18"/>
                  <w:szCs w:val="18"/>
                </w:rPr>
                <w:t>MP</w:t>
              </w:r>
            </w:hyperlink>
            <w:r w:rsidR="00777F1A" w:rsidRPr="005120AC">
              <w:rPr>
                <w:rFonts w:eastAsia="Times New Roman" w:cstheme="minorHAnsi"/>
                <w:sz w:val="18"/>
                <w:szCs w:val="18"/>
                <w:lang w:eastAsia="en-GB"/>
              </w:rPr>
              <w:t xml:space="preserve"> – EU</w:t>
            </w:r>
          </w:p>
        </w:tc>
      </w:tr>
      <w:tr w:rsidR="00517B3D" w:rsidRPr="00435A81" w14:paraId="02C85367" w14:textId="77777777" w:rsidTr="00517B3D">
        <w:trPr>
          <w:cantSplit/>
          <w:trHeight w:val="255"/>
          <w:jc w:val="center"/>
        </w:trPr>
        <w:tc>
          <w:tcPr>
            <w:tcW w:w="4276" w:type="dxa"/>
            <w:shd w:val="clear" w:color="auto" w:fill="auto"/>
            <w:hideMark/>
          </w:tcPr>
          <w:p w14:paraId="231F7F1B" w14:textId="77777777" w:rsidR="00777F1A" w:rsidRPr="005120AC" w:rsidRDefault="00777F1A" w:rsidP="00517B3D">
            <w:pPr>
              <w:spacing w:before="60" w:after="60"/>
              <w:ind w:left="34"/>
              <w:rPr>
                <w:rFonts w:eastAsia="Times New Roman" w:cstheme="minorHAnsi"/>
                <w:i/>
                <w:sz w:val="18"/>
                <w:szCs w:val="18"/>
                <w:lang w:eastAsia="en-GB"/>
              </w:rPr>
            </w:pPr>
            <w:proofErr w:type="spellStart"/>
            <w:r w:rsidRPr="005120AC">
              <w:rPr>
                <w:rFonts w:eastAsia="Times New Roman" w:cstheme="minorHAnsi"/>
                <w:i/>
                <w:sz w:val="18"/>
                <w:szCs w:val="18"/>
                <w:bdr w:val="none" w:sz="0" w:space="0" w:color="auto" w:frame="1"/>
                <w:lang w:eastAsia="en-GB"/>
              </w:rPr>
              <w:t>Polysticta</w:t>
            </w:r>
            <w:proofErr w:type="spellEnd"/>
            <w:r w:rsidRPr="005120AC">
              <w:rPr>
                <w:rFonts w:eastAsia="Times New Roman" w:cstheme="minorHAnsi"/>
                <w:i/>
                <w:sz w:val="18"/>
                <w:szCs w:val="18"/>
                <w:bdr w:val="none" w:sz="0" w:space="0" w:color="auto" w:frame="1"/>
                <w:lang w:eastAsia="en-GB"/>
              </w:rPr>
              <w:t xml:space="preserve"> </w:t>
            </w:r>
            <w:proofErr w:type="spellStart"/>
            <w:r w:rsidRPr="005120AC">
              <w:rPr>
                <w:rFonts w:eastAsia="Times New Roman" w:cstheme="minorHAnsi"/>
                <w:i/>
                <w:sz w:val="18"/>
                <w:szCs w:val="18"/>
                <w:bdr w:val="none" w:sz="0" w:space="0" w:color="auto" w:frame="1"/>
                <w:lang w:eastAsia="en-GB"/>
              </w:rPr>
              <w:t>stelleri</w:t>
            </w:r>
            <w:proofErr w:type="spellEnd"/>
          </w:p>
        </w:tc>
        <w:tc>
          <w:tcPr>
            <w:tcW w:w="4841" w:type="dxa"/>
            <w:shd w:val="clear" w:color="auto" w:fill="auto"/>
            <w:hideMark/>
          </w:tcPr>
          <w:p w14:paraId="0A5BE762" w14:textId="77777777" w:rsidR="00777F1A" w:rsidRPr="005120AC" w:rsidRDefault="007F52C9" w:rsidP="00517B3D">
            <w:pPr>
              <w:spacing w:before="60" w:after="60"/>
              <w:rPr>
                <w:rFonts w:eastAsia="Times New Roman" w:cstheme="minorHAnsi"/>
                <w:sz w:val="18"/>
                <w:szCs w:val="18"/>
                <w:lang w:eastAsia="en-GB"/>
              </w:rPr>
            </w:pPr>
            <w:hyperlink r:id="rId104" w:history="1">
              <w:r w:rsidR="00777F1A" w:rsidRPr="005120AC">
                <w:rPr>
                  <w:rStyle w:val="Hyperlink"/>
                  <w:rFonts w:eastAsia="Times New Roman" w:cstheme="minorHAnsi"/>
                  <w:sz w:val="18"/>
                  <w:szCs w:val="18"/>
                </w:rPr>
                <w:t>SAP</w:t>
              </w:r>
            </w:hyperlink>
            <w:r w:rsidR="00777F1A" w:rsidRPr="005120AC">
              <w:rPr>
                <w:rFonts w:eastAsia="Times New Roman" w:cstheme="minorHAnsi"/>
                <w:sz w:val="18"/>
                <w:szCs w:val="18"/>
                <w:lang w:eastAsia="en-GB"/>
              </w:rPr>
              <w:t xml:space="preserve"> – European</w:t>
            </w:r>
          </w:p>
        </w:tc>
      </w:tr>
      <w:tr w:rsidR="00517B3D" w:rsidRPr="00435A81" w14:paraId="15BCB765" w14:textId="77777777" w:rsidTr="00517B3D">
        <w:trPr>
          <w:cantSplit/>
          <w:trHeight w:val="255"/>
          <w:jc w:val="center"/>
        </w:trPr>
        <w:tc>
          <w:tcPr>
            <w:tcW w:w="4276" w:type="dxa"/>
            <w:shd w:val="clear" w:color="auto" w:fill="auto"/>
            <w:hideMark/>
          </w:tcPr>
          <w:p w14:paraId="5A343DC1" w14:textId="77777777" w:rsidR="00777F1A" w:rsidRPr="005120AC" w:rsidRDefault="00777F1A" w:rsidP="00517B3D">
            <w:pPr>
              <w:spacing w:before="60" w:after="60"/>
              <w:ind w:left="34"/>
              <w:rPr>
                <w:rFonts w:eastAsia="Times New Roman" w:cstheme="minorHAnsi"/>
                <w:i/>
                <w:sz w:val="18"/>
                <w:szCs w:val="18"/>
                <w:u w:val="single"/>
                <w:lang w:eastAsia="en-GB"/>
              </w:rPr>
            </w:pPr>
            <w:proofErr w:type="spellStart"/>
            <w:r w:rsidRPr="005120AC">
              <w:rPr>
                <w:rFonts w:eastAsia="Times New Roman" w:cstheme="minorHAnsi"/>
                <w:i/>
                <w:sz w:val="18"/>
                <w:szCs w:val="18"/>
                <w:bdr w:val="none" w:sz="0" w:space="0" w:color="auto" w:frame="1"/>
                <w:lang w:eastAsia="en-GB"/>
              </w:rPr>
              <w:t>Porphyrio</w:t>
            </w:r>
            <w:proofErr w:type="spellEnd"/>
            <w:r w:rsidRPr="005120AC">
              <w:rPr>
                <w:rFonts w:eastAsia="Times New Roman" w:cstheme="minorHAnsi"/>
                <w:i/>
                <w:sz w:val="18"/>
                <w:szCs w:val="18"/>
                <w:bdr w:val="none" w:sz="0" w:space="0" w:color="auto" w:frame="1"/>
                <w:lang w:eastAsia="en-GB"/>
              </w:rPr>
              <w:t xml:space="preserve"> </w:t>
            </w:r>
            <w:proofErr w:type="spellStart"/>
            <w:r w:rsidRPr="005120AC">
              <w:rPr>
                <w:rFonts w:eastAsia="Times New Roman" w:cstheme="minorHAnsi"/>
                <w:i/>
                <w:sz w:val="18"/>
                <w:szCs w:val="18"/>
                <w:bdr w:val="none" w:sz="0" w:space="0" w:color="auto" w:frame="1"/>
                <w:lang w:eastAsia="en-GB"/>
              </w:rPr>
              <w:t>porphyrio</w:t>
            </w:r>
            <w:proofErr w:type="spellEnd"/>
            <w:r w:rsidRPr="005120AC">
              <w:rPr>
                <w:rFonts w:eastAsia="Times New Roman" w:cstheme="minorHAnsi"/>
                <w:i/>
                <w:sz w:val="18"/>
                <w:szCs w:val="18"/>
                <w:bdr w:val="none" w:sz="0" w:space="0" w:color="auto" w:frame="1"/>
                <w:lang w:eastAsia="en-GB"/>
              </w:rPr>
              <w:t xml:space="preserve"> </w:t>
            </w:r>
            <w:proofErr w:type="spellStart"/>
            <w:r w:rsidRPr="005120AC">
              <w:rPr>
                <w:rFonts w:eastAsia="Times New Roman" w:cstheme="minorHAnsi"/>
                <w:i/>
                <w:sz w:val="18"/>
                <w:szCs w:val="18"/>
                <w:bdr w:val="none" w:sz="0" w:space="0" w:color="auto" w:frame="1"/>
                <w:lang w:eastAsia="en-GB"/>
              </w:rPr>
              <w:t>porphyrio</w:t>
            </w:r>
            <w:proofErr w:type="spellEnd"/>
          </w:p>
        </w:tc>
        <w:tc>
          <w:tcPr>
            <w:tcW w:w="4841" w:type="dxa"/>
            <w:shd w:val="clear" w:color="auto" w:fill="auto"/>
            <w:hideMark/>
          </w:tcPr>
          <w:p w14:paraId="2131FCD2" w14:textId="77777777" w:rsidR="00777F1A" w:rsidRPr="005120AC" w:rsidRDefault="007F52C9" w:rsidP="00517B3D">
            <w:pPr>
              <w:spacing w:before="60" w:after="60"/>
              <w:rPr>
                <w:rFonts w:eastAsia="Times New Roman" w:cstheme="minorHAnsi"/>
                <w:sz w:val="18"/>
                <w:szCs w:val="18"/>
                <w:lang w:eastAsia="en-GB"/>
              </w:rPr>
            </w:pPr>
            <w:hyperlink r:id="rId105" w:history="1">
              <w:r w:rsidR="00777F1A" w:rsidRPr="005120AC">
                <w:rPr>
                  <w:rStyle w:val="Hyperlink"/>
                  <w:rFonts w:eastAsia="Times New Roman" w:cstheme="minorHAnsi"/>
                  <w:sz w:val="18"/>
                  <w:szCs w:val="18"/>
                </w:rPr>
                <w:t>SAP</w:t>
              </w:r>
            </w:hyperlink>
            <w:r w:rsidR="00777F1A" w:rsidRPr="005120AC">
              <w:rPr>
                <w:rFonts w:eastAsia="Times New Roman" w:cstheme="minorHAnsi"/>
                <w:sz w:val="18"/>
                <w:szCs w:val="18"/>
                <w:lang w:eastAsia="en-GB"/>
              </w:rPr>
              <w:t xml:space="preserve"> – EU</w:t>
            </w:r>
          </w:p>
        </w:tc>
      </w:tr>
      <w:tr w:rsidR="00517B3D" w:rsidRPr="00435A81" w14:paraId="487C616A" w14:textId="77777777" w:rsidTr="00517B3D">
        <w:trPr>
          <w:cantSplit/>
          <w:trHeight w:val="255"/>
          <w:jc w:val="center"/>
        </w:trPr>
        <w:tc>
          <w:tcPr>
            <w:tcW w:w="4276" w:type="dxa"/>
            <w:shd w:val="clear" w:color="auto" w:fill="auto"/>
            <w:hideMark/>
          </w:tcPr>
          <w:p w14:paraId="03D44C87" w14:textId="77777777" w:rsidR="00777F1A" w:rsidRPr="005120AC" w:rsidRDefault="00777F1A" w:rsidP="00517B3D">
            <w:pPr>
              <w:spacing w:before="60" w:after="60"/>
              <w:ind w:left="34"/>
              <w:rPr>
                <w:rFonts w:eastAsia="Times New Roman" w:cstheme="minorHAnsi"/>
                <w:i/>
                <w:sz w:val="18"/>
                <w:szCs w:val="18"/>
                <w:u w:val="single"/>
                <w:lang w:eastAsia="en-GB"/>
              </w:rPr>
            </w:pPr>
            <w:proofErr w:type="spellStart"/>
            <w:r w:rsidRPr="005120AC">
              <w:rPr>
                <w:rFonts w:eastAsia="Times New Roman" w:cstheme="minorHAnsi"/>
                <w:i/>
                <w:sz w:val="18"/>
                <w:szCs w:val="18"/>
                <w:bdr w:val="none" w:sz="0" w:space="0" w:color="auto" w:frame="1"/>
                <w:lang w:eastAsia="en-GB"/>
              </w:rPr>
              <w:t>Pterodroma</w:t>
            </w:r>
            <w:proofErr w:type="spellEnd"/>
            <w:r w:rsidRPr="005120AC">
              <w:rPr>
                <w:rFonts w:eastAsia="Times New Roman" w:cstheme="minorHAnsi"/>
                <w:i/>
                <w:sz w:val="18"/>
                <w:szCs w:val="18"/>
                <w:bdr w:val="none" w:sz="0" w:space="0" w:color="auto" w:frame="1"/>
                <w:lang w:eastAsia="en-GB"/>
              </w:rPr>
              <w:t xml:space="preserve"> </w:t>
            </w:r>
            <w:proofErr w:type="spellStart"/>
            <w:r w:rsidRPr="005120AC">
              <w:rPr>
                <w:rFonts w:eastAsia="Times New Roman" w:cstheme="minorHAnsi"/>
                <w:i/>
                <w:sz w:val="18"/>
                <w:szCs w:val="18"/>
                <w:bdr w:val="none" w:sz="0" w:space="0" w:color="auto" w:frame="1"/>
                <w:lang w:eastAsia="en-GB"/>
              </w:rPr>
              <w:t>deserta</w:t>
            </w:r>
            <w:proofErr w:type="spellEnd"/>
            <w:r>
              <w:rPr>
                <w:rFonts w:eastAsia="Times New Roman" w:cstheme="minorHAnsi"/>
                <w:i/>
                <w:sz w:val="18"/>
                <w:szCs w:val="18"/>
                <w:bdr w:val="none" w:sz="0" w:space="0" w:color="auto" w:frame="1"/>
                <w:lang w:eastAsia="en-GB"/>
              </w:rPr>
              <w:t xml:space="preserve"> </w:t>
            </w:r>
            <w:r w:rsidRPr="005120AC">
              <w:rPr>
                <w:rFonts w:eastAsia="Times New Roman" w:cstheme="minorHAnsi"/>
                <w:sz w:val="18"/>
                <w:szCs w:val="18"/>
                <w:bdr w:val="none" w:sz="0" w:space="0" w:color="auto" w:frame="1"/>
                <w:lang w:eastAsia="en-GB"/>
              </w:rPr>
              <w:t>[=</w:t>
            </w:r>
            <w:proofErr w:type="spellStart"/>
            <w:r w:rsidRPr="005120AC">
              <w:rPr>
                <w:rFonts w:eastAsia="Times New Roman" w:cstheme="minorHAnsi"/>
                <w:i/>
                <w:sz w:val="18"/>
                <w:szCs w:val="18"/>
                <w:bdr w:val="none" w:sz="0" w:space="0" w:color="auto" w:frame="1"/>
                <w:lang w:eastAsia="en-GB"/>
              </w:rPr>
              <w:t>Pterodroma</w:t>
            </w:r>
            <w:proofErr w:type="spellEnd"/>
            <w:r w:rsidRPr="005120AC">
              <w:rPr>
                <w:rFonts w:eastAsia="Times New Roman" w:cstheme="minorHAnsi"/>
                <w:i/>
                <w:sz w:val="18"/>
                <w:szCs w:val="18"/>
                <w:bdr w:val="none" w:sz="0" w:space="0" w:color="auto" w:frame="1"/>
                <w:lang w:eastAsia="en-GB"/>
              </w:rPr>
              <w:t xml:space="preserve"> </w:t>
            </w:r>
            <w:proofErr w:type="spellStart"/>
            <w:r w:rsidRPr="005120AC">
              <w:rPr>
                <w:rFonts w:eastAsia="Times New Roman" w:cstheme="minorHAnsi"/>
                <w:i/>
                <w:sz w:val="18"/>
                <w:szCs w:val="18"/>
                <w:bdr w:val="none" w:sz="0" w:space="0" w:color="auto" w:frame="1"/>
                <w:lang w:eastAsia="en-GB"/>
              </w:rPr>
              <w:t>feae</w:t>
            </w:r>
            <w:proofErr w:type="spellEnd"/>
            <w:r w:rsidRPr="005120AC">
              <w:rPr>
                <w:rFonts w:eastAsia="Times New Roman" w:cstheme="minorHAnsi"/>
                <w:sz w:val="18"/>
                <w:szCs w:val="18"/>
                <w:bdr w:val="none" w:sz="0" w:space="0" w:color="auto" w:frame="1"/>
                <w:lang w:eastAsia="en-GB"/>
              </w:rPr>
              <w:t>]</w:t>
            </w:r>
          </w:p>
        </w:tc>
        <w:tc>
          <w:tcPr>
            <w:tcW w:w="4841" w:type="dxa"/>
            <w:shd w:val="clear" w:color="auto" w:fill="auto"/>
            <w:hideMark/>
          </w:tcPr>
          <w:p w14:paraId="02887851" w14:textId="77777777" w:rsidR="00777F1A" w:rsidRPr="005120AC" w:rsidRDefault="007F52C9" w:rsidP="00517B3D">
            <w:pPr>
              <w:spacing w:before="60" w:after="60"/>
              <w:rPr>
                <w:rFonts w:eastAsia="Times New Roman" w:cstheme="minorHAnsi"/>
                <w:sz w:val="18"/>
                <w:szCs w:val="18"/>
                <w:lang w:eastAsia="en-GB"/>
              </w:rPr>
            </w:pPr>
            <w:hyperlink r:id="rId106" w:history="1">
              <w:r w:rsidR="00777F1A" w:rsidRPr="005120AC">
                <w:rPr>
                  <w:rStyle w:val="Hyperlink"/>
                  <w:rFonts w:eastAsia="Times New Roman" w:cstheme="minorHAnsi"/>
                  <w:sz w:val="18"/>
                  <w:szCs w:val="18"/>
                </w:rPr>
                <w:t>SAP</w:t>
              </w:r>
            </w:hyperlink>
            <w:r w:rsidR="00777F1A" w:rsidRPr="005120AC">
              <w:rPr>
                <w:rFonts w:eastAsia="Times New Roman" w:cstheme="minorHAnsi"/>
                <w:sz w:val="18"/>
                <w:szCs w:val="18"/>
                <w:lang w:eastAsia="en-GB"/>
              </w:rPr>
              <w:t xml:space="preserve"> – EU</w:t>
            </w:r>
          </w:p>
        </w:tc>
      </w:tr>
      <w:tr w:rsidR="00517B3D" w:rsidRPr="00435A81" w14:paraId="656EF1E9" w14:textId="77777777" w:rsidTr="00517B3D">
        <w:trPr>
          <w:cantSplit/>
          <w:trHeight w:val="255"/>
          <w:jc w:val="center"/>
        </w:trPr>
        <w:tc>
          <w:tcPr>
            <w:tcW w:w="4276" w:type="dxa"/>
            <w:shd w:val="clear" w:color="auto" w:fill="auto"/>
            <w:hideMark/>
          </w:tcPr>
          <w:p w14:paraId="66B1FCDE" w14:textId="77777777" w:rsidR="00777F1A" w:rsidRPr="005120AC" w:rsidRDefault="00777F1A" w:rsidP="00517B3D">
            <w:pPr>
              <w:spacing w:before="60" w:after="60"/>
              <w:ind w:left="34"/>
              <w:rPr>
                <w:rFonts w:eastAsia="Times New Roman" w:cstheme="minorHAnsi"/>
                <w:i/>
                <w:sz w:val="18"/>
                <w:szCs w:val="18"/>
                <w:lang w:eastAsia="en-GB"/>
              </w:rPr>
            </w:pPr>
            <w:proofErr w:type="spellStart"/>
            <w:r w:rsidRPr="005120AC">
              <w:rPr>
                <w:rFonts w:eastAsia="Times New Roman" w:cstheme="minorHAnsi"/>
                <w:i/>
                <w:sz w:val="18"/>
                <w:szCs w:val="18"/>
                <w:bdr w:val="none" w:sz="0" w:space="0" w:color="auto" w:frame="1"/>
                <w:lang w:eastAsia="en-GB"/>
              </w:rPr>
              <w:t>Pterodroma</w:t>
            </w:r>
            <w:proofErr w:type="spellEnd"/>
            <w:r w:rsidRPr="005120AC">
              <w:rPr>
                <w:rFonts w:eastAsia="Times New Roman" w:cstheme="minorHAnsi"/>
                <w:i/>
                <w:sz w:val="18"/>
                <w:szCs w:val="18"/>
                <w:bdr w:val="none" w:sz="0" w:space="0" w:color="auto" w:frame="1"/>
                <w:lang w:eastAsia="en-GB"/>
              </w:rPr>
              <w:t xml:space="preserve"> madeira</w:t>
            </w:r>
          </w:p>
        </w:tc>
        <w:tc>
          <w:tcPr>
            <w:tcW w:w="4841" w:type="dxa"/>
            <w:shd w:val="clear" w:color="auto" w:fill="auto"/>
            <w:hideMark/>
          </w:tcPr>
          <w:p w14:paraId="553ECDED" w14:textId="77777777" w:rsidR="00777F1A" w:rsidRPr="005120AC" w:rsidRDefault="007F52C9" w:rsidP="00517B3D">
            <w:pPr>
              <w:spacing w:before="60" w:after="60"/>
              <w:rPr>
                <w:rFonts w:eastAsia="Times New Roman" w:cstheme="minorHAnsi"/>
                <w:sz w:val="18"/>
                <w:szCs w:val="18"/>
                <w:lang w:eastAsia="en-GB"/>
              </w:rPr>
            </w:pPr>
            <w:hyperlink r:id="rId107" w:history="1">
              <w:r w:rsidR="00777F1A" w:rsidRPr="005120AC">
                <w:rPr>
                  <w:rStyle w:val="Hyperlink"/>
                  <w:rFonts w:eastAsia="Times New Roman" w:cstheme="minorHAnsi"/>
                  <w:sz w:val="18"/>
                  <w:szCs w:val="18"/>
                </w:rPr>
                <w:t>SAP</w:t>
              </w:r>
            </w:hyperlink>
            <w:r w:rsidR="00777F1A" w:rsidRPr="005120AC">
              <w:rPr>
                <w:rFonts w:eastAsia="Times New Roman" w:cstheme="minorHAnsi"/>
                <w:sz w:val="18"/>
                <w:szCs w:val="18"/>
                <w:lang w:eastAsia="en-GB"/>
              </w:rPr>
              <w:t xml:space="preserve"> – EU</w:t>
            </w:r>
          </w:p>
        </w:tc>
      </w:tr>
      <w:tr w:rsidR="00517B3D" w:rsidRPr="00435A81" w14:paraId="7463B75B" w14:textId="77777777" w:rsidTr="00517B3D">
        <w:trPr>
          <w:cantSplit/>
          <w:trHeight w:val="255"/>
          <w:jc w:val="center"/>
        </w:trPr>
        <w:tc>
          <w:tcPr>
            <w:tcW w:w="4276" w:type="dxa"/>
            <w:shd w:val="clear" w:color="auto" w:fill="auto"/>
            <w:hideMark/>
          </w:tcPr>
          <w:p w14:paraId="6C43584D" w14:textId="77777777" w:rsidR="00777F1A" w:rsidRPr="005120AC" w:rsidRDefault="00777F1A" w:rsidP="00517B3D">
            <w:pPr>
              <w:spacing w:before="60" w:after="60"/>
              <w:ind w:left="34"/>
              <w:rPr>
                <w:rFonts w:eastAsia="Times New Roman" w:cstheme="minorHAnsi"/>
                <w:i/>
                <w:sz w:val="18"/>
                <w:szCs w:val="18"/>
                <w:lang w:eastAsia="en-GB"/>
              </w:rPr>
            </w:pPr>
            <w:proofErr w:type="spellStart"/>
            <w:r w:rsidRPr="005120AC">
              <w:rPr>
                <w:rFonts w:eastAsia="Times New Roman" w:cstheme="minorHAnsi"/>
                <w:i/>
                <w:sz w:val="18"/>
                <w:szCs w:val="18"/>
                <w:bdr w:val="none" w:sz="0" w:space="0" w:color="auto" w:frame="1"/>
                <w:lang w:eastAsia="en-GB"/>
              </w:rPr>
              <w:t>Puffinus</w:t>
            </w:r>
            <w:proofErr w:type="spellEnd"/>
            <w:r w:rsidRPr="005120AC">
              <w:rPr>
                <w:rFonts w:eastAsia="Times New Roman" w:cstheme="minorHAnsi"/>
                <w:i/>
                <w:sz w:val="18"/>
                <w:szCs w:val="18"/>
                <w:bdr w:val="none" w:sz="0" w:space="0" w:color="auto" w:frame="1"/>
                <w:lang w:eastAsia="en-GB"/>
              </w:rPr>
              <w:t xml:space="preserve"> </w:t>
            </w:r>
            <w:proofErr w:type="spellStart"/>
            <w:r w:rsidRPr="005120AC">
              <w:rPr>
                <w:rFonts w:eastAsia="Times New Roman" w:cstheme="minorHAnsi"/>
                <w:i/>
                <w:sz w:val="18"/>
                <w:szCs w:val="18"/>
                <w:bdr w:val="none" w:sz="0" w:space="0" w:color="auto" w:frame="1"/>
                <w:lang w:eastAsia="en-GB"/>
              </w:rPr>
              <w:t>mauretanicus</w:t>
            </w:r>
            <w:proofErr w:type="spellEnd"/>
          </w:p>
        </w:tc>
        <w:tc>
          <w:tcPr>
            <w:tcW w:w="4841" w:type="dxa"/>
            <w:shd w:val="clear" w:color="auto" w:fill="auto"/>
            <w:hideMark/>
          </w:tcPr>
          <w:p w14:paraId="6E9F67F3" w14:textId="77777777" w:rsidR="00777F1A" w:rsidRPr="005120AC" w:rsidRDefault="007F52C9" w:rsidP="00517B3D">
            <w:pPr>
              <w:spacing w:before="60" w:after="60"/>
              <w:rPr>
                <w:rFonts w:eastAsia="Times New Roman" w:cstheme="minorHAnsi"/>
                <w:sz w:val="18"/>
                <w:szCs w:val="18"/>
                <w:lang w:eastAsia="en-GB"/>
              </w:rPr>
            </w:pPr>
            <w:hyperlink r:id="rId108" w:history="1">
              <w:r w:rsidR="00777F1A" w:rsidRPr="005120AC">
                <w:rPr>
                  <w:rStyle w:val="Hyperlink"/>
                  <w:rFonts w:eastAsia="Times New Roman" w:cstheme="minorHAnsi"/>
                  <w:sz w:val="18"/>
                  <w:szCs w:val="18"/>
                </w:rPr>
                <w:t>SAP</w:t>
              </w:r>
            </w:hyperlink>
            <w:r w:rsidR="00777F1A" w:rsidRPr="005120AC">
              <w:rPr>
                <w:rFonts w:eastAsia="Times New Roman" w:cstheme="minorHAnsi"/>
                <w:sz w:val="18"/>
                <w:szCs w:val="18"/>
                <w:lang w:eastAsia="en-GB"/>
              </w:rPr>
              <w:t xml:space="preserve"> – International</w:t>
            </w:r>
          </w:p>
        </w:tc>
      </w:tr>
      <w:tr w:rsidR="00517B3D" w:rsidRPr="00435A81" w14:paraId="13BCD741" w14:textId="77777777" w:rsidTr="00517B3D">
        <w:trPr>
          <w:cantSplit/>
          <w:trHeight w:val="255"/>
          <w:jc w:val="center"/>
        </w:trPr>
        <w:tc>
          <w:tcPr>
            <w:tcW w:w="4276" w:type="dxa"/>
            <w:shd w:val="clear" w:color="auto" w:fill="auto"/>
          </w:tcPr>
          <w:p w14:paraId="307E156C" w14:textId="77777777" w:rsidR="00777F1A" w:rsidRPr="005120AC" w:rsidRDefault="00777F1A" w:rsidP="00517B3D">
            <w:pPr>
              <w:spacing w:before="60" w:after="60"/>
              <w:ind w:left="34"/>
              <w:rPr>
                <w:rFonts w:eastAsia="Times New Roman" w:cstheme="minorHAnsi"/>
                <w:i/>
                <w:sz w:val="18"/>
                <w:szCs w:val="18"/>
                <w:lang w:eastAsia="en-GB"/>
              </w:rPr>
            </w:pPr>
            <w:proofErr w:type="spellStart"/>
            <w:r w:rsidRPr="005120AC">
              <w:rPr>
                <w:rFonts w:eastAsia="Times New Roman" w:cstheme="minorHAnsi"/>
                <w:i/>
                <w:sz w:val="18"/>
                <w:szCs w:val="18"/>
                <w:lang w:eastAsia="en-GB"/>
              </w:rPr>
              <w:t>Puffinus</w:t>
            </w:r>
            <w:proofErr w:type="spellEnd"/>
            <w:r w:rsidRPr="005120AC">
              <w:rPr>
                <w:rFonts w:eastAsia="Times New Roman" w:cstheme="minorHAnsi"/>
                <w:i/>
                <w:sz w:val="18"/>
                <w:szCs w:val="18"/>
                <w:lang w:eastAsia="en-GB"/>
              </w:rPr>
              <w:t xml:space="preserve"> </w:t>
            </w:r>
            <w:proofErr w:type="spellStart"/>
            <w:r w:rsidRPr="005120AC">
              <w:rPr>
                <w:rFonts w:eastAsia="Times New Roman" w:cstheme="minorHAnsi"/>
                <w:i/>
                <w:sz w:val="18"/>
                <w:szCs w:val="18"/>
                <w:lang w:eastAsia="en-GB"/>
              </w:rPr>
              <w:t>yelkouan</w:t>
            </w:r>
            <w:proofErr w:type="spellEnd"/>
          </w:p>
        </w:tc>
        <w:tc>
          <w:tcPr>
            <w:tcW w:w="4841" w:type="dxa"/>
            <w:shd w:val="clear" w:color="auto" w:fill="auto"/>
          </w:tcPr>
          <w:p w14:paraId="70089158" w14:textId="77777777" w:rsidR="00777F1A" w:rsidRPr="005120AC" w:rsidRDefault="00777F1A" w:rsidP="00517B3D">
            <w:pPr>
              <w:spacing w:before="60" w:after="60"/>
              <w:rPr>
                <w:rFonts w:eastAsia="Times New Roman" w:cstheme="minorHAnsi"/>
                <w:sz w:val="18"/>
                <w:szCs w:val="18"/>
                <w:lang w:eastAsia="en-GB"/>
              </w:rPr>
            </w:pPr>
            <w:r w:rsidRPr="005120AC">
              <w:rPr>
                <w:rFonts w:eastAsia="Times New Roman" w:cstheme="minorHAnsi"/>
                <w:sz w:val="18"/>
                <w:szCs w:val="18"/>
                <w:lang w:eastAsia="en-GB"/>
              </w:rPr>
              <w:t>SAP – International</w:t>
            </w:r>
            <w:r>
              <w:rPr>
                <w:rFonts w:eastAsia="Times New Roman" w:cstheme="minorHAnsi"/>
                <w:sz w:val="18"/>
                <w:szCs w:val="18"/>
                <w:lang w:eastAsia="en-GB"/>
              </w:rPr>
              <w:t xml:space="preserve"> [</w:t>
            </w:r>
            <w:hyperlink r:id="rId109" w:history="1">
              <w:r w:rsidRPr="00494E76">
                <w:rPr>
                  <w:rStyle w:val="Hyperlink"/>
                  <w:rFonts w:eastAsia="Times New Roman" w:cstheme="minorHAnsi"/>
                  <w:sz w:val="18"/>
                  <w:szCs w:val="18"/>
                </w:rPr>
                <w:t>in prep.</w:t>
              </w:r>
            </w:hyperlink>
            <w:r>
              <w:rPr>
                <w:rFonts w:eastAsia="Times New Roman" w:cstheme="minorHAnsi"/>
                <w:sz w:val="18"/>
                <w:szCs w:val="18"/>
                <w:lang w:eastAsia="en-GB"/>
              </w:rPr>
              <w:t>]</w:t>
            </w:r>
          </w:p>
        </w:tc>
      </w:tr>
      <w:tr w:rsidR="00517B3D" w:rsidRPr="00435A81" w14:paraId="1C5F2D72" w14:textId="77777777" w:rsidTr="00517B3D">
        <w:trPr>
          <w:cantSplit/>
          <w:trHeight w:val="255"/>
          <w:jc w:val="center"/>
        </w:trPr>
        <w:tc>
          <w:tcPr>
            <w:tcW w:w="4276" w:type="dxa"/>
            <w:shd w:val="clear" w:color="auto" w:fill="auto"/>
            <w:hideMark/>
          </w:tcPr>
          <w:p w14:paraId="4E9A9CDF" w14:textId="77777777" w:rsidR="00777F1A" w:rsidRPr="005120AC" w:rsidRDefault="00777F1A" w:rsidP="00517B3D">
            <w:pPr>
              <w:spacing w:before="60" w:after="60"/>
              <w:ind w:left="34"/>
              <w:rPr>
                <w:rFonts w:eastAsia="Times New Roman" w:cstheme="minorHAnsi"/>
                <w:i/>
                <w:sz w:val="18"/>
                <w:szCs w:val="18"/>
                <w:lang w:eastAsia="en-GB"/>
              </w:rPr>
            </w:pPr>
            <w:proofErr w:type="spellStart"/>
            <w:r w:rsidRPr="005120AC">
              <w:rPr>
                <w:rFonts w:eastAsia="Times New Roman" w:cstheme="minorHAnsi"/>
                <w:i/>
                <w:sz w:val="18"/>
                <w:szCs w:val="18"/>
                <w:bdr w:val="none" w:sz="0" w:space="0" w:color="auto" w:frame="1"/>
                <w:lang w:eastAsia="en-GB"/>
              </w:rPr>
              <w:t>Pyrrhula</w:t>
            </w:r>
            <w:proofErr w:type="spellEnd"/>
            <w:r w:rsidRPr="005120AC">
              <w:rPr>
                <w:rFonts w:eastAsia="Times New Roman" w:cstheme="minorHAnsi"/>
                <w:i/>
                <w:sz w:val="18"/>
                <w:szCs w:val="18"/>
                <w:bdr w:val="none" w:sz="0" w:space="0" w:color="auto" w:frame="1"/>
                <w:lang w:eastAsia="en-GB"/>
              </w:rPr>
              <w:t xml:space="preserve"> </w:t>
            </w:r>
            <w:proofErr w:type="spellStart"/>
            <w:r w:rsidRPr="005120AC">
              <w:rPr>
                <w:rFonts w:eastAsia="Times New Roman" w:cstheme="minorHAnsi"/>
                <w:i/>
                <w:sz w:val="18"/>
                <w:szCs w:val="18"/>
                <w:bdr w:val="none" w:sz="0" w:space="0" w:color="auto" w:frame="1"/>
                <w:lang w:eastAsia="en-GB"/>
              </w:rPr>
              <w:t>murina</w:t>
            </w:r>
            <w:proofErr w:type="spellEnd"/>
          </w:p>
        </w:tc>
        <w:tc>
          <w:tcPr>
            <w:tcW w:w="4841" w:type="dxa"/>
            <w:shd w:val="clear" w:color="auto" w:fill="auto"/>
            <w:hideMark/>
          </w:tcPr>
          <w:p w14:paraId="1C810310" w14:textId="77777777" w:rsidR="00777F1A" w:rsidRPr="005120AC" w:rsidRDefault="007F52C9" w:rsidP="00517B3D">
            <w:pPr>
              <w:spacing w:before="60" w:after="60"/>
              <w:rPr>
                <w:rFonts w:eastAsia="Times New Roman" w:cstheme="minorHAnsi"/>
                <w:sz w:val="18"/>
                <w:szCs w:val="18"/>
                <w:lang w:eastAsia="en-GB"/>
              </w:rPr>
            </w:pPr>
            <w:hyperlink r:id="rId110" w:history="1">
              <w:r w:rsidR="00777F1A" w:rsidRPr="005120AC">
                <w:rPr>
                  <w:rStyle w:val="Hyperlink"/>
                  <w:rFonts w:eastAsia="Times New Roman" w:cstheme="minorHAnsi"/>
                  <w:sz w:val="18"/>
                  <w:szCs w:val="18"/>
                </w:rPr>
                <w:t>SAP</w:t>
              </w:r>
            </w:hyperlink>
            <w:r w:rsidR="00777F1A" w:rsidRPr="005120AC">
              <w:rPr>
                <w:rFonts w:eastAsia="Times New Roman" w:cstheme="minorHAnsi"/>
                <w:sz w:val="18"/>
                <w:szCs w:val="18"/>
                <w:lang w:eastAsia="en-GB"/>
              </w:rPr>
              <w:t xml:space="preserve"> – EU</w:t>
            </w:r>
          </w:p>
        </w:tc>
      </w:tr>
      <w:tr w:rsidR="00517B3D" w:rsidRPr="00435A81" w14:paraId="096D1558" w14:textId="77777777" w:rsidTr="00517B3D">
        <w:trPr>
          <w:cantSplit/>
          <w:trHeight w:val="255"/>
          <w:jc w:val="center"/>
        </w:trPr>
        <w:tc>
          <w:tcPr>
            <w:tcW w:w="4276" w:type="dxa"/>
            <w:shd w:val="clear" w:color="auto" w:fill="auto"/>
          </w:tcPr>
          <w:p w14:paraId="0A5F1D79" w14:textId="77777777" w:rsidR="00777F1A" w:rsidRPr="005120AC" w:rsidRDefault="00777F1A" w:rsidP="00517B3D">
            <w:pPr>
              <w:spacing w:before="60" w:after="60"/>
              <w:ind w:left="34"/>
              <w:rPr>
                <w:rFonts w:eastAsia="Times New Roman" w:cstheme="minorHAnsi"/>
                <w:i/>
                <w:iCs/>
                <w:sz w:val="18"/>
                <w:szCs w:val="18"/>
                <w:u w:val="single"/>
                <w:lang w:eastAsia="en-GB"/>
              </w:rPr>
            </w:pPr>
            <w:proofErr w:type="spellStart"/>
            <w:r w:rsidRPr="005120AC">
              <w:rPr>
                <w:rFonts w:cstheme="minorHAnsi"/>
                <w:i/>
                <w:sz w:val="18"/>
                <w:szCs w:val="18"/>
                <w:bdr w:val="none" w:sz="0" w:space="0" w:color="auto" w:frame="1"/>
              </w:rPr>
              <w:t>Saxicola</w:t>
            </w:r>
            <w:proofErr w:type="spellEnd"/>
            <w:r w:rsidRPr="005120AC">
              <w:rPr>
                <w:rFonts w:cstheme="minorHAnsi"/>
                <w:i/>
                <w:sz w:val="18"/>
                <w:szCs w:val="18"/>
                <w:bdr w:val="none" w:sz="0" w:space="0" w:color="auto" w:frame="1"/>
              </w:rPr>
              <w:t xml:space="preserve"> </w:t>
            </w:r>
            <w:proofErr w:type="spellStart"/>
            <w:r w:rsidRPr="005120AC">
              <w:rPr>
                <w:rFonts w:cstheme="minorHAnsi"/>
                <w:i/>
                <w:sz w:val="18"/>
                <w:szCs w:val="18"/>
                <w:bdr w:val="none" w:sz="0" w:space="0" w:color="auto" w:frame="1"/>
              </w:rPr>
              <w:t>dacotiae</w:t>
            </w:r>
            <w:proofErr w:type="spellEnd"/>
          </w:p>
        </w:tc>
        <w:tc>
          <w:tcPr>
            <w:tcW w:w="4841" w:type="dxa"/>
            <w:shd w:val="clear" w:color="auto" w:fill="auto"/>
          </w:tcPr>
          <w:p w14:paraId="7DFA6120" w14:textId="77777777" w:rsidR="00777F1A" w:rsidRPr="005120AC" w:rsidRDefault="007F52C9" w:rsidP="00517B3D">
            <w:pPr>
              <w:spacing w:before="60" w:after="60"/>
              <w:rPr>
                <w:rFonts w:eastAsia="Times New Roman" w:cstheme="minorHAnsi"/>
                <w:sz w:val="18"/>
                <w:szCs w:val="18"/>
                <w:lang w:eastAsia="en-GB"/>
              </w:rPr>
            </w:pPr>
            <w:hyperlink r:id="rId111" w:history="1">
              <w:r w:rsidR="00777F1A" w:rsidRPr="005120AC">
                <w:rPr>
                  <w:rStyle w:val="Hyperlink"/>
                  <w:rFonts w:eastAsia="Times New Roman" w:cstheme="minorHAnsi"/>
                  <w:sz w:val="18"/>
                  <w:szCs w:val="18"/>
                </w:rPr>
                <w:t>SAP</w:t>
              </w:r>
            </w:hyperlink>
            <w:r w:rsidR="00777F1A" w:rsidRPr="005120AC">
              <w:rPr>
                <w:rFonts w:eastAsia="Times New Roman" w:cstheme="minorHAnsi"/>
                <w:sz w:val="18"/>
                <w:szCs w:val="18"/>
                <w:lang w:eastAsia="en-GB"/>
              </w:rPr>
              <w:t xml:space="preserve"> – EU (Bern)</w:t>
            </w:r>
          </w:p>
        </w:tc>
      </w:tr>
      <w:tr w:rsidR="00517B3D" w:rsidRPr="00435A81" w14:paraId="11B8599B" w14:textId="77777777" w:rsidTr="00517B3D">
        <w:trPr>
          <w:cantSplit/>
          <w:trHeight w:val="255"/>
          <w:jc w:val="center"/>
        </w:trPr>
        <w:tc>
          <w:tcPr>
            <w:tcW w:w="4276" w:type="dxa"/>
            <w:shd w:val="clear" w:color="auto" w:fill="auto"/>
            <w:hideMark/>
          </w:tcPr>
          <w:p w14:paraId="38D88917" w14:textId="77777777" w:rsidR="00777F1A" w:rsidRPr="005120AC" w:rsidRDefault="00777F1A" w:rsidP="00517B3D">
            <w:pPr>
              <w:spacing w:before="60" w:after="60"/>
              <w:ind w:left="34"/>
              <w:rPr>
                <w:rFonts w:eastAsia="Times New Roman" w:cstheme="minorHAnsi"/>
                <w:i/>
                <w:sz w:val="18"/>
                <w:szCs w:val="18"/>
                <w:lang w:eastAsia="en-GB"/>
              </w:rPr>
            </w:pPr>
            <w:r w:rsidRPr="005120AC">
              <w:rPr>
                <w:rFonts w:eastAsia="Times New Roman" w:cstheme="minorHAnsi"/>
                <w:i/>
                <w:sz w:val="18"/>
                <w:szCs w:val="18"/>
                <w:bdr w:val="none" w:sz="0" w:space="0" w:color="auto" w:frame="1"/>
                <w:lang w:eastAsia="en-GB"/>
              </w:rPr>
              <w:t xml:space="preserve">Sterna </w:t>
            </w:r>
            <w:proofErr w:type="spellStart"/>
            <w:r w:rsidRPr="005120AC">
              <w:rPr>
                <w:rFonts w:eastAsia="Times New Roman" w:cstheme="minorHAnsi"/>
                <w:i/>
                <w:sz w:val="18"/>
                <w:szCs w:val="18"/>
                <w:bdr w:val="none" w:sz="0" w:space="0" w:color="auto" w:frame="1"/>
                <w:lang w:eastAsia="en-GB"/>
              </w:rPr>
              <w:t>dougallii</w:t>
            </w:r>
            <w:proofErr w:type="spellEnd"/>
          </w:p>
        </w:tc>
        <w:tc>
          <w:tcPr>
            <w:tcW w:w="4841" w:type="dxa"/>
            <w:shd w:val="clear" w:color="auto" w:fill="auto"/>
            <w:hideMark/>
          </w:tcPr>
          <w:p w14:paraId="66101311" w14:textId="77777777" w:rsidR="00777F1A" w:rsidRPr="005120AC" w:rsidRDefault="007F52C9" w:rsidP="00517B3D">
            <w:pPr>
              <w:spacing w:before="60" w:after="60"/>
              <w:rPr>
                <w:rFonts w:eastAsia="Times New Roman" w:cstheme="minorHAnsi"/>
                <w:sz w:val="18"/>
                <w:szCs w:val="18"/>
                <w:lang w:eastAsia="en-GB"/>
              </w:rPr>
            </w:pPr>
            <w:hyperlink r:id="rId112" w:history="1">
              <w:r w:rsidR="00777F1A" w:rsidRPr="005120AC">
                <w:rPr>
                  <w:rStyle w:val="Hyperlink"/>
                  <w:rFonts w:eastAsia="Times New Roman" w:cstheme="minorHAnsi"/>
                  <w:sz w:val="18"/>
                  <w:szCs w:val="18"/>
                </w:rPr>
                <w:t>SAP</w:t>
              </w:r>
            </w:hyperlink>
            <w:r w:rsidR="00777F1A" w:rsidRPr="005120AC">
              <w:rPr>
                <w:rFonts w:eastAsia="Times New Roman" w:cstheme="minorHAnsi"/>
                <w:sz w:val="18"/>
                <w:szCs w:val="18"/>
                <w:lang w:eastAsia="en-GB"/>
              </w:rPr>
              <w:t xml:space="preserve"> – International</w:t>
            </w:r>
          </w:p>
        </w:tc>
      </w:tr>
      <w:tr w:rsidR="00517B3D" w:rsidRPr="00435A81" w14:paraId="7F527EBD" w14:textId="77777777" w:rsidTr="00517B3D">
        <w:trPr>
          <w:cantSplit/>
          <w:trHeight w:val="255"/>
          <w:jc w:val="center"/>
        </w:trPr>
        <w:tc>
          <w:tcPr>
            <w:tcW w:w="4276" w:type="dxa"/>
            <w:shd w:val="clear" w:color="auto" w:fill="auto"/>
          </w:tcPr>
          <w:p w14:paraId="68524E65" w14:textId="77777777" w:rsidR="00777F1A" w:rsidRPr="005120AC" w:rsidRDefault="00777F1A" w:rsidP="00517B3D">
            <w:pPr>
              <w:spacing w:before="60" w:after="60"/>
              <w:ind w:left="34"/>
              <w:rPr>
                <w:rFonts w:eastAsia="Times New Roman" w:cstheme="minorHAnsi"/>
                <w:i/>
                <w:sz w:val="18"/>
                <w:szCs w:val="18"/>
                <w:bdr w:val="none" w:sz="0" w:space="0" w:color="auto" w:frame="1"/>
                <w:lang w:eastAsia="en-GB"/>
              </w:rPr>
            </w:pPr>
            <w:proofErr w:type="spellStart"/>
            <w:r w:rsidRPr="005120AC">
              <w:rPr>
                <w:rFonts w:eastAsia="Times New Roman" w:cstheme="minorHAnsi"/>
                <w:i/>
                <w:sz w:val="18"/>
                <w:szCs w:val="18"/>
                <w:bdr w:val="none" w:sz="0" w:space="0" w:color="auto" w:frame="1"/>
                <w:lang w:eastAsia="en-GB"/>
              </w:rPr>
              <w:t>Streptopelia</w:t>
            </w:r>
            <w:proofErr w:type="spellEnd"/>
            <w:r w:rsidRPr="005120AC">
              <w:rPr>
                <w:rFonts w:eastAsia="Times New Roman" w:cstheme="minorHAnsi"/>
                <w:i/>
                <w:sz w:val="18"/>
                <w:szCs w:val="18"/>
                <w:bdr w:val="none" w:sz="0" w:space="0" w:color="auto" w:frame="1"/>
                <w:lang w:eastAsia="en-GB"/>
              </w:rPr>
              <w:t xml:space="preserve"> </w:t>
            </w:r>
            <w:proofErr w:type="spellStart"/>
            <w:r w:rsidRPr="005120AC">
              <w:rPr>
                <w:rFonts w:eastAsia="Times New Roman" w:cstheme="minorHAnsi"/>
                <w:i/>
                <w:sz w:val="18"/>
                <w:szCs w:val="18"/>
                <w:bdr w:val="none" w:sz="0" w:space="0" w:color="auto" w:frame="1"/>
                <w:lang w:eastAsia="en-GB"/>
              </w:rPr>
              <w:t>turtur</w:t>
            </w:r>
            <w:proofErr w:type="spellEnd"/>
          </w:p>
        </w:tc>
        <w:tc>
          <w:tcPr>
            <w:tcW w:w="4841" w:type="dxa"/>
            <w:shd w:val="clear" w:color="auto" w:fill="auto"/>
          </w:tcPr>
          <w:p w14:paraId="389676A6" w14:textId="77777777" w:rsidR="00777F1A" w:rsidRPr="005120AC" w:rsidRDefault="007F52C9" w:rsidP="00517B3D">
            <w:pPr>
              <w:spacing w:before="60" w:after="60"/>
              <w:rPr>
                <w:rFonts w:eastAsia="Times New Roman" w:cstheme="minorHAnsi"/>
                <w:sz w:val="18"/>
                <w:szCs w:val="18"/>
                <w:lang w:eastAsia="en-GB"/>
              </w:rPr>
            </w:pPr>
            <w:hyperlink r:id="rId113" w:history="1">
              <w:r w:rsidR="00777F1A" w:rsidRPr="005120AC">
                <w:rPr>
                  <w:rStyle w:val="Hyperlink"/>
                  <w:rFonts w:eastAsia="Times New Roman" w:cstheme="minorHAnsi"/>
                  <w:sz w:val="18"/>
                  <w:szCs w:val="18"/>
                </w:rPr>
                <w:t>MP</w:t>
              </w:r>
            </w:hyperlink>
            <w:r w:rsidR="00777F1A" w:rsidRPr="005120AC">
              <w:rPr>
                <w:rFonts w:eastAsia="Times New Roman" w:cstheme="minorHAnsi"/>
                <w:sz w:val="18"/>
                <w:szCs w:val="18"/>
                <w:lang w:eastAsia="en-GB"/>
              </w:rPr>
              <w:t xml:space="preserve"> – EU</w:t>
            </w:r>
            <w:r w:rsidR="00777F1A">
              <w:rPr>
                <w:rFonts w:eastAsia="Times New Roman" w:cstheme="minorHAnsi"/>
                <w:sz w:val="18"/>
                <w:szCs w:val="18"/>
                <w:lang w:eastAsia="en-GB"/>
              </w:rPr>
              <w:t xml:space="preserve">; </w:t>
            </w:r>
            <w:r w:rsidR="00777F1A" w:rsidRPr="005120AC">
              <w:rPr>
                <w:rFonts w:eastAsia="Times New Roman" w:cstheme="minorHAnsi"/>
                <w:sz w:val="18"/>
                <w:szCs w:val="18"/>
                <w:lang w:eastAsia="en-GB"/>
              </w:rPr>
              <w:t>SAP – International</w:t>
            </w:r>
            <w:r w:rsidR="00777F1A">
              <w:rPr>
                <w:rFonts w:eastAsia="Times New Roman" w:cstheme="minorHAnsi"/>
                <w:sz w:val="18"/>
                <w:szCs w:val="18"/>
                <w:lang w:eastAsia="en-GB"/>
              </w:rPr>
              <w:t xml:space="preserve"> [</w:t>
            </w:r>
            <w:hyperlink r:id="rId114" w:history="1">
              <w:r w:rsidR="00777F1A" w:rsidRPr="00494E76">
                <w:rPr>
                  <w:rStyle w:val="Hyperlink"/>
                  <w:rFonts w:eastAsia="Times New Roman" w:cstheme="minorHAnsi"/>
                  <w:sz w:val="18"/>
                  <w:szCs w:val="18"/>
                </w:rPr>
                <w:t>in prep.</w:t>
              </w:r>
            </w:hyperlink>
            <w:r w:rsidR="00777F1A">
              <w:rPr>
                <w:rFonts w:eastAsia="Times New Roman" w:cstheme="minorHAnsi"/>
                <w:sz w:val="18"/>
                <w:szCs w:val="18"/>
                <w:lang w:eastAsia="en-GB"/>
              </w:rPr>
              <w:t>]</w:t>
            </w:r>
          </w:p>
        </w:tc>
      </w:tr>
      <w:tr w:rsidR="00517B3D" w:rsidRPr="00435A81" w14:paraId="1E1AC775" w14:textId="77777777" w:rsidTr="00517B3D">
        <w:trPr>
          <w:cantSplit/>
          <w:trHeight w:val="255"/>
          <w:jc w:val="center"/>
        </w:trPr>
        <w:tc>
          <w:tcPr>
            <w:tcW w:w="4276" w:type="dxa"/>
            <w:shd w:val="clear" w:color="auto" w:fill="auto"/>
            <w:hideMark/>
          </w:tcPr>
          <w:p w14:paraId="1AD520F5" w14:textId="77777777" w:rsidR="00777F1A" w:rsidRPr="005120AC" w:rsidRDefault="00777F1A" w:rsidP="00517B3D">
            <w:pPr>
              <w:spacing w:before="60" w:after="60"/>
              <w:ind w:left="34"/>
              <w:rPr>
                <w:rFonts w:eastAsia="Times New Roman" w:cstheme="minorHAnsi"/>
                <w:i/>
                <w:sz w:val="18"/>
                <w:szCs w:val="18"/>
                <w:lang w:eastAsia="en-GB"/>
              </w:rPr>
            </w:pPr>
            <w:proofErr w:type="spellStart"/>
            <w:r w:rsidRPr="005120AC">
              <w:rPr>
                <w:rFonts w:eastAsia="Times New Roman" w:cstheme="minorHAnsi"/>
                <w:i/>
                <w:sz w:val="18"/>
                <w:szCs w:val="18"/>
                <w:bdr w:val="none" w:sz="0" w:space="0" w:color="auto" w:frame="1"/>
                <w:lang w:eastAsia="en-GB"/>
              </w:rPr>
              <w:t>Tetrax</w:t>
            </w:r>
            <w:proofErr w:type="spellEnd"/>
            <w:r w:rsidRPr="005120AC">
              <w:rPr>
                <w:rFonts w:eastAsia="Times New Roman" w:cstheme="minorHAnsi"/>
                <w:i/>
                <w:sz w:val="18"/>
                <w:szCs w:val="18"/>
                <w:bdr w:val="none" w:sz="0" w:space="0" w:color="auto" w:frame="1"/>
                <w:lang w:eastAsia="en-GB"/>
              </w:rPr>
              <w:t xml:space="preserve"> </w:t>
            </w:r>
            <w:proofErr w:type="spellStart"/>
            <w:r w:rsidRPr="005120AC">
              <w:rPr>
                <w:rFonts w:eastAsia="Times New Roman" w:cstheme="minorHAnsi"/>
                <w:i/>
                <w:sz w:val="18"/>
                <w:szCs w:val="18"/>
                <w:bdr w:val="none" w:sz="0" w:space="0" w:color="auto" w:frame="1"/>
                <w:lang w:eastAsia="en-GB"/>
              </w:rPr>
              <w:t>tetrax</w:t>
            </w:r>
            <w:proofErr w:type="spellEnd"/>
          </w:p>
        </w:tc>
        <w:tc>
          <w:tcPr>
            <w:tcW w:w="4841" w:type="dxa"/>
            <w:shd w:val="clear" w:color="auto" w:fill="auto"/>
            <w:hideMark/>
          </w:tcPr>
          <w:p w14:paraId="7D5E1A10" w14:textId="77777777" w:rsidR="00777F1A" w:rsidRPr="005120AC" w:rsidRDefault="007F52C9" w:rsidP="00517B3D">
            <w:pPr>
              <w:spacing w:before="60" w:after="60"/>
              <w:rPr>
                <w:rFonts w:eastAsia="Times New Roman" w:cstheme="minorHAnsi"/>
                <w:sz w:val="18"/>
                <w:szCs w:val="18"/>
                <w:lang w:eastAsia="en-GB"/>
              </w:rPr>
            </w:pPr>
            <w:hyperlink r:id="rId115" w:history="1">
              <w:r w:rsidR="00777F1A" w:rsidRPr="005120AC">
                <w:rPr>
                  <w:rStyle w:val="Hyperlink"/>
                  <w:rFonts w:eastAsia="Times New Roman" w:cstheme="minorHAnsi"/>
                  <w:sz w:val="18"/>
                  <w:szCs w:val="18"/>
                </w:rPr>
                <w:t>SAP</w:t>
              </w:r>
            </w:hyperlink>
            <w:r w:rsidR="00777F1A" w:rsidRPr="005120AC">
              <w:rPr>
                <w:rFonts w:eastAsia="Times New Roman" w:cstheme="minorHAnsi"/>
                <w:sz w:val="18"/>
                <w:szCs w:val="18"/>
                <w:lang w:eastAsia="en-GB"/>
              </w:rPr>
              <w:t xml:space="preserve"> – EU</w:t>
            </w:r>
          </w:p>
        </w:tc>
      </w:tr>
      <w:tr w:rsidR="00517B3D" w:rsidRPr="00435A81" w14:paraId="47E156DE" w14:textId="77777777" w:rsidTr="00517B3D">
        <w:trPr>
          <w:cantSplit/>
          <w:trHeight w:val="255"/>
          <w:jc w:val="center"/>
        </w:trPr>
        <w:tc>
          <w:tcPr>
            <w:tcW w:w="4276" w:type="dxa"/>
            <w:shd w:val="clear" w:color="auto" w:fill="auto"/>
          </w:tcPr>
          <w:p w14:paraId="04629FB6" w14:textId="77777777" w:rsidR="00777F1A" w:rsidRPr="005120AC" w:rsidRDefault="00777F1A" w:rsidP="00517B3D">
            <w:pPr>
              <w:spacing w:before="60" w:after="60"/>
              <w:ind w:left="34"/>
              <w:rPr>
                <w:rFonts w:eastAsia="Times New Roman" w:cstheme="minorHAnsi"/>
                <w:i/>
                <w:sz w:val="18"/>
                <w:szCs w:val="18"/>
                <w:bdr w:val="none" w:sz="0" w:space="0" w:color="auto" w:frame="1"/>
                <w:lang w:eastAsia="en-GB"/>
              </w:rPr>
            </w:pPr>
            <w:proofErr w:type="spellStart"/>
            <w:r w:rsidRPr="005120AC">
              <w:rPr>
                <w:rFonts w:eastAsia="Times New Roman" w:cstheme="minorHAnsi"/>
                <w:i/>
                <w:sz w:val="18"/>
                <w:szCs w:val="18"/>
                <w:bdr w:val="none" w:sz="0" w:space="0" w:color="auto" w:frame="1"/>
                <w:lang w:eastAsia="en-GB"/>
              </w:rPr>
              <w:t>Tringa</w:t>
            </w:r>
            <w:proofErr w:type="spellEnd"/>
            <w:r w:rsidRPr="005120AC">
              <w:rPr>
                <w:rFonts w:eastAsia="Times New Roman" w:cstheme="minorHAnsi"/>
                <w:i/>
                <w:sz w:val="18"/>
                <w:szCs w:val="18"/>
                <w:bdr w:val="none" w:sz="0" w:space="0" w:color="auto" w:frame="1"/>
                <w:lang w:eastAsia="en-GB"/>
              </w:rPr>
              <w:t xml:space="preserve"> </w:t>
            </w:r>
            <w:proofErr w:type="spellStart"/>
            <w:r w:rsidRPr="005120AC">
              <w:rPr>
                <w:rFonts w:eastAsia="Times New Roman" w:cstheme="minorHAnsi"/>
                <w:i/>
                <w:sz w:val="18"/>
                <w:szCs w:val="18"/>
                <w:bdr w:val="none" w:sz="0" w:space="0" w:color="auto" w:frame="1"/>
                <w:lang w:eastAsia="en-GB"/>
              </w:rPr>
              <w:t>totanus</w:t>
            </w:r>
            <w:proofErr w:type="spellEnd"/>
          </w:p>
        </w:tc>
        <w:tc>
          <w:tcPr>
            <w:tcW w:w="4841" w:type="dxa"/>
            <w:shd w:val="clear" w:color="auto" w:fill="auto"/>
          </w:tcPr>
          <w:p w14:paraId="5695B22D" w14:textId="77777777" w:rsidR="00777F1A" w:rsidRPr="005120AC" w:rsidRDefault="007F52C9" w:rsidP="00517B3D">
            <w:pPr>
              <w:spacing w:before="60" w:after="60"/>
              <w:rPr>
                <w:rFonts w:eastAsia="Times New Roman" w:cstheme="minorHAnsi"/>
                <w:sz w:val="18"/>
                <w:szCs w:val="18"/>
                <w:lang w:eastAsia="en-GB"/>
              </w:rPr>
            </w:pPr>
            <w:hyperlink r:id="rId116" w:history="1">
              <w:r w:rsidR="00777F1A" w:rsidRPr="005120AC">
                <w:rPr>
                  <w:rStyle w:val="Hyperlink"/>
                  <w:rFonts w:eastAsia="Times New Roman" w:cstheme="minorHAnsi"/>
                  <w:sz w:val="18"/>
                  <w:szCs w:val="18"/>
                </w:rPr>
                <w:t>MP</w:t>
              </w:r>
            </w:hyperlink>
            <w:r w:rsidR="00777F1A" w:rsidRPr="005120AC">
              <w:rPr>
                <w:rFonts w:eastAsia="Times New Roman" w:cstheme="minorHAnsi"/>
                <w:sz w:val="18"/>
                <w:szCs w:val="18"/>
                <w:lang w:eastAsia="en-GB"/>
              </w:rPr>
              <w:t xml:space="preserve"> – EU</w:t>
            </w:r>
            <w:r w:rsidR="00777F1A">
              <w:rPr>
                <w:rFonts w:eastAsia="Times New Roman" w:cstheme="minorHAnsi"/>
                <w:sz w:val="18"/>
                <w:szCs w:val="18"/>
                <w:lang w:eastAsia="en-GB"/>
              </w:rPr>
              <w:t>; M</w:t>
            </w:r>
            <w:r w:rsidR="00777F1A" w:rsidRPr="005120AC">
              <w:rPr>
                <w:rFonts w:eastAsia="Times New Roman" w:cstheme="minorHAnsi"/>
                <w:sz w:val="18"/>
                <w:szCs w:val="18"/>
                <w:lang w:eastAsia="en-GB"/>
              </w:rPr>
              <w:t>SAP – International</w:t>
            </w:r>
            <w:r w:rsidR="00777F1A">
              <w:rPr>
                <w:rFonts w:eastAsia="Times New Roman" w:cstheme="minorHAnsi"/>
                <w:sz w:val="18"/>
                <w:szCs w:val="18"/>
                <w:lang w:eastAsia="en-GB"/>
              </w:rPr>
              <w:t xml:space="preserve"> [</w:t>
            </w:r>
            <w:hyperlink r:id="rId117" w:history="1">
              <w:r w:rsidR="00777F1A" w:rsidRPr="00494E76">
                <w:rPr>
                  <w:rStyle w:val="Hyperlink"/>
                  <w:rFonts w:eastAsia="Times New Roman" w:cstheme="minorHAnsi"/>
                  <w:sz w:val="18"/>
                  <w:szCs w:val="18"/>
                </w:rPr>
                <w:t>in prep.</w:t>
              </w:r>
            </w:hyperlink>
            <w:r w:rsidR="00777F1A">
              <w:rPr>
                <w:rFonts w:eastAsia="Times New Roman" w:cstheme="minorHAnsi"/>
                <w:sz w:val="18"/>
                <w:szCs w:val="18"/>
                <w:lang w:eastAsia="en-GB"/>
              </w:rPr>
              <w:t>]</w:t>
            </w:r>
          </w:p>
        </w:tc>
      </w:tr>
      <w:tr w:rsidR="00517B3D" w:rsidRPr="00435A81" w14:paraId="151F7E81" w14:textId="77777777" w:rsidTr="00517B3D">
        <w:trPr>
          <w:cantSplit/>
          <w:trHeight w:val="255"/>
          <w:jc w:val="center"/>
        </w:trPr>
        <w:tc>
          <w:tcPr>
            <w:tcW w:w="4276" w:type="dxa"/>
            <w:shd w:val="clear" w:color="auto" w:fill="auto"/>
          </w:tcPr>
          <w:p w14:paraId="2ACE596B" w14:textId="77777777" w:rsidR="00777F1A" w:rsidRPr="005120AC" w:rsidRDefault="00777F1A" w:rsidP="00517B3D">
            <w:pPr>
              <w:spacing w:before="60" w:after="60"/>
              <w:ind w:left="34"/>
              <w:rPr>
                <w:rFonts w:eastAsia="Times New Roman" w:cstheme="minorHAnsi"/>
                <w:i/>
                <w:sz w:val="18"/>
                <w:szCs w:val="18"/>
                <w:bdr w:val="none" w:sz="0" w:space="0" w:color="auto" w:frame="1"/>
                <w:lang w:eastAsia="en-GB"/>
              </w:rPr>
            </w:pPr>
            <w:proofErr w:type="spellStart"/>
            <w:r w:rsidRPr="005120AC">
              <w:rPr>
                <w:rFonts w:eastAsia="Times New Roman" w:cstheme="minorHAnsi"/>
                <w:i/>
                <w:sz w:val="18"/>
                <w:szCs w:val="18"/>
                <w:bdr w:val="none" w:sz="0" w:space="0" w:color="auto" w:frame="1"/>
                <w:lang w:eastAsia="en-GB"/>
              </w:rPr>
              <w:t>Vanellus</w:t>
            </w:r>
            <w:proofErr w:type="spellEnd"/>
            <w:r w:rsidRPr="005120AC">
              <w:rPr>
                <w:rFonts w:eastAsia="Times New Roman" w:cstheme="minorHAnsi"/>
                <w:i/>
                <w:sz w:val="18"/>
                <w:szCs w:val="18"/>
                <w:bdr w:val="none" w:sz="0" w:space="0" w:color="auto" w:frame="1"/>
                <w:lang w:eastAsia="en-GB"/>
              </w:rPr>
              <w:t xml:space="preserve"> </w:t>
            </w:r>
            <w:proofErr w:type="spellStart"/>
            <w:r w:rsidRPr="005120AC">
              <w:rPr>
                <w:rFonts w:eastAsia="Times New Roman" w:cstheme="minorHAnsi"/>
                <w:i/>
                <w:sz w:val="18"/>
                <w:szCs w:val="18"/>
                <w:bdr w:val="none" w:sz="0" w:space="0" w:color="auto" w:frame="1"/>
                <w:lang w:eastAsia="en-GB"/>
              </w:rPr>
              <w:t>vanellus</w:t>
            </w:r>
            <w:proofErr w:type="spellEnd"/>
          </w:p>
        </w:tc>
        <w:tc>
          <w:tcPr>
            <w:tcW w:w="4841" w:type="dxa"/>
            <w:shd w:val="clear" w:color="auto" w:fill="auto"/>
          </w:tcPr>
          <w:p w14:paraId="49491E62" w14:textId="77777777" w:rsidR="00777F1A" w:rsidRPr="005120AC" w:rsidRDefault="007F52C9" w:rsidP="00517B3D">
            <w:pPr>
              <w:spacing w:before="60" w:after="60"/>
              <w:rPr>
                <w:rFonts w:eastAsia="Times New Roman" w:cstheme="minorHAnsi"/>
                <w:sz w:val="18"/>
                <w:szCs w:val="18"/>
                <w:lang w:eastAsia="en-GB"/>
              </w:rPr>
            </w:pPr>
            <w:hyperlink r:id="rId118" w:history="1">
              <w:r w:rsidR="00777F1A" w:rsidRPr="005120AC">
                <w:rPr>
                  <w:rStyle w:val="Hyperlink"/>
                  <w:rFonts w:eastAsia="Times New Roman" w:cstheme="minorHAnsi"/>
                  <w:sz w:val="18"/>
                  <w:szCs w:val="18"/>
                </w:rPr>
                <w:t>MP</w:t>
              </w:r>
            </w:hyperlink>
            <w:r w:rsidR="00777F1A" w:rsidRPr="005120AC">
              <w:rPr>
                <w:rFonts w:eastAsia="Times New Roman" w:cstheme="minorHAnsi"/>
                <w:sz w:val="18"/>
                <w:szCs w:val="18"/>
                <w:lang w:eastAsia="en-GB"/>
              </w:rPr>
              <w:t xml:space="preserve"> – EU</w:t>
            </w:r>
            <w:r w:rsidR="00777F1A">
              <w:rPr>
                <w:rFonts w:eastAsia="Times New Roman" w:cstheme="minorHAnsi"/>
                <w:sz w:val="18"/>
                <w:szCs w:val="18"/>
                <w:lang w:eastAsia="en-GB"/>
              </w:rPr>
              <w:t>; M</w:t>
            </w:r>
            <w:r w:rsidR="00777F1A" w:rsidRPr="005120AC">
              <w:rPr>
                <w:rFonts w:eastAsia="Times New Roman" w:cstheme="minorHAnsi"/>
                <w:sz w:val="18"/>
                <w:szCs w:val="18"/>
                <w:lang w:eastAsia="en-GB"/>
              </w:rPr>
              <w:t>SAP – International</w:t>
            </w:r>
            <w:r w:rsidR="00777F1A">
              <w:rPr>
                <w:rFonts w:eastAsia="Times New Roman" w:cstheme="minorHAnsi"/>
                <w:sz w:val="18"/>
                <w:szCs w:val="18"/>
                <w:lang w:eastAsia="en-GB"/>
              </w:rPr>
              <w:t xml:space="preserve"> [</w:t>
            </w:r>
            <w:hyperlink r:id="rId119" w:history="1">
              <w:r w:rsidR="00777F1A" w:rsidRPr="00494E76">
                <w:rPr>
                  <w:rStyle w:val="Hyperlink"/>
                  <w:rFonts w:eastAsia="Times New Roman" w:cstheme="minorHAnsi"/>
                  <w:sz w:val="18"/>
                  <w:szCs w:val="18"/>
                </w:rPr>
                <w:t>in prep.</w:t>
              </w:r>
            </w:hyperlink>
            <w:r w:rsidR="00777F1A">
              <w:rPr>
                <w:rFonts w:eastAsia="Times New Roman" w:cstheme="minorHAnsi"/>
                <w:sz w:val="18"/>
                <w:szCs w:val="18"/>
                <w:lang w:eastAsia="en-GB"/>
              </w:rPr>
              <w:t>]</w:t>
            </w:r>
          </w:p>
        </w:tc>
      </w:tr>
    </w:tbl>
    <w:p w14:paraId="10619D9F" w14:textId="77777777" w:rsidR="00777F1A" w:rsidRDefault="00777F1A" w:rsidP="00777F1A">
      <w:pPr>
        <w:spacing w:before="60" w:after="60"/>
        <w:rPr>
          <w:sz w:val="20"/>
          <w:szCs w:val="20"/>
        </w:rPr>
      </w:pPr>
      <w:r w:rsidRPr="00E85734">
        <w:rPr>
          <w:sz w:val="20"/>
          <w:szCs w:val="20"/>
        </w:rPr>
        <w:t>Notes:</w:t>
      </w:r>
      <w:r>
        <w:rPr>
          <w:sz w:val="20"/>
          <w:szCs w:val="20"/>
        </w:rPr>
        <w:t xml:space="preserve"> </w:t>
      </w:r>
    </w:p>
    <w:p w14:paraId="0BE8A991" w14:textId="77777777" w:rsidR="00777F1A" w:rsidRDefault="00777F1A" w:rsidP="00777F1A">
      <w:pPr>
        <w:spacing w:before="60" w:after="60"/>
        <w:rPr>
          <w:sz w:val="20"/>
          <w:szCs w:val="20"/>
        </w:rPr>
      </w:pPr>
      <w:r w:rsidRPr="00E85734">
        <w:rPr>
          <w:sz w:val="20"/>
          <w:szCs w:val="20"/>
        </w:rPr>
        <w:t xml:space="preserve">The scientific names in the 'Taxon' column reflect the taxon names used in the </w:t>
      </w:r>
      <w:r>
        <w:rPr>
          <w:sz w:val="20"/>
          <w:szCs w:val="20"/>
        </w:rPr>
        <w:t>Article</w:t>
      </w:r>
      <w:r w:rsidRPr="00E85734">
        <w:rPr>
          <w:sz w:val="20"/>
          <w:szCs w:val="20"/>
        </w:rPr>
        <w:t xml:space="preserve"> 12 checklist</w:t>
      </w:r>
      <w:r>
        <w:rPr>
          <w:sz w:val="20"/>
          <w:szCs w:val="20"/>
        </w:rPr>
        <w:t xml:space="preserve"> available on the Reference Portal (with an exception of </w:t>
      </w:r>
      <w:proofErr w:type="spellStart"/>
      <w:r w:rsidRPr="00CB7CAE">
        <w:rPr>
          <w:i/>
          <w:sz w:val="20"/>
          <w:szCs w:val="20"/>
        </w:rPr>
        <w:t>Numenius</w:t>
      </w:r>
      <w:proofErr w:type="spellEnd"/>
      <w:r w:rsidRPr="00CB7CAE">
        <w:rPr>
          <w:i/>
          <w:sz w:val="20"/>
          <w:szCs w:val="20"/>
        </w:rPr>
        <w:t xml:space="preserve"> </w:t>
      </w:r>
      <w:proofErr w:type="spellStart"/>
      <w:r w:rsidRPr="00CB7CAE">
        <w:rPr>
          <w:i/>
          <w:sz w:val="20"/>
          <w:szCs w:val="20"/>
        </w:rPr>
        <w:t>arquata</w:t>
      </w:r>
      <w:proofErr w:type="spellEnd"/>
      <w:r>
        <w:rPr>
          <w:sz w:val="20"/>
          <w:szCs w:val="20"/>
        </w:rPr>
        <w:t xml:space="preserve"> </w:t>
      </w:r>
      <w:r w:rsidRPr="00CB7CAE">
        <w:rPr>
          <w:sz w:val="20"/>
          <w:szCs w:val="20"/>
        </w:rPr>
        <w:t xml:space="preserve">and </w:t>
      </w:r>
      <w:proofErr w:type="spellStart"/>
      <w:r w:rsidRPr="00CB7CAE">
        <w:rPr>
          <w:i/>
          <w:sz w:val="20"/>
          <w:szCs w:val="20"/>
        </w:rPr>
        <w:t>Limosa</w:t>
      </w:r>
      <w:proofErr w:type="spellEnd"/>
      <w:r w:rsidRPr="00CB7CAE">
        <w:rPr>
          <w:i/>
          <w:sz w:val="20"/>
          <w:szCs w:val="20"/>
        </w:rPr>
        <w:t xml:space="preserve"> </w:t>
      </w:r>
      <w:proofErr w:type="spellStart"/>
      <w:r w:rsidRPr="00CB7CAE">
        <w:rPr>
          <w:i/>
          <w:sz w:val="20"/>
          <w:szCs w:val="20"/>
        </w:rPr>
        <w:t>limosa</w:t>
      </w:r>
      <w:proofErr w:type="spellEnd"/>
      <w:r w:rsidRPr="00CB7CAE">
        <w:rPr>
          <w:sz w:val="20"/>
          <w:szCs w:val="20"/>
        </w:rPr>
        <w:t xml:space="preserve"> </w:t>
      </w:r>
      <w:r>
        <w:rPr>
          <w:sz w:val="20"/>
          <w:szCs w:val="20"/>
        </w:rPr>
        <w:t>(where the Article 12 checklist lists the</w:t>
      </w:r>
      <w:r w:rsidRPr="00CB7CAE">
        <w:rPr>
          <w:sz w:val="20"/>
          <w:szCs w:val="20"/>
        </w:rPr>
        <w:t xml:space="preserve"> EU subspecies</w:t>
      </w:r>
      <w:r>
        <w:rPr>
          <w:sz w:val="20"/>
          <w:szCs w:val="20"/>
        </w:rPr>
        <w:t>/subspecific population</w:t>
      </w:r>
      <w:r w:rsidRPr="00CB7CAE">
        <w:rPr>
          <w:sz w:val="20"/>
          <w:szCs w:val="20"/>
        </w:rPr>
        <w:t xml:space="preserve"> separately, but the</w:t>
      </w:r>
      <w:r>
        <w:rPr>
          <w:sz w:val="20"/>
          <w:szCs w:val="20"/>
        </w:rPr>
        <w:t xml:space="preserve"> plans are at the species-level)</w:t>
      </w:r>
      <w:r w:rsidRPr="00CB7CAE">
        <w:rPr>
          <w:sz w:val="20"/>
          <w:szCs w:val="20"/>
        </w:rPr>
        <w:t>.</w:t>
      </w:r>
      <w:r>
        <w:rPr>
          <w:sz w:val="20"/>
          <w:szCs w:val="20"/>
        </w:rPr>
        <w:t xml:space="preserve"> In cases where the Article</w:t>
      </w:r>
      <w:r w:rsidRPr="00E85734">
        <w:rPr>
          <w:sz w:val="20"/>
          <w:szCs w:val="20"/>
        </w:rPr>
        <w:t xml:space="preserve"> 12 reporting unit in question refers to a distinct (flyway) population, this </w:t>
      </w:r>
      <w:r>
        <w:rPr>
          <w:sz w:val="20"/>
          <w:szCs w:val="20"/>
        </w:rPr>
        <w:t xml:space="preserve">name (as it appears in the Article </w:t>
      </w:r>
      <w:r w:rsidRPr="00E85734">
        <w:rPr>
          <w:sz w:val="20"/>
          <w:szCs w:val="20"/>
        </w:rPr>
        <w:t xml:space="preserve">12 checklist) </w:t>
      </w:r>
      <w:r>
        <w:rPr>
          <w:sz w:val="20"/>
          <w:szCs w:val="20"/>
        </w:rPr>
        <w:t xml:space="preserve">is provided </w:t>
      </w:r>
      <w:r w:rsidRPr="00E85734">
        <w:rPr>
          <w:sz w:val="20"/>
          <w:szCs w:val="20"/>
        </w:rPr>
        <w:t>in square brackets after t</w:t>
      </w:r>
      <w:r>
        <w:rPr>
          <w:sz w:val="20"/>
          <w:szCs w:val="20"/>
        </w:rPr>
        <w:t>he scientific name</w:t>
      </w:r>
      <w:r w:rsidRPr="00E85734">
        <w:rPr>
          <w:sz w:val="20"/>
          <w:szCs w:val="20"/>
        </w:rPr>
        <w:t>.</w:t>
      </w:r>
    </w:p>
    <w:p w14:paraId="77BDDA1E" w14:textId="77777777" w:rsidR="00777F1A" w:rsidRDefault="00777F1A" w:rsidP="00777F1A">
      <w:pPr>
        <w:spacing w:before="60" w:after="60"/>
        <w:rPr>
          <w:sz w:val="20"/>
          <w:szCs w:val="20"/>
        </w:rPr>
      </w:pPr>
      <w:r w:rsidRPr="00E85734">
        <w:rPr>
          <w:sz w:val="20"/>
          <w:szCs w:val="20"/>
        </w:rPr>
        <w:lastRenderedPageBreak/>
        <w:t xml:space="preserve">In cases where the current scientific name does not match that used </w:t>
      </w:r>
      <w:r>
        <w:rPr>
          <w:sz w:val="20"/>
          <w:szCs w:val="20"/>
        </w:rPr>
        <w:t>in the plan</w:t>
      </w:r>
      <w:r w:rsidRPr="00E85734">
        <w:rPr>
          <w:sz w:val="20"/>
          <w:szCs w:val="20"/>
        </w:rPr>
        <w:t xml:space="preserve"> the old name/synonym has been given in square brackets (following a '=' sign)</w:t>
      </w:r>
      <w:r>
        <w:rPr>
          <w:sz w:val="20"/>
          <w:szCs w:val="20"/>
        </w:rPr>
        <w:t xml:space="preserve">; </w:t>
      </w:r>
    </w:p>
    <w:p w14:paraId="4965A4D0" w14:textId="77777777" w:rsidR="00777F1A" w:rsidRDefault="00777F1A" w:rsidP="00777F1A">
      <w:pPr>
        <w:spacing w:before="60" w:after="60"/>
        <w:rPr>
          <w:sz w:val="20"/>
          <w:szCs w:val="20"/>
        </w:rPr>
      </w:pPr>
      <w:r w:rsidRPr="00E85734">
        <w:rPr>
          <w:sz w:val="20"/>
          <w:szCs w:val="20"/>
        </w:rPr>
        <w:t xml:space="preserve">Following </w:t>
      </w:r>
      <w:r>
        <w:rPr>
          <w:sz w:val="20"/>
          <w:szCs w:val="20"/>
        </w:rPr>
        <w:t xml:space="preserve">acronyms were used for action/management plans: Species Action Plans (SAP), Management Plans (MP), </w:t>
      </w:r>
      <w:r w:rsidRPr="00E85734">
        <w:rPr>
          <w:sz w:val="20"/>
          <w:szCs w:val="20"/>
        </w:rPr>
        <w:t>B</w:t>
      </w:r>
      <w:r>
        <w:rPr>
          <w:sz w:val="20"/>
          <w:szCs w:val="20"/>
        </w:rPr>
        <w:t>rief Management Statements (BMS</w:t>
      </w:r>
      <w:r w:rsidRPr="00E85734">
        <w:rPr>
          <w:sz w:val="20"/>
          <w:szCs w:val="20"/>
        </w:rPr>
        <w:t>)</w:t>
      </w:r>
      <w:r>
        <w:rPr>
          <w:sz w:val="20"/>
          <w:szCs w:val="20"/>
        </w:rPr>
        <w:t xml:space="preserve"> and </w:t>
      </w:r>
      <w:r w:rsidRPr="00E85734">
        <w:rPr>
          <w:sz w:val="20"/>
          <w:szCs w:val="20"/>
        </w:rPr>
        <w:t>Multispecies action plan</w:t>
      </w:r>
      <w:r>
        <w:rPr>
          <w:sz w:val="20"/>
          <w:szCs w:val="20"/>
        </w:rPr>
        <w:t xml:space="preserve"> (for </w:t>
      </w:r>
      <w:r w:rsidRPr="00E85734">
        <w:rPr>
          <w:sz w:val="20"/>
          <w:szCs w:val="20"/>
        </w:rPr>
        <w:t>multispecies vulture (CMS) and lowland-wader (</w:t>
      </w:r>
      <w:proofErr w:type="spellStart"/>
      <w:r w:rsidRPr="00E85734">
        <w:rPr>
          <w:sz w:val="20"/>
          <w:szCs w:val="20"/>
        </w:rPr>
        <w:t>EuroSAP</w:t>
      </w:r>
      <w:proofErr w:type="spellEnd"/>
      <w:r w:rsidRPr="00E85734">
        <w:rPr>
          <w:sz w:val="20"/>
          <w:szCs w:val="20"/>
        </w:rPr>
        <w:t>) plans</w:t>
      </w:r>
      <w:r>
        <w:rPr>
          <w:sz w:val="20"/>
          <w:szCs w:val="20"/>
        </w:rPr>
        <w:t>)</w:t>
      </w:r>
      <w:r w:rsidRPr="00E85734">
        <w:rPr>
          <w:sz w:val="20"/>
          <w:szCs w:val="20"/>
        </w:rPr>
        <w:t xml:space="preserve"> </w:t>
      </w:r>
      <w:r>
        <w:rPr>
          <w:sz w:val="20"/>
          <w:szCs w:val="20"/>
        </w:rPr>
        <w:t>(</w:t>
      </w:r>
      <w:r w:rsidRPr="00E85734">
        <w:rPr>
          <w:sz w:val="20"/>
          <w:szCs w:val="20"/>
        </w:rPr>
        <w:t>MSAP</w:t>
      </w:r>
      <w:r>
        <w:rPr>
          <w:sz w:val="20"/>
          <w:szCs w:val="20"/>
        </w:rPr>
        <w:t>).</w:t>
      </w:r>
    </w:p>
    <w:p w14:paraId="1F6D716C" w14:textId="77777777" w:rsidR="00777F1A" w:rsidRPr="00E85734" w:rsidRDefault="00777F1A" w:rsidP="00777F1A">
      <w:pPr>
        <w:spacing w:before="60" w:after="60"/>
        <w:rPr>
          <w:sz w:val="20"/>
          <w:szCs w:val="20"/>
        </w:rPr>
      </w:pPr>
    </w:p>
    <w:p w14:paraId="2B7837DD" w14:textId="17691DC6" w:rsidR="007A6359" w:rsidRPr="00FD53FE" w:rsidRDefault="007A6359" w:rsidP="00517B3D">
      <w:pPr>
        <w:pStyle w:val="Heading4"/>
      </w:pPr>
      <w:r w:rsidRPr="00FD53FE">
        <w:t>6.1</w:t>
      </w:r>
      <w:r w:rsidRPr="00FD53FE">
        <w:tab/>
        <w:t>Type of international plan</w:t>
      </w:r>
    </w:p>
    <w:p w14:paraId="3E03E111" w14:textId="77777777" w:rsidR="007A6359" w:rsidRPr="00FD53FE" w:rsidRDefault="007A6359" w:rsidP="00854682">
      <w:r w:rsidRPr="00FD53FE">
        <w:t>Use the type of international plan (SAP, MP or BMS) specified in the species code list.</w:t>
      </w:r>
    </w:p>
    <w:p w14:paraId="35DE2377" w14:textId="77777777" w:rsidR="007A6359" w:rsidRPr="00FD53FE" w:rsidRDefault="007A6359" w:rsidP="00AE10FC">
      <w:pPr>
        <w:pStyle w:val="Heading4"/>
      </w:pPr>
      <w:bookmarkStart w:id="168" w:name="_Toc437352146"/>
      <w:bookmarkEnd w:id="168"/>
      <w:r w:rsidRPr="00FD53FE">
        <w:t>6.2</w:t>
      </w:r>
      <w:r w:rsidRPr="00FD53FE">
        <w:tab/>
        <w:t>Has a national plan linked to the international SAP/MP/BMS been adopted?</w:t>
      </w:r>
    </w:p>
    <w:p w14:paraId="2603615A" w14:textId="77777777" w:rsidR="007A6359" w:rsidRPr="00FD53FE" w:rsidRDefault="007A6359" w:rsidP="00854682">
      <w:r w:rsidRPr="00FD53FE">
        <w:t xml:space="preserve">Please select ‘Yes’ or ‘No’. </w:t>
      </w:r>
      <w:proofErr w:type="gramStart"/>
      <w:r w:rsidRPr="00FD53FE">
        <w:t>If ‘Yes’, please provide a web link to (and/or bibliographic reference for) the national plan in field 6.6 ‘Sources of further information’ below.</w:t>
      </w:r>
      <w:proofErr w:type="gramEnd"/>
      <w:r w:rsidRPr="00FD53FE">
        <w:t xml:space="preserve"> </w:t>
      </w:r>
    </w:p>
    <w:p w14:paraId="6ABA7A5B" w14:textId="77777777" w:rsidR="007A6359" w:rsidRPr="00FD53FE" w:rsidRDefault="007A6359" w:rsidP="00AE10FC">
      <w:pPr>
        <w:pStyle w:val="Heading4"/>
      </w:pPr>
      <w:bookmarkStart w:id="169" w:name="_Toc437352147"/>
      <w:r w:rsidRPr="00FD53FE">
        <w:t>6.3</w:t>
      </w:r>
      <w:r w:rsidRPr="00FD53FE">
        <w:tab/>
        <w:t>If ‘No’</w:t>
      </w:r>
      <w:bookmarkEnd w:id="169"/>
      <w:r w:rsidR="00A739A8" w:rsidRPr="00FD53FE">
        <w:t>, describe</w:t>
      </w:r>
      <w:r w:rsidRPr="00FD53FE">
        <w:t xml:space="preserve"> any measures and initiatives taken related to the international SAP/MP/BMS</w:t>
      </w:r>
    </w:p>
    <w:p w14:paraId="0EF4EBE6" w14:textId="77777777" w:rsidR="007A6359" w:rsidRPr="00FD53FE" w:rsidRDefault="007A6359" w:rsidP="00854682">
      <w:r w:rsidRPr="00FD53FE">
        <w:t>Briefly outline what actions have been implemented for the species in your Member State, preferably using the code numbers</w:t>
      </w:r>
      <w:r w:rsidRPr="00FD53FE">
        <w:rPr>
          <w:rStyle w:val="Ancredenotedebasdepage"/>
          <w:rFonts w:eastAsia="Calibri" w:cs="Times New Roman"/>
        </w:rPr>
        <w:footnoteReference w:id="50"/>
      </w:r>
      <w:r w:rsidRPr="00FD53FE">
        <w:t xml:space="preserve"> in the plans for recommended actions per Member State, where relevant (maximum of 250 characters).</w:t>
      </w:r>
    </w:p>
    <w:p w14:paraId="650A8D2D" w14:textId="2ACD0F61" w:rsidR="007A6359" w:rsidRPr="00FD53FE" w:rsidRDefault="007A6359" w:rsidP="00AE10FC">
      <w:pPr>
        <w:pStyle w:val="Heading4"/>
      </w:pPr>
      <w:r w:rsidRPr="00FD53FE">
        <w:t>6.4</w:t>
      </w:r>
      <w:r w:rsidRPr="00FD53FE">
        <w:tab/>
        <w:t>Assessment of the effectiveness of SAPs for globally threatened species (Art</w:t>
      </w:r>
      <w:r w:rsidR="00BF3373" w:rsidRPr="00FD53FE">
        <w:t>icle</w:t>
      </w:r>
      <w:r w:rsidRPr="00FD53FE">
        <w:t xml:space="preserve"> 12, Species Action Plans)</w:t>
      </w:r>
    </w:p>
    <w:p w14:paraId="651CE07C" w14:textId="31951C99" w:rsidR="00A97159" w:rsidRPr="00323F9A" w:rsidRDefault="007A6359" w:rsidP="00A97159">
      <w:r w:rsidRPr="00323F9A">
        <w:t>This field is used to provide information on the species’ national status</w:t>
      </w:r>
      <w:r w:rsidR="00A97159" w:rsidRPr="00323F9A">
        <w:t xml:space="preserve"> (in terms of </w:t>
      </w:r>
      <w:r w:rsidR="00A97159" w:rsidRPr="00323F9A">
        <w:rPr>
          <w:strike/>
        </w:rPr>
        <w:t>numbers</w:t>
      </w:r>
      <w:r w:rsidR="00A97159" w:rsidRPr="00323F9A">
        <w:t xml:space="preserve"> population size and range/distribution) in relation to objectives outlined in the SAPs/BMSs. The list of species with SAPs and BMSs for which this </w:t>
      </w:r>
      <w:r w:rsidR="00B34C65" w:rsidRPr="00323F9A">
        <w:t>field</w:t>
      </w:r>
      <w:r w:rsidR="00A97159" w:rsidRPr="00323F9A">
        <w:t xml:space="preserve"> should be filled in is provided in Table 2</w:t>
      </w:r>
      <w:r w:rsidR="000F105F" w:rsidRPr="00323F9A">
        <w:rPr>
          <w:rStyle w:val="FootnoteReference"/>
        </w:rPr>
        <w:footnoteReference w:id="51"/>
      </w:r>
      <w:r w:rsidR="00A97159" w:rsidRPr="00323F9A">
        <w:t xml:space="preserve"> above. </w:t>
      </w:r>
      <w:r w:rsidR="00150041" w:rsidRPr="00323F9A">
        <w:t>A m</w:t>
      </w:r>
      <w:r w:rsidR="00A97159" w:rsidRPr="00323F9A">
        <w:t xml:space="preserve">ore </w:t>
      </w:r>
      <w:r w:rsidR="00150041" w:rsidRPr="00323F9A">
        <w:t>detailed</w:t>
      </w:r>
      <w:r w:rsidR="00A97159" w:rsidRPr="00323F9A">
        <w:t xml:space="preserve"> list including objectives to be considered in the assessment for each species is provided on the Reference </w:t>
      </w:r>
      <w:r w:rsidR="007C29C2" w:rsidRPr="00323F9A">
        <w:t>P</w:t>
      </w:r>
      <w:r w:rsidR="00A97159" w:rsidRPr="00323F9A">
        <w:t xml:space="preserve">ortal. </w:t>
      </w:r>
    </w:p>
    <w:p w14:paraId="26118CF7" w14:textId="33FA3FFB" w:rsidR="00974263" w:rsidRPr="00323F9A" w:rsidRDefault="00974263" w:rsidP="00974263">
      <w:pPr>
        <w:spacing w:after="120"/>
      </w:pPr>
      <w:r w:rsidRPr="00323F9A">
        <w:t xml:space="preserve">Some plans list different short-term and long-term objectives. For example for </w:t>
      </w:r>
      <w:hyperlink r:id="rId120" w:tgtFrame="_blank" w:history="1">
        <w:r w:rsidRPr="00323F9A">
          <w:rPr>
            <w:i/>
          </w:rPr>
          <w:t xml:space="preserve">Aquila </w:t>
        </w:r>
        <w:proofErr w:type="spellStart"/>
        <w:r w:rsidRPr="00323F9A">
          <w:rPr>
            <w:i/>
          </w:rPr>
          <w:t>clanga</w:t>
        </w:r>
        <w:proofErr w:type="spellEnd"/>
      </w:hyperlink>
      <w:r w:rsidRPr="00323F9A">
        <w:t xml:space="preserve"> (</w:t>
      </w:r>
      <w:proofErr w:type="spellStart"/>
      <w:r w:rsidRPr="00323F9A">
        <w:rPr>
          <w:i/>
        </w:rPr>
        <w:t>Clanga</w:t>
      </w:r>
      <w:proofErr w:type="spellEnd"/>
      <w:r w:rsidRPr="00323F9A">
        <w:rPr>
          <w:i/>
        </w:rPr>
        <w:t xml:space="preserve"> </w:t>
      </w:r>
      <w:proofErr w:type="spellStart"/>
      <w:r w:rsidRPr="00323F9A">
        <w:rPr>
          <w:i/>
        </w:rPr>
        <w:t>clanga</w:t>
      </w:r>
      <w:proofErr w:type="spellEnd"/>
      <w:r w:rsidRPr="00323F9A">
        <w:t xml:space="preserve">) the action plan lists the following objectives related to either distribution or population size; </w:t>
      </w:r>
      <w:proofErr w:type="spellStart"/>
      <w:r w:rsidRPr="00323F9A">
        <w:t>i</w:t>
      </w:r>
      <w:proofErr w:type="spellEnd"/>
      <w:r w:rsidRPr="00323F9A">
        <w:t xml:space="preserve">) </w:t>
      </w:r>
      <w:r w:rsidR="00323F9A">
        <w:t>‘</w:t>
      </w:r>
      <w:r w:rsidRPr="00323F9A">
        <w:t>in the short-term, to halt the decline in the population and safeguard all existing breeding, roosting and wintering habitat</w:t>
      </w:r>
      <w:r w:rsidR="00323F9A">
        <w:t>’</w:t>
      </w:r>
      <w:r w:rsidRPr="00323F9A">
        <w:t xml:space="preserve">; ii) </w:t>
      </w:r>
      <w:r w:rsidR="00323F9A">
        <w:t>‘</w:t>
      </w:r>
      <w:r w:rsidRPr="00323F9A">
        <w:t>in the long term, to safeguard the distribution and numbers of the European population of the Greater Spotted Eagle, restoring the range to what it was in 1920</w:t>
      </w:r>
      <w:r w:rsidR="00323F9A">
        <w:t>’. If the short-</w:t>
      </w:r>
      <w:r w:rsidRPr="00323F9A">
        <w:t>term objective (e</w:t>
      </w:r>
      <w:r w:rsidR="00C84503" w:rsidRPr="00323F9A">
        <w:t>.</w:t>
      </w:r>
      <w:r w:rsidRPr="00323F9A">
        <w:t>g</w:t>
      </w:r>
      <w:r w:rsidR="00C84503" w:rsidRPr="00323F9A">
        <w:t>.</w:t>
      </w:r>
      <w:r w:rsidRPr="00323F9A">
        <w:t xml:space="preserve"> stabilisation of population size) has been achieved or there has been progress towards the objective, option ‘(a) moving towards the plan’s aim/objective(s)’should be selected.</w:t>
      </w:r>
    </w:p>
    <w:p w14:paraId="0A59984E" w14:textId="7BBC1A4C" w:rsidR="00974263" w:rsidRPr="00323F9A" w:rsidRDefault="00974263" w:rsidP="00974263">
      <w:r w:rsidRPr="00323F9A">
        <w:t xml:space="preserve">Some plans include objectives that are not directly expressed as an increase/stabilisation of population or distribution, but for example a reduction in mortality caused by certain pressures or the protection/restoration of certain key sites. The effectiveness of a plan should be assessed taking into account the impact </w:t>
      </w:r>
      <w:r w:rsidR="00C84503" w:rsidRPr="00323F9A">
        <w:t xml:space="preserve">of </w:t>
      </w:r>
      <w:r w:rsidRPr="00323F9A">
        <w:t xml:space="preserve">those measures to population size/distribution. For example if several key sites for a species have been restored (a short-term objective has been achieved) with a long-term </w:t>
      </w:r>
      <w:r w:rsidRPr="00323F9A">
        <w:lastRenderedPageBreak/>
        <w:t>aim to stabilise the population of a species but the population size is still declining</w:t>
      </w:r>
      <w:r w:rsidR="00C84503" w:rsidRPr="00323F9A">
        <w:t xml:space="preserve"> (with an unchanged rate) the </w:t>
      </w:r>
      <w:r w:rsidRPr="00323F9A">
        <w:t>option ‘(b) unchanged’ should be selected.</w:t>
      </w:r>
      <w:r w:rsidR="00887892" w:rsidRPr="00323F9A">
        <w:rPr>
          <w:rFonts w:cs="Times New Roman"/>
          <w:lang w:val="en-US" w:eastAsia="en-GB"/>
        </w:rPr>
        <w:t xml:space="preserve"> </w:t>
      </w:r>
    </w:p>
    <w:p w14:paraId="60D6E125" w14:textId="3C8C1560" w:rsidR="007A6359" w:rsidRPr="00323F9A" w:rsidRDefault="007A6359" w:rsidP="00854682">
      <w:r w:rsidRPr="00323F9A">
        <w:t>Please choose fro</w:t>
      </w:r>
      <w:r w:rsidR="006D3912" w:rsidRPr="00323F9A">
        <w:t>m one of the following options:</w:t>
      </w:r>
    </w:p>
    <w:p w14:paraId="2E883490" w14:textId="3334D842" w:rsidR="007A6359" w:rsidRPr="00323F9A" w:rsidRDefault="007A6359" w:rsidP="0085468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ind w:left="850" w:hanging="425"/>
        <w:rPr>
          <w:rFonts w:eastAsia="Calibri" w:cs="Times New Roman"/>
        </w:rPr>
      </w:pPr>
      <w:r w:rsidRPr="00323F9A">
        <w:rPr>
          <w:rFonts w:eastAsia="Calibri" w:cs="Times New Roman"/>
        </w:rPr>
        <w:t>a)</w:t>
      </w:r>
      <w:r w:rsidRPr="00323F9A">
        <w:rPr>
          <w:rFonts w:eastAsia="Calibri" w:cs="Times New Roman"/>
        </w:rPr>
        <w:tab/>
      </w:r>
      <w:proofErr w:type="gramStart"/>
      <w:r w:rsidR="00E60B67" w:rsidRPr="00323F9A">
        <w:rPr>
          <w:rFonts w:eastAsia="Calibri" w:cs="Times New Roman"/>
        </w:rPr>
        <w:t>m</w:t>
      </w:r>
      <w:r w:rsidRPr="00323F9A">
        <w:rPr>
          <w:rFonts w:eastAsia="Calibri" w:cs="Times New Roman"/>
        </w:rPr>
        <w:t>oving</w:t>
      </w:r>
      <w:proofErr w:type="gramEnd"/>
      <w:r w:rsidRPr="00323F9A">
        <w:rPr>
          <w:rFonts w:eastAsia="Calibri" w:cs="Times New Roman"/>
        </w:rPr>
        <w:t xml:space="preserve"> towards the plan’s aim/objective(s)</w:t>
      </w:r>
      <w:r w:rsidR="00E60B67" w:rsidRPr="00323F9A">
        <w:rPr>
          <w:rFonts w:eastAsia="Calibri" w:cs="Times New Roman"/>
        </w:rPr>
        <w:t>;</w:t>
      </w:r>
    </w:p>
    <w:p w14:paraId="3A555646" w14:textId="3389380E" w:rsidR="007A6359" w:rsidRPr="00323F9A" w:rsidRDefault="007A6359" w:rsidP="0085468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ind w:left="850" w:hanging="425"/>
        <w:rPr>
          <w:rFonts w:eastAsia="Calibri" w:cs="Times New Roman"/>
        </w:rPr>
      </w:pPr>
      <w:r w:rsidRPr="00323F9A">
        <w:rPr>
          <w:rFonts w:eastAsia="Calibri" w:cs="Times New Roman"/>
        </w:rPr>
        <w:t>b)</w:t>
      </w:r>
      <w:r w:rsidRPr="00323F9A">
        <w:rPr>
          <w:rFonts w:eastAsia="Calibri" w:cs="Times New Roman"/>
        </w:rPr>
        <w:tab/>
      </w:r>
      <w:proofErr w:type="gramStart"/>
      <w:r w:rsidR="00E60B67" w:rsidRPr="00323F9A">
        <w:rPr>
          <w:rFonts w:eastAsia="Calibri" w:cs="Times New Roman"/>
        </w:rPr>
        <w:t>u</w:t>
      </w:r>
      <w:r w:rsidRPr="00323F9A">
        <w:rPr>
          <w:rFonts w:eastAsia="Calibri" w:cs="Times New Roman"/>
        </w:rPr>
        <w:t>nchanged</w:t>
      </w:r>
      <w:proofErr w:type="gramEnd"/>
      <w:r w:rsidR="00E60B67" w:rsidRPr="00323F9A">
        <w:rPr>
          <w:rFonts w:eastAsia="Calibri" w:cs="Times New Roman"/>
        </w:rPr>
        <w:t>;</w:t>
      </w:r>
    </w:p>
    <w:p w14:paraId="76DB8CB9" w14:textId="3223F45A" w:rsidR="007A6359" w:rsidRPr="00323F9A" w:rsidRDefault="007A6359" w:rsidP="0085468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120"/>
        <w:ind w:left="850" w:hanging="425"/>
        <w:rPr>
          <w:rFonts w:eastAsia="Calibri" w:cs="Times New Roman"/>
        </w:rPr>
      </w:pPr>
      <w:r w:rsidRPr="00323F9A">
        <w:rPr>
          <w:rFonts w:eastAsia="Calibri" w:cs="Times New Roman"/>
        </w:rPr>
        <w:t>c)</w:t>
      </w:r>
      <w:r w:rsidRPr="00323F9A">
        <w:rPr>
          <w:rFonts w:eastAsia="Calibri" w:cs="Times New Roman"/>
        </w:rPr>
        <w:tab/>
      </w:r>
      <w:proofErr w:type="gramStart"/>
      <w:r w:rsidR="00E60B67" w:rsidRPr="00323F9A">
        <w:rPr>
          <w:rFonts w:eastAsia="Calibri" w:cs="Times New Roman"/>
        </w:rPr>
        <w:t>f</w:t>
      </w:r>
      <w:r w:rsidRPr="00323F9A">
        <w:rPr>
          <w:rFonts w:eastAsia="Calibri" w:cs="Times New Roman"/>
        </w:rPr>
        <w:t>urther</w:t>
      </w:r>
      <w:proofErr w:type="gramEnd"/>
      <w:r w:rsidRPr="00323F9A">
        <w:rPr>
          <w:rFonts w:eastAsia="Calibri" w:cs="Times New Roman"/>
        </w:rPr>
        <w:t xml:space="preserve"> deteriorating away from the plan’s aim/objective(s).</w:t>
      </w:r>
    </w:p>
    <w:p w14:paraId="5FB2987B" w14:textId="7A5CB863" w:rsidR="007A6359" w:rsidRPr="00323F9A" w:rsidRDefault="007A6359" w:rsidP="00AE10FC">
      <w:pPr>
        <w:pStyle w:val="Heading4"/>
      </w:pPr>
      <w:r w:rsidRPr="00323F9A">
        <w:t>6.5</w:t>
      </w:r>
      <w:r w:rsidRPr="00323F9A">
        <w:tab/>
        <w:t>Assessment of the effectiveness of MPs for huntable species in non-Secure status (Articles 3 and 7, Management Plans)</w:t>
      </w:r>
    </w:p>
    <w:p w14:paraId="4A3B2A99" w14:textId="251BEBE7" w:rsidR="00B34C65" w:rsidRPr="00323F9A" w:rsidRDefault="007A6359" w:rsidP="00B34C65">
      <w:r w:rsidRPr="00323F9A">
        <w:t xml:space="preserve">This field is specific to huntable species </w:t>
      </w:r>
      <w:r w:rsidR="00B34C65" w:rsidRPr="00323F9A">
        <w:t>in non-Secure status. It is used to provide information on their status (in terms of population size and range/distribution) on a national level, in relation to objectives outlined in the MPs. The list of species with MPs for which this field should be filled in is provided in Table 2</w:t>
      </w:r>
      <w:r w:rsidR="009B3A4B" w:rsidRPr="00323F9A">
        <w:rPr>
          <w:rStyle w:val="FootnoteReference"/>
        </w:rPr>
        <w:footnoteReference w:id="52"/>
      </w:r>
      <w:r w:rsidR="00B34C65" w:rsidRPr="00323F9A">
        <w:t xml:space="preserve"> above. </w:t>
      </w:r>
      <w:r w:rsidR="00150041" w:rsidRPr="00323F9A">
        <w:t>A more detailed</w:t>
      </w:r>
      <w:r w:rsidR="00B34C65" w:rsidRPr="00323F9A">
        <w:t xml:space="preserve"> list including objectives to be considered in the assessment for each species is provided on the Reference </w:t>
      </w:r>
      <w:r w:rsidR="007C29C2" w:rsidRPr="00323F9A">
        <w:t>P</w:t>
      </w:r>
      <w:r w:rsidR="00B34C65" w:rsidRPr="00323F9A">
        <w:t xml:space="preserve">ortal. </w:t>
      </w:r>
    </w:p>
    <w:p w14:paraId="61908983" w14:textId="7C96CA00" w:rsidR="007A6359" w:rsidRPr="00323F9A" w:rsidRDefault="007A6359" w:rsidP="007C5FC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120"/>
      </w:pPr>
      <w:r w:rsidRPr="00323F9A">
        <w:t>Please choose from one of the followin</w:t>
      </w:r>
      <w:r w:rsidR="006D3912" w:rsidRPr="00323F9A">
        <w:t>g options</w:t>
      </w:r>
      <w:r w:rsidR="007C5FC7" w:rsidRPr="00323F9A">
        <w:rPr>
          <w:rFonts w:eastAsia="Calibri" w:cs="Times New Roman"/>
        </w:rPr>
        <w:t xml:space="preserve"> (</w:t>
      </w:r>
      <w:r w:rsidR="00C84503" w:rsidRPr="00323F9A">
        <w:rPr>
          <w:rFonts w:eastAsia="Calibri" w:cs="Times New Roman"/>
        </w:rPr>
        <w:t xml:space="preserve">Follow </w:t>
      </w:r>
      <w:r w:rsidR="007C5FC7" w:rsidRPr="00323F9A">
        <w:rPr>
          <w:rFonts w:eastAsia="Calibri" w:cs="Times New Roman"/>
        </w:rPr>
        <w:t>same guidance as for field 6.5)</w:t>
      </w:r>
      <w:r w:rsidR="006D3912" w:rsidRPr="00323F9A">
        <w:t>:</w:t>
      </w:r>
    </w:p>
    <w:p w14:paraId="00F856D6" w14:textId="4C4D9C17" w:rsidR="007A6359" w:rsidRPr="00323F9A" w:rsidRDefault="007A6359" w:rsidP="0085468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ind w:left="850" w:hanging="425"/>
        <w:rPr>
          <w:rFonts w:eastAsia="Calibri" w:cs="Times New Roman"/>
        </w:rPr>
      </w:pPr>
      <w:r w:rsidRPr="00323F9A">
        <w:rPr>
          <w:rFonts w:eastAsia="Calibri" w:cs="Times New Roman"/>
        </w:rPr>
        <w:t>a)</w:t>
      </w:r>
      <w:r w:rsidRPr="00323F9A">
        <w:rPr>
          <w:rFonts w:eastAsia="Calibri" w:cs="Times New Roman"/>
        </w:rPr>
        <w:tab/>
      </w:r>
      <w:proofErr w:type="gramStart"/>
      <w:r w:rsidR="00E60B67" w:rsidRPr="00323F9A">
        <w:rPr>
          <w:rFonts w:eastAsia="Calibri" w:cs="Times New Roman"/>
        </w:rPr>
        <w:t>i</w:t>
      </w:r>
      <w:r w:rsidRPr="00323F9A">
        <w:rPr>
          <w:rFonts w:eastAsia="Calibri" w:cs="Times New Roman"/>
        </w:rPr>
        <w:t>mproving</w:t>
      </w:r>
      <w:proofErr w:type="gramEnd"/>
      <w:r w:rsidR="00E60B67" w:rsidRPr="00323F9A">
        <w:rPr>
          <w:rFonts w:eastAsia="Calibri" w:cs="Times New Roman"/>
        </w:rPr>
        <w:t>;</w:t>
      </w:r>
    </w:p>
    <w:p w14:paraId="522806F7" w14:textId="68DAF77A" w:rsidR="007A6359" w:rsidRPr="00323F9A" w:rsidRDefault="007A6359" w:rsidP="0085468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ind w:left="850" w:hanging="425"/>
        <w:rPr>
          <w:rFonts w:eastAsia="Calibri" w:cs="Times New Roman"/>
        </w:rPr>
      </w:pPr>
      <w:r w:rsidRPr="00323F9A">
        <w:rPr>
          <w:rFonts w:eastAsia="Calibri" w:cs="Times New Roman"/>
        </w:rPr>
        <w:t>b)</w:t>
      </w:r>
      <w:r w:rsidRPr="00323F9A">
        <w:rPr>
          <w:rFonts w:eastAsia="Calibri" w:cs="Times New Roman"/>
        </w:rPr>
        <w:tab/>
      </w:r>
      <w:proofErr w:type="gramStart"/>
      <w:r w:rsidR="00D6530A" w:rsidRPr="00323F9A">
        <w:rPr>
          <w:rFonts w:eastAsia="Calibri" w:cs="Times New Roman"/>
        </w:rPr>
        <w:t>u</w:t>
      </w:r>
      <w:r w:rsidRPr="00323F9A">
        <w:rPr>
          <w:rFonts w:eastAsia="Calibri" w:cs="Times New Roman"/>
        </w:rPr>
        <w:t>nchanged</w:t>
      </w:r>
      <w:proofErr w:type="gramEnd"/>
      <w:r w:rsidR="00E60B67" w:rsidRPr="00323F9A">
        <w:rPr>
          <w:rFonts w:eastAsia="Calibri" w:cs="Times New Roman"/>
        </w:rPr>
        <w:t>;</w:t>
      </w:r>
    </w:p>
    <w:p w14:paraId="64A0068C" w14:textId="5A33B9E0" w:rsidR="007A6359" w:rsidRDefault="007A6359" w:rsidP="0085468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120"/>
        <w:ind w:left="850" w:hanging="425"/>
        <w:rPr>
          <w:rFonts w:eastAsia="Calibri" w:cs="Times New Roman"/>
        </w:rPr>
      </w:pPr>
      <w:r w:rsidRPr="00323F9A">
        <w:rPr>
          <w:rFonts w:eastAsia="Calibri" w:cs="Times New Roman"/>
        </w:rPr>
        <w:t>c)</w:t>
      </w:r>
      <w:r w:rsidRPr="00323F9A">
        <w:rPr>
          <w:rFonts w:eastAsia="Calibri" w:cs="Times New Roman"/>
        </w:rPr>
        <w:tab/>
      </w:r>
      <w:proofErr w:type="gramStart"/>
      <w:r w:rsidR="00D6530A" w:rsidRPr="00323F9A">
        <w:rPr>
          <w:rFonts w:eastAsia="Calibri" w:cs="Times New Roman"/>
        </w:rPr>
        <w:t>f</w:t>
      </w:r>
      <w:r w:rsidRPr="00323F9A">
        <w:rPr>
          <w:rFonts w:eastAsia="Calibri" w:cs="Times New Roman"/>
        </w:rPr>
        <w:t>urther</w:t>
      </w:r>
      <w:proofErr w:type="gramEnd"/>
      <w:r w:rsidRPr="00323F9A">
        <w:rPr>
          <w:rFonts w:eastAsia="Calibri" w:cs="Times New Roman"/>
        </w:rPr>
        <w:t xml:space="preserve"> deteriorating.</w:t>
      </w:r>
    </w:p>
    <w:p w14:paraId="6A2825D6" w14:textId="77777777" w:rsidR="007A6359" w:rsidRPr="00FD53FE" w:rsidRDefault="007A6359" w:rsidP="00AE10FC">
      <w:pPr>
        <w:pStyle w:val="Heading4"/>
      </w:pPr>
      <w:bookmarkStart w:id="170" w:name="_Toc437352148"/>
      <w:bookmarkEnd w:id="170"/>
      <w:r w:rsidRPr="00FD53FE">
        <w:t>6.6.</w:t>
      </w:r>
      <w:r w:rsidRPr="00FD53FE">
        <w:tab/>
        <w:t>Sources of further information</w:t>
      </w:r>
    </w:p>
    <w:p w14:paraId="2140820C" w14:textId="77777777" w:rsidR="007A6359" w:rsidRPr="00FD53FE" w:rsidRDefault="007A6359" w:rsidP="00854682">
      <w:pPr>
        <w:rPr>
          <w:rFonts w:eastAsia="Calibri" w:cs="Times New Roman"/>
        </w:rPr>
      </w:pPr>
      <w:r w:rsidRPr="00FD53FE">
        <w:t xml:space="preserve">In this field, Member States are requested to provide links to appropriate websites, web links and/or bibliographic references for relevant publications (e.g. a national plan), contact details of </w:t>
      </w:r>
      <w:r w:rsidR="006D3912" w:rsidRPr="00FD53FE">
        <w:t>responsible organisations, etc.</w:t>
      </w:r>
    </w:p>
    <w:p w14:paraId="42C9D123" w14:textId="025EF6CF" w:rsidR="007A6359" w:rsidRPr="00FD53FE" w:rsidRDefault="007A6359" w:rsidP="00AE10FC">
      <w:pPr>
        <w:pStyle w:val="Heading3"/>
        <w:rPr>
          <w:lang w:eastAsia="fr-FR"/>
        </w:rPr>
      </w:pPr>
      <w:bookmarkStart w:id="171" w:name="_Toc437352149"/>
      <w:bookmarkStart w:id="172" w:name="_Ref479268093"/>
      <w:bookmarkStart w:id="173" w:name="_Ref479584116"/>
      <w:bookmarkStart w:id="174" w:name="_Toc482784004"/>
      <w:bookmarkEnd w:id="171"/>
      <w:r w:rsidRPr="00FD53FE">
        <w:rPr>
          <w:lang w:eastAsia="fr-FR"/>
        </w:rPr>
        <w:t>7</w:t>
      </w:r>
      <w:r w:rsidRPr="00FD53FE">
        <w:rPr>
          <w:lang w:eastAsia="fr-FR"/>
        </w:rPr>
        <w:tab/>
        <w:t>Main pressures and threats</w:t>
      </w:r>
      <w:bookmarkEnd w:id="172"/>
      <w:bookmarkEnd w:id="173"/>
      <w:bookmarkEnd w:id="174"/>
    </w:p>
    <w:p w14:paraId="19C15640" w14:textId="7BACA961" w:rsidR="00506C06" w:rsidRPr="00584BDD" w:rsidRDefault="007A6359" w:rsidP="00854682">
      <w:pPr>
        <w:rPr>
          <w:rFonts w:cs="Times New Roman"/>
        </w:rPr>
      </w:pPr>
      <w:r w:rsidRPr="00584BDD">
        <w:t xml:space="preserve">This section is designed to capture information about the principal factors responsible for causing individual species to decline, suppressing their numbers or restricting their ranges. It should be completed </w:t>
      </w:r>
      <w:r w:rsidRPr="00584BDD">
        <w:rPr>
          <w:rFonts w:cs="Times New Roman"/>
        </w:rPr>
        <w:t>for regularly occurring Annex I species</w:t>
      </w:r>
      <w:r w:rsidRPr="00584BDD">
        <w:rPr>
          <w:rStyle w:val="Ancredenotedebasdepage"/>
          <w:rFonts w:eastAsia="Calibri" w:cs="Times New Roman"/>
        </w:rPr>
        <w:footnoteReference w:id="53"/>
      </w:r>
      <w:r w:rsidRPr="00584BDD">
        <w:rPr>
          <w:rFonts w:cs="Times New Roman"/>
        </w:rPr>
        <w:t xml:space="preserve"> and any other migratory species triggering SPA designations nationally (as indi</w:t>
      </w:r>
      <w:r w:rsidR="006D3912" w:rsidRPr="00584BDD">
        <w:rPr>
          <w:rFonts w:cs="Times New Roman"/>
        </w:rPr>
        <w:t>cated in the species checklist)</w:t>
      </w:r>
      <w:r w:rsidR="00A55E6E" w:rsidRPr="00584BDD">
        <w:rPr>
          <w:rFonts w:cs="Times New Roman"/>
        </w:rPr>
        <w:t>.</w:t>
      </w:r>
      <w:r w:rsidR="003166E9" w:rsidRPr="00584BDD">
        <w:rPr>
          <w:rFonts w:cs="Times New Roman"/>
        </w:rPr>
        <w:t xml:space="preserve"> Member States are encouraged to provide this information for Annex II species</w:t>
      </w:r>
      <w:r w:rsidR="00C86F68" w:rsidRPr="00584BDD">
        <w:rPr>
          <w:rFonts w:cs="Times New Roman"/>
        </w:rPr>
        <w:t xml:space="preserve"> and</w:t>
      </w:r>
      <w:r w:rsidR="00104174" w:rsidRPr="00584BDD">
        <w:rPr>
          <w:rFonts w:cs="Times New Roman"/>
        </w:rPr>
        <w:t>,</w:t>
      </w:r>
      <w:r w:rsidR="00506C06" w:rsidRPr="00584BDD">
        <w:rPr>
          <w:rFonts w:cs="Times New Roman"/>
        </w:rPr>
        <w:t xml:space="preserve"> </w:t>
      </w:r>
      <w:r w:rsidR="003166E9" w:rsidRPr="00584BDD">
        <w:rPr>
          <w:rFonts w:cs="Times New Roman"/>
        </w:rPr>
        <w:t>if available</w:t>
      </w:r>
      <w:r w:rsidR="00104174" w:rsidRPr="00584BDD">
        <w:rPr>
          <w:rFonts w:cs="Times New Roman"/>
        </w:rPr>
        <w:t>,</w:t>
      </w:r>
      <w:r w:rsidR="003166E9" w:rsidRPr="00584BDD">
        <w:rPr>
          <w:rFonts w:cs="Times New Roman"/>
        </w:rPr>
        <w:t xml:space="preserve"> also </w:t>
      </w:r>
      <w:r w:rsidR="00506C06" w:rsidRPr="00584BDD">
        <w:rPr>
          <w:rFonts w:cs="Times New Roman"/>
        </w:rPr>
        <w:t xml:space="preserve">for </w:t>
      </w:r>
      <w:r w:rsidR="00C86F68" w:rsidRPr="00584BDD">
        <w:rPr>
          <w:rFonts w:cs="Times New Roman"/>
        </w:rPr>
        <w:t>remaining</w:t>
      </w:r>
      <w:r w:rsidR="00506C06" w:rsidRPr="00584BDD">
        <w:rPr>
          <w:rFonts w:cs="Times New Roman"/>
        </w:rPr>
        <w:t xml:space="preserve"> species.</w:t>
      </w:r>
    </w:p>
    <w:p w14:paraId="3B3F26F9" w14:textId="77777777" w:rsidR="00517B3D" w:rsidRDefault="002E2CFF" w:rsidP="00D271D2">
      <w:pPr>
        <w:tabs>
          <w:tab w:val="left" w:pos="4678"/>
        </w:tabs>
        <w:rPr>
          <w:i/>
        </w:rPr>
      </w:pPr>
      <w:r w:rsidRPr="00584BDD">
        <w:t>More information related to season</w:t>
      </w:r>
      <w:r w:rsidR="00CF7306" w:rsidRPr="00584BDD">
        <w:t>-</w:t>
      </w:r>
      <w:r w:rsidRPr="00584BDD">
        <w:t>specific reporting on breeding, winter or passage Annex I and other SPA trigger species can be found in</w:t>
      </w:r>
      <w:r w:rsidR="00D01A83" w:rsidRPr="00584BDD">
        <w:t xml:space="preserve"> </w:t>
      </w:r>
      <w:r w:rsidR="007B04C3" w:rsidRPr="007B04C3">
        <w:rPr>
          <w:color w:val="8496B0"/>
          <w:shd w:val="clear" w:color="auto" w:fill="DBE5F1" w:themeFill="accent1" w:themeFillTint="33"/>
        </w:rPr>
        <w:fldChar w:fldCharType="begin"/>
      </w:r>
      <w:r w:rsidR="007B04C3" w:rsidRPr="007B04C3">
        <w:rPr>
          <w:color w:val="8496B0"/>
          <w:shd w:val="clear" w:color="auto" w:fill="DBE5F1" w:themeFill="accent1" w:themeFillTint="33"/>
        </w:rPr>
        <w:instrText xml:space="preserve"> REF Table1 \h  \* MERGEFORMAT </w:instrText>
      </w:r>
      <w:r w:rsidR="007B04C3" w:rsidRPr="007B04C3">
        <w:rPr>
          <w:color w:val="8496B0"/>
          <w:shd w:val="clear" w:color="auto" w:fill="DBE5F1" w:themeFill="accent1" w:themeFillTint="33"/>
        </w:rPr>
      </w:r>
      <w:r w:rsidR="007B04C3" w:rsidRPr="007B04C3">
        <w:rPr>
          <w:color w:val="8496B0"/>
          <w:shd w:val="clear" w:color="auto" w:fill="DBE5F1" w:themeFill="accent1" w:themeFillTint="33"/>
        </w:rPr>
        <w:fldChar w:fldCharType="separate"/>
      </w:r>
      <w:r w:rsidR="000421C6" w:rsidRPr="000421C6">
        <w:rPr>
          <w:color w:val="8496B0"/>
        </w:rPr>
        <w:t>Table 1:</w:t>
      </w:r>
      <w:r w:rsidR="000421C6" w:rsidRPr="000421C6">
        <w:rPr>
          <w:color w:val="8496B0"/>
        </w:rPr>
        <w:tab/>
        <w:t xml:space="preserve">Sections of the species Report format to be filled in for breeding, winter and passage season for different categories of bird species </w:t>
      </w:r>
      <w:r w:rsidR="007B04C3" w:rsidRPr="007B04C3">
        <w:rPr>
          <w:color w:val="8496B0"/>
          <w:shd w:val="clear" w:color="auto" w:fill="DBE5F1" w:themeFill="accent1" w:themeFillTint="33"/>
        </w:rPr>
        <w:fldChar w:fldCharType="end"/>
      </w:r>
      <w:r w:rsidR="007D0C11" w:rsidRPr="00584BDD">
        <w:t xml:space="preserve">in </w:t>
      </w:r>
      <w:r w:rsidR="00D01A83" w:rsidRPr="00584BDD">
        <w:t>Section</w:t>
      </w:r>
      <w:r w:rsidRPr="00584BDD">
        <w:t xml:space="preserve"> </w:t>
      </w:r>
      <w:r w:rsidR="007D0C11" w:rsidRPr="00584BDD">
        <w:t>‘</w:t>
      </w:r>
      <w:r w:rsidR="007B04C3" w:rsidRPr="007B04C3">
        <w:t>Field-by-field guidance for completing Bird species report</w:t>
      </w:r>
      <w:r w:rsidR="007D0C11" w:rsidRPr="00584BDD">
        <w:rPr>
          <w:i/>
        </w:rPr>
        <w:t>’.</w:t>
      </w:r>
    </w:p>
    <w:p w14:paraId="29511C1E" w14:textId="00C6FFDE" w:rsidR="00517B3D" w:rsidRDefault="00517B3D" w:rsidP="00854682">
      <w:pPr>
        <w:rPr>
          <w:i/>
        </w:rPr>
      </w:pPr>
      <w:r>
        <w:rPr>
          <w:i/>
        </w:rPr>
        <w:br w:type="page"/>
      </w:r>
    </w:p>
    <w:p w14:paraId="41DB4583" w14:textId="6067A0F4" w:rsidR="003B2049" w:rsidRPr="00FD53FE" w:rsidRDefault="007C5FC7" w:rsidP="008F6B72">
      <w:pPr>
        <w:rPr>
          <w:lang w:eastAsia="fr-FR"/>
        </w:rPr>
      </w:pPr>
      <w:r w:rsidRPr="00424180">
        <w:rPr>
          <w:rFonts w:ascii="Calibri" w:hAnsi="Calibri" w:cs="Times New Roman"/>
        </w:rPr>
        <w:lastRenderedPageBreak/>
        <w:t xml:space="preserve">Pressures </w:t>
      </w:r>
      <w:r>
        <w:rPr>
          <w:rFonts w:ascii="Calibri" w:hAnsi="Calibri" w:cs="Times New Roman"/>
        </w:rPr>
        <w:t xml:space="preserve">have acted </w:t>
      </w:r>
      <w:r w:rsidRPr="00312F52">
        <w:t xml:space="preserve">within the </w:t>
      </w:r>
      <w:r>
        <w:t>current reporting period</w:t>
      </w:r>
      <w:r w:rsidRPr="00424180">
        <w:rPr>
          <w:rFonts w:ascii="Calibri" w:hAnsi="Calibri" w:cs="Times New Roman"/>
        </w:rPr>
        <w:t xml:space="preserve"> </w:t>
      </w:r>
      <w:r>
        <w:rPr>
          <w:rFonts w:ascii="Calibri" w:hAnsi="Calibri" w:cs="Times New Roman"/>
        </w:rPr>
        <w:t>and they</w:t>
      </w:r>
      <w:r w:rsidRPr="00424180">
        <w:rPr>
          <w:rFonts w:ascii="Calibri" w:hAnsi="Calibri" w:cs="Times New Roman"/>
        </w:rPr>
        <w:t xml:space="preserve"> have an </w:t>
      </w:r>
      <w:r>
        <w:rPr>
          <w:rFonts w:ascii="Calibri" w:hAnsi="Calibri" w:cs="Times New Roman"/>
        </w:rPr>
        <w:t>impact</w:t>
      </w:r>
      <w:r w:rsidRPr="00424180">
        <w:rPr>
          <w:rFonts w:ascii="Calibri" w:hAnsi="Calibri" w:cs="Times New Roman"/>
        </w:rPr>
        <w:t xml:space="preserve"> on the long-term viability of the species or its habitat(s); threats are future/foreseeable impacts </w:t>
      </w:r>
      <w:r w:rsidRPr="00312F52">
        <w:t>(within the next two reporting periods)</w:t>
      </w:r>
      <w:r w:rsidRPr="00424180">
        <w:rPr>
          <w:rFonts w:ascii="Calibri" w:hAnsi="Calibri" w:cs="Times New Roman"/>
        </w:rPr>
        <w:t xml:space="preserve"> that </w:t>
      </w:r>
      <w:r>
        <w:rPr>
          <w:rFonts w:ascii="Calibri" w:hAnsi="Calibri" w:cs="Times New Roman"/>
        </w:rPr>
        <w:t>are likely to</w:t>
      </w:r>
      <w:r w:rsidRPr="00424180">
        <w:rPr>
          <w:rFonts w:ascii="Calibri" w:hAnsi="Calibri" w:cs="Times New Roman"/>
        </w:rPr>
        <w:t xml:space="preserve"> affect the long-term viability of the species and/or its habitat(s) </w:t>
      </w:r>
      <w:r w:rsidR="003B2049" w:rsidRPr="00424180">
        <w:rPr>
          <w:rFonts w:ascii="Calibri" w:hAnsi="Calibri" w:cs="Times New Roman"/>
        </w:rPr>
        <w:t xml:space="preserve">(see Table </w:t>
      </w:r>
      <w:r>
        <w:rPr>
          <w:rFonts w:ascii="Calibri" w:hAnsi="Calibri" w:cs="Times New Roman"/>
        </w:rPr>
        <w:t>3</w:t>
      </w:r>
      <w:r w:rsidR="003B2049" w:rsidRPr="00424180">
        <w:rPr>
          <w:rFonts w:ascii="Calibri" w:hAnsi="Calibri" w:cs="Times New Roman"/>
        </w:rPr>
        <w:t xml:space="preserve">). </w:t>
      </w:r>
      <w:r w:rsidR="003B2049" w:rsidRPr="00B129A8">
        <w:rPr>
          <w:rFonts w:ascii="Calibri" w:hAnsi="Calibri" w:cs="Times New Roman"/>
        </w:rPr>
        <w:t xml:space="preserve">The threats should not cover theoretical threats, but rather those issues judged to be reasonably likely. This may include continuation of pressures. </w:t>
      </w:r>
    </w:p>
    <w:p w14:paraId="72647BD6" w14:textId="00D03B2E" w:rsidR="007A6359" w:rsidRPr="00FD53FE" w:rsidRDefault="00CF6557" w:rsidP="00F0362A">
      <w:pPr>
        <w:pStyle w:val="Caption"/>
      </w:pPr>
      <w:r w:rsidRPr="00FD53FE">
        <w:t xml:space="preserve">Table </w:t>
      </w:r>
      <w:r w:rsidR="007C5FC7">
        <w:t>3</w:t>
      </w:r>
      <w:r w:rsidR="00AE10FC">
        <w:t>:</w:t>
      </w:r>
      <w:r w:rsidR="00AE10FC">
        <w:tab/>
      </w:r>
      <w:r w:rsidRPr="00FD53FE">
        <w:t>Definition of a pressure and threat (in the context of Article 12 reporting)</w:t>
      </w:r>
    </w:p>
    <w:tbl>
      <w:tblPr>
        <w:tblW w:w="9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3969"/>
        <w:gridCol w:w="3605"/>
      </w:tblGrid>
      <w:tr w:rsidR="007A6359" w:rsidRPr="00FD53FE" w14:paraId="3DE45E1A" w14:textId="77777777" w:rsidTr="005C1617">
        <w:tc>
          <w:tcPr>
            <w:tcW w:w="1668" w:type="dxa"/>
            <w:shd w:val="clear" w:color="auto" w:fill="DBE5F1" w:themeFill="accent1" w:themeFillTint="33"/>
            <w:tcMar>
              <w:left w:w="108" w:type="dxa"/>
            </w:tcMar>
          </w:tcPr>
          <w:p w14:paraId="70457B90" w14:textId="77777777" w:rsidR="007A6359" w:rsidRPr="00FD53FE" w:rsidRDefault="007A6359" w:rsidP="00517B3D">
            <w:pPr>
              <w:spacing w:before="60" w:after="60"/>
              <w:rPr>
                <w:rFonts w:eastAsia="Times New Roman" w:cs="Tahoma"/>
                <w:b/>
                <w:sz w:val="20"/>
                <w:szCs w:val="20"/>
                <w:lang w:eastAsia="fr-FR"/>
              </w:rPr>
            </w:pPr>
          </w:p>
        </w:tc>
        <w:tc>
          <w:tcPr>
            <w:tcW w:w="3969" w:type="dxa"/>
            <w:shd w:val="clear" w:color="auto" w:fill="DBE5F1" w:themeFill="accent1" w:themeFillTint="33"/>
            <w:tcMar>
              <w:left w:w="108" w:type="dxa"/>
            </w:tcMar>
          </w:tcPr>
          <w:p w14:paraId="34A22A44" w14:textId="77777777" w:rsidR="007A6359" w:rsidRPr="00FD53FE" w:rsidRDefault="007A6359" w:rsidP="00517B3D">
            <w:pPr>
              <w:spacing w:before="60" w:after="60"/>
              <w:rPr>
                <w:rFonts w:eastAsia="Times New Roman" w:cs="Tahoma"/>
                <w:b/>
                <w:sz w:val="20"/>
                <w:szCs w:val="20"/>
                <w:lang w:eastAsia="fr-FR"/>
              </w:rPr>
            </w:pPr>
            <w:r w:rsidRPr="00FD53FE">
              <w:rPr>
                <w:rFonts w:eastAsia="Times New Roman" w:cs="Tahoma"/>
                <w:b/>
                <w:sz w:val="20"/>
                <w:szCs w:val="20"/>
                <w:lang w:eastAsia="fr-FR"/>
              </w:rPr>
              <w:t>Period of action/definition</w:t>
            </w:r>
          </w:p>
        </w:tc>
        <w:tc>
          <w:tcPr>
            <w:tcW w:w="3605" w:type="dxa"/>
            <w:shd w:val="clear" w:color="auto" w:fill="DBE5F1" w:themeFill="accent1" w:themeFillTint="33"/>
            <w:tcMar>
              <w:left w:w="108" w:type="dxa"/>
            </w:tcMar>
          </w:tcPr>
          <w:p w14:paraId="4C3C3C5B" w14:textId="77777777" w:rsidR="007A6359" w:rsidRPr="00FD53FE" w:rsidRDefault="007A6359" w:rsidP="00517B3D">
            <w:pPr>
              <w:spacing w:before="60" w:after="60"/>
              <w:rPr>
                <w:rFonts w:eastAsia="Times New Roman" w:cs="Tahoma"/>
                <w:b/>
                <w:sz w:val="20"/>
                <w:szCs w:val="20"/>
                <w:lang w:eastAsia="fr-FR"/>
              </w:rPr>
            </w:pPr>
            <w:r w:rsidRPr="00FD53FE">
              <w:rPr>
                <w:rFonts w:eastAsia="Times New Roman" w:cs="Tahoma"/>
                <w:b/>
                <w:sz w:val="20"/>
                <w:szCs w:val="20"/>
                <w:lang w:eastAsia="fr-FR"/>
              </w:rPr>
              <w:t>Time-frame</w:t>
            </w:r>
          </w:p>
        </w:tc>
      </w:tr>
      <w:tr w:rsidR="007A6359" w:rsidRPr="00FD53FE" w14:paraId="749671E5" w14:textId="77777777" w:rsidTr="005C1617">
        <w:tc>
          <w:tcPr>
            <w:tcW w:w="1668" w:type="dxa"/>
            <w:shd w:val="clear" w:color="auto" w:fill="auto"/>
            <w:tcMar>
              <w:left w:w="108" w:type="dxa"/>
            </w:tcMar>
          </w:tcPr>
          <w:p w14:paraId="7CFAECA0" w14:textId="77777777" w:rsidR="007A6359" w:rsidRPr="00FD53FE" w:rsidRDefault="007A6359" w:rsidP="00517B3D">
            <w:pPr>
              <w:spacing w:before="60" w:after="60"/>
              <w:rPr>
                <w:rFonts w:eastAsia="Times New Roman" w:cs="Tahoma"/>
                <w:sz w:val="20"/>
                <w:szCs w:val="20"/>
                <w:lang w:eastAsia="fr-FR"/>
              </w:rPr>
            </w:pPr>
            <w:r w:rsidRPr="00FD53FE">
              <w:rPr>
                <w:rFonts w:eastAsia="Times New Roman" w:cs="Tahoma"/>
                <w:sz w:val="20"/>
                <w:szCs w:val="20"/>
                <w:lang w:eastAsia="fr-FR"/>
              </w:rPr>
              <w:t>Pressure</w:t>
            </w:r>
          </w:p>
        </w:tc>
        <w:tc>
          <w:tcPr>
            <w:tcW w:w="3969" w:type="dxa"/>
            <w:shd w:val="clear" w:color="auto" w:fill="auto"/>
            <w:tcMar>
              <w:left w:w="108" w:type="dxa"/>
            </w:tcMar>
          </w:tcPr>
          <w:p w14:paraId="4154A685" w14:textId="3BCC9589" w:rsidR="007A6359" w:rsidRPr="00FD53FE" w:rsidRDefault="007A6359" w:rsidP="00517B3D">
            <w:pPr>
              <w:spacing w:before="60" w:after="60"/>
              <w:rPr>
                <w:rFonts w:eastAsia="Times New Roman" w:cs="Tahoma"/>
                <w:sz w:val="20"/>
                <w:szCs w:val="20"/>
                <w:lang w:eastAsia="fr-FR"/>
              </w:rPr>
            </w:pPr>
            <w:r w:rsidRPr="00FD53FE">
              <w:rPr>
                <w:rFonts w:eastAsia="Times New Roman" w:cs="Tahoma"/>
                <w:sz w:val="20"/>
                <w:szCs w:val="20"/>
                <w:lang w:eastAsia="fr-FR"/>
              </w:rPr>
              <w:t>Acting now and/or during (any part of or all of) the current reporting period</w:t>
            </w:r>
            <w:r w:rsidR="00782A67" w:rsidRPr="00FD53FE">
              <w:rPr>
                <w:rFonts w:eastAsia="Times New Roman" w:cs="Tahoma"/>
                <w:sz w:val="20"/>
                <w:szCs w:val="20"/>
                <w:lang w:eastAsia="fr-FR"/>
              </w:rPr>
              <w:t>.</w:t>
            </w:r>
          </w:p>
        </w:tc>
        <w:tc>
          <w:tcPr>
            <w:tcW w:w="3605" w:type="dxa"/>
            <w:shd w:val="clear" w:color="auto" w:fill="auto"/>
            <w:tcMar>
              <w:left w:w="108" w:type="dxa"/>
            </w:tcMar>
          </w:tcPr>
          <w:p w14:paraId="67850179" w14:textId="7D2EA5ED" w:rsidR="007A6359" w:rsidRPr="00FD53FE" w:rsidRDefault="007A6359" w:rsidP="00517B3D">
            <w:pPr>
              <w:spacing w:before="60" w:after="60"/>
              <w:rPr>
                <w:rFonts w:eastAsia="Times New Roman" w:cs="Tahoma"/>
                <w:sz w:val="20"/>
                <w:szCs w:val="20"/>
                <w:lang w:eastAsia="fr-FR"/>
              </w:rPr>
            </w:pPr>
            <w:r w:rsidRPr="00FD53FE">
              <w:rPr>
                <w:rFonts w:eastAsia="Times New Roman" w:cs="Tahoma"/>
                <w:sz w:val="20"/>
                <w:szCs w:val="20"/>
                <w:lang w:eastAsia="fr-FR"/>
              </w:rPr>
              <w:t>Current 6-year reporting period</w:t>
            </w:r>
            <w:r w:rsidR="00BD4C17" w:rsidRPr="00FD53FE">
              <w:rPr>
                <w:rFonts w:eastAsia="Times New Roman" w:cs="Tahoma"/>
                <w:sz w:val="20"/>
                <w:szCs w:val="20"/>
                <w:lang w:eastAsia="fr-FR"/>
              </w:rPr>
              <w:t>.</w:t>
            </w:r>
          </w:p>
        </w:tc>
      </w:tr>
      <w:tr w:rsidR="007A6359" w:rsidRPr="00FD53FE" w14:paraId="070D1FC1" w14:textId="77777777" w:rsidTr="005C1617">
        <w:tc>
          <w:tcPr>
            <w:tcW w:w="1668" w:type="dxa"/>
            <w:shd w:val="clear" w:color="auto" w:fill="auto"/>
            <w:tcMar>
              <w:left w:w="108" w:type="dxa"/>
            </w:tcMar>
          </w:tcPr>
          <w:p w14:paraId="4A9C5075" w14:textId="77777777" w:rsidR="007A6359" w:rsidRPr="00FD53FE" w:rsidRDefault="007A6359" w:rsidP="00517B3D">
            <w:pPr>
              <w:spacing w:before="60" w:after="60"/>
              <w:rPr>
                <w:rFonts w:eastAsia="Times New Roman" w:cs="Tahoma"/>
                <w:sz w:val="20"/>
                <w:szCs w:val="20"/>
                <w:lang w:eastAsia="fr-FR"/>
              </w:rPr>
            </w:pPr>
            <w:r w:rsidRPr="00FD53FE">
              <w:rPr>
                <w:rFonts w:eastAsia="Times New Roman" w:cs="Tahoma"/>
                <w:sz w:val="20"/>
                <w:szCs w:val="20"/>
                <w:lang w:eastAsia="fr-FR"/>
              </w:rPr>
              <w:t>Threat</w:t>
            </w:r>
          </w:p>
        </w:tc>
        <w:tc>
          <w:tcPr>
            <w:tcW w:w="3969" w:type="dxa"/>
            <w:shd w:val="clear" w:color="auto" w:fill="auto"/>
            <w:tcMar>
              <w:left w:w="108" w:type="dxa"/>
            </w:tcMar>
          </w:tcPr>
          <w:p w14:paraId="69C7727E" w14:textId="32918C47" w:rsidR="007A6359" w:rsidRPr="00FD53FE" w:rsidRDefault="007A6359" w:rsidP="00517B3D">
            <w:pPr>
              <w:spacing w:before="60" w:after="60"/>
              <w:rPr>
                <w:rFonts w:eastAsia="Times New Roman" w:cs="Tahoma"/>
                <w:sz w:val="20"/>
                <w:szCs w:val="20"/>
                <w:lang w:eastAsia="fr-FR"/>
              </w:rPr>
            </w:pPr>
            <w:r w:rsidRPr="00FD53FE">
              <w:rPr>
                <w:rFonts w:eastAsia="Times New Roman" w:cs="Tahoma"/>
                <w:sz w:val="20"/>
                <w:szCs w:val="20"/>
                <w:lang w:eastAsia="fr-FR"/>
              </w:rPr>
              <w:t>Factors expected to act in the future after the current reporting period</w:t>
            </w:r>
            <w:r w:rsidR="00782A67" w:rsidRPr="00FD53FE">
              <w:rPr>
                <w:rFonts w:eastAsia="Times New Roman" w:cs="Tahoma"/>
                <w:sz w:val="20"/>
                <w:szCs w:val="20"/>
                <w:lang w:eastAsia="fr-FR"/>
              </w:rPr>
              <w:t>.</w:t>
            </w:r>
          </w:p>
        </w:tc>
        <w:tc>
          <w:tcPr>
            <w:tcW w:w="3605" w:type="dxa"/>
            <w:shd w:val="clear" w:color="auto" w:fill="auto"/>
            <w:tcMar>
              <w:left w:w="108" w:type="dxa"/>
            </w:tcMar>
          </w:tcPr>
          <w:p w14:paraId="23802B62" w14:textId="01A066D8" w:rsidR="007A6359" w:rsidRPr="00FD53FE" w:rsidRDefault="007A6359" w:rsidP="00517B3D">
            <w:pPr>
              <w:spacing w:before="60" w:after="60"/>
              <w:rPr>
                <w:rFonts w:eastAsia="Times New Roman" w:cs="Tahoma"/>
                <w:sz w:val="20"/>
                <w:szCs w:val="20"/>
                <w:lang w:eastAsia="fr-FR"/>
              </w:rPr>
            </w:pPr>
            <w:r w:rsidRPr="00FD53FE">
              <w:rPr>
                <w:rFonts w:eastAsia="Times New Roman" w:cs="Tahoma"/>
                <w:sz w:val="20"/>
                <w:szCs w:val="20"/>
                <w:lang w:eastAsia="fr-FR"/>
              </w:rPr>
              <w:t>Future two reporting periods, i.e. within 12 years following the end of the current reporting period</w:t>
            </w:r>
            <w:r w:rsidR="00BD4C17" w:rsidRPr="00FD53FE">
              <w:rPr>
                <w:rFonts w:eastAsia="Times New Roman" w:cs="Tahoma"/>
                <w:sz w:val="20"/>
                <w:szCs w:val="20"/>
                <w:lang w:eastAsia="fr-FR"/>
              </w:rPr>
              <w:t>.</w:t>
            </w:r>
            <w:r w:rsidRPr="00FD53FE">
              <w:rPr>
                <w:rFonts w:eastAsia="Times New Roman" w:cs="Tahoma"/>
                <w:sz w:val="20"/>
                <w:szCs w:val="20"/>
                <w:lang w:eastAsia="fr-FR"/>
              </w:rPr>
              <w:t xml:space="preserve"> </w:t>
            </w:r>
          </w:p>
        </w:tc>
      </w:tr>
    </w:tbl>
    <w:p w14:paraId="1D87D7BA" w14:textId="0C072278" w:rsidR="007A6359" w:rsidRPr="00FD53FE" w:rsidRDefault="007A6359" w:rsidP="00AE10FC">
      <w:pPr>
        <w:pStyle w:val="Heading4"/>
      </w:pPr>
      <w:r w:rsidRPr="00FD53FE">
        <w:t>7.1</w:t>
      </w:r>
      <w:r w:rsidRPr="00FD53FE">
        <w:tab/>
        <w:t>Characterisation of pressures/threats</w:t>
      </w:r>
    </w:p>
    <w:p w14:paraId="7F6BBF47" w14:textId="2EDEACEF" w:rsidR="007A6359" w:rsidRDefault="007A6359" w:rsidP="007A6359">
      <w:r w:rsidRPr="00FD53FE">
        <w:t xml:space="preserve">Provide the list of pressures </w:t>
      </w:r>
      <w:r w:rsidRPr="00D725F5">
        <w:t>and</w:t>
      </w:r>
      <w:r w:rsidR="007C5FC7" w:rsidRPr="00D725F5">
        <w:rPr>
          <w:rFonts w:ascii="Calibri" w:hAnsi="Calibri" w:cs="Times New Roman"/>
        </w:rPr>
        <w:t>/or</w:t>
      </w:r>
      <w:r w:rsidRPr="00D725F5">
        <w:t xml:space="preserve"> </w:t>
      </w:r>
      <w:r w:rsidRPr="00FD53FE">
        <w:t xml:space="preserve">threats and a ranking of their impact: list a maximum of 10 pressures and a maximum of 10 threats. Only pressures/threats of high (‘H’) and of medium importance (‘M’), as defined in </w:t>
      </w:r>
      <w:r w:rsidR="00E431D5" w:rsidRPr="00FD53FE">
        <w:t xml:space="preserve">Table </w:t>
      </w:r>
      <w:r w:rsidR="00D01A83">
        <w:t>4</w:t>
      </w:r>
      <w:r w:rsidRPr="00FD53FE">
        <w:t xml:space="preserve"> below, should be reported.</w:t>
      </w:r>
    </w:p>
    <w:p w14:paraId="76A20D82" w14:textId="21C35A72" w:rsidR="00CF7306" w:rsidRPr="00FD53FE" w:rsidRDefault="00CF7306" w:rsidP="008B7EDA">
      <w:pPr>
        <w:pStyle w:val="Caption"/>
      </w:pPr>
      <w:r w:rsidRPr="00FD53FE">
        <w:t xml:space="preserve">Table </w:t>
      </w:r>
      <w:r w:rsidR="007C5FC7">
        <w:t>4</w:t>
      </w:r>
      <w:r w:rsidR="00AE10FC">
        <w:t>:</w:t>
      </w:r>
      <w:r w:rsidR="00AE10FC">
        <w:tab/>
      </w:r>
      <w:r w:rsidRPr="00FD53FE">
        <w:t>Definition of ranked pressures/threats</w:t>
      </w: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3" w:type="dxa"/>
        </w:tblCellMar>
        <w:tblLook w:val="01E0" w:firstRow="1" w:lastRow="1" w:firstColumn="1" w:lastColumn="1" w:noHBand="0" w:noVBand="0"/>
      </w:tblPr>
      <w:tblGrid>
        <w:gridCol w:w="747"/>
        <w:gridCol w:w="2255"/>
        <w:gridCol w:w="6070"/>
      </w:tblGrid>
      <w:tr w:rsidR="007A6359" w:rsidRPr="00584BDD" w14:paraId="5645B95D" w14:textId="77777777" w:rsidTr="005C1617">
        <w:tc>
          <w:tcPr>
            <w:tcW w:w="747" w:type="dxa"/>
            <w:shd w:val="clear" w:color="auto" w:fill="DBE5F1" w:themeFill="accent1" w:themeFillTint="33"/>
            <w:tcMar>
              <w:left w:w="103" w:type="dxa"/>
            </w:tcMar>
          </w:tcPr>
          <w:p w14:paraId="6395F649" w14:textId="77777777" w:rsidR="007A6359" w:rsidRPr="00584BDD" w:rsidRDefault="007A6359" w:rsidP="00517B3D">
            <w:pPr>
              <w:spacing w:before="60" w:after="60"/>
              <w:rPr>
                <w:rFonts w:eastAsia="Times New Roman" w:cs="Times New Roman"/>
                <w:b/>
                <w:sz w:val="20"/>
                <w:szCs w:val="20"/>
                <w:lang w:eastAsia="fr-FR"/>
              </w:rPr>
            </w:pPr>
            <w:r w:rsidRPr="00584BDD">
              <w:rPr>
                <w:rFonts w:eastAsia="Times New Roman" w:cs="Times New Roman"/>
                <w:b/>
                <w:sz w:val="20"/>
                <w:szCs w:val="20"/>
                <w:lang w:eastAsia="fr-FR"/>
              </w:rPr>
              <w:t>Code</w:t>
            </w:r>
          </w:p>
        </w:tc>
        <w:tc>
          <w:tcPr>
            <w:tcW w:w="2255" w:type="dxa"/>
            <w:shd w:val="clear" w:color="auto" w:fill="DBE5F1" w:themeFill="accent1" w:themeFillTint="33"/>
            <w:tcMar>
              <w:left w:w="103" w:type="dxa"/>
            </w:tcMar>
          </w:tcPr>
          <w:p w14:paraId="0B163327" w14:textId="77777777" w:rsidR="007A6359" w:rsidRPr="00584BDD" w:rsidRDefault="007A6359" w:rsidP="00517B3D">
            <w:pPr>
              <w:spacing w:before="60" w:after="60"/>
              <w:rPr>
                <w:rFonts w:eastAsia="Times New Roman" w:cs="Times New Roman"/>
                <w:b/>
                <w:sz w:val="20"/>
                <w:szCs w:val="20"/>
                <w:lang w:eastAsia="fr-FR"/>
              </w:rPr>
            </w:pPr>
            <w:r w:rsidRPr="00584BDD">
              <w:rPr>
                <w:rFonts w:eastAsia="Times New Roman" w:cs="Times New Roman"/>
                <w:b/>
                <w:sz w:val="20"/>
                <w:szCs w:val="20"/>
                <w:lang w:eastAsia="fr-FR"/>
              </w:rPr>
              <w:t>Meaning</w:t>
            </w:r>
          </w:p>
        </w:tc>
        <w:tc>
          <w:tcPr>
            <w:tcW w:w="6070" w:type="dxa"/>
            <w:shd w:val="clear" w:color="auto" w:fill="DBE5F1" w:themeFill="accent1" w:themeFillTint="33"/>
            <w:tcMar>
              <w:left w:w="103" w:type="dxa"/>
            </w:tcMar>
          </w:tcPr>
          <w:p w14:paraId="6DB51078" w14:textId="77777777" w:rsidR="007A6359" w:rsidRPr="00584BDD" w:rsidRDefault="007A6359" w:rsidP="00517B3D">
            <w:pPr>
              <w:spacing w:before="60" w:after="60"/>
              <w:rPr>
                <w:rFonts w:eastAsia="Times New Roman" w:cs="Times New Roman"/>
                <w:b/>
                <w:sz w:val="20"/>
                <w:szCs w:val="20"/>
                <w:lang w:eastAsia="fr-FR"/>
              </w:rPr>
            </w:pPr>
            <w:r w:rsidRPr="00584BDD">
              <w:rPr>
                <w:rFonts w:eastAsia="Times New Roman" w:cs="Times New Roman"/>
                <w:b/>
                <w:sz w:val="20"/>
                <w:szCs w:val="20"/>
                <w:lang w:eastAsia="fr-FR"/>
              </w:rPr>
              <w:t>Comment</w:t>
            </w:r>
          </w:p>
        </w:tc>
      </w:tr>
      <w:tr w:rsidR="007A6359" w:rsidRPr="00584BDD" w14:paraId="488C1FAD" w14:textId="77777777" w:rsidTr="005C1617">
        <w:tc>
          <w:tcPr>
            <w:tcW w:w="747" w:type="dxa"/>
            <w:shd w:val="clear" w:color="auto" w:fill="auto"/>
            <w:tcMar>
              <w:left w:w="103" w:type="dxa"/>
            </w:tcMar>
          </w:tcPr>
          <w:p w14:paraId="4BE502AB" w14:textId="77777777" w:rsidR="007A6359" w:rsidRPr="00584BDD" w:rsidRDefault="007A6359" w:rsidP="00517B3D">
            <w:pPr>
              <w:spacing w:before="60" w:after="60"/>
              <w:rPr>
                <w:rFonts w:eastAsia="Times New Roman" w:cs="Times New Roman"/>
                <w:sz w:val="20"/>
                <w:szCs w:val="20"/>
                <w:lang w:eastAsia="fr-FR"/>
              </w:rPr>
            </w:pPr>
            <w:r w:rsidRPr="00584BDD">
              <w:rPr>
                <w:rFonts w:eastAsia="Times New Roman" w:cs="Times New Roman"/>
                <w:sz w:val="20"/>
                <w:szCs w:val="20"/>
                <w:lang w:eastAsia="fr-FR"/>
              </w:rPr>
              <w:t xml:space="preserve">H </w:t>
            </w:r>
          </w:p>
        </w:tc>
        <w:tc>
          <w:tcPr>
            <w:tcW w:w="2255" w:type="dxa"/>
            <w:shd w:val="clear" w:color="auto" w:fill="auto"/>
            <w:tcMar>
              <w:left w:w="103" w:type="dxa"/>
            </w:tcMar>
          </w:tcPr>
          <w:p w14:paraId="2BA44AD1" w14:textId="77777777" w:rsidR="007A6359" w:rsidRPr="00584BDD" w:rsidRDefault="007A6359" w:rsidP="00517B3D">
            <w:pPr>
              <w:spacing w:before="60" w:after="60"/>
              <w:rPr>
                <w:rFonts w:eastAsia="Times New Roman" w:cs="Times New Roman"/>
                <w:sz w:val="20"/>
                <w:szCs w:val="20"/>
                <w:lang w:eastAsia="fr-FR"/>
              </w:rPr>
            </w:pPr>
            <w:r w:rsidRPr="00584BDD">
              <w:rPr>
                <w:rFonts w:eastAsia="Times New Roman" w:cs="Times New Roman"/>
                <w:sz w:val="20"/>
                <w:szCs w:val="20"/>
                <w:lang w:eastAsia="fr-FR"/>
              </w:rPr>
              <w:t xml:space="preserve">High importance/impact </w:t>
            </w:r>
          </w:p>
        </w:tc>
        <w:tc>
          <w:tcPr>
            <w:tcW w:w="6070" w:type="dxa"/>
            <w:shd w:val="clear" w:color="auto" w:fill="auto"/>
            <w:tcMar>
              <w:left w:w="103" w:type="dxa"/>
            </w:tcMar>
          </w:tcPr>
          <w:p w14:paraId="58D6EE98" w14:textId="2A097839" w:rsidR="007A6359" w:rsidRPr="00584BDD" w:rsidRDefault="007A6359" w:rsidP="00517B3D">
            <w:pPr>
              <w:spacing w:before="60" w:after="60"/>
              <w:rPr>
                <w:sz w:val="20"/>
                <w:szCs w:val="20"/>
              </w:rPr>
            </w:pPr>
            <w:r w:rsidRPr="00584BDD">
              <w:rPr>
                <w:rFonts w:eastAsia="Times New Roman" w:cs="Times New Roman"/>
                <w:sz w:val="20"/>
                <w:szCs w:val="20"/>
                <w:lang w:eastAsia="fr-FR"/>
              </w:rPr>
              <w:t>Important direct or immediate influence and/or acting over large areas (a pressure is the major cause or one of the major causes, if acting in combination with other pressures, of</w:t>
            </w:r>
            <w:r w:rsidR="007C5FC7" w:rsidRPr="00584BDD">
              <w:rPr>
                <w:rFonts w:ascii="Calibri" w:hAnsi="Calibri" w:cs="Times New Roman"/>
                <w:strike/>
                <w:sz w:val="20"/>
                <w:szCs w:val="20"/>
              </w:rPr>
              <w:t xml:space="preserve"> </w:t>
            </w:r>
            <w:r w:rsidR="007C5FC7" w:rsidRPr="00584BDD">
              <w:rPr>
                <w:rFonts w:ascii="Calibri" w:hAnsi="Calibri" w:cs="Times New Roman"/>
                <w:sz w:val="20"/>
                <w:szCs w:val="20"/>
              </w:rPr>
              <w:t>significant</w:t>
            </w:r>
            <w:r w:rsidRPr="00584BDD">
              <w:rPr>
                <w:rFonts w:eastAsia="Times New Roman" w:cs="Times New Roman"/>
                <w:sz w:val="20"/>
                <w:szCs w:val="20"/>
                <w:lang w:eastAsia="fr-FR"/>
              </w:rPr>
              <w:t xml:space="preserve"> decline of species population, distribution area or deterioration of habitat quality; or pressure acting over large areas preventing the species population of depleted species to expand)</w:t>
            </w:r>
            <w:r w:rsidR="00782A67" w:rsidRPr="00584BDD">
              <w:rPr>
                <w:rFonts w:eastAsia="Times New Roman" w:cs="Times New Roman"/>
                <w:sz w:val="20"/>
                <w:szCs w:val="20"/>
                <w:lang w:eastAsia="fr-FR"/>
              </w:rPr>
              <w:t>.</w:t>
            </w:r>
          </w:p>
        </w:tc>
      </w:tr>
      <w:tr w:rsidR="007A6359" w:rsidRPr="00584BDD" w14:paraId="039AEA62" w14:textId="77777777" w:rsidTr="005C1617">
        <w:tc>
          <w:tcPr>
            <w:tcW w:w="747" w:type="dxa"/>
            <w:shd w:val="clear" w:color="auto" w:fill="auto"/>
            <w:tcMar>
              <w:left w:w="103" w:type="dxa"/>
            </w:tcMar>
          </w:tcPr>
          <w:p w14:paraId="42A7FD40" w14:textId="77777777" w:rsidR="007A6359" w:rsidRPr="00584BDD" w:rsidRDefault="007A6359" w:rsidP="00517B3D">
            <w:pPr>
              <w:spacing w:before="60" w:after="60"/>
              <w:rPr>
                <w:rFonts w:eastAsia="Times New Roman" w:cs="Times New Roman"/>
                <w:sz w:val="20"/>
                <w:szCs w:val="20"/>
                <w:lang w:eastAsia="fr-FR"/>
              </w:rPr>
            </w:pPr>
            <w:r w:rsidRPr="00584BDD">
              <w:rPr>
                <w:rFonts w:eastAsia="Times New Roman" w:cs="Times New Roman"/>
                <w:sz w:val="20"/>
                <w:szCs w:val="20"/>
                <w:lang w:eastAsia="fr-FR"/>
              </w:rPr>
              <w:t>M</w:t>
            </w:r>
          </w:p>
        </w:tc>
        <w:tc>
          <w:tcPr>
            <w:tcW w:w="2255" w:type="dxa"/>
            <w:shd w:val="clear" w:color="auto" w:fill="auto"/>
            <w:tcMar>
              <w:left w:w="103" w:type="dxa"/>
            </w:tcMar>
          </w:tcPr>
          <w:p w14:paraId="41AB4C14" w14:textId="77777777" w:rsidR="007A6359" w:rsidRPr="00584BDD" w:rsidRDefault="007A6359" w:rsidP="00517B3D">
            <w:pPr>
              <w:spacing w:before="60" w:after="60"/>
              <w:rPr>
                <w:rFonts w:eastAsia="Times New Roman" w:cs="Times New Roman"/>
                <w:sz w:val="20"/>
                <w:szCs w:val="20"/>
                <w:lang w:eastAsia="fr-FR"/>
              </w:rPr>
            </w:pPr>
            <w:r w:rsidRPr="00584BDD">
              <w:rPr>
                <w:rFonts w:eastAsia="Times New Roman" w:cs="Times New Roman"/>
                <w:sz w:val="20"/>
                <w:szCs w:val="20"/>
                <w:lang w:eastAsia="fr-FR"/>
              </w:rPr>
              <w:t>Medium importance/impact</w:t>
            </w:r>
          </w:p>
        </w:tc>
        <w:tc>
          <w:tcPr>
            <w:tcW w:w="6070" w:type="dxa"/>
            <w:shd w:val="clear" w:color="auto" w:fill="auto"/>
            <w:tcMar>
              <w:left w:w="103" w:type="dxa"/>
            </w:tcMar>
          </w:tcPr>
          <w:p w14:paraId="63926E36" w14:textId="1BC04C21" w:rsidR="007A6359" w:rsidRPr="00584BDD" w:rsidRDefault="007A6359" w:rsidP="00517B3D">
            <w:pPr>
              <w:spacing w:before="60" w:after="60"/>
              <w:rPr>
                <w:sz w:val="20"/>
                <w:szCs w:val="20"/>
              </w:rPr>
            </w:pPr>
            <w:r w:rsidRPr="00584BDD">
              <w:rPr>
                <w:rFonts w:eastAsia="Times New Roman" w:cs="Times New Roman"/>
                <w:sz w:val="20"/>
                <w:szCs w:val="20"/>
                <w:lang w:eastAsia="fr-FR"/>
              </w:rPr>
              <w:t xml:space="preserve">Medium direct or immediate influence, mainly indirect influence and/or acting over moderate part of the area/acting only regionally (other pressure not directly or immediately causing </w:t>
            </w:r>
            <w:r w:rsidR="007C5FC7" w:rsidRPr="00584BDD">
              <w:rPr>
                <w:rFonts w:ascii="Calibri" w:hAnsi="Calibri" w:cs="Times New Roman"/>
                <w:sz w:val="20"/>
                <w:szCs w:val="20"/>
              </w:rPr>
              <w:t xml:space="preserve">significant </w:t>
            </w:r>
            <w:r w:rsidRPr="00584BDD">
              <w:rPr>
                <w:rFonts w:eastAsia="Times New Roman" w:cs="Times New Roman"/>
                <w:sz w:val="20"/>
                <w:szCs w:val="20"/>
                <w:lang w:eastAsia="fr-FR"/>
              </w:rPr>
              <w:t>declines)</w:t>
            </w:r>
            <w:r w:rsidR="00782A67" w:rsidRPr="00584BDD">
              <w:rPr>
                <w:rFonts w:eastAsia="Times New Roman" w:cs="Times New Roman"/>
                <w:sz w:val="20"/>
                <w:szCs w:val="20"/>
                <w:lang w:eastAsia="fr-FR"/>
              </w:rPr>
              <w:t>.</w:t>
            </w:r>
          </w:p>
        </w:tc>
      </w:tr>
    </w:tbl>
    <w:p w14:paraId="547D19DD" w14:textId="77777777" w:rsidR="008B7EDA" w:rsidRPr="00FD53FE" w:rsidRDefault="008B7EDA" w:rsidP="008B7EDA">
      <w:pPr>
        <w:spacing w:after="120"/>
        <w:rPr>
          <w:lang w:eastAsia="fr-FR"/>
        </w:rPr>
      </w:pPr>
    </w:p>
    <w:p w14:paraId="6721AD92" w14:textId="0BB3C0D2" w:rsidR="00517B3D" w:rsidRDefault="00037C79" w:rsidP="007C5FC7">
      <w:pPr>
        <w:spacing w:after="120"/>
        <w:rPr>
          <w:rFonts w:ascii="Calibri" w:hAnsi="Calibri" w:cs="Times New Roman"/>
        </w:rPr>
      </w:pPr>
      <w:r w:rsidRPr="00FD53FE">
        <w:rPr>
          <w:lang w:eastAsia="fr-FR"/>
        </w:rPr>
        <w:t xml:space="preserve">The impact of the pressure should reflect the influence </w:t>
      </w:r>
      <w:r w:rsidRPr="00584BDD">
        <w:rPr>
          <w:lang w:eastAsia="fr-FR"/>
        </w:rPr>
        <w:t xml:space="preserve">of a pressure or threat on </w:t>
      </w:r>
      <w:r w:rsidR="00CF7306" w:rsidRPr="00584BDD">
        <w:rPr>
          <w:lang w:eastAsia="fr-FR"/>
        </w:rPr>
        <w:t xml:space="preserve">the </w:t>
      </w:r>
      <w:r w:rsidRPr="00584BDD">
        <w:rPr>
          <w:lang w:eastAsia="fr-FR"/>
        </w:rPr>
        <w:t xml:space="preserve">status or trends of the species. Only pressures </w:t>
      </w:r>
      <w:r w:rsidR="00CF7306" w:rsidRPr="00584BDD">
        <w:rPr>
          <w:lang w:eastAsia="fr-FR"/>
        </w:rPr>
        <w:t>that have an</w:t>
      </w:r>
      <w:r w:rsidRPr="00584BDD">
        <w:rPr>
          <w:lang w:eastAsia="fr-FR"/>
        </w:rPr>
        <w:t xml:space="preserve"> important direct</w:t>
      </w:r>
      <w:r w:rsidR="00F4504A" w:rsidRPr="00584BDD">
        <w:rPr>
          <w:lang w:eastAsia="fr-FR"/>
        </w:rPr>
        <w:t xml:space="preserve"> </w:t>
      </w:r>
      <w:r w:rsidR="00F4504A" w:rsidRPr="00584BDD">
        <w:rPr>
          <w:rFonts w:ascii="Calibri" w:hAnsi="Calibri" w:cs="Times New Roman"/>
        </w:rPr>
        <w:t>or immediate</w:t>
      </w:r>
      <w:r w:rsidRPr="00584BDD">
        <w:rPr>
          <w:lang w:eastAsia="fr-FR"/>
        </w:rPr>
        <w:t xml:space="preserve"> influence on either population size or species distribution at the Member State scale (causing</w:t>
      </w:r>
      <w:r w:rsidR="00D01A83" w:rsidRPr="00584BDD">
        <w:rPr>
          <w:lang w:eastAsia="fr-FR"/>
        </w:rPr>
        <w:t xml:space="preserve"> </w:t>
      </w:r>
      <w:r w:rsidR="00D01A83" w:rsidRPr="00584BDD">
        <w:rPr>
          <w:rFonts w:ascii="Calibri" w:hAnsi="Calibri" w:cs="Times New Roman"/>
        </w:rPr>
        <w:t>significant</w:t>
      </w:r>
      <w:r w:rsidRPr="00584BDD">
        <w:rPr>
          <w:lang w:eastAsia="fr-FR"/>
        </w:rPr>
        <w:t xml:space="preserve"> decline or deterioration or preventing species from being restored, see Table </w:t>
      </w:r>
      <w:r w:rsidR="007C5FC7" w:rsidRPr="00584BDD">
        <w:rPr>
          <w:lang w:eastAsia="fr-FR"/>
        </w:rPr>
        <w:t>4</w:t>
      </w:r>
      <w:r w:rsidRPr="00584BDD">
        <w:rPr>
          <w:lang w:eastAsia="fr-FR"/>
        </w:rPr>
        <w:t>) should be ranked as ‘high’</w:t>
      </w:r>
      <w:r w:rsidRPr="00FD53FE">
        <w:rPr>
          <w:lang w:eastAsia="fr-FR"/>
        </w:rPr>
        <w:t xml:space="preserve">. </w:t>
      </w:r>
      <w:r w:rsidR="00CF7306" w:rsidRPr="00584BDD">
        <w:rPr>
          <w:lang w:eastAsia="fr-FR"/>
        </w:rPr>
        <w:t>However, i</w:t>
      </w:r>
      <w:r w:rsidRPr="00584BDD">
        <w:rPr>
          <w:lang w:eastAsia="fr-FR"/>
        </w:rPr>
        <w:t xml:space="preserve">t is likely that species with </w:t>
      </w:r>
      <w:r w:rsidR="00CF7306" w:rsidRPr="00584BDD">
        <w:rPr>
          <w:lang w:eastAsia="fr-FR"/>
        </w:rPr>
        <w:t>‘</w:t>
      </w:r>
      <w:r w:rsidR="00506C06" w:rsidRPr="00584BDD">
        <w:rPr>
          <w:lang w:eastAsia="fr-FR"/>
        </w:rPr>
        <w:t>increasing</w:t>
      </w:r>
      <w:r w:rsidR="00CF7306" w:rsidRPr="00584BDD">
        <w:rPr>
          <w:lang w:eastAsia="fr-FR"/>
        </w:rPr>
        <w:t>’</w:t>
      </w:r>
      <w:r w:rsidR="00506C06" w:rsidRPr="00584BDD">
        <w:rPr>
          <w:lang w:eastAsia="fr-FR"/>
        </w:rPr>
        <w:t xml:space="preserve"> or </w:t>
      </w:r>
      <w:r w:rsidR="00CF7306" w:rsidRPr="00584BDD">
        <w:rPr>
          <w:lang w:eastAsia="fr-FR"/>
        </w:rPr>
        <w:t>‘</w:t>
      </w:r>
      <w:r w:rsidR="00506C06" w:rsidRPr="00584BDD">
        <w:rPr>
          <w:lang w:eastAsia="fr-FR"/>
        </w:rPr>
        <w:t>stable</w:t>
      </w:r>
      <w:r w:rsidR="00CF7306" w:rsidRPr="00584BDD">
        <w:rPr>
          <w:lang w:eastAsia="fr-FR"/>
        </w:rPr>
        <w:t>’</w:t>
      </w:r>
      <w:r w:rsidR="00506C06" w:rsidRPr="00584BDD">
        <w:rPr>
          <w:lang w:eastAsia="fr-FR"/>
        </w:rPr>
        <w:t xml:space="preserve"> t</w:t>
      </w:r>
      <w:r w:rsidR="00CF7306" w:rsidRPr="00584BDD">
        <w:rPr>
          <w:lang w:eastAsia="fr-FR"/>
        </w:rPr>
        <w:t>r</w:t>
      </w:r>
      <w:r w:rsidR="00506C06" w:rsidRPr="00584BDD">
        <w:rPr>
          <w:lang w:eastAsia="fr-FR"/>
        </w:rPr>
        <w:t>ends</w:t>
      </w:r>
      <w:r w:rsidRPr="00584BDD">
        <w:rPr>
          <w:lang w:eastAsia="fr-FR"/>
        </w:rPr>
        <w:t xml:space="preserve"> or where only very localised or slight declines were recorded will not have </w:t>
      </w:r>
      <w:r w:rsidR="00CF7306" w:rsidRPr="00584BDD">
        <w:rPr>
          <w:lang w:eastAsia="fr-FR"/>
        </w:rPr>
        <w:t>‘</w:t>
      </w:r>
      <w:r w:rsidRPr="00584BDD">
        <w:rPr>
          <w:lang w:eastAsia="fr-FR"/>
        </w:rPr>
        <w:t>high importance</w:t>
      </w:r>
      <w:r w:rsidR="00CF7306" w:rsidRPr="00584BDD">
        <w:rPr>
          <w:lang w:eastAsia="fr-FR"/>
        </w:rPr>
        <w:t>’</w:t>
      </w:r>
      <w:r w:rsidRPr="00584BDD">
        <w:rPr>
          <w:lang w:eastAsia="fr-FR"/>
        </w:rPr>
        <w:t xml:space="preserve"> pressures (unless the pressures are counteracted with measures).</w:t>
      </w:r>
      <w:r w:rsidR="007C5FC7" w:rsidRPr="00584BDD">
        <w:rPr>
          <w:rFonts w:ascii="Calibri" w:hAnsi="Calibri" w:cs="Times New Roman"/>
        </w:rPr>
        <w:t xml:space="preserve"> The maximum number of ‘high’ ranked pressures and/or threats that can be reported is five, even if more could be considered. This, together with any other information related to pressures and threats, can be noted in field 7.3 ‘Additional information’</w:t>
      </w:r>
      <w:r w:rsidR="00517B3D">
        <w:rPr>
          <w:rFonts w:ascii="Calibri" w:hAnsi="Calibri" w:cs="Times New Roman"/>
        </w:rPr>
        <w:t>.</w:t>
      </w:r>
    </w:p>
    <w:p w14:paraId="791D4A6D" w14:textId="120CAF74" w:rsidR="00517B3D" w:rsidRDefault="00517B3D" w:rsidP="007C5FC7">
      <w:pPr>
        <w:spacing w:after="120"/>
        <w:rPr>
          <w:rFonts w:ascii="Calibri" w:hAnsi="Calibri" w:cs="Times New Roman"/>
        </w:rPr>
      </w:pPr>
      <w:r>
        <w:rPr>
          <w:rFonts w:ascii="Calibri" w:hAnsi="Calibri" w:cs="Times New Roman"/>
        </w:rPr>
        <w:br w:type="page"/>
      </w:r>
    </w:p>
    <w:p w14:paraId="2F1660CB" w14:textId="73BD41B0" w:rsidR="007A6359" w:rsidRPr="00584BDD" w:rsidRDefault="007A6359" w:rsidP="007C5FC7">
      <w:pPr>
        <w:spacing w:after="120"/>
        <w:rPr>
          <w:rFonts w:eastAsia="Times New Roman" w:cs="Tahoma"/>
          <w:lang w:eastAsia="fr-FR"/>
        </w:rPr>
      </w:pPr>
      <w:r w:rsidRPr="00584BDD">
        <w:rPr>
          <w:rFonts w:eastAsia="Times New Roman" w:cs="Tahoma"/>
          <w:lang w:eastAsia="fr-FR"/>
        </w:rPr>
        <w:lastRenderedPageBreak/>
        <w:t>For each bird species:</w:t>
      </w:r>
    </w:p>
    <w:p w14:paraId="088C279D" w14:textId="46B38A6D" w:rsidR="007A6359" w:rsidRPr="00584BDD" w:rsidRDefault="007A6359" w:rsidP="00854682">
      <w:pPr>
        <w:rPr>
          <w:lang w:eastAsia="fr-FR"/>
        </w:rPr>
      </w:pPr>
      <w:r w:rsidRPr="00584BDD">
        <w:rPr>
          <w:b/>
          <w:lang w:eastAsia="fr-FR"/>
        </w:rPr>
        <w:t>a)</w:t>
      </w:r>
      <w:r w:rsidRPr="00584BDD">
        <w:rPr>
          <w:lang w:eastAsia="fr-FR"/>
        </w:rPr>
        <w:t xml:space="preserve"> </w:t>
      </w:r>
      <w:r w:rsidR="00173F95" w:rsidRPr="00584BDD">
        <w:rPr>
          <w:lang w:eastAsia="fr-FR"/>
        </w:rPr>
        <w:t>F</w:t>
      </w:r>
      <w:r w:rsidRPr="00584BDD">
        <w:rPr>
          <w:lang w:eastAsia="fr-FR"/>
        </w:rPr>
        <w:t xml:space="preserve">rom the list of pressures/threats, </w:t>
      </w:r>
      <w:r w:rsidR="00173F95" w:rsidRPr="00584BDD">
        <w:rPr>
          <w:lang w:eastAsia="fr-FR"/>
        </w:rPr>
        <w:t xml:space="preserve">select </w:t>
      </w:r>
      <w:r w:rsidRPr="00584BDD">
        <w:rPr>
          <w:lang w:eastAsia="fr-FR"/>
        </w:rPr>
        <w:t>a maximum of 10 entries</w:t>
      </w:r>
      <w:r w:rsidR="007C5FC7" w:rsidRPr="00584BDD">
        <w:rPr>
          <w:lang w:eastAsia="fr-FR"/>
        </w:rPr>
        <w:t xml:space="preserve"> </w:t>
      </w:r>
      <w:r w:rsidR="007C5FC7" w:rsidRPr="00584BDD">
        <w:rPr>
          <w:rFonts w:ascii="Calibri" w:hAnsi="Calibri" w:cs="Times New Roman"/>
        </w:rPr>
        <w:t>for each of pressures and threats</w:t>
      </w:r>
      <w:r w:rsidRPr="00584BDD">
        <w:rPr>
          <w:b/>
          <w:lang w:eastAsia="fr-FR"/>
        </w:rPr>
        <w:t xml:space="preserve"> </w:t>
      </w:r>
      <w:r w:rsidRPr="00584BDD">
        <w:rPr>
          <w:lang w:eastAsia="fr-FR"/>
        </w:rPr>
        <w:t>using the code at the second level</w:t>
      </w:r>
      <w:r w:rsidR="00D6530A" w:rsidRPr="00584BDD">
        <w:rPr>
          <w:b/>
          <w:lang w:eastAsia="fr-FR"/>
        </w:rPr>
        <w:t xml:space="preserve"> </w:t>
      </w:r>
      <w:r w:rsidR="00D6530A" w:rsidRPr="00584BDD">
        <w:t>of the hierarchical list</w:t>
      </w:r>
      <w:r w:rsidRPr="00584BDD">
        <w:t xml:space="preserve">. </w:t>
      </w:r>
      <w:r w:rsidRPr="00584BDD">
        <w:rPr>
          <w:lang w:eastAsia="fr-FR"/>
        </w:rPr>
        <w:t xml:space="preserve">The list of pressures and threats </w:t>
      </w:r>
      <w:r w:rsidR="00D01A83" w:rsidRPr="00584BDD">
        <w:rPr>
          <w:lang w:eastAsia="fr-FR"/>
        </w:rPr>
        <w:t>is</w:t>
      </w:r>
      <w:r w:rsidRPr="00584BDD">
        <w:rPr>
          <w:lang w:eastAsia="fr-FR"/>
        </w:rPr>
        <w:t xml:space="preserve"> avail</w:t>
      </w:r>
      <w:r w:rsidR="007C5FC7" w:rsidRPr="00584BDD">
        <w:rPr>
          <w:lang w:eastAsia="fr-FR"/>
        </w:rPr>
        <w:t xml:space="preserve">able </w:t>
      </w:r>
      <w:r w:rsidR="00D01A83" w:rsidRPr="00584BDD">
        <w:rPr>
          <w:lang w:eastAsia="fr-FR"/>
        </w:rPr>
        <w:t>on</w:t>
      </w:r>
      <w:r w:rsidR="007C5FC7" w:rsidRPr="00584BDD">
        <w:rPr>
          <w:lang w:eastAsia="fr-FR"/>
        </w:rPr>
        <w:t xml:space="preserve"> the Reference Portal</w:t>
      </w:r>
      <w:r w:rsidR="00354A49">
        <w:rPr>
          <w:rStyle w:val="FootnoteReference"/>
          <w:lang w:eastAsia="fr-FR"/>
        </w:rPr>
        <w:footnoteReference w:id="54"/>
      </w:r>
      <w:r w:rsidR="007C5FC7" w:rsidRPr="00584BDD">
        <w:rPr>
          <w:lang w:eastAsia="fr-FR"/>
        </w:rPr>
        <w:t>.</w:t>
      </w:r>
    </w:p>
    <w:p w14:paraId="03D859AD" w14:textId="6BE8D109" w:rsidR="007A6359" w:rsidRPr="00584BDD" w:rsidRDefault="007A6359" w:rsidP="00854682">
      <w:pPr>
        <w:rPr>
          <w:lang w:eastAsia="fr-FR"/>
        </w:rPr>
      </w:pPr>
      <w:r w:rsidRPr="00584BDD">
        <w:rPr>
          <w:b/>
          <w:lang w:eastAsia="fr-FR"/>
        </w:rPr>
        <w:t>b</w:t>
      </w:r>
      <w:r w:rsidR="00801DDF" w:rsidRPr="00584BDD">
        <w:rPr>
          <w:b/>
          <w:lang w:eastAsia="fr-FR"/>
        </w:rPr>
        <w:t>)</w:t>
      </w:r>
      <w:r w:rsidRPr="00584BDD">
        <w:rPr>
          <w:b/>
          <w:lang w:eastAsia="fr-FR"/>
        </w:rPr>
        <w:t xml:space="preserve"> </w:t>
      </w:r>
      <w:proofErr w:type="gramStart"/>
      <w:r w:rsidRPr="00584BDD">
        <w:rPr>
          <w:b/>
          <w:lang w:eastAsia="fr-FR"/>
        </w:rPr>
        <w:t>and</w:t>
      </w:r>
      <w:proofErr w:type="gramEnd"/>
      <w:r w:rsidRPr="00584BDD">
        <w:rPr>
          <w:b/>
          <w:lang w:eastAsia="fr-FR"/>
        </w:rPr>
        <w:t xml:space="preserve"> d)</w:t>
      </w:r>
      <w:r w:rsidRPr="00584BDD">
        <w:rPr>
          <w:lang w:eastAsia="fr-FR"/>
        </w:rPr>
        <w:t xml:space="preserve"> For each pressure and threat, indicate its ranking in fields </w:t>
      </w:r>
      <w:r w:rsidR="00E24849" w:rsidRPr="00584BDD">
        <w:rPr>
          <w:lang w:eastAsia="fr-FR"/>
        </w:rPr>
        <w:t>(</w:t>
      </w:r>
      <w:r w:rsidRPr="00584BDD">
        <w:rPr>
          <w:lang w:eastAsia="fr-FR"/>
        </w:rPr>
        <w:t xml:space="preserve">b) and </w:t>
      </w:r>
      <w:r w:rsidR="00E24849" w:rsidRPr="00584BDD">
        <w:rPr>
          <w:lang w:eastAsia="fr-FR"/>
        </w:rPr>
        <w:t>(</w:t>
      </w:r>
      <w:r w:rsidRPr="00584BDD">
        <w:rPr>
          <w:lang w:eastAsia="fr-FR"/>
        </w:rPr>
        <w:t xml:space="preserve">d), i.e. </w:t>
      </w:r>
      <w:r w:rsidRPr="00584BDD">
        <w:rPr>
          <w:b/>
          <w:lang w:eastAsia="fr-FR"/>
        </w:rPr>
        <w:t>‘H’</w:t>
      </w:r>
      <w:r w:rsidRPr="00584BDD">
        <w:rPr>
          <w:lang w:eastAsia="fr-FR"/>
        </w:rPr>
        <w:t xml:space="preserve"> for </w:t>
      </w:r>
      <w:r w:rsidR="00173F95" w:rsidRPr="00584BDD">
        <w:rPr>
          <w:lang w:eastAsia="fr-FR"/>
        </w:rPr>
        <w:t>‘h</w:t>
      </w:r>
      <w:r w:rsidRPr="00584BDD">
        <w:rPr>
          <w:lang w:eastAsia="fr-FR"/>
        </w:rPr>
        <w:t>igh</w:t>
      </w:r>
      <w:r w:rsidR="00173F95" w:rsidRPr="00584BDD">
        <w:rPr>
          <w:lang w:eastAsia="fr-FR"/>
        </w:rPr>
        <w:t>’</w:t>
      </w:r>
      <w:r w:rsidRPr="00584BDD">
        <w:rPr>
          <w:lang w:eastAsia="fr-FR"/>
        </w:rPr>
        <w:t>, ‘</w:t>
      </w:r>
      <w:r w:rsidRPr="00584BDD">
        <w:rPr>
          <w:b/>
          <w:lang w:eastAsia="fr-FR"/>
        </w:rPr>
        <w:t xml:space="preserve">M’ </w:t>
      </w:r>
      <w:r w:rsidRPr="00584BDD">
        <w:rPr>
          <w:lang w:eastAsia="fr-FR"/>
        </w:rPr>
        <w:t xml:space="preserve">for </w:t>
      </w:r>
      <w:r w:rsidR="00173F95" w:rsidRPr="00584BDD">
        <w:rPr>
          <w:lang w:eastAsia="fr-FR"/>
        </w:rPr>
        <w:t>‘m</w:t>
      </w:r>
      <w:r w:rsidRPr="00584BDD">
        <w:rPr>
          <w:lang w:eastAsia="fr-FR"/>
        </w:rPr>
        <w:t>edium</w:t>
      </w:r>
      <w:r w:rsidR="00173F95" w:rsidRPr="00584BDD">
        <w:rPr>
          <w:lang w:eastAsia="fr-FR"/>
        </w:rPr>
        <w:t>’</w:t>
      </w:r>
      <w:r w:rsidR="00801DDF" w:rsidRPr="00584BDD">
        <w:rPr>
          <w:lang w:eastAsia="fr-FR"/>
        </w:rPr>
        <w:t>,</w:t>
      </w:r>
      <w:r w:rsidRPr="00584BDD">
        <w:rPr>
          <w:lang w:eastAsia="fr-FR"/>
        </w:rPr>
        <w:t xml:space="preserve"> under both ‘Pressure’ and ‘Threat’. For example</w:t>
      </w:r>
      <w:r w:rsidR="00801DDF" w:rsidRPr="00584BDD">
        <w:rPr>
          <w:lang w:eastAsia="fr-FR"/>
        </w:rPr>
        <w:t>,</w:t>
      </w:r>
      <w:r w:rsidRPr="00584BDD">
        <w:rPr>
          <w:lang w:eastAsia="fr-FR"/>
        </w:rPr>
        <w:t xml:space="preserve"> if a factor selected from the list represents both a pressure and a threat, ‘H’ or ‘M’ should be reported under both headings as appropriate. If it represents a pressure but not a threat, ‘H’ or ‘M’ should be reported under the ‘pressure’ heading and ‘threat’ left blank. A maximum of five </w:t>
      </w:r>
      <w:r w:rsidR="00173F95" w:rsidRPr="00584BDD">
        <w:rPr>
          <w:lang w:eastAsia="fr-FR"/>
        </w:rPr>
        <w:t>h</w:t>
      </w:r>
      <w:r w:rsidRPr="00584BDD">
        <w:rPr>
          <w:lang w:eastAsia="fr-FR"/>
        </w:rPr>
        <w:t>igh</w:t>
      </w:r>
      <w:r w:rsidR="00801DDF" w:rsidRPr="00584BDD">
        <w:rPr>
          <w:lang w:eastAsia="fr-FR"/>
        </w:rPr>
        <w:t>-</w:t>
      </w:r>
      <w:r w:rsidRPr="00584BDD">
        <w:rPr>
          <w:lang w:eastAsia="fr-FR"/>
        </w:rPr>
        <w:t xml:space="preserve">level pressures and five </w:t>
      </w:r>
      <w:r w:rsidR="00173F95" w:rsidRPr="00584BDD">
        <w:rPr>
          <w:lang w:eastAsia="fr-FR"/>
        </w:rPr>
        <w:t>h</w:t>
      </w:r>
      <w:r w:rsidRPr="00584BDD">
        <w:rPr>
          <w:lang w:eastAsia="fr-FR"/>
        </w:rPr>
        <w:t>igh</w:t>
      </w:r>
      <w:r w:rsidR="00801DDF" w:rsidRPr="00584BDD">
        <w:rPr>
          <w:lang w:eastAsia="fr-FR"/>
        </w:rPr>
        <w:t>-</w:t>
      </w:r>
      <w:r w:rsidRPr="00584BDD">
        <w:rPr>
          <w:lang w:eastAsia="fr-FR"/>
        </w:rPr>
        <w:t>level threats should be noted. This will make it possible to identify the most importa</w:t>
      </w:r>
      <w:r w:rsidR="006D3912" w:rsidRPr="00584BDD">
        <w:rPr>
          <w:lang w:eastAsia="fr-FR"/>
        </w:rPr>
        <w:t>nt factors at a European scale.</w:t>
      </w:r>
    </w:p>
    <w:p w14:paraId="58FACCF1" w14:textId="663A8D50" w:rsidR="00D01A83" w:rsidRPr="00584BDD" w:rsidRDefault="007A6359" w:rsidP="00854682">
      <w:pPr>
        <w:rPr>
          <w:rFonts w:cs="Times New Roman"/>
          <w:szCs w:val="24"/>
          <w:lang w:eastAsia="fr-FR"/>
        </w:rPr>
      </w:pPr>
      <w:proofErr w:type="gramStart"/>
      <w:r w:rsidRPr="00584BDD">
        <w:rPr>
          <w:rFonts w:cs="Times New Roman"/>
          <w:b/>
          <w:szCs w:val="24"/>
          <w:lang w:eastAsia="fr-FR"/>
        </w:rPr>
        <w:t>c</w:t>
      </w:r>
      <w:proofErr w:type="gramEnd"/>
      <w:r w:rsidR="00801DDF" w:rsidRPr="00584BDD">
        <w:rPr>
          <w:rFonts w:cs="Times New Roman"/>
          <w:b/>
          <w:szCs w:val="24"/>
          <w:lang w:eastAsia="fr-FR"/>
        </w:rPr>
        <w:t>)</w:t>
      </w:r>
      <w:r w:rsidRPr="00584BDD">
        <w:rPr>
          <w:rFonts w:cs="Times New Roman"/>
          <w:b/>
          <w:szCs w:val="24"/>
          <w:lang w:eastAsia="fr-FR"/>
        </w:rPr>
        <w:t xml:space="preserve"> and e)</w:t>
      </w:r>
      <w:r w:rsidRPr="00584BDD">
        <w:rPr>
          <w:rFonts w:cs="Times New Roman"/>
          <w:szCs w:val="24"/>
          <w:lang w:eastAsia="fr-FR"/>
        </w:rPr>
        <w:t xml:space="preserve"> </w:t>
      </w:r>
      <w:r w:rsidR="00801DDF" w:rsidRPr="00584BDD">
        <w:rPr>
          <w:rFonts w:cs="Times New Roman"/>
          <w:szCs w:val="24"/>
          <w:lang w:eastAsia="fr-FR"/>
        </w:rPr>
        <w:t xml:space="preserve">Enter </w:t>
      </w:r>
      <w:r w:rsidRPr="00584BDD">
        <w:rPr>
          <w:rFonts w:cs="Times New Roman"/>
          <w:szCs w:val="24"/>
          <w:lang w:eastAsia="fr-FR"/>
        </w:rPr>
        <w:t xml:space="preserve">the location of the pressure/threat in fields </w:t>
      </w:r>
      <w:r w:rsidR="00E24849" w:rsidRPr="00584BDD">
        <w:rPr>
          <w:rFonts w:cs="Times New Roman"/>
          <w:szCs w:val="24"/>
          <w:lang w:eastAsia="fr-FR"/>
        </w:rPr>
        <w:t>(</w:t>
      </w:r>
      <w:r w:rsidRPr="00584BDD">
        <w:rPr>
          <w:rFonts w:cs="Times New Roman"/>
          <w:szCs w:val="24"/>
          <w:lang w:eastAsia="fr-FR"/>
        </w:rPr>
        <w:t xml:space="preserve">c) and </w:t>
      </w:r>
      <w:r w:rsidR="00E24849" w:rsidRPr="00584BDD">
        <w:rPr>
          <w:rFonts w:cs="Times New Roman"/>
          <w:szCs w:val="24"/>
          <w:lang w:eastAsia="fr-FR"/>
        </w:rPr>
        <w:t>(</w:t>
      </w:r>
      <w:r w:rsidRPr="00584BDD">
        <w:rPr>
          <w:rFonts w:cs="Times New Roman"/>
          <w:szCs w:val="24"/>
          <w:lang w:eastAsia="fr-FR"/>
        </w:rPr>
        <w:t>e)</w:t>
      </w:r>
      <w:r w:rsidR="00801DDF" w:rsidRPr="00584BDD">
        <w:rPr>
          <w:rFonts w:cs="Times New Roman"/>
          <w:szCs w:val="24"/>
          <w:lang w:eastAsia="fr-FR"/>
        </w:rPr>
        <w:t>,</w:t>
      </w:r>
      <w:r w:rsidRPr="00584BDD">
        <w:rPr>
          <w:rFonts w:cs="Times New Roman"/>
          <w:szCs w:val="24"/>
          <w:lang w:eastAsia="fr-FR"/>
        </w:rPr>
        <w:t xml:space="preserve"> i.e. where it is </w:t>
      </w:r>
      <w:r w:rsidR="00D01A83" w:rsidRPr="00584BDD">
        <w:rPr>
          <w:rFonts w:cs="Times New Roman"/>
          <w:szCs w:val="24"/>
          <w:lang w:eastAsia="fr-FR"/>
        </w:rPr>
        <w:t xml:space="preserve">principally </w:t>
      </w:r>
      <w:r w:rsidRPr="00584BDD">
        <w:rPr>
          <w:rFonts w:cs="Times New Roman"/>
          <w:szCs w:val="24"/>
          <w:lang w:eastAsia="fr-FR"/>
        </w:rPr>
        <w:t xml:space="preserve">operating. </w:t>
      </w:r>
      <w:r w:rsidR="00D01A83" w:rsidRPr="00584BDD">
        <w:rPr>
          <w:rFonts w:cs="Times New Roman"/>
          <w:szCs w:val="24"/>
          <w:lang w:eastAsia="fr-FR"/>
        </w:rPr>
        <w:t>Only one option should be selected. If a pressure or threat acts both inside the Member State, but also elsewhere choose the option corresponding to where the pressure is principally acting. For pressures acting within the Member State and outside the Member State and having approximately equal impact to national bird population report ‘4 = inside the Member State’.</w:t>
      </w:r>
    </w:p>
    <w:p w14:paraId="4631831D" w14:textId="28952EF7" w:rsidR="00173F95" w:rsidRPr="00FD53FE" w:rsidRDefault="007A6359" w:rsidP="00854682">
      <w:pPr>
        <w:rPr>
          <w:rFonts w:cs="Times New Roman"/>
          <w:szCs w:val="24"/>
          <w:lang w:eastAsia="fr-FR"/>
        </w:rPr>
      </w:pPr>
      <w:r w:rsidRPr="00FD53FE">
        <w:rPr>
          <w:rFonts w:cs="Times New Roman"/>
          <w:szCs w:val="24"/>
          <w:lang w:eastAsia="fr-FR"/>
        </w:rPr>
        <w:t>The codes to choose from are</w:t>
      </w:r>
      <w:r w:rsidR="00801DDF" w:rsidRPr="00FD53FE">
        <w:rPr>
          <w:rFonts w:cs="Times New Roman"/>
          <w:szCs w:val="24"/>
          <w:lang w:eastAsia="fr-FR"/>
        </w:rPr>
        <w:t>:</w:t>
      </w:r>
      <w:r w:rsidRPr="00FD53FE">
        <w:rPr>
          <w:rFonts w:cs="Times New Roman"/>
          <w:szCs w:val="24"/>
          <w:lang w:eastAsia="fr-FR"/>
        </w:rPr>
        <w:t xml:space="preserve"> </w:t>
      </w:r>
    </w:p>
    <w:p w14:paraId="61D8E9A7" w14:textId="72901915" w:rsidR="00173F95" w:rsidRPr="00FD53FE" w:rsidRDefault="007A6359" w:rsidP="00A2718C">
      <w:pPr>
        <w:spacing w:after="0"/>
        <w:ind w:right="425" w:firstLine="425"/>
        <w:rPr>
          <w:rFonts w:cs="Times New Roman"/>
          <w:szCs w:val="24"/>
          <w:lang w:eastAsia="fr-FR"/>
        </w:rPr>
      </w:pPr>
      <w:r w:rsidRPr="00FD53FE">
        <w:rPr>
          <w:rFonts w:cs="Times New Roman"/>
          <w:szCs w:val="24"/>
          <w:lang w:eastAsia="fr-FR"/>
        </w:rPr>
        <w:t>4 = inside the Member State</w:t>
      </w:r>
    </w:p>
    <w:p w14:paraId="38613361" w14:textId="1D1F361D" w:rsidR="00173F95" w:rsidRPr="00FD53FE" w:rsidRDefault="007A6359" w:rsidP="00A2718C">
      <w:pPr>
        <w:spacing w:after="0"/>
        <w:ind w:right="425" w:firstLine="425"/>
        <w:rPr>
          <w:rFonts w:cs="Times New Roman"/>
          <w:szCs w:val="24"/>
          <w:lang w:eastAsia="fr-FR"/>
        </w:rPr>
      </w:pPr>
      <w:r w:rsidRPr="00FD53FE">
        <w:rPr>
          <w:rFonts w:cs="Times New Roman"/>
          <w:szCs w:val="24"/>
          <w:lang w:eastAsia="fr-FR"/>
        </w:rPr>
        <w:t>3 = elsewhere in the EU</w:t>
      </w:r>
    </w:p>
    <w:p w14:paraId="255C3A29" w14:textId="516BB733" w:rsidR="00173F95" w:rsidRPr="00FD53FE" w:rsidRDefault="007A6359" w:rsidP="00A2718C">
      <w:pPr>
        <w:spacing w:after="0"/>
        <w:ind w:right="425" w:firstLine="425"/>
        <w:rPr>
          <w:rFonts w:cs="Times New Roman"/>
          <w:szCs w:val="24"/>
          <w:lang w:eastAsia="fr-FR"/>
        </w:rPr>
      </w:pPr>
      <w:r w:rsidRPr="00FD53FE">
        <w:rPr>
          <w:rFonts w:cs="Times New Roman"/>
          <w:szCs w:val="24"/>
          <w:lang w:eastAsia="fr-FR"/>
        </w:rPr>
        <w:t>2 = outside the EU</w:t>
      </w:r>
    </w:p>
    <w:p w14:paraId="7B0BDF80" w14:textId="77870CFC" w:rsidR="00173F95" w:rsidRPr="00FD53FE" w:rsidRDefault="007A6359" w:rsidP="00A2718C">
      <w:pPr>
        <w:spacing w:after="0"/>
        <w:ind w:right="425" w:firstLine="425"/>
        <w:rPr>
          <w:rFonts w:cs="Times New Roman"/>
          <w:szCs w:val="24"/>
          <w:lang w:eastAsia="fr-FR"/>
        </w:rPr>
      </w:pPr>
      <w:r w:rsidRPr="00FD53FE">
        <w:rPr>
          <w:rFonts w:cs="Times New Roman"/>
          <w:szCs w:val="24"/>
          <w:lang w:eastAsia="fr-FR"/>
        </w:rPr>
        <w:t>1 = both inside and outside the EU</w:t>
      </w:r>
    </w:p>
    <w:p w14:paraId="1DF4F8B3" w14:textId="130A0959" w:rsidR="007A6359" w:rsidRPr="00FD53FE" w:rsidRDefault="00173F95" w:rsidP="00A2718C">
      <w:pPr>
        <w:spacing w:after="0"/>
        <w:ind w:right="425" w:firstLine="425"/>
        <w:rPr>
          <w:rFonts w:cs="Times New Roman"/>
          <w:szCs w:val="24"/>
          <w:lang w:eastAsia="fr-FR"/>
        </w:rPr>
      </w:pPr>
      <w:r w:rsidRPr="00FD53FE">
        <w:rPr>
          <w:rFonts w:cs="Times New Roman"/>
          <w:szCs w:val="24"/>
          <w:lang w:eastAsia="fr-FR"/>
        </w:rPr>
        <w:t>x</w:t>
      </w:r>
      <w:r w:rsidR="007A6359" w:rsidRPr="00FD53FE">
        <w:rPr>
          <w:rFonts w:cs="Times New Roman"/>
          <w:szCs w:val="24"/>
          <w:lang w:eastAsia="fr-FR"/>
        </w:rPr>
        <w:t xml:space="preserve"> = unknown.</w:t>
      </w:r>
    </w:p>
    <w:p w14:paraId="4B0E8CAF" w14:textId="77777777" w:rsidR="00517B3D" w:rsidRDefault="005C1617" w:rsidP="005C1617">
      <w:pPr>
        <w:spacing w:before="240"/>
      </w:pPr>
      <w:r>
        <w:t xml:space="preserve">Table 5 </w:t>
      </w:r>
      <w:r w:rsidR="00CF6557" w:rsidRPr="00FD53FE">
        <w:t>provides an example of pressures and threats</w:t>
      </w:r>
      <w:r w:rsidR="00CF6557" w:rsidRPr="00FD53FE">
        <w:rPr>
          <w:b/>
        </w:rPr>
        <w:t xml:space="preserve"> </w:t>
      </w:r>
      <w:r w:rsidR="00CF6557" w:rsidRPr="00FD53FE">
        <w:t xml:space="preserve">characterisation using a maximum of </w:t>
      </w:r>
      <w:r w:rsidR="004D497E" w:rsidRPr="00FD53FE">
        <w:t>five</w:t>
      </w:r>
      <w:r w:rsidR="00CF6557" w:rsidRPr="00FD53FE">
        <w:t xml:space="preserve"> pressures of </w:t>
      </w:r>
      <w:r w:rsidR="004D497E" w:rsidRPr="00FD53FE">
        <w:t>h</w:t>
      </w:r>
      <w:r w:rsidR="00CF6557" w:rsidRPr="00FD53FE">
        <w:t>igh importance.</w:t>
      </w:r>
    </w:p>
    <w:p w14:paraId="445125D1" w14:textId="3261FD10" w:rsidR="00517B3D" w:rsidRDefault="00517B3D" w:rsidP="005C1617">
      <w:pPr>
        <w:spacing w:before="240"/>
      </w:pPr>
      <w:r>
        <w:br w:type="page"/>
      </w:r>
    </w:p>
    <w:p w14:paraId="652D25CF" w14:textId="24E9027E" w:rsidR="00CF6557" w:rsidRPr="00FD53FE" w:rsidRDefault="00CF6557" w:rsidP="00F0362A">
      <w:pPr>
        <w:pStyle w:val="Caption"/>
      </w:pPr>
      <w:bookmarkStart w:id="175" w:name="_Ref466640920"/>
      <w:bookmarkStart w:id="176" w:name="_Ref466640888"/>
      <w:proofErr w:type="gramStart"/>
      <w:r w:rsidRPr="00FD53FE">
        <w:lastRenderedPageBreak/>
        <w:t xml:space="preserve">Table </w:t>
      </w:r>
      <w:bookmarkEnd w:id="175"/>
      <w:r w:rsidR="007C5FC7">
        <w:t>5</w:t>
      </w:r>
      <w:r w:rsidR="00AE10FC">
        <w:t>:</w:t>
      </w:r>
      <w:r w:rsidR="00AE10FC">
        <w:tab/>
      </w:r>
      <w:r w:rsidRPr="00FD53FE">
        <w:t>An example of pressures and threats characterisation</w:t>
      </w:r>
      <w:bookmarkEnd w:id="176"/>
      <w:r w:rsidR="005910F1">
        <w:t>.</w:t>
      </w:r>
      <w:proofErr w:type="gramEnd"/>
      <w:r w:rsidR="005910F1">
        <w:t xml:space="preserve"> </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44"/>
        <w:gridCol w:w="1125"/>
        <w:gridCol w:w="1035"/>
        <w:gridCol w:w="1101"/>
        <w:gridCol w:w="1134"/>
      </w:tblGrid>
      <w:tr w:rsidR="007A6359" w:rsidRPr="00FD53FE" w14:paraId="08AFC9A3" w14:textId="77777777" w:rsidTr="005C1617">
        <w:trPr>
          <w:cantSplit/>
          <w:trHeight w:val="397"/>
        </w:trPr>
        <w:tc>
          <w:tcPr>
            <w:tcW w:w="4644" w:type="dxa"/>
            <w:shd w:val="clear" w:color="auto" w:fill="B8CCE4" w:themeFill="accent1" w:themeFillTint="66"/>
            <w:tcMar>
              <w:left w:w="108" w:type="dxa"/>
            </w:tcMar>
          </w:tcPr>
          <w:p w14:paraId="7771F758" w14:textId="77777777" w:rsidR="007A6359" w:rsidRPr="00FD53FE" w:rsidRDefault="007A6359" w:rsidP="00517B3D">
            <w:pPr>
              <w:spacing w:before="60" w:after="60"/>
              <w:rPr>
                <w:b/>
                <w:sz w:val="20"/>
                <w:szCs w:val="20"/>
              </w:rPr>
            </w:pPr>
            <w:r w:rsidRPr="00FD53FE">
              <w:rPr>
                <w:b/>
                <w:sz w:val="20"/>
                <w:szCs w:val="20"/>
              </w:rPr>
              <w:t>Characterisation of pressures/threats</w:t>
            </w:r>
          </w:p>
        </w:tc>
        <w:tc>
          <w:tcPr>
            <w:tcW w:w="4395" w:type="dxa"/>
            <w:gridSpan w:val="4"/>
            <w:shd w:val="clear" w:color="auto" w:fill="B8CCE4" w:themeFill="accent1" w:themeFillTint="66"/>
            <w:tcMar>
              <w:left w:w="108" w:type="dxa"/>
            </w:tcMar>
          </w:tcPr>
          <w:p w14:paraId="6A2AD810" w14:textId="77777777" w:rsidR="007A6359" w:rsidRPr="00FD53FE" w:rsidRDefault="007A6359" w:rsidP="00517B3D">
            <w:pPr>
              <w:spacing w:before="60" w:after="60"/>
              <w:rPr>
                <w:b/>
                <w:sz w:val="20"/>
                <w:szCs w:val="20"/>
              </w:rPr>
            </w:pPr>
          </w:p>
        </w:tc>
      </w:tr>
      <w:tr w:rsidR="007A6359" w:rsidRPr="00FD53FE" w14:paraId="11D7579A" w14:textId="77777777" w:rsidTr="005C1617">
        <w:trPr>
          <w:cantSplit/>
          <w:trHeight w:val="397"/>
        </w:trPr>
        <w:tc>
          <w:tcPr>
            <w:tcW w:w="4644" w:type="dxa"/>
            <w:vMerge w:val="restart"/>
            <w:shd w:val="clear" w:color="auto" w:fill="DBE5F1" w:themeFill="accent1" w:themeFillTint="33"/>
            <w:tcMar>
              <w:left w:w="108" w:type="dxa"/>
            </w:tcMar>
          </w:tcPr>
          <w:p w14:paraId="5AD7344D" w14:textId="77777777" w:rsidR="007A6359" w:rsidRPr="00FD53FE" w:rsidRDefault="007A6359" w:rsidP="00517B3D">
            <w:pPr>
              <w:spacing w:before="60" w:after="60"/>
              <w:rPr>
                <w:b/>
                <w:sz w:val="20"/>
                <w:szCs w:val="20"/>
              </w:rPr>
            </w:pPr>
            <w:r w:rsidRPr="00FD53FE">
              <w:rPr>
                <w:b/>
                <w:sz w:val="20"/>
                <w:szCs w:val="20"/>
              </w:rPr>
              <w:t>a) Pressure/threat</w:t>
            </w:r>
          </w:p>
          <w:p w14:paraId="0CFE4FC2" w14:textId="77777777" w:rsidR="007A6359" w:rsidRPr="00FD53FE" w:rsidRDefault="007A6359" w:rsidP="00517B3D">
            <w:pPr>
              <w:spacing w:before="60" w:after="60"/>
              <w:rPr>
                <w:b/>
                <w:sz w:val="20"/>
                <w:szCs w:val="20"/>
              </w:rPr>
            </w:pPr>
            <w:r w:rsidRPr="00FD53FE">
              <w:rPr>
                <w:rFonts w:cs="Tahoma"/>
                <w:i/>
                <w:sz w:val="20"/>
                <w:szCs w:val="20"/>
              </w:rPr>
              <w:t xml:space="preserve">List a maximum of 10 pressures and a maximum of 10 threats using the code list provided on the </w:t>
            </w:r>
            <w:r w:rsidR="00756F00" w:rsidRPr="00FD53FE">
              <w:rPr>
                <w:rFonts w:cs="Tahoma"/>
                <w:i/>
                <w:sz w:val="20"/>
                <w:szCs w:val="20"/>
              </w:rPr>
              <w:t>R</w:t>
            </w:r>
            <w:r w:rsidRPr="00FD53FE">
              <w:rPr>
                <w:rFonts w:cs="Tahoma"/>
                <w:i/>
                <w:sz w:val="20"/>
                <w:szCs w:val="20"/>
              </w:rPr>
              <w:t xml:space="preserve">eference </w:t>
            </w:r>
            <w:r w:rsidR="00756F00" w:rsidRPr="00FD53FE">
              <w:rPr>
                <w:rFonts w:cs="Tahoma"/>
                <w:i/>
                <w:sz w:val="20"/>
                <w:szCs w:val="20"/>
              </w:rPr>
              <w:t>P</w:t>
            </w:r>
            <w:r w:rsidRPr="00FD53FE">
              <w:rPr>
                <w:rFonts w:cs="Tahoma"/>
                <w:i/>
                <w:sz w:val="20"/>
                <w:szCs w:val="20"/>
              </w:rPr>
              <w:t>ortal</w:t>
            </w:r>
          </w:p>
        </w:tc>
        <w:tc>
          <w:tcPr>
            <w:tcW w:w="4395" w:type="dxa"/>
            <w:gridSpan w:val="4"/>
            <w:shd w:val="clear" w:color="auto" w:fill="DBE5F1" w:themeFill="accent1" w:themeFillTint="33"/>
            <w:tcMar>
              <w:left w:w="108" w:type="dxa"/>
            </w:tcMar>
          </w:tcPr>
          <w:p w14:paraId="13467A87" w14:textId="77777777" w:rsidR="007A6359" w:rsidRPr="00FD53FE" w:rsidRDefault="007A6359" w:rsidP="00517B3D">
            <w:pPr>
              <w:spacing w:before="60" w:after="60"/>
              <w:rPr>
                <w:b/>
                <w:i/>
                <w:sz w:val="20"/>
                <w:szCs w:val="20"/>
              </w:rPr>
            </w:pPr>
          </w:p>
        </w:tc>
      </w:tr>
      <w:tr w:rsidR="007A6359" w:rsidRPr="00FD53FE" w14:paraId="10A89BEF" w14:textId="77777777" w:rsidTr="005C1617">
        <w:trPr>
          <w:cantSplit/>
          <w:trHeight w:val="198"/>
        </w:trPr>
        <w:tc>
          <w:tcPr>
            <w:tcW w:w="4644" w:type="dxa"/>
            <w:vMerge/>
            <w:shd w:val="clear" w:color="auto" w:fill="DBE5F1" w:themeFill="accent1" w:themeFillTint="33"/>
            <w:tcMar>
              <w:left w:w="108" w:type="dxa"/>
            </w:tcMar>
          </w:tcPr>
          <w:p w14:paraId="0D485829" w14:textId="77777777" w:rsidR="007A6359" w:rsidRPr="00D01A83" w:rsidRDefault="007A6359" w:rsidP="00517B3D">
            <w:pPr>
              <w:spacing w:before="60" w:after="60"/>
              <w:rPr>
                <w:sz w:val="20"/>
                <w:szCs w:val="20"/>
              </w:rPr>
            </w:pPr>
          </w:p>
        </w:tc>
        <w:tc>
          <w:tcPr>
            <w:tcW w:w="2160" w:type="dxa"/>
            <w:gridSpan w:val="2"/>
            <w:shd w:val="clear" w:color="auto" w:fill="DBE5F1" w:themeFill="accent1" w:themeFillTint="33"/>
            <w:tcMar>
              <w:left w:w="108" w:type="dxa"/>
            </w:tcMar>
          </w:tcPr>
          <w:p w14:paraId="2B6ACCA0" w14:textId="77777777" w:rsidR="007A6359" w:rsidRPr="00D01A83" w:rsidRDefault="007A6359" w:rsidP="00517B3D">
            <w:pPr>
              <w:spacing w:before="60" w:after="60"/>
              <w:jc w:val="center"/>
              <w:rPr>
                <w:b/>
                <w:sz w:val="20"/>
                <w:szCs w:val="20"/>
              </w:rPr>
            </w:pPr>
            <w:r w:rsidRPr="00D01A83">
              <w:rPr>
                <w:b/>
                <w:bCs/>
                <w:sz w:val="20"/>
                <w:szCs w:val="20"/>
              </w:rPr>
              <w:t>Pressure</w:t>
            </w:r>
          </w:p>
        </w:tc>
        <w:tc>
          <w:tcPr>
            <w:tcW w:w="2235" w:type="dxa"/>
            <w:gridSpan w:val="2"/>
            <w:shd w:val="clear" w:color="auto" w:fill="DBE5F1" w:themeFill="accent1" w:themeFillTint="33"/>
            <w:tcMar>
              <w:left w:w="108" w:type="dxa"/>
            </w:tcMar>
          </w:tcPr>
          <w:p w14:paraId="3B38E4A7" w14:textId="77777777" w:rsidR="007A6359" w:rsidRPr="00D01A83" w:rsidRDefault="007A6359" w:rsidP="00517B3D">
            <w:pPr>
              <w:spacing w:before="60" w:after="60"/>
              <w:jc w:val="center"/>
              <w:rPr>
                <w:b/>
                <w:sz w:val="20"/>
                <w:szCs w:val="20"/>
              </w:rPr>
            </w:pPr>
            <w:r w:rsidRPr="00D01A83">
              <w:rPr>
                <w:b/>
                <w:sz w:val="20"/>
                <w:szCs w:val="20"/>
              </w:rPr>
              <w:t>Threat</w:t>
            </w:r>
          </w:p>
        </w:tc>
      </w:tr>
      <w:tr w:rsidR="007A6359" w:rsidRPr="00FD53FE" w14:paraId="0BEA1648" w14:textId="77777777" w:rsidTr="005C1617">
        <w:trPr>
          <w:cantSplit/>
          <w:trHeight w:val="198"/>
        </w:trPr>
        <w:tc>
          <w:tcPr>
            <w:tcW w:w="4644" w:type="dxa"/>
            <w:vMerge/>
            <w:shd w:val="clear" w:color="auto" w:fill="DBE5F1" w:themeFill="accent1" w:themeFillTint="33"/>
            <w:tcMar>
              <w:left w:w="108" w:type="dxa"/>
            </w:tcMar>
          </w:tcPr>
          <w:p w14:paraId="2F72DB52" w14:textId="77777777" w:rsidR="007A6359" w:rsidRPr="00D01A83" w:rsidRDefault="007A6359" w:rsidP="00517B3D">
            <w:pPr>
              <w:spacing w:before="60" w:after="60"/>
              <w:rPr>
                <w:sz w:val="20"/>
                <w:szCs w:val="20"/>
              </w:rPr>
            </w:pPr>
          </w:p>
        </w:tc>
        <w:tc>
          <w:tcPr>
            <w:tcW w:w="1125" w:type="dxa"/>
            <w:shd w:val="clear" w:color="auto" w:fill="DBE5F1" w:themeFill="accent1" w:themeFillTint="33"/>
            <w:tcMar>
              <w:left w:w="108" w:type="dxa"/>
            </w:tcMar>
          </w:tcPr>
          <w:p w14:paraId="645494CE" w14:textId="77777777" w:rsidR="007A6359" w:rsidRPr="00D01A83" w:rsidRDefault="007A6359" w:rsidP="00517B3D">
            <w:pPr>
              <w:spacing w:before="60" w:after="60"/>
              <w:rPr>
                <w:sz w:val="20"/>
                <w:szCs w:val="20"/>
              </w:rPr>
            </w:pPr>
            <w:r w:rsidRPr="00D01A83">
              <w:rPr>
                <w:b/>
                <w:sz w:val="20"/>
                <w:szCs w:val="20"/>
              </w:rPr>
              <w:t xml:space="preserve">b) ranking </w:t>
            </w:r>
          </w:p>
        </w:tc>
        <w:tc>
          <w:tcPr>
            <w:tcW w:w="1035" w:type="dxa"/>
            <w:shd w:val="clear" w:color="auto" w:fill="DBE5F1" w:themeFill="accent1" w:themeFillTint="33"/>
            <w:tcMar>
              <w:left w:w="108" w:type="dxa"/>
            </w:tcMar>
          </w:tcPr>
          <w:p w14:paraId="1BDD8FA2" w14:textId="7B3D4E12" w:rsidR="007A6359" w:rsidRPr="00D01A83" w:rsidRDefault="007A6359" w:rsidP="00517B3D">
            <w:pPr>
              <w:spacing w:before="60" w:after="60"/>
              <w:rPr>
                <w:b/>
                <w:sz w:val="20"/>
                <w:szCs w:val="20"/>
              </w:rPr>
            </w:pPr>
            <w:r w:rsidRPr="00D01A83">
              <w:rPr>
                <w:b/>
                <w:sz w:val="20"/>
                <w:szCs w:val="20"/>
              </w:rPr>
              <w:t>c)location</w:t>
            </w:r>
          </w:p>
        </w:tc>
        <w:tc>
          <w:tcPr>
            <w:tcW w:w="1101" w:type="dxa"/>
            <w:shd w:val="clear" w:color="auto" w:fill="DBE5F1" w:themeFill="accent1" w:themeFillTint="33"/>
            <w:tcMar>
              <w:left w:w="108" w:type="dxa"/>
            </w:tcMar>
          </w:tcPr>
          <w:p w14:paraId="1DDC09CD" w14:textId="713AF591" w:rsidR="007A6359" w:rsidRPr="00D01A83" w:rsidRDefault="0018728D" w:rsidP="00517B3D">
            <w:pPr>
              <w:spacing w:before="60" w:after="60"/>
              <w:rPr>
                <w:b/>
                <w:sz w:val="20"/>
                <w:szCs w:val="20"/>
              </w:rPr>
            </w:pPr>
            <w:r w:rsidRPr="00D01A83">
              <w:rPr>
                <w:b/>
                <w:sz w:val="20"/>
                <w:szCs w:val="20"/>
              </w:rPr>
              <w:t xml:space="preserve">d) ranking </w:t>
            </w:r>
          </w:p>
        </w:tc>
        <w:tc>
          <w:tcPr>
            <w:tcW w:w="1134" w:type="dxa"/>
            <w:shd w:val="clear" w:color="auto" w:fill="DBE5F1" w:themeFill="accent1" w:themeFillTint="33"/>
            <w:tcMar>
              <w:left w:w="108" w:type="dxa"/>
            </w:tcMar>
          </w:tcPr>
          <w:p w14:paraId="1D70D00C" w14:textId="77777777" w:rsidR="007A6359" w:rsidRPr="00D01A83" w:rsidRDefault="007A6359" w:rsidP="00517B3D">
            <w:pPr>
              <w:spacing w:before="60" w:after="60"/>
              <w:rPr>
                <w:b/>
                <w:sz w:val="20"/>
                <w:szCs w:val="20"/>
              </w:rPr>
            </w:pPr>
            <w:r w:rsidRPr="00D01A83">
              <w:rPr>
                <w:b/>
                <w:sz w:val="20"/>
                <w:szCs w:val="20"/>
              </w:rPr>
              <w:t>e) location</w:t>
            </w:r>
          </w:p>
        </w:tc>
      </w:tr>
      <w:tr w:rsidR="00D01A83" w:rsidRPr="00FD53FE" w14:paraId="1DB3016E" w14:textId="77777777" w:rsidTr="005C1617">
        <w:trPr>
          <w:cantSplit/>
          <w:trHeight w:val="372"/>
        </w:trPr>
        <w:tc>
          <w:tcPr>
            <w:tcW w:w="4644" w:type="dxa"/>
            <w:shd w:val="clear" w:color="auto" w:fill="auto"/>
            <w:tcMar>
              <w:left w:w="108" w:type="dxa"/>
            </w:tcMar>
          </w:tcPr>
          <w:p w14:paraId="2E658B4B" w14:textId="0FCD9D44" w:rsidR="00D01A83" w:rsidRPr="00FD53FE" w:rsidRDefault="00D01A83" w:rsidP="00517B3D">
            <w:pPr>
              <w:spacing w:before="60" w:after="60"/>
              <w:rPr>
                <w:i/>
                <w:sz w:val="20"/>
                <w:szCs w:val="20"/>
              </w:rPr>
            </w:pPr>
            <w:r>
              <w:rPr>
                <w:rFonts w:ascii="Calibri" w:hAnsi="Calibri" w:cs="Times New Roman"/>
                <w:sz w:val="20"/>
                <w:szCs w:val="20"/>
              </w:rPr>
              <w:t>A14 Application of synthetic fertilisers</w:t>
            </w:r>
          </w:p>
        </w:tc>
        <w:tc>
          <w:tcPr>
            <w:tcW w:w="1125" w:type="dxa"/>
            <w:shd w:val="clear" w:color="auto" w:fill="FFFFFF"/>
            <w:tcMar>
              <w:left w:w="108" w:type="dxa"/>
            </w:tcMar>
          </w:tcPr>
          <w:p w14:paraId="089D8C7F" w14:textId="77777777" w:rsidR="00D01A83" w:rsidRPr="00FD53FE" w:rsidRDefault="00D01A83" w:rsidP="00517B3D">
            <w:pPr>
              <w:spacing w:before="60" w:after="60"/>
              <w:jc w:val="center"/>
              <w:rPr>
                <w:sz w:val="20"/>
                <w:szCs w:val="20"/>
              </w:rPr>
            </w:pPr>
            <w:r w:rsidRPr="00FD53FE">
              <w:rPr>
                <w:bCs/>
                <w:sz w:val="20"/>
                <w:szCs w:val="20"/>
              </w:rPr>
              <w:t>H</w:t>
            </w:r>
          </w:p>
        </w:tc>
        <w:tc>
          <w:tcPr>
            <w:tcW w:w="1035" w:type="dxa"/>
            <w:shd w:val="clear" w:color="auto" w:fill="FFFFFF"/>
            <w:tcMar>
              <w:left w:w="108" w:type="dxa"/>
            </w:tcMar>
          </w:tcPr>
          <w:p w14:paraId="1F23AC38" w14:textId="77777777" w:rsidR="00D01A83" w:rsidRPr="00FD53FE" w:rsidRDefault="00D01A83" w:rsidP="00517B3D">
            <w:pPr>
              <w:spacing w:before="60" w:after="60"/>
              <w:jc w:val="center"/>
              <w:rPr>
                <w:sz w:val="20"/>
                <w:szCs w:val="20"/>
              </w:rPr>
            </w:pPr>
            <w:r w:rsidRPr="00FD53FE">
              <w:rPr>
                <w:sz w:val="20"/>
                <w:szCs w:val="20"/>
              </w:rPr>
              <w:t>4</w:t>
            </w:r>
          </w:p>
        </w:tc>
        <w:tc>
          <w:tcPr>
            <w:tcW w:w="1101" w:type="dxa"/>
            <w:shd w:val="clear" w:color="auto" w:fill="FFFFFF"/>
            <w:tcMar>
              <w:left w:w="108" w:type="dxa"/>
            </w:tcMar>
          </w:tcPr>
          <w:p w14:paraId="3692B025" w14:textId="77777777" w:rsidR="00D01A83" w:rsidRPr="00FD53FE" w:rsidRDefault="00D01A83" w:rsidP="00517B3D">
            <w:pPr>
              <w:spacing w:before="60" w:after="60"/>
              <w:jc w:val="center"/>
              <w:rPr>
                <w:sz w:val="20"/>
                <w:szCs w:val="20"/>
              </w:rPr>
            </w:pPr>
            <w:r w:rsidRPr="00FD53FE">
              <w:rPr>
                <w:sz w:val="20"/>
                <w:szCs w:val="20"/>
              </w:rPr>
              <w:t>H</w:t>
            </w:r>
          </w:p>
        </w:tc>
        <w:tc>
          <w:tcPr>
            <w:tcW w:w="1134" w:type="dxa"/>
            <w:shd w:val="clear" w:color="auto" w:fill="FFFFFF"/>
            <w:tcMar>
              <w:left w:w="108" w:type="dxa"/>
            </w:tcMar>
          </w:tcPr>
          <w:p w14:paraId="347C4014" w14:textId="77777777" w:rsidR="00D01A83" w:rsidRPr="00FD53FE" w:rsidRDefault="00D01A83" w:rsidP="00517B3D">
            <w:pPr>
              <w:spacing w:before="60" w:after="60"/>
              <w:jc w:val="center"/>
              <w:rPr>
                <w:sz w:val="20"/>
                <w:szCs w:val="20"/>
              </w:rPr>
            </w:pPr>
            <w:r w:rsidRPr="00FD53FE">
              <w:rPr>
                <w:sz w:val="20"/>
                <w:szCs w:val="20"/>
              </w:rPr>
              <w:t>4</w:t>
            </w:r>
          </w:p>
        </w:tc>
      </w:tr>
      <w:tr w:rsidR="00D01A83" w:rsidRPr="00FD53FE" w14:paraId="3B6C8B5A" w14:textId="77777777" w:rsidTr="005C1617">
        <w:trPr>
          <w:cantSplit/>
          <w:trHeight w:val="492"/>
        </w:trPr>
        <w:tc>
          <w:tcPr>
            <w:tcW w:w="4644" w:type="dxa"/>
            <w:shd w:val="clear" w:color="auto" w:fill="auto"/>
            <w:tcMar>
              <w:left w:w="108" w:type="dxa"/>
            </w:tcMar>
          </w:tcPr>
          <w:p w14:paraId="774A9B58" w14:textId="3316D28B" w:rsidR="00D01A83" w:rsidRPr="00FD53FE" w:rsidRDefault="00D01A83" w:rsidP="00517B3D">
            <w:pPr>
              <w:spacing w:before="60" w:after="60"/>
              <w:rPr>
                <w:i/>
                <w:sz w:val="20"/>
                <w:szCs w:val="20"/>
              </w:rPr>
            </w:pPr>
            <w:r>
              <w:rPr>
                <w:rFonts w:ascii="Calibri" w:hAnsi="Calibri" w:cs="Times New Roman"/>
                <w:sz w:val="20"/>
                <w:szCs w:val="20"/>
              </w:rPr>
              <w:t>A22 Active abstractions from groundwater, surface water or mixed water for agriculture</w:t>
            </w:r>
          </w:p>
        </w:tc>
        <w:tc>
          <w:tcPr>
            <w:tcW w:w="1125" w:type="dxa"/>
            <w:shd w:val="clear" w:color="auto" w:fill="FFFFFF"/>
            <w:tcMar>
              <w:left w:w="108" w:type="dxa"/>
            </w:tcMar>
          </w:tcPr>
          <w:p w14:paraId="04367CA1" w14:textId="77777777" w:rsidR="00D01A83" w:rsidRPr="00FD53FE" w:rsidRDefault="00D01A83" w:rsidP="00517B3D">
            <w:pPr>
              <w:spacing w:before="60" w:after="60"/>
              <w:jc w:val="center"/>
              <w:rPr>
                <w:sz w:val="20"/>
                <w:szCs w:val="20"/>
              </w:rPr>
            </w:pPr>
            <w:r w:rsidRPr="00FD53FE">
              <w:rPr>
                <w:sz w:val="20"/>
                <w:szCs w:val="20"/>
              </w:rPr>
              <w:t>M</w:t>
            </w:r>
          </w:p>
        </w:tc>
        <w:tc>
          <w:tcPr>
            <w:tcW w:w="1035" w:type="dxa"/>
            <w:shd w:val="clear" w:color="auto" w:fill="FFFFFF"/>
            <w:tcMar>
              <w:left w:w="108" w:type="dxa"/>
            </w:tcMar>
          </w:tcPr>
          <w:p w14:paraId="3957D121" w14:textId="77777777" w:rsidR="00D01A83" w:rsidRPr="00FD53FE" w:rsidRDefault="00D01A83" w:rsidP="00517B3D">
            <w:pPr>
              <w:spacing w:before="60" w:after="60"/>
              <w:jc w:val="center"/>
              <w:rPr>
                <w:sz w:val="20"/>
                <w:szCs w:val="20"/>
              </w:rPr>
            </w:pPr>
            <w:r w:rsidRPr="00FD53FE">
              <w:rPr>
                <w:sz w:val="20"/>
                <w:szCs w:val="20"/>
              </w:rPr>
              <w:t>4</w:t>
            </w:r>
          </w:p>
        </w:tc>
        <w:tc>
          <w:tcPr>
            <w:tcW w:w="1101" w:type="dxa"/>
            <w:shd w:val="clear" w:color="auto" w:fill="FFFFFF"/>
            <w:tcMar>
              <w:left w:w="108" w:type="dxa"/>
            </w:tcMar>
          </w:tcPr>
          <w:p w14:paraId="78FEB201" w14:textId="77777777" w:rsidR="00D01A83" w:rsidRPr="00FD53FE" w:rsidRDefault="00D01A83" w:rsidP="00517B3D">
            <w:pPr>
              <w:spacing w:before="60" w:after="60"/>
              <w:jc w:val="center"/>
              <w:rPr>
                <w:sz w:val="20"/>
                <w:szCs w:val="20"/>
              </w:rPr>
            </w:pPr>
            <w:r w:rsidRPr="00FD53FE">
              <w:rPr>
                <w:sz w:val="20"/>
                <w:szCs w:val="20"/>
              </w:rPr>
              <w:t>-</w:t>
            </w:r>
          </w:p>
        </w:tc>
        <w:tc>
          <w:tcPr>
            <w:tcW w:w="1134" w:type="dxa"/>
            <w:shd w:val="clear" w:color="auto" w:fill="FFFFFF"/>
            <w:tcMar>
              <w:left w:w="108" w:type="dxa"/>
            </w:tcMar>
          </w:tcPr>
          <w:p w14:paraId="5DFFDA74" w14:textId="77777777" w:rsidR="00D01A83" w:rsidRPr="00FD53FE" w:rsidRDefault="00D01A83" w:rsidP="00517B3D">
            <w:pPr>
              <w:spacing w:before="60" w:after="60"/>
              <w:jc w:val="center"/>
              <w:rPr>
                <w:sz w:val="20"/>
                <w:szCs w:val="20"/>
              </w:rPr>
            </w:pPr>
          </w:p>
        </w:tc>
      </w:tr>
      <w:tr w:rsidR="00D01A83" w:rsidRPr="00FD53FE" w14:paraId="31F2F24E" w14:textId="77777777" w:rsidTr="005C1617">
        <w:trPr>
          <w:cantSplit/>
          <w:trHeight w:val="492"/>
        </w:trPr>
        <w:tc>
          <w:tcPr>
            <w:tcW w:w="4644" w:type="dxa"/>
            <w:shd w:val="clear" w:color="auto" w:fill="auto"/>
            <w:tcMar>
              <w:left w:w="108" w:type="dxa"/>
            </w:tcMar>
          </w:tcPr>
          <w:p w14:paraId="4E2AD529" w14:textId="1A4FAAB8" w:rsidR="00D01A83" w:rsidRPr="00FD53FE" w:rsidRDefault="00D01A83" w:rsidP="00517B3D">
            <w:pPr>
              <w:spacing w:before="60" w:after="60"/>
              <w:rPr>
                <w:i/>
                <w:sz w:val="20"/>
                <w:szCs w:val="20"/>
              </w:rPr>
            </w:pPr>
            <w:r>
              <w:rPr>
                <w:rFonts w:ascii="Calibri" w:hAnsi="Calibri" w:cs="Times New Roman"/>
                <w:sz w:val="20"/>
                <w:szCs w:val="20"/>
              </w:rPr>
              <w:t>B05 Clear-cutting, removal of all trees</w:t>
            </w:r>
          </w:p>
        </w:tc>
        <w:tc>
          <w:tcPr>
            <w:tcW w:w="1125" w:type="dxa"/>
            <w:shd w:val="clear" w:color="auto" w:fill="FFFFFF"/>
            <w:tcMar>
              <w:left w:w="108" w:type="dxa"/>
            </w:tcMar>
          </w:tcPr>
          <w:p w14:paraId="5C405B16" w14:textId="77777777" w:rsidR="00D01A83" w:rsidRPr="00FD53FE" w:rsidRDefault="00D01A83" w:rsidP="00517B3D">
            <w:pPr>
              <w:spacing w:before="60" w:after="60"/>
              <w:jc w:val="center"/>
              <w:rPr>
                <w:sz w:val="20"/>
                <w:szCs w:val="20"/>
              </w:rPr>
            </w:pPr>
            <w:r w:rsidRPr="00FD53FE">
              <w:rPr>
                <w:sz w:val="20"/>
                <w:szCs w:val="20"/>
              </w:rPr>
              <w:t>H</w:t>
            </w:r>
          </w:p>
        </w:tc>
        <w:tc>
          <w:tcPr>
            <w:tcW w:w="1035" w:type="dxa"/>
            <w:shd w:val="clear" w:color="auto" w:fill="FFFFFF"/>
            <w:tcMar>
              <w:left w:w="108" w:type="dxa"/>
            </w:tcMar>
          </w:tcPr>
          <w:p w14:paraId="2BF348FD" w14:textId="77777777" w:rsidR="00D01A83" w:rsidRPr="00FD53FE" w:rsidRDefault="00D01A83" w:rsidP="00517B3D">
            <w:pPr>
              <w:spacing w:before="60" w:after="60"/>
              <w:jc w:val="center"/>
              <w:rPr>
                <w:sz w:val="20"/>
                <w:szCs w:val="20"/>
              </w:rPr>
            </w:pPr>
            <w:r w:rsidRPr="00FD53FE">
              <w:rPr>
                <w:sz w:val="20"/>
                <w:szCs w:val="20"/>
              </w:rPr>
              <w:t>4</w:t>
            </w:r>
          </w:p>
        </w:tc>
        <w:tc>
          <w:tcPr>
            <w:tcW w:w="1101" w:type="dxa"/>
            <w:shd w:val="clear" w:color="auto" w:fill="FFFFFF"/>
            <w:tcMar>
              <w:left w:w="108" w:type="dxa"/>
            </w:tcMar>
          </w:tcPr>
          <w:p w14:paraId="2F43DE43" w14:textId="77777777" w:rsidR="00D01A83" w:rsidRPr="00FD53FE" w:rsidRDefault="00D01A83" w:rsidP="00517B3D">
            <w:pPr>
              <w:spacing w:before="60" w:after="60"/>
              <w:jc w:val="center"/>
              <w:rPr>
                <w:sz w:val="20"/>
                <w:szCs w:val="20"/>
              </w:rPr>
            </w:pPr>
            <w:r w:rsidRPr="00FD53FE">
              <w:rPr>
                <w:sz w:val="20"/>
                <w:szCs w:val="20"/>
              </w:rPr>
              <w:t>M</w:t>
            </w:r>
          </w:p>
        </w:tc>
        <w:tc>
          <w:tcPr>
            <w:tcW w:w="1134" w:type="dxa"/>
            <w:shd w:val="clear" w:color="auto" w:fill="FFFFFF"/>
            <w:tcMar>
              <w:left w:w="108" w:type="dxa"/>
            </w:tcMar>
          </w:tcPr>
          <w:p w14:paraId="59B28DB3" w14:textId="77777777" w:rsidR="00D01A83" w:rsidRPr="00FD53FE" w:rsidRDefault="00D01A83" w:rsidP="00517B3D">
            <w:pPr>
              <w:spacing w:before="60" w:after="60"/>
              <w:jc w:val="center"/>
              <w:rPr>
                <w:sz w:val="20"/>
                <w:szCs w:val="20"/>
              </w:rPr>
            </w:pPr>
            <w:r w:rsidRPr="00FD53FE">
              <w:rPr>
                <w:sz w:val="20"/>
                <w:szCs w:val="20"/>
              </w:rPr>
              <w:t>4</w:t>
            </w:r>
          </w:p>
        </w:tc>
      </w:tr>
      <w:tr w:rsidR="00D01A83" w:rsidRPr="00FD53FE" w14:paraId="0B1A7492" w14:textId="77777777" w:rsidTr="005C1617">
        <w:trPr>
          <w:cantSplit/>
          <w:trHeight w:val="492"/>
        </w:trPr>
        <w:tc>
          <w:tcPr>
            <w:tcW w:w="4644" w:type="dxa"/>
            <w:shd w:val="clear" w:color="auto" w:fill="auto"/>
            <w:tcMar>
              <w:left w:w="108" w:type="dxa"/>
            </w:tcMar>
          </w:tcPr>
          <w:p w14:paraId="504671DA" w14:textId="431B98BA" w:rsidR="00D01A83" w:rsidRPr="00FD53FE" w:rsidRDefault="00D01A83" w:rsidP="00517B3D">
            <w:pPr>
              <w:spacing w:before="60" w:after="60"/>
              <w:rPr>
                <w:i/>
                <w:sz w:val="20"/>
                <w:szCs w:val="20"/>
              </w:rPr>
            </w:pPr>
            <w:r>
              <w:rPr>
                <w:rFonts w:ascii="Calibri" w:hAnsi="Calibri" w:cs="Times New Roman"/>
                <w:sz w:val="20"/>
                <w:szCs w:val="20"/>
              </w:rPr>
              <w:t>D01 Roads, paths railroads and related infrastructure (e.g. bridges, viaducts, tunnels)</w:t>
            </w:r>
          </w:p>
        </w:tc>
        <w:tc>
          <w:tcPr>
            <w:tcW w:w="1125" w:type="dxa"/>
            <w:shd w:val="clear" w:color="auto" w:fill="FFFFFF"/>
            <w:tcMar>
              <w:left w:w="108" w:type="dxa"/>
            </w:tcMar>
          </w:tcPr>
          <w:p w14:paraId="398A9808" w14:textId="77777777" w:rsidR="00D01A83" w:rsidRPr="00FD53FE" w:rsidRDefault="00D01A83" w:rsidP="00517B3D">
            <w:pPr>
              <w:spacing w:before="60" w:after="60"/>
              <w:jc w:val="center"/>
              <w:rPr>
                <w:sz w:val="20"/>
                <w:szCs w:val="20"/>
              </w:rPr>
            </w:pPr>
            <w:r w:rsidRPr="00FD53FE">
              <w:rPr>
                <w:sz w:val="20"/>
                <w:szCs w:val="20"/>
              </w:rPr>
              <w:t>H</w:t>
            </w:r>
          </w:p>
        </w:tc>
        <w:tc>
          <w:tcPr>
            <w:tcW w:w="1035" w:type="dxa"/>
            <w:shd w:val="clear" w:color="auto" w:fill="FFFFFF"/>
            <w:tcMar>
              <w:left w:w="108" w:type="dxa"/>
            </w:tcMar>
          </w:tcPr>
          <w:p w14:paraId="14F72A99" w14:textId="77777777" w:rsidR="00D01A83" w:rsidRPr="00FD53FE" w:rsidRDefault="00D01A83" w:rsidP="00517B3D">
            <w:pPr>
              <w:spacing w:before="60" w:after="60"/>
              <w:jc w:val="center"/>
              <w:rPr>
                <w:sz w:val="20"/>
                <w:szCs w:val="20"/>
              </w:rPr>
            </w:pPr>
            <w:r w:rsidRPr="00FD53FE">
              <w:rPr>
                <w:sz w:val="20"/>
                <w:szCs w:val="20"/>
              </w:rPr>
              <w:t>4</w:t>
            </w:r>
          </w:p>
        </w:tc>
        <w:tc>
          <w:tcPr>
            <w:tcW w:w="1101" w:type="dxa"/>
            <w:shd w:val="clear" w:color="auto" w:fill="FFFFFF"/>
            <w:tcMar>
              <w:left w:w="108" w:type="dxa"/>
            </w:tcMar>
          </w:tcPr>
          <w:p w14:paraId="6929F231" w14:textId="77777777" w:rsidR="00D01A83" w:rsidRPr="00FD53FE" w:rsidRDefault="00D01A83" w:rsidP="00517B3D">
            <w:pPr>
              <w:spacing w:before="60" w:after="60"/>
              <w:jc w:val="center"/>
              <w:rPr>
                <w:sz w:val="20"/>
                <w:szCs w:val="20"/>
              </w:rPr>
            </w:pPr>
            <w:r w:rsidRPr="00FD53FE">
              <w:rPr>
                <w:sz w:val="20"/>
                <w:szCs w:val="20"/>
              </w:rPr>
              <w:t>H</w:t>
            </w:r>
          </w:p>
        </w:tc>
        <w:tc>
          <w:tcPr>
            <w:tcW w:w="1134" w:type="dxa"/>
            <w:shd w:val="clear" w:color="auto" w:fill="FFFFFF"/>
            <w:tcMar>
              <w:left w:w="108" w:type="dxa"/>
            </w:tcMar>
          </w:tcPr>
          <w:p w14:paraId="093D2E00" w14:textId="77777777" w:rsidR="00D01A83" w:rsidRPr="00FD53FE" w:rsidRDefault="00D01A83" w:rsidP="00517B3D">
            <w:pPr>
              <w:spacing w:before="60" w:after="60"/>
              <w:jc w:val="center"/>
              <w:rPr>
                <w:sz w:val="20"/>
                <w:szCs w:val="20"/>
              </w:rPr>
            </w:pPr>
            <w:r w:rsidRPr="00FD53FE">
              <w:rPr>
                <w:sz w:val="20"/>
                <w:szCs w:val="20"/>
              </w:rPr>
              <w:t>4</w:t>
            </w:r>
          </w:p>
        </w:tc>
      </w:tr>
      <w:tr w:rsidR="00D01A83" w:rsidRPr="00FD53FE" w14:paraId="637B8C05" w14:textId="77777777" w:rsidTr="005C1617">
        <w:trPr>
          <w:cantSplit/>
          <w:trHeight w:val="492"/>
        </w:trPr>
        <w:tc>
          <w:tcPr>
            <w:tcW w:w="4644" w:type="dxa"/>
            <w:shd w:val="clear" w:color="auto" w:fill="auto"/>
            <w:tcMar>
              <w:left w:w="108" w:type="dxa"/>
            </w:tcMar>
          </w:tcPr>
          <w:p w14:paraId="10F6ABDB" w14:textId="7CAD55E6" w:rsidR="00D01A83" w:rsidRPr="00FD53FE" w:rsidRDefault="00D01A83" w:rsidP="00517B3D">
            <w:pPr>
              <w:spacing w:before="60" w:after="60"/>
              <w:rPr>
                <w:i/>
                <w:sz w:val="20"/>
                <w:szCs w:val="20"/>
              </w:rPr>
            </w:pPr>
            <w:r>
              <w:rPr>
                <w:rFonts w:ascii="Calibri" w:hAnsi="Calibri" w:cs="Times New Roman"/>
                <w:sz w:val="20"/>
                <w:szCs w:val="20"/>
              </w:rPr>
              <w:t>D05 Electricity and communication infrastructure (e.g. phone lines, masts and antennas)</w:t>
            </w:r>
          </w:p>
        </w:tc>
        <w:tc>
          <w:tcPr>
            <w:tcW w:w="1125" w:type="dxa"/>
            <w:shd w:val="clear" w:color="auto" w:fill="FFFFFF"/>
            <w:tcMar>
              <w:left w:w="108" w:type="dxa"/>
            </w:tcMar>
          </w:tcPr>
          <w:p w14:paraId="622BA77B" w14:textId="77777777" w:rsidR="00D01A83" w:rsidRPr="00FD53FE" w:rsidRDefault="00D01A83" w:rsidP="00517B3D">
            <w:pPr>
              <w:spacing w:before="60" w:after="60"/>
              <w:jc w:val="center"/>
              <w:rPr>
                <w:sz w:val="20"/>
                <w:szCs w:val="20"/>
              </w:rPr>
            </w:pPr>
            <w:r w:rsidRPr="00FD53FE">
              <w:rPr>
                <w:sz w:val="20"/>
                <w:szCs w:val="20"/>
              </w:rPr>
              <w:t>H</w:t>
            </w:r>
          </w:p>
        </w:tc>
        <w:tc>
          <w:tcPr>
            <w:tcW w:w="1035" w:type="dxa"/>
            <w:shd w:val="clear" w:color="auto" w:fill="FFFFFF"/>
            <w:tcMar>
              <w:left w:w="108" w:type="dxa"/>
            </w:tcMar>
          </w:tcPr>
          <w:p w14:paraId="3FC4F8FE" w14:textId="77777777" w:rsidR="00D01A83" w:rsidRPr="00FD53FE" w:rsidRDefault="00D01A83" w:rsidP="00517B3D">
            <w:pPr>
              <w:spacing w:before="60" w:after="60"/>
              <w:jc w:val="center"/>
              <w:rPr>
                <w:sz w:val="20"/>
                <w:szCs w:val="20"/>
              </w:rPr>
            </w:pPr>
            <w:r w:rsidRPr="00FD53FE">
              <w:rPr>
                <w:sz w:val="20"/>
                <w:szCs w:val="20"/>
              </w:rPr>
              <w:t>4</w:t>
            </w:r>
          </w:p>
        </w:tc>
        <w:tc>
          <w:tcPr>
            <w:tcW w:w="1101" w:type="dxa"/>
            <w:shd w:val="clear" w:color="auto" w:fill="FFFFFF"/>
            <w:tcMar>
              <w:left w:w="108" w:type="dxa"/>
            </w:tcMar>
          </w:tcPr>
          <w:p w14:paraId="029103EA" w14:textId="77777777" w:rsidR="00D01A83" w:rsidRPr="00FD53FE" w:rsidRDefault="00D01A83" w:rsidP="00517B3D">
            <w:pPr>
              <w:spacing w:before="60" w:after="60"/>
              <w:jc w:val="center"/>
              <w:rPr>
                <w:sz w:val="20"/>
                <w:szCs w:val="20"/>
              </w:rPr>
            </w:pPr>
            <w:r w:rsidRPr="00FD53FE">
              <w:rPr>
                <w:sz w:val="20"/>
                <w:szCs w:val="20"/>
              </w:rPr>
              <w:t>M</w:t>
            </w:r>
          </w:p>
        </w:tc>
        <w:tc>
          <w:tcPr>
            <w:tcW w:w="1134" w:type="dxa"/>
            <w:shd w:val="clear" w:color="auto" w:fill="FFFFFF"/>
            <w:tcMar>
              <w:left w:w="108" w:type="dxa"/>
            </w:tcMar>
          </w:tcPr>
          <w:p w14:paraId="104FE11B" w14:textId="77777777" w:rsidR="00D01A83" w:rsidRPr="00FD53FE" w:rsidRDefault="00D01A83" w:rsidP="00517B3D">
            <w:pPr>
              <w:spacing w:before="60" w:after="60"/>
              <w:jc w:val="center"/>
              <w:rPr>
                <w:sz w:val="20"/>
                <w:szCs w:val="20"/>
              </w:rPr>
            </w:pPr>
            <w:r w:rsidRPr="00FD53FE">
              <w:rPr>
                <w:sz w:val="20"/>
                <w:szCs w:val="20"/>
              </w:rPr>
              <w:t>4</w:t>
            </w:r>
          </w:p>
        </w:tc>
      </w:tr>
      <w:tr w:rsidR="00D01A83" w:rsidRPr="00FD53FE" w14:paraId="3F72582A" w14:textId="77777777" w:rsidTr="005C1617">
        <w:trPr>
          <w:cantSplit/>
          <w:trHeight w:val="492"/>
        </w:trPr>
        <w:tc>
          <w:tcPr>
            <w:tcW w:w="4644" w:type="dxa"/>
            <w:shd w:val="clear" w:color="auto" w:fill="auto"/>
            <w:tcMar>
              <w:left w:w="108" w:type="dxa"/>
            </w:tcMar>
          </w:tcPr>
          <w:p w14:paraId="15B78A0A" w14:textId="4D60E26E" w:rsidR="00D01A83" w:rsidRPr="00FD53FE" w:rsidRDefault="00D01A83" w:rsidP="00517B3D">
            <w:pPr>
              <w:spacing w:before="60" w:after="60"/>
              <w:rPr>
                <w:i/>
                <w:sz w:val="20"/>
                <w:szCs w:val="20"/>
              </w:rPr>
            </w:pPr>
            <w:r>
              <w:rPr>
                <w:rFonts w:ascii="Calibri" w:hAnsi="Calibri" w:cs="Times New Roman"/>
                <w:sz w:val="20"/>
                <w:szCs w:val="20"/>
              </w:rPr>
              <w:t>E01 Conversion from other land uses to housing and settlement areas (excl. drainage)</w:t>
            </w:r>
          </w:p>
        </w:tc>
        <w:tc>
          <w:tcPr>
            <w:tcW w:w="1125" w:type="dxa"/>
            <w:shd w:val="clear" w:color="auto" w:fill="FFFFFF"/>
            <w:tcMar>
              <w:left w:w="108" w:type="dxa"/>
            </w:tcMar>
          </w:tcPr>
          <w:p w14:paraId="3D375C87" w14:textId="77777777" w:rsidR="00D01A83" w:rsidRPr="00FD53FE" w:rsidRDefault="00D01A83" w:rsidP="00517B3D">
            <w:pPr>
              <w:spacing w:before="60" w:after="60"/>
              <w:jc w:val="center"/>
              <w:rPr>
                <w:sz w:val="20"/>
                <w:szCs w:val="20"/>
              </w:rPr>
            </w:pPr>
            <w:r w:rsidRPr="00FD53FE">
              <w:rPr>
                <w:sz w:val="20"/>
                <w:szCs w:val="20"/>
              </w:rPr>
              <w:t>M</w:t>
            </w:r>
          </w:p>
        </w:tc>
        <w:tc>
          <w:tcPr>
            <w:tcW w:w="1035" w:type="dxa"/>
            <w:shd w:val="clear" w:color="auto" w:fill="FFFFFF"/>
            <w:tcMar>
              <w:left w:w="108" w:type="dxa"/>
            </w:tcMar>
          </w:tcPr>
          <w:p w14:paraId="0FE5780B" w14:textId="77777777" w:rsidR="00D01A83" w:rsidRPr="00FD53FE" w:rsidRDefault="00D01A83" w:rsidP="00517B3D">
            <w:pPr>
              <w:spacing w:before="60" w:after="60"/>
              <w:jc w:val="center"/>
              <w:rPr>
                <w:sz w:val="20"/>
                <w:szCs w:val="20"/>
              </w:rPr>
            </w:pPr>
            <w:r w:rsidRPr="00FD53FE">
              <w:rPr>
                <w:sz w:val="20"/>
                <w:szCs w:val="20"/>
              </w:rPr>
              <w:t>4</w:t>
            </w:r>
          </w:p>
        </w:tc>
        <w:tc>
          <w:tcPr>
            <w:tcW w:w="1101" w:type="dxa"/>
            <w:shd w:val="clear" w:color="auto" w:fill="FFFFFF"/>
            <w:tcMar>
              <w:left w:w="108" w:type="dxa"/>
            </w:tcMar>
          </w:tcPr>
          <w:p w14:paraId="713AFF08" w14:textId="77777777" w:rsidR="00D01A83" w:rsidRPr="00FD53FE" w:rsidRDefault="00D01A83" w:rsidP="00517B3D">
            <w:pPr>
              <w:spacing w:before="60" w:after="60"/>
              <w:jc w:val="center"/>
              <w:rPr>
                <w:sz w:val="20"/>
                <w:szCs w:val="20"/>
              </w:rPr>
            </w:pPr>
            <w:r w:rsidRPr="00FD53FE">
              <w:rPr>
                <w:sz w:val="20"/>
                <w:szCs w:val="20"/>
              </w:rPr>
              <w:t>H</w:t>
            </w:r>
          </w:p>
        </w:tc>
        <w:tc>
          <w:tcPr>
            <w:tcW w:w="1134" w:type="dxa"/>
            <w:shd w:val="clear" w:color="auto" w:fill="FFFFFF"/>
            <w:tcMar>
              <w:left w:w="108" w:type="dxa"/>
            </w:tcMar>
          </w:tcPr>
          <w:p w14:paraId="7F56C938" w14:textId="77777777" w:rsidR="00D01A83" w:rsidRPr="00FD53FE" w:rsidRDefault="00D01A83" w:rsidP="00517B3D">
            <w:pPr>
              <w:spacing w:before="60" w:after="60"/>
              <w:jc w:val="center"/>
              <w:rPr>
                <w:sz w:val="20"/>
                <w:szCs w:val="20"/>
              </w:rPr>
            </w:pPr>
            <w:r w:rsidRPr="00FD53FE">
              <w:rPr>
                <w:sz w:val="20"/>
                <w:szCs w:val="20"/>
              </w:rPr>
              <w:t>4</w:t>
            </w:r>
          </w:p>
        </w:tc>
      </w:tr>
      <w:tr w:rsidR="00D01A83" w:rsidRPr="00FD53FE" w14:paraId="771535FD" w14:textId="77777777" w:rsidTr="005C1617">
        <w:trPr>
          <w:cantSplit/>
          <w:trHeight w:val="492"/>
        </w:trPr>
        <w:tc>
          <w:tcPr>
            <w:tcW w:w="4644" w:type="dxa"/>
            <w:shd w:val="clear" w:color="auto" w:fill="auto"/>
            <w:tcMar>
              <w:left w:w="108" w:type="dxa"/>
            </w:tcMar>
          </w:tcPr>
          <w:p w14:paraId="20AD0F9D" w14:textId="373CE78C" w:rsidR="00D01A83" w:rsidRPr="00FD53FE" w:rsidRDefault="00D01A83" w:rsidP="00517B3D">
            <w:pPr>
              <w:spacing w:before="60" w:after="60"/>
              <w:rPr>
                <w:i/>
                <w:sz w:val="20"/>
                <w:szCs w:val="20"/>
              </w:rPr>
            </w:pPr>
            <w:r>
              <w:rPr>
                <w:rFonts w:ascii="Calibri" w:hAnsi="Calibri" w:cs="Times New Roman"/>
                <w:sz w:val="20"/>
                <w:szCs w:val="20"/>
              </w:rPr>
              <w:t>I02 Problematic native plants and animals</w:t>
            </w:r>
          </w:p>
        </w:tc>
        <w:tc>
          <w:tcPr>
            <w:tcW w:w="1125" w:type="dxa"/>
            <w:shd w:val="clear" w:color="auto" w:fill="FFFFFF"/>
            <w:tcMar>
              <w:left w:w="108" w:type="dxa"/>
            </w:tcMar>
          </w:tcPr>
          <w:p w14:paraId="2A3CB109" w14:textId="77777777" w:rsidR="00D01A83" w:rsidRPr="00FD53FE" w:rsidRDefault="00D01A83" w:rsidP="00517B3D">
            <w:pPr>
              <w:spacing w:before="60" w:after="60"/>
              <w:jc w:val="center"/>
              <w:rPr>
                <w:sz w:val="20"/>
                <w:szCs w:val="20"/>
              </w:rPr>
            </w:pPr>
            <w:r w:rsidRPr="00FD53FE">
              <w:rPr>
                <w:sz w:val="20"/>
                <w:szCs w:val="20"/>
              </w:rPr>
              <w:t>H</w:t>
            </w:r>
          </w:p>
        </w:tc>
        <w:tc>
          <w:tcPr>
            <w:tcW w:w="1035" w:type="dxa"/>
            <w:shd w:val="clear" w:color="auto" w:fill="FFFFFF"/>
            <w:tcMar>
              <w:left w:w="108" w:type="dxa"/>
            </w:tcMar>
          </w:tcPr>
          <w:p w14:paraId="7560662E" w14:textId="77777777" w:rsidR="00D01A83" w:rsidRPr="00FD53FE" w:rsidRDefault="00D01A83" w:rsidP="00517B3D">
            <w:pPr>
              <w:spacing w:before="60" w:after="60"/>
              <w:jc w:val="center"/>
              <w:rPr>
                <w:sz w:val="20"/>
                <w:szCs w:val="20"/>
              </w:rPr>
            </w:pPr>
            <w:r w:rsidRPr="00FD53FE">
              <w:rPr>
                <w:sz w:val="20"/>
                <w:szCs w:val="20"/>
              </w:rPr>
              <w:t>4</w:t>
            </w:r>
          </w:p>
        </w:tc>
        <w:tc>
          <w:tcPr>
            <w:tcW w:w="1101" w:type="dxa"/>
            <w:shd w:val="clear" w:color="auto" w:fill="FFFFFF"/>
            <w:tcMar>
              <w:left w:w="108" w:type="dxa"/>
            </w:tcMar>
          </w:tcPr>
          <w:p w14:paraId="0E3CF098" w14:textId="77777777" w:rsidR="00D01A83" w:rsidRPr="00FD53FE" w:rsidRDefault="00D01A83" w:rsidP="00517B3D">
            <w:pPr>
              <w:spacing w:before="60" w:after="60"/>
              <w:jc w:val="center"/>
              <w:rPr>
                <w:sz w:val="20"/>
                <w:szCs w:val="20"/>
              </w:rPr>
            </w:pPr>
            <w:r w:rsidRPr="00FD53FE">
              <w:rPr>
                <w:sz w:val="20"/>
                <w:szCs w:val="20"/>
              </w:rPr>
              <w:t>H</w:t>
            </w:r>
          </w:p>
        </w:tc>
        <w:tc>
          <w:tcPr>
            <w:tcW w:w="1134" w:type="dxa"/>
            <w:shd w:val="clear" w:color="auto" w:fill="FFFFFF"/>
            <w:tcMar>
              <w:left w:w="108" w:type="dxa"/>
            </w:tcMar>
          </w:tcPr>
          <w:p w14:paraId="52E6B0B0" w14:textId="77777777" w:rsidR="00D01A83" w:rsidRPr="00FD53FE" w:rsidRDefault="00D01A83" w:rsidP="00517B3D">
            <w:pPr>
              <w:spacing w:before="60" w:after="60"/>
              <w:jc w:val="center"/>
              <w:rPr>
                <w:sz w:val="20"/>
                <w:szCs w:val="20"/>
              </w:rPr>
            </w:pPr>
            <w:r w:rsidRPr="00FD53FE">
              <w:rPr>
                <w:sz w:val="20"/>
                <w:szCs w:val="20"/>
              </w:rPr>
              <w:t>4</w:t>
            </w:r>
          </w:p>
        </w:tc>
      </w:tr>
      <w:tr w:rsidR="00D01A83" w:rsidRPr="00FD53FE" w14:paraId="2C0FFD3A" w14:textId="77777777" w:rsidTr="005C1617">
        <w:trPr>
          <w:cantSplit/>
          <w:trHeight w:val="492"/>
        </w:trPr>
        <w:tc>
          <w:tcPr>
            <w:tcW w:w="4644" w:type="dxa"/>
            <w:shd w:val="clear" w:color="auto" w:fill="auto"/>
            <w:tcMar>
              <w:left w:w="108" w:type="dxa"/>
            </w:tcMar>
          </w:tcPr>
          <w:p w14:paraId="03C513E4" w14:textId="2A8DE478" w:rsidR="00D01A83" w:rsidRPr="00FD53FE" w:rsidRDefault="00D01A83" w:rsidP="00517B3D">
            <w:pPr>
              <w:spacing w:before="60" w:after="60"/>
              <w:rPr>
                <w:i/>
                <w:sz w:val="20"/>
                <w:szCs w:val="20"/>
              </w:rPr>
            </w:pPr>
            <w:r>
              <w:rPr>
                <w:rFonts w:ascii="Calibri" w:hAnsi="Calibri" w:cs="Times New Roman"/>
                <w:sz w:val="20"/>
                <w:szCs w:val="20"/>
              </w:rPr>
              <w:t>K04 Natural processes of eutrophication or acidification</w:t>
            </w:r>
          </w:p>
        </w:tc>
        <w:tc>
          <w:tcPr>
            <w:tcW w:w="1125" w:type="dxa"/>
            <w:shd w:val="clear" w:color="auto" w:fill="FFFFFF"/>
            <w:tcMar>
              <w:left w:w="108" w:type="dxa"/>
            </w:tcMar>
          </w:tcPr>
          <w:p w14:paraId="3A98B160" w14:textId="77777777" w:rsidR="00D01A83" w:rsidRPr="00FD53FE" w:rsidRDefault="00D01A83" w:rsidP="00517B3D">
            <w:pPr>
              <w:spacing w:before="60" w:after="60"/>
              <w:jc w:val="center"/>
              <w:rPr>
                <w:sz w:val="20"/>
                <w:szCs w:val="20"/>
              </w:rPr>
            </w:pPr>
            <w:r w:rsidRPr="00FD53FE">
              <w:rPr>
                <w:sz w:val="20"/>
                <w:szCs w:val="20"/>
              </w:rPr>
              <w:t>-</w:t>
            </w:r>
          </w:p>
        </w:tc>
        <w:tc>
          <w:tcPr>
            <w:tcW w:w="1035" w:type="dxa"/>
            <w:shd w:val="clear" w:color="auto" w:fill="FFFFFF"/>
            <w:tcMar>
              <w:left w:w="108" w:type="dxa"/>
            </w:tcMar>
          </w:tcPr>
          <w:p w14:paraId="0ED97569" w14:textId="77777777" w:rsidR="00D01A83" w:rsidRPr="00FD53FE" w:rsidRDefault="00D01A83" w:rsidP="00517B3D">
            <w:pPr>
              <w:spacing w:before="60" w:after="60"/>
              <w:jc w:val="center"/>
              <w:rPr>
                <w:sz w:val="20"/>
                <w:szCs w:val="20"/>
              </w:rPr>
            </w:pPr>
          </w:p>
        </w:tc>
        <w:tc>
          <w:tcPr>
            <w:tcW w:w="1101" w:type="dxa"/>
            <w:shd w:val="clear" w:color="auto" w:fill="FFFFFF"/>
            <w:tcMar>
              <w:left w:w="108" w:type="dxa"/>
            </w:tcMar>
          </w:tcPr>
          <w:p w14:paraId="477A0633" w14:textId="77777777" w:rsidR="00D01A83" w:rsidRPr="00FD53FE" w:rsidRDefault="00D01A83" w:rsidP="00517B3D">
            <w:pPr>
              <w:spacing w:before="60" w:after="60"/>
              <w:jc w:val="center"/>
              <w:rPr>
                <w:sz w:val="20"/>
                <w:szCs w:val="20"/>
              </w:rPr>
            </w:pPr>
            <w:r w:rsidRPr="00FD53FE">
              <w:rPr>
                <w:sz w:val="20"/>
                <w:szCs w:val="20"/>
              </w:rPr>
              <w:t>M</w:t>
            </w:r>
          </w:p>
        </w:tc>
        <w:tc>
          <w:tcPr>
            <w:tcW w:w="1134" w:type="dxa"/>
            <w:shd w:val="clear" w:color="auto" w:fill="FFFFFF"/>
            <w:tcMar>
              <w:left w:w="108" w:type="dxa"/>
            </w:tcMar>
          </w:tcPr>
          <w:p w14:paraId="2F4CB030" w14:textId="77777777" w:rsidR="00D01A83" w:rsidRPr="00FD53FE" w:rsidRDefault="00D01A83" w:rsidP="00517B3D">
            <w:pPr>
              <w:spacing w:before="60" w:after="60"/>
              <w:jc w:val="center"/>
              <w:rPr>
                <w:sz w:val="20"/>
                <w:szCs w:val="20"/>
              </w:rPr>
            </w:pPr>
            <w:r w:rsidRPr="00FD53FE">
              <w:rPr>
                <w:sz w:val="20"/>
                <w:szCs w:val="20"/>
              </w:rPr>
              <w:t>4</w:t>
            </w:r>
          </w:p>
        </w:tc>
      </w:tr>
    </w:tbl>
    <w:p w14:paraId="050E3A2E" w14:textId="77777777" w:rsidR="009E5833" w:rsidRPr="00E113CE" w:rsidRDefault="009E5833" w:rsidP="003D2A59">
      <w:pPr>
        <w:spacing w:before="120"/>
        <w:rPr>
          <w:sz w:val="20"/>
          <w:szCs w:val="20"/>
        </w:rPr>
      </w:pPr>
      <w:r w:rsidRPr="00E113CE">
        <w:rPr>
          <w:sz w:val="20"/>
          <w:szCs w:val="20"/>
        </w:rPr>
        <w:t>Note that the example is only illustrative since it uses draft codes that may not be retained as such in the final list of pressures and threats.</w:t>
      </w:r>
    </w:p>
    <w:p w14:paraId="7C726119" w14:textId="77777777" w:rsidR="007A6359" w:rsidRPr="00FD53FE" w:rsidRDefault="007A6359" w:rsidP="007A6359">
      <w:pPr>
        <w:spacing w:after="0" w:line="240" w:lineRule="auto"/>
        <w:rPr>
          <w:rFonts w:eastAsia="Times New Roman" w:cs="Times New Roman"/>
          <w:szCs w:val="24"/>
          <w:lang w:eastAsia="fr-FR"/>
        </w:rPr>
      </w:pPr>
    </w:p>
    <w:p w14:paraId="4B0403C7" w14:textId="5BBFE84C" w:rsidR="007A6359" w:rsidRPr="00584BDD" w:rsidRDefault="00F60142" w:rsidP="00854682">
      <w:pPr>
        <w:rPr>
          <w:lang w:eastAsia="fr-FR"/>
        </w:rPr>
      </w:pPr>
      <w:r w:rsidRPr="00FD53FE">
        <w:rPr>
          <w:lang w:eastAsia="fr-FR"/>
        </w:rPr>
        <w:t xml:space="preserve">If </w:t>
      </w:r>
      <w:r w:rsidR="007A6359" w:rsidRPr="00FD53FE">
        <w:rPr>
          <w:lang w:eastAsia="fr-FR"/>
        </w:rPr>
        <w:t xml:space="preserve">a Member State wishes to give more precise information on the nature of a certain pressure, this </w:t>
      </w:r>
      <w:r w:rsidR="007A6359" w:rsidRPr="00584BDD">
        <w:rPr>
          <w:lang w:eastAsia="fr-FR"/>
        </w:rPr>
        <w:t>can be written in field 7.</w:t>
      </w:r>
      <w:r w:rsidR="002127FD" w:rsidRPr="00584BDD">
        <w:rPr>
          <w:lang w:eastAsia="fr-FR"/>
        </w:rPr>
        <w:t>3</w:t>
      </w:r>
      <w:r w:rsidR="007A6359" w:rsidRPr="00584BDD">
        <w:rPr>
          <w:lang w:eastAsia="fr-FR"/>
        </w:rPr>
        <w:t xml:space="preserve"> ‘</w:t>
      </w:r>
      <w:r w:rsidR="002127FD" w:rsidRPr="00584BDD">
        <w:rPr>
          <w:lang w:eastAsia="fr-FR"/>
        </w:rPr>
        <w:t>Additional information’</w:t>
      </w:r>
      <w:r w:rsidR="007A6359" w:rsidRPr="00584BDD">
        <w:rPr>
          <w:lang w:eastAsia="fr-FR"/>
        </w:rPr>
        <w:t>.</w:t>
      </w:r>
    </w:p>
    <w:p w14:paraId="479A8B63" w14:textId="75CEC0FE" w:rsidR="00921C1F" w:rsidRPr="00584BDD" w:rsidRDefault="00921C1F" w:rsidP="00F6687D">
      <w:pPr>
        <w:tabs>
          <w:tab w:val="left" w:pos="7371"/>
        </w:tabs>
        <w:rPr>
          <w:rFonts w:ascii="Calibri" w:hAnsi="Calibri" w:cs="Times New Roman"/>
        </w:rPr>
      </w:pPr>
      <w:r w:rsidRPr="00584BDD">
        <w:rPr>
          <w:rFonts w:ascii="Calibri" w:hAnsi="Calibri" w:cs="Times New Roman"/>
        </w:rPr>
        <w:t>More detailed guidance on reporting pressure/threats is provided in Section</w:t>
      </w:r>
      <w:r w:rsidR="006A6DE5">
        <w:rPr>
          <w:rFonts w:ascii="Calibri" w:hAnsi="Calibri" w:cs="Times New Roman"/>
        </w:rPr>
        <w:t xml:space="preserve"> </w:t>
      </w:r>
      <w:r w:rsidR="006A6DE5" w:rsidRPr="00A34DE7">
        <w:rPr>
          <w:rFonts w:ascii="Calibri" w:hAnsi="Calibri" w:cs="Times New Roman"/>
        </w:rPr>
        <w:t>‘</w:t>
      </w:r>
      <w:r w:rsidR="006A6DE5" w:rsidRPr="00997EDB">
        <w:rPr>
          <w:rFonts w:ascii="Calibri" w:hAnsi="Calibri" w:cs="Times New Roman"/>
          <w:color w:val="8496B0"/>
        </w:rPr>
        <w:fldChar w:fldCharType="begin"/>
      </w:r>
      <w:r w:rsidR="006A6DE5" w:rsidRPr="00997EDB">
        <w:rPr>
          <w:rFonts w:ascii="Calibri" w:hAnsi="Calibri" w:cs="Times New Roman"/>
          <w:color w:val="8496B0"/>
        </w:rPr>
        <w:instrText xml:space="preserve"> REF _Ref479584062 \h </w:instrText>
      </w:r>
      <w:r w:rsidR="00A34DE7" w:rsidRPr="00997EDB">
        <w:rPr>
          <w:rFonts w:ascii="Calibri" w:hAnsi="Calibri" w:cs="Times New Roman"/>
          <w:color w:val="8496B0"/>
        </w:rPr>
        <w:instrText xml:space="preserve"> \* MERGEFORMAT </w:instrText>
      </w:r>
      <w:r w:rsidR="006A6DE5" w:rsidRPr="00997EDB">
        <w:rPr>
          <w:rFonts w:ascii="Calibri" w:hAnsi="Calibri" w:cs="Times New Roman"/>
          <w:color w:val="8496B0"/>
        </w:rPr>
      </w:r>
      <w:r w:rsidR="006A6DE5" w:rsidRPr="00997EDB">
        <w:rPr>
          <w:rFonts w:ascii="Calibri" w:hAnsi="Calibri" w:cs="Times New Roman"/>
          <w:color w:val="8496B0"/>
        </w:rPr>
        <w:fldChar w:fldCharType="separate"/>
      </w:r>
      <w:r w:rsidR="000421C6" w:rsidRPr="000421C6">
        <w:rPr>
          <w:color w:val="8496B0"/>
        </w:rPr>
        <w:t>7</w:t>
      </w:r>
      <w:r w:rsidR="000421C6" w:rsidRPr="000421C6">
        <w:rPr>
          <w:color w:val="8496B0"/>
        </w:rPr>
        <w:tab/>
        <w:t>Main pressures and threats</w:t>
      </w:r>
      <w:r w:rsidR="006A6DE5" w:rsidRPr="00997EDB">
        <w:rPr>
          <w:rFonts w:ascii="Calibri" w:hAnsi="Calibri" w:cs="Times New Roman"/>
          <w:color w:val="8496B0"/>
        </w:rPr>
        <w:fldChar w:fldCharType="end"/>
      </w:r>
      <w:r w:rsidR="006A6DE5">
        <w:rPr>
          <w:rFonts w:ascii="Calibri" w:hAnsi="Calibri" w:cs="Times New Roman"/>
        </w:rPr>
        <w:t>’</w:t>
      </w:r>
      <w:r w:rsidR="007D0C11" w:rsidRPr="00584BDD">
        <w:rPr>
          <w:rFonts w:ascii="Calibri" w:hAnsi="Calibri" w:cs="Times New Roman"/>
        </w:rPr>
        <w:t xml:space="preserve"> </w:t>
      </w:r>
      <w:r w:rsidR="002378FC" w:rsidRPr="00584BDD">
        <w:t>(in ‘Definitions and methods part’)</w:t>
      </w:r>
      <w:r w:rsidRPr="00584BDD">
        <w:rPr>
          <w:rFonts w:ascii="Calibri" w:hAnsi="Calibri" w:cs="Times New Roman"/>
        </w:rPr>
        <w:t>and in the notes in the list of pressures and threats available from the Reference Portal</w:t>
      </w:r>
      <w:r w:rsidR="00354A49">
        <w:rPr>
          <w:rStyle w:val="FootnoteReference"/>
          <w:rFonts w:ascii="Calibri" w:hAnsi="Calibri" w:cs="Times New Roman"/>
        </w:rPr>
        <w:footnoteReference w:id="55"/>
      </w:r>
      <w:r w:rsidR="00F60142" w:rsidRPr="00584BDD">
        <w:rPr>
          <w:rFonts w:ascii="Calibri" w:hAnsi="Calibri" w:cs="Times New Roman"/>
        </w:rPr>
        <w:t>.</w:t>
      </w:r>
    </w:p>
    <w:p w14:paraId="7411C155" w14:textId="77777777" w:rsidR="007A6359" w:rsidRPr="00FD53FE" w:rsidRDefault="007A6359" w:rsidP="00AE10FC">
      <w:pPr>
        <w:pStyle w:val="Heading4"/>
      </w:pPr>
      <w:bookmarkStart w:id="177" w:name="_Toc437352154"/>
      <w:r w:rsidRPr="00FD53FE">
        <w:t>7.2</w:t>
      </w:r>
      <w:r w:rsidRPr="00FD53FE">
        <w:tab/>
        <w:t>Sources</w:t>
      </w:r>
      <w:bookmarkEnd w:id="177"/>
      <w:r w:rsidRPr="00FD53FE">
        <w:t xml:space="preserve"> of information (optional)</w:t>
      </w:r>
    </w:p>
    <w:p w14:paraId="6588CCE0" w14:textId="77777777" w:rsidR="00517B3D" w:rsidRDefault="007A6359" w:rsidP="00854682">
      <w:r w:rsidRPr="00584BDD">
        <w:t>To provide the necessary audit trail for the data reported in field 7.1</w:t>
      </w:r>
      <w:r w:rsidR="00E24849" w:rsidRPr="00584BDD">
        <w:t>(</w:t>
      </w:r>
      <w:r w:rsidRPr="00584BDD">
        <w:t>a</w:t>
      </w:r>
      <w:r w:rsidR="00E24849" w:rsidRPr="00584BDD">
        <w:t>)</w:t>
      </w:r>
      <w:r w:rsidRPr="00584BDD">
        <w:t xml:space="preserve"> above, Member States can enter the details of the key references or other sources supporting evidence of pressures reported as ‘</w:t>
      </w:r>
      <w:r w:rsidR="00F60142" w:rsidRPr="00584BDD">
        <w:t>h</w:t>
      </w:r>
      <w:r w:rsidRPr="00584BDD">
        <w:t>igh’. Such sources may include, for example, published papers, unpublished data held in databases, websites and expert working groups.</w:t>
      </w:r>
      <w:r w:rsidR="00104174" w:rsidRPr="00584BDD">
        <w:t xml:space="preserve"> . If the expert opinion was used it can be categorised in this field (e.g. expert opinion with partial or limited data). </w:t>
      </w:r>
      <w:r w:rsidRPr="00584BDD">
        <w:t xml:space="preserve"> It is prefer</w:t>
      </w:r>
      <w:r w:rsidR="00F60142" w:rsidRPr="00584BDD">
        <w:t>able</w:t>
      </w:r>
      <w:r w:rsidRPr="00584BDD">
        <w:t xml:space="preserve"> to list enough information so that anyone reviewing the report (or updating it in six or 12 years' time) will be able to understand the origin of the information reported.</w:t>
      </w:r>
    </w:p>
    <w:p w14:paraId="6832C420" w14:textId="4C288F4E" w:rsidR="00517B3D" w:rsidRDefault="00517B3D" w:rsidP="00854682">
      <w:r>
        <w:br w:type="page"/>
      </w:r>
    </w:p>
    <w:p w14:paraId="7E9AEF57" w14:textId="40430995" w:rsidR="007A6359" w:rsidRPr="00FD53FE" w:rsidRDefault="007A6359" w:rsidP="00AE10FC">
      <w:pPr>
        <w:pStyle w:val="Heading4"/>
      </w:pPr>
      <w:r w:rsidRPr="00FD53FE">
        <w:lastRenderedPageBreak/>
        <w:t>7.3</w:t>
      </w:r>
      <w:r w:rsidRPr="00FD53FE">
        <w:tab/>
        <w:t>Additional information (optional)</w:t>
      </w:r>
    </w:p>
    <w:p w14:paraId="18DCD624" w14:textId="7AE53822" w:rsidR="007A6359" w:rsidRPr="00584BDD" w:rsidRDefault="00F60142" w:rsidP="00854682">
      <w:r w:rsidRPr="00584BDD">
        <w:t xml:space="preserve">If </w:t>
      </w:r>
      <w:r w:rsidR="007A6359" w:rsidRPr="00584BDD">
        <w:t>a Member State wishes to give additional information on certain pressure/threat</w:t>
      </w:r>
      <w:r w:rsidR="00104174" w:rsidRPr="00584BDD">
        <w:t xml:space="preserve"> (e.g. estimates of annual mortality caused by a particular pressure</w:t>
      </w:r>
      <w:r w:rsidR="00CF7514" w:rsidRPr="00584BDD">
        <w:t>,</w:t>
      </w:r>
      <w:r w:rsidR="00104174" w:rsidRPr="00584BDD">
        <w:t xml:space="preserve"> for instance by illegal killing)</w:t>
      </w:r>
      <w:r w:rsidR="007A6359" w:rsidRPr="00584BDD">
        <w:t>, this can be provided in this field.</w:t>
      </w:r>
    </w:p>
    <w:p w14:paraId="6B0FEE87" w14:textId="77777777" w:rsidR="007A6359" w:rsidRPr="00FD53FE" w:rsidRDefault="007A6359" w:rsidP="00AE10FC">
      <w:pPr>
        <w:pStyle w:val="Heading3"/>
        <w:rPr>
          <w:lang w:eastAsia="fr-FR"/>
        </w:rPr>
      </w:pPr>
      <w:bookmarkStart w:id="178" w:name="_Ref479268094"/>
      <w:bookmarkStart w:id="179" w:name="_Toc482784005"/>
      <w:r w:rsidRPr="00FD53FE">
        <w:rPr>
          <w:lang w:eastAsia="fr-FR"/>
        </w:rPr>
        <w:t>8</w:t>
      </w:r>
      <w:r w:rsidRPr="00FD53FE">
        <w:rPr>
          <w:lang w:eastAsia="fr-FR"/>
        </w:rPr>
        <w:tab/>
        <w:t xml:space="preserve">Conservation </w:t>
      </w:r>
      <w:r w:rsidRPr="00FD53FE">
        <w:t>measures</w:t>
      </w:r>
      <w:bookmarkEnd w:id="178"/>
      <w:bookmarkEnd w:id="179"/>
      <w:r w:rsidRPr="00FD53FE">
        <w:rPr>
          <w:lang w:eastAsia="fr-FR"/>
        </w:rPr>
        <w:t xml:space="preserve"> </w:t>
      </w:r>
    </w:p>
    <w:p w14:paraId="36336026" w14:textId="1C584218" w:rsidR="003166E9" w:rsidRPr="00FD53FE" w:rsidRDefault="007A6359" w:rsidP="0051681A">
      <w:pPr>
        <w:rPr>
          <w:rFonts w:cs="Times New Roman"/>
        </w:rPr>
      </w:pPr>
      <w:r w:rsidRPr="00FD53FE">
        <w:t>Member States are asked to describe the most important conservation measures taken for Annex I species</w:t>
      </w:r>
      <w:r w:rsidRPr="00FD53FE">
        <w:rPr>
          <w:rStyle w:val="Ancredenotedebasdepage"/>
          <w:rFonts w:eastAsia="Calibri" w:cs="Times New Roman"/>
        </w:rPr>
        <w:footnoteReference w:id="56"/>
      </w:r>
      <w:r w:rsidRPr="00FD53FE">
        <w:t xml:space="preserve"> and any other migratory species triggering SPA designations nationally (as indicated in the species checklist) and to provide a simple assessment of the effectiveness of these measures.</w:t>
      </w:r>
      <w:r w:rsidR="00506C06" w:rsidRPr="00FD53FE">
        <w:t xml:space="preserve"> </w:t>
      </w:r>
      <w:r w:rsidR="00C86F68" w:rsidRPr="00FD53FE">
        <w:rPr>
          <w:rFonts w:cs="Times New Roman"/>
        </w:rPr>
        <w:t>Member States are encouraged to provide this information for Annex II species and</w:t>
      </w:r>
      <w:r w:rsidR="00104174">
        <w:rPr>
          <w:rFonts w:cs="Times New Roman"/>
        </w:rPr>
        <w:t>,</w:t>
      </w:r>
      <w:r w:rsidR="00C86F68" w:rsidRPr="00FD53FE">
        <w:rPr>
          <w:rFonts w:cs="Times New Roman"/>
        </w:rPr>
        <w:t xml:space="preserve"> if available</w:t>
      </w:r>
      <w:r w:rsidR="00104174">
        <w:rPr>
          <w:rFonts w:cs="Times New Roman"/>
        </w:rPr>
        <w:t>,</w:t>
      </w:r>
      <w:r w:rsidR="00C86F68" w:rsidRPr="00FD53FE">
        <w:rPr>
          <w:rFonts w:cs="Times New Roman"/>
        </w:rPr>
        <w:t xml:space="preserve"> also for remaining species.</w:t>
      </w:r>
    </w:p>
    <w:p w14:paraId="4156D22F" w14:textId="3E656C01" w:rsidR="0051681A" w:rsidRPr="00584BDD" w:rsidRDefault="007D0C11" w:rsidP="00D271D2">
      <w:pPr>
        <w:tabs>
          <w:tab w:val="left" w:pos="4678"/>
        </w:tabs>
        <w:rPr>
          <w:b/>
          <w:bCs/>
          <w:i/>
        </w:rPr>
      </w:pPr>
      <w:r w:rsidRPr="00584BDD">
        <w:t xml:space="preserve">More information related to season-specific reporting on breeding, winter or passage Annex I and other SPA trigger species can be found in </w:t>
      </w:r>
      <w:r w:rsidR="007B04C3" w:rsidRPr="00997EDB">
        <w:rPr>
          <w:color w:val="8496B0"/>
        </w:rPr>
        <w:fldChar w:fldCharType="begin"/>
      </w:r>
      <w:r w:rsidR="007B04C3" w:rsidRPr="00997EDB">
        <w:rPr>
          <w:color w:val="8496B0"/>
        </w:rPr>
        <w:instrText xml:space="preserve"> REF Table1 \h  \* MERGEFORMAT </w:instrText>
      </w:r>
      <w:r w:rsidR="007B04C3" w:rsidRPr="00997EDB">
        <w:rPr>
          <w:color w:val="8496B0"/>
        </w:rPr>
      </w:r>
      <w:r w:rsidR="007B04C3" w:rsidRPr="00997EDB">
        <w:rPr>
          <w:color w:val="8496B0"/>
        </w:rPr>
        <w:fldChar w:fldCharType="separate"/>
      </w:r>
      <w:r w:rsidR="000421C6" w:rsidRPr="000421C6">
        <w:rPr>
          <w:color w:val="8496B0"/>
        </w:rPr>
        <w:t>Table 1:</w:t>
      </w:r>
      <w:r w:rsidR="000421C6" w:rsidRPr="000421C6">
        <w:rPr>
          <w:color w:val="8496B0"/>
        </w:rPr>
        <w:tab/>
        <w:t xml:space="preserve">Sections of the species Report format to be filled in for breeding, winter and passage season for different categories of bird species </w:t>
      </w:r>
      <w:r w:rsidR="007B04C3" w:rsidRPr="00997EDB">
        <w:rPr>
          <w:color w:val="8496B0"/>
        </w:rPr>
        <w:fldChar w:fldCharType="end"/>
      </w:r>
      <w:r w:rsidR="007B04C3" w:rsidRPr="00584BDD">
        <w:t>in Section ‘</w:t>
      </w:r>
      <w:r w:rsidR="007B04C3" w:rsidRPr="007B04C3">
        <w:t>Field-by-field guidance for completing Bird species report</w:t>
      </w:r>
      <w:r w:rsidR="007B04C3">
        <w:rPr>
          <w:i/>
        </w:rPr>
        <w:t>’</w:t>
      </w:r>
      <w:r w:rsidRPr="00584BDD">
        <w:rPr>
          <w:i/>
        </w:rPr>
        <w:t>.</w:t>
      </w:r>
    </w:p>
    <w:p w14:paraId="6B8F5CFF" w14:textId="77777777" w:rsidR="007A6359" w:rsidRPr="00FD53FE" w:rsidRDefault="007A6359" w:rsidP="00AE10FC">
      <w:pPr>
        <w:pStyle w:val="Heading4"/>
      </w:pPr>
      <w:r w:rsidRPr="00FD53FE">
        <w:t>8.1</w:t>
      </w:r>
      <w:r w:rsidRPr="00FD53FE">
        <w:tab/>
        <w:t>Status of measures</w:t>
      </w:r>
    </w:p>
    <w:p w14:paraId="75EFA47C" w14:textId="77777777" w:rsidR="007A6359" w:rsidRPr="00FD53FE" w:rsidRDefault="007A6359" w:rsidP="007A6359">
      <w:r w:rsidRPr="00FD53FE">
        <w:t xml:space="preserve">Select whether measures are needed or not. If the answer is </w:t>
      </w:r>
      <w:r w:rsidR="00DB31E9" w:rsidRPr="00FD53FE">
        <w:t>‘Y</w:t>
      </w:r>
      <w:r w:rsidRPr="00FD53FE">
        <w:t>es, measures are needed</w:t>
      </w:r>
      <w:r w:rsidR="00DB31E9" w:rsidRPr="00FD53FE">
        <w:t>’</w:t>
      </w:r>
      <w:r w:rsidR="001D5A6F" w:rsidRPr="00FD53FE">
        <w:t>,</w:t>
      </w:r>
      <w:r w:rsidRPr="00FD53FE">
        <w:t xml:space="preserve"> then proceed to answer the following </w:t>
      </w:r>
      <w:r w:rsidR="001D5A6F" w:rsidRPr="00FD53FE">
        <w:t>three</w:t>
      </w:r>
      <w:r w:rsidRPr="00FD53FE">
        <w:t xml:space="preserve"> questions</w:t>
      </w:r>
      <w:r w:rsidR="001D5A6F" w:rsidRPr="00FD53FE">
        <w:t>:</w:t>
      </w:r>
    </w:p>
    <w:p w14:paraId="05862103" w14:textId="7B4F02DA" w:rsidR="007A6359" w:rsidRPr="00FD53FE" w:rsidRDefault="00CF6557" w:rsidP="00854682">
      <w:pPr>
        <w:pStyle w:val="ListParagraph"/>
        <w:numPr>
          <w:ilvl w:val="0"/>
          <w:numId w:val="20"/>
        </w:numPr>
        <w:spacing w:line="276" w:lineRule="auto"/>
        <w:ind w:left="850" w:hanging="425"/>
      </w:pPr>
      <w:proofErr w:type="gramStart"/>
      <w:r w:rsidRPr="00FD53FE">
        <w:t>m</w:t>
      </w:r>
      <w:r w:rsidR="007A6359" w:rsidRPr="00FD53FE">
        <w:t>easures</w:t>
      </w:r>
      <w:proofErr w:type="gramEnd"/>
      <w:r w:rsidR="007A6359" w:rsidRPr="00FD53FE">
        <w:t xml:space="preserve"> identified but none yet taken? (YES/NO)</w:t>
      </w:r>
      <w:r w:rsidRPr="00FD53FE">
        <w:t>;</w:t>
      </w:r>
      <w:r w:rsidR="007A6359" w:rsidRPr="00FD53FE">
        <w:t xml:space="preserve"> or</w:t>
      </w:r>
    </w:p>
    <w:p w14:paraId="05AD1C3A" w14:textId="65B14CAE" w:rsidR="007A6359" w:rsidRPr="00FD53FE" w:rsidRDefault="00CF6557" w:rsidP="00854682">
      <w:pPr>
        <w:pStyle w:val="ListParagraph"/>
        <w:numPr>
          <w:ilvl w:val="0"/>
          <w:numId w:val="20"/>
        </w:numPr>
        <w:spacing w:line="276" w:lineRule="auto"/>
        <w:ind w:left="850" w:hanging="425"/>
      </w:pPr>
      <w:proofErr w:type="gramStart"/>
      <w:r w:rsidRPr="00FD53FE">
        <w:t>m</w:t>
      </w:r>
      <w:r w:rsidR="007A6359" w:rsidRPr="00FD53FE">
        <w:t>easures</w:t>
      </w:r>
      <w:proofErr w:type="gramEnd"/>
      <w:r w:rsidR="007A6359" w:rsidRPr="00FD53FE">
        <w:t xml:space="preserve"> identified and taken? (YES/NO)</w:t>
      </w:r>
      <w:r w:rsidRPr="00FD53FE">
        <w:t>;</w:t>
      </w:r>
      <w:r w:rsidR="007A6359" w:rsidRPr="00FD53FE">
        <w:t xml:space="preserve"> or</w:t>
      </w:r>
    </w:p>
    <w:p w14:paraId="5D209005" w14:textId="6968B408" w:rsidR="007A6359" w:rsidRPr="00FD53FE" w:rsidRDefault="00CF6557" w:rsidP="00854682">
      <w:pPr>
        <w:pStyle w:val="ListParagraph"/>
        <w:numPr>
          <w:ilvl w:val="0"/>
          <w:numId w:val="20"/>
        </w:numPr>
        <w:spacing w:after="120" w:line="276" w:lineRule="auto"/>
        <w:ind w:left="850" w:hanging="425"/>
      </w:pPr>
      <w:proofErr w:type="gramStart"/>
      <w:r w:rsidRPr="00FD53FE">
        <w:t>m</w:t>
      </w:r>
      <w:r w:rsidR="007A6359" w:rsidRPr="00FD53FE">
        <w:t>easures</w:t>
      </w:r>
      <w:proofErr w:type="gramEnd"/>
      <w:r w:rsidR="007A6359" w:rsidRPr="00FD53FE">
        <w:t xml:space="preserve"> needed but cannot be identified? (YES/NO).</w:t>
      </w:r>
    </w:p>
    <w:p w14:paraId="44C2F2F8" w14:textId="4C08BB9B" w:rsidR="002127FD" w:rsidRPr="00FD53FE" w:rsidRDefault="002127FD" w:rsidP="008F6B72">
      <w:r w:rsidRPr="00FD53FE">
        <w:t xml:space="preserve">Measures may be implemented at different points in time. Choose option </w:t>
      </w:r>
      <w:r w:rsidR="00A10BE2" w:rsidRPr="00FD53FE">
        <w:t>(</w:t>
      </w:r>
      <w:r w:rsidRPr="00FD53FE">
        <w:t>a) if the majority of the most important measures identified have not yet been taken</w:t>
      </w:r>
      <w:r w:rsidR="00C84A47" w:rsidRPr="00FD53FE">
        <w:t>;</w:t>
      </w:r>
      <w:r w:rsidRPr="00FD53FE">
        <w:t xml:space="preserve"> choose option </w:t>
      </w:r>
      <w:r w:rsidR="00A10BE2" w:rsidRPr="00FD53FE">
        <w:t>(</w:t>
      </w:r>
      <w:r w:rsidRPr="00FD53FE">
        <w:t xml:space="preserve">b) if the majority of the most important measures have already </w:t>
      </w:r>
      <w:r w:rsidR="00A10BE2" w:rsidRPr="00FD53FE">
        <w:t xml:space="preserve">been </w:t>
      </w:r>
      <w:r w:rsidRPr="00FD53FE">
        <w:t>or are being implemented.</w:t>
      </w:r>
    </w:p>
    <w:p w14:paraId="350B3CEB" w14:textId="77777777" w:rsidR="007A6359" w:rsidRPr="00FD53FE" w:rsidRDefault="007A6359" w:rsidP="00AE10FC">
      <w:pPr>
        <w:pStyle w:val="Heading4"/>
      </w:pPr>
      <w:r w:rsidRPr="00FD53FE">
        <w:t>8.2</w:t>
      </w:r>
      <w:r w:rsidRPr="00FD53FE">
        <w:tab/>
        <w:t>Main purpose of the measures taken</w:t>
      </w:r>
    </w:p>
    <w:p w14:paraId="0B2CC16A" w14:textId="2563B129" w:rsidR="007A6359" w:rsidRPr="00FD53FE" w:rsidRDefault="007A6359" w:rsidP="007A6359">
      <w:r w:rsidRPr="00FD53FE">
        <w:t>Indicate the main purpose of the measures taken. This part should only be filled in if the conservation measures ha</w:t>
      </w:r>
      <w:r w:rsidR="001D5A6F" w:rsidRPr="00FD53FE">
        <w:t>ve</w:t>
      </w:r>
      <w:r w:rsidRPr="00FD53FE">
        <w:t xml:space="preserve"> been taken (</w:t>
      </w:r>
      <w:r w:rsidR="001D5A6F" w:rsidRPr="00FD53FE">
        <w:t xml:space="preserve">field </w:t>
      </w:r>
      <w:r w:rsidRPr="00FD53FE">
        <w:t>8.1</w:t>
      </w:r>
      <w:r w:rsidR="00E24849" w:rsidRPr="00FD53FE">
        <w:t>(</w:t>
      </w:r>
      <w:r w:rsidRPr="00FD53FE">
        <w:t>b</w:t>
      </w:r>
      <w:r w:rsidR="00E24849" w:rsidRPr="00FD53FE">
        <w:t>)</w:t>
      </w:r>
      <w:r w:rsidRPr="00FD53FE">
        <w:t xml:space="preserve"> </w:t>
      </w:r>
      <w:r w:rsidR="001D5A6F" w:rsidRPr="00FD53FE">
        <w:t>‘</w:t>
      </w:r>
      <w:r w:rsidRPr="00FD53FE">
        <w:t>Measures identified and taken</w:t>
      </w:r>
      <w:r w:rsidR="001D5A6F" w:rsidRPr="00FD53FE">
        <w:t>’</w:t>
      </w:r>
      <w:r w:rsidRPr="00FD53FE">
        <w:t xml:space="preserve"> is marked </w:t>
      </w:r>
      <w:r w:rsidR="001D5A6F" w:rsidRPr="00FD53FE">
        <w:t>‘</w:t>
      </w:r>
      <w:r w:rsidRPr="00FD53FE">
        <w:t>Y</w:t>
      </w:r>
      <w:r w:rsidR="00DB31E9" w:rsidRPr="00FD53FE">
        <w:t>es</w:t>
      </w:r>
      <w:r w:rsidR="001D5A6F" w:rsidRPr="00FD53FE">
        <w:t>’</w:t>
      </w:r>
      <w:r w:rsidRPr="00FD53FE">
        <w:t>)</w:t>
      </w:r>
      <w:r w:rsidR="001D5A6F" w:rsidRPr="00FD53FE">
        <w:t>.</w:t>
      </w:r>
      <w:r w:rsidRPr="00FD53FE">
        <w:t xml:space="preserve"> Even if several purposes </w:t>
      </w:r>
      <w:r w:rsidR="001D5A6F" w:rsidRPr="00FD53FE">
        <w:t>can</w:t>
      </w:r>
      <w:r w:rsidRPr="00FD53FE">
        <w:t xml:space="preserve"> be identified, please indicate only the main one in terms of implementing the measure</w:t>
      </w:r>
      <w:r w:rsidR="00F4504A">
        <w:t>s:</w:t>
      </w:r>
    </w:p>
    <w:p w14:paraId="4F04C245" w14:textId="416010D2" w:rsidR="007A6359" w:rsidRPr="00FD53FE" w:rsidRDefault="00CF6557" w:rsidP="00854682">
      <w:pPr>
        <w:spacing w:after="0"/>
        <w:ind w:left="850" w:hanging="425"/>
        <w:rPr>
          <w:rFonts w:eastAsia="Times New Roman" w:cs="Times New Roman"/>
          <w:szCs w:val="24"/>
          <w:lang w:eastAsia="fr-FR"/>
        </w:rPr>
      </w:pPr>
      <w:r w:rsidRPr="00FD53FE">
        <w:rPr>
          <w:rFonts w:eastAsia="Times New Roman" w:cs="Times New Roman"/>
          <w:szCs w:val="24"/>
          <w:lang w:eastAsia="fr-FR"/>
        </w:rPr>
        <w:t>a)</w:t>
      </w:r>
      <w:r w:rsidRPr="00FD53FE">
        <w:rPr>
          <w:rFonts w:eastAsia="Times New Roman" w:cs="Times New Roman"/>
          <w:szCs w:val="24"/>
          <w:lang w:eastAsia="fr-FR"/>
        </w:rPr>
        <w:tab/>
      </w:r>
      <w:proofErr w:type="gramStart"/>
      <w:r w:rsidRPr="00FD53FE">
        <w:rPr>
          <w:rFonts w:eastAsia="Times New Roman" w:cs="Times New Roman"/>
          <w:szCs w:val="24"/>
          <w:lang w:eastAsia="fr-FR"/>
        </w:rPr>
        <w:t>m</w:t>
      </w:r>
      <w:r w:rsidR="007A6359" w:rsidRPr="00FD53FE">
        <w:rPr>
          <w:rFonts w:eastAsia="Times New Roman" w:cs="Times New Roman"/>
          <w:szCs w:val="24"/>
          <w:lang w:eastAsia="fr-FR"/>
        </w:rPr>
        <w:t>aintain</w:t>
      </w:r>
      <w:proofErr w:type="gramEnd"/>
      <w:r w:rsidR="007A6359" w:rsidRPr="00FD53FE">
        <w:rPr>
          <w:rFonts w:eastAsia="Times New Roman" w:cs="Times New Roman"/>
          <w:szCs w:val="24"/>
          <w:lang w:eastAsia="fr-FR"/>
        </w:rPr>
        <w:t xml:space="preserve"> the current distribution, population and/or habitat for the species</w:t>
      </w:r>
      <w:r w:rsidRPr="00FD53FE">
        <w:rPr>
          <w:rFonts w:eastAsia="Times New Roman" w:cs="Times New Roman"/>
          <w:szCs w:val="24"/>
          <w:lang w:eastAsia="fr-FR"/>
        </w:rPr>
        <w:t>;</w:t>
      </w:r>
    </w:p>
    <w:p w14:paraId="049DA4D7" w14:textId="48F90DED" w:rsidR="007A6359" w:rsidRPr="00FD53FE" w:rsidRDefault="00CF6557" w:rsidP="00854682">
      <w:pPr>
        <w:spacing w:after="0"/>
        <w:ind w:left="850" w:hanging="425"/>
        <w:rPr>
          <w:rFonts w:eastAsia="Times New Roman" w:cs="Times New Roman"/>
          <w:szCs w:val="24"/>
          <w:lang w:eastAsia="fr-FR"/>
        </w:rPr>
      </w:pPr>
      <w:r w:rsidRPr="00FD53FE">
        <w:rPr>
          <w:rFonts w:eastAsia="Times New Roman" w:cs="Times New Roman"/>
          <w:szCs w:val="24"/>
          <w:lang w:eastAsia="fr-FR"/>
        </w:rPr>
        <w:t>b)</w:t>
      </w:r>
      <w:r w:rsidRPr="00FD53FE">
        <w:rPr>
          <w:rFonts w:eastAsia="Times New Roman" w:cs="Times New Roman"/>
          <w:szCs w:val="24"/>
          <w:lang w:eastAsia="fr-FR"/>
        </w:rPr>
        <w:tab/>
      </w:r>
      <w:proofErr w:type="gramStart"/>
      <w:r w:rsidRPr="00FD53FE">
        <w:rPr>
          <w:rFonts w:eastAsia="Times New Roman" w:cs="Times New Roman"/>
          <w:szCs w:val="24"/>
          <w:lang w:eastAsia="fr-FR"/>
        </w:rPr>
        <w:t>e</w:t>
      </w:r>
      <w:r w:rsidR="007A6359" w:rsidRPr="00FD53FE">
        <w:rPr>
          <w:rFonts w:eastAsia="Times New Roman" w:cs="Times New Roman"/>
          <w:szCs w:val="24"/>
          <w:lang w:eastAsia="fr-FR"/>
        </w:rPr>
        <w:t>xpand</w:t>
      </w:r>
      <w:proofErr w:type="gramEnd"/>
      <w:r w:rsidR="007A6359" w:rsidRPr="00FD53FE">
        <w:rPr>
          <w:rFonts w:eastAsia="Times New Roman" w:cs="Times New Roman"/>
          <w:szCs w:val="24"/>
          <w:lang w:eastAsia="fr-FR"/>
        </w:rPr>
        <w:t xml:space="preserve"> the current distribution of the species</w:t>
      </w:r>
      <w:r w:rsidRPr="00FD53FE">
        <w:rPr>
          <w:rFonts w:eastAsia="Times New Roman" w:cs="Times New Roman"/>
          <w:szCs w:val="24"/>
          <w:lang w:eastAsia="fr-FR"/>
        </w:rPr>
        <w:t>;</w:t>
      </w:r>
    </w:p>
    <w:p w14:paraId="2EC9826E" w14:textId="7034D679" w:rsidR="007A6359" w:rsidRPr="00FD53FE" w:rsidRDefault="00CF6557" w:rsidP="00854682">
      <w:pPr>
        <w:spacing w:after="0"/>
        <w:ind w:left="850" w:hanging="425"/>
        <w:rPr>
          <w:rFonts w:eastAsia="Times New Roman" w:cs="Times New Roman"/>
          <w:szCs w:val="24"/>
          <w:lang w:eastAsia="fr-FR"/>
        </w:rPr>
      </w:pPr>
      <w:r w:rsidRPr="00FD53FE">
        <w:rPr>
          <w:rFonts w:eastAsia="Times New Roman" w:cs="Times New Roman"/>
          <w:szCs w:val="24"/>
          <w:lang w:eastAsia="fr-FR"/>
        </w:rPr>
        <w:t>c)</w:t>
      </w:r>
      <w:r w:rsidRPr="00FD53FE">
        <w:rPr>
          <w:rFonts w:eastAsia="Times New Roman" w:cs="Times New Roman"/>
          <w:szCs w:val="24"/>
          <w:lang w:eastAsia="fr-FR"/>
        </w:rPr>
        <w:tab/>
      </w:r>
      <w:proofErr w:type="gramStart"/>
      <w:r w:rsidRPr="00FD53FE">
        <w:rPr>
          <w:rFonts w:eastAsia="Times New Roman" w:cs="Times New Roman"/>
          <w:szCs w:val="24"/>
          <w:lang w:eastAsia="fr-FR"/>
        </w:rPr>
        <w:t>i</w:t>
      </w:r>
      <w:r w:rsidR="007A6359" w:rsidRPr="00FD53FE">
        <w:rPr>
          <w:rFonts w:eastAsia="Times New Roman" w:cs="Times New Roman"/>
          <w:szCs w:val="24"/>
          <w:lang w:eastAsia="fr-FR"/>
        </w:rPr>
        <w:t>ncrease</w:t>
      </w:r>
      <w:proofErr w:type="gramEnd"/>
      <w:r w:rsidR="007A6359" w:rsidRPr="00FD53FE">
        <w:rPr>
          <w:rFonts w:eastAsia="Times New Roman" w:cs="Times New Roman"/>
          <w:szCs w:val="24"/>
          <w:lang w:eastAsia="fr-FR"/>
        </w:rPr>
        <w:t xml:space="preserve"> the population size and/or improve population dynamics (improve reproduction success, reduce mortality, improve age/sex structure)</w:t>
      </w:r>
      <w:r w:rsidRPr="00FD53FE">
        <w:rPr>
          <w:rFonts w:eastAsia="Times New Roman" w:cs="Times New Roman"/>
          <w:szCs w:val="24"/>
          <w:lang w:eastAsia="fr-FR"/>
        </w:rPr>
        <w:t>;</w:t>
      </w:r>
      <w:r w:rsidR="007A6359" w:rsidRPr="00FD53FE">
        <w:rPr>
          <w:rFonts w:eastAsia="Times New Roman" w:cs="Times New Roman"/>
          <w:szCs w:val="24"/>
          <w:lang w:eastAsia="fr-FR"/>
        </w:rPr>
        <w:t xml:space="preserve"> </w:t>
      </w:r>
    </w:p>
    <w:p w14:paraId="0D150703" w14:textId="77777777" w:rsidR="00517B3D" w:rsidRDefault="00CF6557" w:rsidP="00854682">
      <w:pPr>
        <w:spacing w:after="120"/>
        <w:ind w:left="850" w:hanging="425"/>
        <w:rPr>
          <w:rFonts w:eastAsia="Times New Roman" w:cs="Times New Roman"/>
          <w:szCs w:val="24"/>
          <w:lang w:eastAsia="fr-FR"/>
        </w:rPr>
      </w:pPr>
      <w:r w:rsidRPr="00FD53FE">
        <w:rPr>
          <w:rFonts w:eastAsia="Times New Roman" w:cs="Times New Roman"/>
          <w:szCs w:val="24"/>
          <w:lang w:eastAsia="fr-FR"/>
        </w:rPr>
        <w:t>d)</w:t>
      </w:r>
      <w:r w:rsidRPr="00FD53FE">
        <w:rPr>
          <w:rFonts w:eastAsia="Times New Roman" w:cs="Times New Roman"/>
          <w:szCs w:val="24"/>
          <w:lang w:eastAsia="fr-FR"/>
        </w:rPr>
        <w:tab/>
      </w:r>
      <w:proofErr w:type="gramStart"/>
      <w:r w:rsidRPr="00FD53FE">
        <w:rPr>
          <w:rFonts w:eastAsia="Times New Roman" w:cs="Times New Roman"/>
          <w:szCs w:val="24"/>
          <w:lang w:eastAsia="fr-FR"/>
        </w:rPr>
        <w:t>r</w:t>
      </w:r>
      <w:r w:rsidR="007A6359" w:rsidRPr="00FD53FE">
        <w:rPr>
          <w:rFonts w:eastAsia="Times New Roman" w:cs="Times New Roman"/>
          <w:szCs w:val="24"/>
          <w:lang w:eastAsia="fr-FR"/>
        </w:rPr>
        <w:t>estore</w:t>
      </w:r>
      <w:proofErr w:type="gramEnd"/>
      <w:r w:rsidR="007A6359" w:rsidRPr="00FD53FE">
        <w:rPr>
          <w:rFonts w:eastAsia="Times New Roman" w:cs="Times New Roman"/>
          <w:szCs w:val="24"/>
          <w:lang w:eastAsia="fr-FR"/>
        </w:rPr>
        <w:t xml:space="preserve"> the habitat of the species</w:t>
      </w:r>
      <w:r w:rsidR="001D5A6F" w:rsidRPr="00FD53FE">
        <w:rPr>
          <w:rFonts w:eastAsia="Times New Roman" w:cs="Times New Roman"/>
          <w:szCs w:val="24"/>
          <w:lang w:eastAsia="fr-FR"/>
        </w:rPr>
        <w:t>.</w:t>
      </w:r>
    </w:p>
    <w:p w14:paraId="039D83E4" w14:textId="7ABAA640" w:rsidR="00517B3D" w:rsidRDefault="00517B3D" w:rsidP="00854682">
      <w:pPr>
        <w:spacing w:after="120"/>
        <w:ind w:left="850" w:hanging="425"/>
        <w:rPr>
          <w:rFonts w:eastAsia="Times New Roman" w:cs="Times New Roman"/>
          <w:szCs w:val="24"/>
          <w:lang w:eastAsia="fr-FR"/>
        </w:rPr>
      </w:pPr>
      <w:r>
        <w:rPr>
          <w:rFonts w:eastAsia="Times New Roman" w:cs="Times New Roman"/>
          <w:szCs w:val="24"/>
          <w:lang w:eastAsia="fr-FR"/>
        </w:rPr>
        <w:br w:type="page"/>
      </w:r>
    </w:p>
    <w:p w14:paraId="4CD971B5" w14:textId="4094E61F" w:rsidR="007A6359" w:rsidRPr="00FD53FE" w:rsidRDefault="007A6359" w:rsidP="00AE10FC">
      <w:pPr>
        <w:pStyle w:val="Heading4"/>
      </w:pPr>
      <w:r w:rsidRPr="00FD53FE">
        <w:lastRenderedPageBreak/>
        <w:t>8.3</w:t>
      </w:r>
      <w:r w:rsidRPr="00FD53FE">
        <w:tab/>
        <w:t>Location of the measures</w:t>
      </w:r>
    </w:p>
    <w:p w14:paraId="4CEC0937" w14:textId="06121249" w:rsidR="007A6359" w:rsidRPr="00FD53FE" w:rsidRDefault="007A6359" w:rsidP="007A6359">
      <w:r w:rsidRPr="00FD53FE">
        <w:t>Indicate where the measures are mostly being implemented. This part should only be filled in if the conservation measures ha</w:t>
      </w:r>
      <w:r w:rsidR="001D5A6F" w:rsidRPr="00FD53FE">
        <w:t>ve</w:t>
      </w:r>
      <w:r w:rsidRPr="00FD53FE">
        <w:t xml:space="preserve"> been taken (</w:t>
      </w:r>
      <w:r w:rsidR="001D5A6F" w:rsidRPr="00FD53FE">
        <w:t xml:space="preserve">field </w:t>
      </w:r>
      <w:r w:rsidRPr="00FD53FE">
        <w:t>8.1</w:t>
      </w:r>
      <w:r w:rsidR="00E24849" w:rsidRPr="00FD53FE">
        <w:t>(</w:t>
      </w:r>
      <w:r w:rsidRPr="00FD53FE">
        <w:t>b</w:t>
      </w:r>
      <w:r w:rsidR="00E24849" w:rsidRPr="00FD53FE">
        <w:t>)</w:t>
      </w:r>
      <w:r w:rsidRPr="00FD53FE">
        <w:t xml:space="preserve"> </w:t>
      </w:r>
      <w:r w:rsidR="001D5A6F" w:rsidRPr="00FD53FE">
        <w:t>‘</w:t>
      </w:r>
      <w:r w:rsidRPr="00FD53FE">
        <w:t>Measures identified and taken</w:t>
      </w:r>
      <w:r w:rsidR="001D5A6F" w:rsidRPr="00FD53FE">
        <w:t>’</w:t>
      </w:r>
      <w:r w:rsidRPr="00FD53FE">
        <w:t xml:space="preserve"> is marked </w:t>
      </w:r>
      <w:r w:rsidR="001D5A6F" w:rsidRPr="00FD53FE">
        <w:t>‘</w:t>
      </w:r>
      <w:r w:rsidRPr="00FD53FE">
        <w:t>Y</w:t>
      </w:r>
      <w:r w:rsidR="00DB31E9" w:rsidRPr="00FD53FE">
        <w:t>es</w:t>
      </w:r>
      <w:r w:rsidR="001D5A6F" w:rsidRPr="00FD53FE">
        <w:t>’</w:t>
      </w:r>
      <w:r w:rsidRPr="00FD53FE">
        <w:t>)</w:t>
      </w:r>
      <w:r w:rsidR="00A10BE2" w:rsidRPr="00FD53FE">
        <w:t>.</w:t>
      </w:r>
    </w:p>
    <w:p w14:paraId="162A625E" w14:textId="277FB46C" w:rsidR="007A6359" w:rsidRPr="00FD53FE" w:rsidRDefault="00CF6557" w:rsidP="00854682">
      <w:pPr>
        <w:spacing w:after="0"/>
        <w:ind w:left="850" w:hanging="425"/>
      </w:pPr>
      <w:r w:rsidRPr="00FD53FE">
        <w:t>a)</w:t>
      </w:r>
      <w:r w:rsidRPr="00FD53FE">
        <w:tab/>
      </w:r>
      <w:proofErr w:type="gramStart"/>
      <w:r w:rsidRPr="00FD53FE">
        <w:t>o</w:t>
      </w:r>
      <w:r w:rsidR="007A6359" w:rsidRPr="00FD53FE">
        <w:t>nly</w:t>
      </w:r>
      <w:proofErr w:type="gramEnd"/>
      <w:r w:rsidR="007A6359" w:rsidRPr="00FD53FE">
        <w:t xml:space="preserve"> inside Natura 2000</w:t>
      </w:r>
      <w:r w:rsidRPr="00FD53FE">
        <w:t>;</w:t>
      </w:r>
    </w:p>
    <w:p w14:paraId="730C6C63" w14:textId="5A03701E" w:rsidR="007A6359" w:rsidRPr="00FD53FE" w:rsidRDefault="007A6359" w:rsidP="00854682">
      <w:pPr>
        <w:spacing w:after="0"/>
        <w:ind w:left="850" w:hanging="425"/>
      </w:pPr>
      <w:r w:rsidRPr="00FD53FE">
        <w:rPr>
          <w:rFonts w:eastAsia="Times New Roman" w:cs="Times New Roman"/>
          <w:szCs w:val="24"/>
          <w:lang w:eastAsia="fr-FR"/>
        </w:rPr>
        <w:t>b)</w:t>
      </w:r>
      <w:r w:rsidRPr="00FD53FE">
        <w:rPr>
          <w:rFonts w:eastAsia="Times New Roman" w:cs="Times New Roman"/>
          <w:szCs w:val="24"/>
          <w:lang w:eastAsia="fr-FR"/>
        </w:rPr>
        <w:tab/>
      </w:r>
      <w:proofErr w:type="gramStart"/>
      <w:r w:rsidR="00CF6557" w:rsidRPr="00FD53FE">
        <w:t>b</w:t>
      </w:r>
      <w:r w:rsidRPr="00FD53FE">
        <w:t>oth</w:t>
      </w:r>
      <w:proofErr w:type="gramEnd"/>
      <w:r w:rsidRPr="00FD53FE">
        <w:t xml:space="preserve"> inside and outside Natura 2000</w:t>
      </w:r>
      <w:r w:rsidR="00CF6557" w:rsidRPr="00FD53FE">
        <w:t>;</w:t>
      </w:r>
    </w:p>
    <w:p w14:paraId="3EA713AB" w14:textId="06083A23" w:rsidR="006D3912" w:rsidRPr="00FD53FE" w:rsidRDefault="007A6359" w:rsidP="00854682">
      <w:pPr>
        <w:spacing w:after="120"/>
        <w:ind w:left="850" w:hanging="425"/>
        <w:rPr>
          <w:rFonts w:cs="Tahoma"/>
          <w:szCs w:val="20"/>
        </w:rPr>
      </w:pPr>
      <w:r w:rsidRPr="00FD53FE">
        <w:rPr>
          <w:rFonts w:eastAsia="Times New Roman" w:cs="Times New Roman"/>
          <w:szCs w:val="24"/>
          <w:lang w:eastAsia="fr-FR"/>
        </w:rPr>
        <w:t>c)</w:t>
      </w:r>
      <w:r w:rsidRPr="00FD53FE">
        <w:rPr>
          <w:rFonts w:eastAsia="Times New Roman" w:cs="Times New Roman"/>
          <w:szCs w:val="24"/>
          <w:lang w:eastAsia="fr-FR"/>
        </w:rPr>
        <w:tab/>
      </w:r>
      <w:proofErr w:type="gramStart"/>
      <w:r w:rsidR="00CF6557" w:rsidRPr="00FD53FE">
        <w:rPr>
          <w:rFonts w:cs="Tahoma"/>
          <w:szCs w:val="20"/>
        </w:rPr>
        <w:t>o</w:t>
      </w:r>
      <w:r w:rsidRPr="00FD53FE">
        <w:rPr>
          <w:rFonts w:cs="Tahoma"/>
          <w:szCs w:val="20"/>
        </w:rPr>
        <w:t>nly</w:t>
      </w:r>
      <w:proofErr w:type="gramEnd"/>
      <w:r w:rsidRPr="00FD53FE">
        <w:rPr>
          <w:rFonts w:cs="Tahoma"/>
          <w:szCs w:val="20"/>
        </w:rPr>
        <w:t xml:space="preserve"> outside Natura 2000.</w:t>
      </w:r>
    </w:p>
    <w:p w14:paraId="5A5F3CA5" w14:textId="7E544059" w:rsidR="002127FD" w:rsidRPr="00FD53FE" w:rsidRDefault="002127FD" w:rsidP="008F6B72">
      <w:r w:rsidRPr="00FD53FE">
        <w:t xml:space="preserve">This field tries to capture where the main focus of the conservation action is taking place. Therefore, choose option </w:t>
      </w:r>
      <w:r w:rsidR="00A10BE2" w:rsidRPr="00FD53FE">
        <w:t>(</w:t>
      </w:r>
      <w:r w:rsidRPr="00FD53FE">
        <w:t xml:space="preserve">a) if all, or the vast majority, of </w:t>
      </w:r>
      <w:r w:rsidR="00A10BE2" w:rsidRPr="00FD53FE">
        <w:t xml:space="preserve">the </w:t>
      </w:r>
      <w:r w:rsidRPr="00FD53FE">
        <w:t xml:space="preserve">conservation measures are restricted to Natura 2000, option </w:t>
      </w:r>
      <w:r w:rsidR="00A10BE2" w:rsidRPr="00FD53FE">
        <w:t>(</w:t>
      </w:r>
      <w:r w:rsidRPr="00FD53FE">
        <w:t xml:space="preserve">b) if there is a proportional investment in the implementation of measures inside and outside Natura 2000, and option </w:t>
      </w:r>
      <w:r w:rsidR="00A10BE2" w:rsidRPr="00FD53FE">
        <w:t>(</w:t>
      </w:r>
      <w:r w:rsidRPr="00FD53FE">
        <w:t xml:space="preserve">c) if all, or the vast majority, of </w:t>
      </w:r>
      <w:r w:rsidR="00A10BE2" w:rsidRPr="00FD53FE">
        <w:t xml:space="preserve">the </w:t>
      </w:r>
      <w:r w:rsidRPr="00FD53FE">
        <w:t>measures are taken outside Natura 2000.</w:t>
      </w:r>
    </w:p>
    <w:p w14:paraId="6203B551" w14:textId="77777777" w:rsidR="007A6359" w:rsidRPr="00FD53FE" w:rsidRDefault="007A6359" w:rsidP="00AE10FC">
      <w:pPr>
        <w:pStyle w:val="Heading4"/>
      </w:pPr>
      <w:r w:rsidRPr="00FD53FE">
        <w:t>8.4</w:t>
      </w:r>
      <w:r w:rsidRPr="00FD53FE">
        <w:tab/>
        <w:t>Response to the measures</w:t>
      </w:r>
    </w:p>
    <w:p w14:paraId="434FDC63" w14:textId="77777777" w:rsidR="007A6359" w:rsidRPr="00FD53FE" w:rsidRDefault="007A6359" w:rsidP="007A6359">
      <w:r w:rsidRPr="00FD53FE">
        <w:t>Provide an estimate of when the measures taken start, or are expected to start, to neutrali</w:t>
      </w:r>
      <w:r w:rsidR="00923988" w:rsidRPr="00FD53FE">
        <w:t>s</w:t>
      </w:r>
      <w:r w:rsidRPr="00FD53FE">
        <w:t xml:space="preserve">e the pressure and to produce positive effects (with regard to the main </w:t>
      </w:r>
      <w:r w:rsidR="00A739A8" w:rsidRPr="00FD53FE">
        <w:t>purpose</w:t>
      </w:r>
      <w:r w:rsidRPr="00FD53FE">
        <w:t xml:space="preserve"> of the measures indicated in field 8.2). Choose one option from</w:t>
      </w:r>
      <w:r w:rsidR="001D5A6F" w:rsidRPr="00FD53FE">
        <w:t>:</w:t>
      </w:r>
    </w:p>
    <w:p w14:paraId="69C69462" w14:textId="4710501E" w:rsidR="007A6359" w:rsidRPr="00FD53FE" w:rsidRDefault="00CF6557" w:rsidP="00854682">
      <w:pPr>
        <w:spacing w:after="0"/>
        <w:ind w:left="850" w:hanging="425"/>
      </w:pPr>
      <w:r w:rsidRPr="00FD53FE">
        <w:t>a)</w:t>
      </w:r>
      <w:r w:rsidRPr="00FD53FE">
        <w:tab/>
      </w:r>
      <w:proofErr w:type="gramStart"/>
      <w:r w:rsidRPr="00FD53FE">
        <w:t>s</w:t>
      </w:r>
      <w:r w:rsidR="007A6359" w:rsidRPr="00FD53FE">
        <w:t>hort-term</w:t>
      </w:r>
      <w:proofErr w:type="gramEnd"/>
      <w:r w:rsidR="007A6359" w:rsidRPr="00FD53FE">
        <w:t xml:space="preserve"> results (within the current reporting period, 2013</w:t>
      </w:r>
      <w:r w:rsidR="001D5A6F" w:rsidRPr="00FD53FE">
        <w:t>–</w:t>
      </w:r>
      <w:r w:rsidR="007A6359" w:rsidRPr="00FD53FE">
        <w:t>2018)</w:t>
      </w:r>
      <w:r w:rsidRPr="00FD53FE">
        <w:t>;</w:t>
      </w:r>
    </w:p>
    <w:p w14:paraId="02376C51" w14:textId="37B8F0FA" w:rsidR="007A6359" w:rsidRPr="00FD53FE" w:rsidRDefault="00CF6557" w:rsidP="00854682">
      <w:pPr>
        <w:spacing w:after="0"/>
        <w:ind w:left="850" w:hanging="425"/>
      </w:pPr>
      <w:r w:rsidRPr="00FD53FE">
        <w:t>b)</w:t>
      </w:r>
      <w:r w:rsidRPr="00FD53FE">
        <w:tab/>
        <w:t>m</w:t>
      </w:r>
      <w:r w:rsidR="007A6359" w:rsidRPr="00FD53FE">
        <w:t>edium-term results (within the next two reporting periods, 2019</w:t>
      </w:r>
      <w:r w:rsidR="00B03BEA" w:rsidRPr="00FD53FE">
        <w:t>–</w:t>
      </w:r>
      <w:r w:rsidR="007A6359" w:rsidRPr="00FD53FE">
        <w:t>2030)</w:t>
      </w:r>
      <w:r w:rsidRPr="00FD53FE">
        <w:t>;</w:t>
      </w:r>
    </w:p>
    <w:p w14:paraId="23430471" w14:textId="1A50C053" w:rsidR="007A6359" w:rsidRPr="00FD53FE" w:rsidRDefault="007A6359" w:rsidP="00854682">
      <w:pPr>
        <w:spacing w:after="120"/>
        <w:ind w:left="850" w:hanging="425"/>
      </w:pPr>
      <w:r w:rsidRPr="00FD53FE">
        <w:t>c)</w:t>
      </w:r>
      <w:r w:rsidRPr="00FD53FE">
        <w:tab/>
      </w:r>
      <w:proofErr w:type="gramStart"/>
      <w:r w:rsidR="00CF6557" w:rsidRPr="00FD53FE">
        <w:t>l</w:t>
      </w:r>
      <w:r w:rsidR="006D3912" w:rsidRPr="00FD53FE">
        <w:t>ong-term</w:t>
      </w:r>
      <w:proofErr w:type="gramEnd"/>
      <w:r w:rsidR="006D3912" w:rsidRPr="00FD53FE">
        <w:t xml:space="preserve"> results (after 2030).</w:t>
      </w:r>
    </w:p>
    <w:p w14:paraId="04B6315B" w14:textId="77777777" w:rsidR="007A6359" w:rsidRPr="00FD53FE" w:rsidRDefault="007A6359" w:rsidP="00AE10FC">
      <w:pPr>
        <w:pStyle w:val="Heading4"/>
      </w:pPr>
      <w:r w:rsidRPr="00FD53FE">
        <w:t>8.5</w:t>
      </w:r>
      <w:r w:rsidRPr="00FD53FE">
        <w:tab/>
        <w:t>List of main conservation measures</w:t>
      </w:r>
    </w:p>
    <w:p w14:paraId="5C901346" w14:textId="7D311C3C" w:rsidR="007A6359" w:rsidRPr="00FD53FE" w:rsidRDefault="007A6359" w:rsidP="007A6359">
      <w:r w:rsidRPr="00FD53FE">
        <w:t xml:space="preserve">List a maximum of 10 conservation measures using the code provided on the </w:t>
      </w:r>
      <w:r w:rsidR="00756F00" w:rsidRPr="00FD53FE">
        <w:t>R</w:t>
      </w:r>
      <w:r w:rsidRPr="00FD53FE">
        <w:t xml:space="preserve">eference </w:t>
      </w:r>
      <w:r w:rsidR="00756F00" w:rsidRPr="00FD53FE">
        <w:t>P</w:t>
      </w:r>
      <w:r w:rsidRPr="00FD53FE">
        <w:t>ortal</w:t>
      </w:r>
      <w:r w:rsidR="00354A49">
        <w:rPr>
          <w:rStyle w:val="FootnoteReference"/>
        </w:rPr>
        <w:footnoteReference w:id="57"/>
      </w:r>
      <w:r w:rsidR="00A42C5F">
        <w:t>.</w:t>
      </w:r>
    </w:p>
    <w:p w14:paraId="7E1A9EFF" w14:textId="42A1EB71" w:rsidR="00A460C1" w:rsidRPr="00584BDD" w:rsidRDefault="00A460C1" w:rsidP="00F6687D">
      <w:pPr>
        <w:keepNext/>
        <w:tabs>
          <w:tab w:val="left" w:pos="426"/>
        </w:tabs>
        <w:rPr>
          <w:rFonts w:ascii="Calibri" w:hAnsi="Calibri" w:cs="Times New Roman"/>
        </w:rPr>
      </w:pPr>
      <w:r w:rsidRPr="00584BDD">
        <w:rPr>
          <w:rFonts w:ascii="Calibri" w:hAnsi="Calibri" w:cs="Times New Roman"/>
        </w:rPr>
        <w:t>More detailed guidance on the use of conservation measures is provided in Section</w:t>
      </w:r>
      <w:r w:rsidR="008D2C2E">
        <w:rPr>
          <w:rFonts w:ascii="Calibri" w:eastAsia="MS Mincho" w:hAnsi="Calibri" w:cs="Times New Roman"/>
        </w:rPr>
        <w:br/>
      </w:r>
      <w:r w:rsidR="007D0C11" w:rsidRPr="00584BDD">
        <w:rPr>
          <w:rFonts w:ascii="Calibri" w:hAnsi="Calibri" w:cs="Times New Roman"/>
        </w:rPr>
        <w:t>‘</w:t>
      </w:r>
      <w:r w:rsidR="007D0C11" w:rsidRPr="00997EDB">
        <w:rPr>
          <w:rFonts w:ascii="Calibri" w:hAnsi="Calibri" w:cs="Times New Roman"/>
          <w:color w:val="8496B0"/>
        </w:rPr>
        <w:fldChar w:fldCharType="begin"/>
      </w:r>
      <w:r w:rsidR="007D0C11" w:rsidRPr="00997EDB">
        <w:rPr>
          <w:rFonts w:ascii="Calibri" w:hAnsi="Calibri" w:cs="Times New Roman"/>
          <w:color w:val="8496B0"/>
        </w:rPr>
        <w:instrText xml:space="preserve"> REF _Ref479267806 \h  \* MERGEFORMAT </w:instrText>
      </w:r>
      <w:r w:rsidR="007D0C11" w:rsidRPr="00997EDB">
        <w:rPr>
          <w:rFonts w:ascii="Calibri" w:hAnsi="Calibri" w:cs="Times New Roman"/>
          <w:color w:val="8496B0"/>
        </w:rPr>
      </w:r>
      <w:r w:rsidR="007D0C11" w:rsidRPr="00997EDB">
        <w:rPr>
          <w:rFonts w:ascii="Calibri" w:hAnsi="Calibri" w:cs="Times New Roman"/>
          <w:color w:val="8496B0"/>
        </w:rPr>
        <w:fldChar w:fldCharType="separate"/>
      </w:r>
      <w:r w:rsidR="000421C6" w:rsidRPr="000421C6">
        <w:rPr>
          <w:color w:val="8496B0"/>
          <w:lang w:eastAsia="fr-FR"/>
        </w:rPr>
        <w:t>8</w:t>
      </w:r>
      <w:r w:rsidR="000421C6" w:rsidRPr="000421C6">
        <w:rPr>
          <w:color w:val="8496B0"/>
          <w:lang w:eastAsia="fr-FR"/>
        </w:rPr>
        <w:tab/>
        <w:t xml:space="preserve">Conservation </w:t>
      </w:r>
      <w:r w:rsidR="000421C6" w:rsidRPr="000421C6">
        <w:rPr>
          <w:color w:val="8496B0"/>
        </w:rPr>
        <w:t>measures</w:t>
      </w:r>
      <w:r w:rsidR="007D0C11" w:rsidRPr="00997EDB">
        <w:rPr>
          <w:rFonts w:ascii="Calibri" w:hAnsi="Calibri" w:cs="Times New Roman"/>
          <w:color w:val="8496B0"/>
        </w:rPr>
        <w:fldChar w:fldCharType="end"/>
      </w:r>
      <w:r w:rsidR="002378FC" w:rsidRPr="00584BDD">
        <w:rPr>
          <w:rFonts w:ascii="Calibri" w:hAnsi="Calibri" w:cs="Times New Roman"/>
        </w:rPr>
        <w:t>’</w:t>
      </w:r>
      <w:r w:rsidR="007D0C11" w:rsidRPr="00584BDD">
        <w:rPr>
          <w:rFonts w:ascii="Calibri" w:hAnsi="Calibri" w:cs="Times New Roman"/>
        </w:rPr>
        <w:t xml:space="preserve"> </w:t>
      </w:r>
      <w:r w:rsidR="002378FC" w:rsidRPr="00584BDD">
        <w:t>(in ‘Definitions and methods part’)</w:t>
      </w:r>
      <w:r w:rsidR="00C23860">
        <w:t xml:space="preserve"> </w:t>
      </w:r>
      <w:r w:rsidRPr="00584BDD">
        <w:rPr>
          <w:rFonts w:ascii="Calibri" w:hAnsi="Calibri" w:cs="Times New Roman"/>
        </w:rPr>
        <w:t>and in the notes in the list of conservation measures available from the Reference Portal</w:t>
      </w:r>
      <w:r w:rsidR="00A10BE2" w:rsidRPr="00584BDD">
        <w:rPr>
          <w:rFonts w:ascii="Calibri" w:hAnsi="Calibri" w:cs="Times New Roman"/>
        </w:rPr>
        <w:t>.</w:t>
      </w:r>
    </w:p>
    <w:p w14:paraId="1E404C82" w14:textId="77777777" w:rsidR="007A6359" w:rsidRPr="00FD53FE" w:rsidRDefault="007A6359" w:rsidP="00AE10FC">
      <w:pPr>
        <w:pStyle w:val="Heading4"/>
      </w:pPr>
      <w:r w:rsidRPr="00FD53FE">
        <w:t>8.6</w:t>
      </w:r>
      <w:r w:rsidRPr="00FD53FE">
        <w:tab/>
        <w:t>Additional information (optional)</w:t>
      </w:r>
    </w:p>
    <w:p w14:paraId="23C3D62B" w14:textId="77777777" w:rsidR="007A6359" w:rsidRPr="00FD53FE" w:rsidRDefault="007A6359" w:rsidP="00854682">
      <w:pPr>
        <w:rPr>
          <w:lang w:eastAsia="fr-FR"/>
        </w:rPr>
      </w:pPr>
      <w:r w:rsidRPr="00FD53FE">
        <w:rPr>
          <w:lang w:eastAsia="fr-FR"/>
        </w:rPr>
        <w:t>Additional information to help understand the information given on conservation measures can be reported here.</w:t>
      </w:r>
    </w:p>
    <w:p w14:paraId="2AFBF947" w14:textId="51F72B7C" w:rsidR="007A6359" w:rsidRPr="00FD53FE" w:rsidRDefault="007A6359" w:rsidP="00AE10FC">
      <w:pPr>
        <w:pStyle w:val="Heading3"/>
        <w:rPr>
          <w:lang w:eastAsia="fr-FR"/>
        </w:rPr>
      </w:pPr>
      <w:bookmarkStart w:id="180" w:name="_Toc437352155"/>
      <w:bookmarkStart w:id="181" w:name="_Ref479268261"/>
      <w:bookmarkStart w:id="182" w:name="_Ref482633483"/>
      <w:bookmarkStart w:id="183" w:name="_Toc482784006"/>
      <w:bookmarkEnd w:id="180"/>
      <w:r w:rsidRPr="00FD53FE">
        <w:rPr>
          <w:lang w:eastAsia="fr-FR"/>
        </w:rPr>
        <w:t>9</w:t>
      </w:r>
      <w:r w:rsidRPr="00FD53FE">
        <w:rPr>
          <w:lang w:eastAsia="fr-FR"/>
        </w:rPr>
        <w:tab/>
        <w:t>Natura 2000 (SPAs) coverage</w:t>
      </w:r>
      <w:bookmarkEnd w:id="181"/>
      <w:bookmarkEnd w:id="182"/>
      <w:bookmarkEnd w:id="183"/>
    </w:p>
    <w:p w14:paraId="1F96E17A" w14:textId="4E0B0EF0" w:rsidR="007A6359" w:rsidRPr="00FD53FE" w:rsidRDefault="007A6359" w:rsidP="00854682">
      <w:r w:rsidRPr="00FD53FE">
        <w:t>This section is designed to capture information about the Natura 2000 (SPA) coverage for individual species. Under Article 4 of the Directive, Member States are obliged to classify the most suitable territories for certain species as SPAs. In order to assess the extent of coverage of the SPA network for each relevant species at EU level, Member States are requested to report the size (and short-term trend) of the population that occurs wit</w:t>
      </w:r>
      <w:r w:rsidR="00FB6F9E" w:rsidRPr="00FD53FE">
        <w:t>hin their national SPA network.</w:t>
      </w:r>
    </w:p>
    <w:p w14:paraId="7A54C023" w14:textId="046AE2C2" w:rsidR="007A6359" w:rsidRPr="00584BDD" w:rsidRDefault="007A6359" w:rsidP="00854682">
      <w:r w:rsidRPr="00584BDD">
        <w:t>The section should only be completed for Annex I species and other migratory species triggering SPA classifications nationally, as indicated in the species checklist on the Reference Portal</w:t>
      </w:r>
      <w:r w:rsidR="00354A49">
        <w:rPr>
          <w:rStyle w:val="FootnoteReference"/>
        </w:rPr>
        <w:footnoteReference w:id="58"/>
      </w:r>
      <w:r w:rsidRPr="00584BDD">
        <w:t>.</w:t>
      </w:r>
    </w:p>
    <w:p w14:paraId="2BA02A46" w14:textId="62CBC4EA" w:rsidR="007D0C11" w:rsidRPr="00584BDD" w:rsidRDefault="007D0C11" w:rsidP="00D271D2">
      <w:pPr>
        <w:tabs>
          <w:tab w:val="left" w:pos="4678"/>
        </w:tabs>
        <w:rPr>
          <w:b/>
          <w:bCs/>
          <w:i/>
        </w:rPr>
      </w:pPr>
      <w:r w:rsidRPr="00584BDD">
        <w:lastRenderedPageBreak/>
        <w:t xml:space="preserve">More information related to season-specific reporting on breeding, winter or passage Annex I and other SPA trigger species can be found in </w:t>
      </w:r>
      <w:r w:rsidR="00260277" w:rsidRPr="007B04C3">
        <w:rPr>
          <w:color w:val="8496B0"/>
          <w:shd w:val="clear" w:color="auto" w:fill="DBE5F1" w:themeFill="accent1" w:themeFillTint="33"/>
        </w:rPr>
        <w:fldChar w:fldCharType="begin"/>
      </w:r>
      <w:r w:rsidR="00260277" w:rsidRPr="007B04C3">
        <w:rPr>
          <w:color w:val="8496B0"/>
          <w:shd w:val="clear" w:color="auto" w:fill="DBE5F1" w:themeFill="accent1" w:themeFillTint="33"/>
        </w:rPr>
        <w:instrText xml:space="preserve"> REF Table1 \h  \* MERGEFORMAT </w:instrText>
      </w:r>
      <w:r w:rsidR="00260277" w:rsidRPr="007B04C3">
        <w:rPr>
          <w:color w:val="8496B0"/>
          <w:shd w:val="clear" w:color="auto" w:fill="DBE5F1" w:themeFill="accent1" w:themeFillTint="33"/>
        </w:rPr>
      </w:r>
      <w:r w:rsidR="00260277" w:rsidRPr="007B04C3">
        <w:rPr>
          <w:color w:val="8496B0"/>
          <w:shd w:val="clear" w:color="auto" w:fill="DBE5F1" w:themeFill="accent1" w:themeFillTint="33"/>
        </w:rPr>
        <w:fldChar w:fldCharType="separate"/>
      </w:r>
      <w:r w:rsidR="000421C6" w:rsidRPr="000421C6">
        <w:rPr>
          <w:color w:val="8496B0"/>
        </w:rPr>
        <w:t>Table 1:</w:t>
      </w:r>
      <w:r w:rsidR="000421C6" w:rsidRPr="000421C6">
        <w:rPr>
          <w:color w:val="8496B0"/>
        </w:rPr>
        <w:tab/>
        <w:t>Sections of the species Report format to be filled in for breeding, winter and passage season for different categories of bird species</w:t>
      </w:r>
      <w:r w:rsidR="000421C6" w:rsidRPr="000421C6">
        <w:rPr>
          <w:color w:val="8496B0"/>
          <w:shd w:val="clear" w:color="auto" w:fill="DBE5F1" w:themeFill="accent1" w:themeFillTint="33"/>
        </w:rPr>
        <w:t xml:space="preserve"> </w:t>
      </w:r>
      <w:r w:rsidR="00260277" w:rsidRPr="007B04C3">
        <w:rPr>
          <w:color w:val="8496B0"/>
          <w:shd w:val="clear" w:color="auto" w:fill="DBE5F1" w:themeFill="accent1" w:themeFillTint="33"/>
        </w:rPr>
        <w:fldChar w:fldCharType="end"/>
      </w:r>
      <w:r w:rsidR="00260277" w:rsidRPr="00584BDD">
        <w:t>in Section ‘</w:t>
      </w:r>
      <w:r w:rsidR="00260277" w:rsidRPr="007B04C3">
        <w:t>Field-by-field guidance for completing Bird species report</w:t>
      </w:r>
      <w:r w:rsidR="00260277">
        <w:rPr>
          <w:i/>
        </w:rPr>
        <w:t>’</w:t>
      </w:r>
      <w:r w:rsidRPr="00584BDD">
        <w:rPr>
          <w:i/>
        </w:rPr>
        <w:t>.</w:t>
      </w:r>
    </w:p>
    <w:p w14:paraId="6518E2A3" w14:textId="7E796C31" w:rsidR="00A460C1" w:rsidRPr="00584BDD" w:rsidRDefault="00A460C1" w:rsidP="00D271D2">
      <w:pPr>
        <w:tabs>
          <w:tab w:val="left" w:pos="3969"/>
        </w:tabs>
        <w:rPr>
          <w:rFonts w:ascii="Calibri" w:hAnsi="Calibri" w:cs="Times New Roman"/>
        </w:rPr>
      </w:pPr>
      <w:proofErr w:type="gramStart"/>
      <w:r w:rsidRPr="00584BDD">
        <w:rPr>
          <w:rFonts w:ascii="Calibri" w:hAnsi="Calibri" w:cs="Times New Roman"/>
        </w:rPr>
        <w:t xml:space="preserve">See background information in Section </w:t>
      </w:r>
      <w:r w:rsidR="007D0C11" w:rsidRPr="00584BDD">
        <w:rPr>
          <w:rFonts w:ascii="Calibri" w:hAnsi="Calibri" w:cs="Times New Roman"/>
        </w:rPr>
        <w:t>‘</w:t>
      </w:r>
      <w:r w:rsidR="007D0C11" w:rsidRPr="00997EDB">
        <w:rPr>
          <w:rFonts w:ascii="Calibri" w:hAnsi="Calibri" w:cs="Times New Roman"/>
          <w:color w:val="8496B0"/>
        </w:rPr>
        <w:fldChar w:fldCharType="begin"/>
      </w:r>
      <w:r w:rsidR="007D0C11" w:rsidRPr="00997EDB">
        <w:rPr>
          <w:rFonts w:ascii="Calibri" w:hAnsi="Calibri" w:cs="Times New Roman"/>
          <w:color w:val="8496B0"/>
        </w:rPr>
        <w:instrText xml:space="preserve"> REF _Ref479267858 \h  \* MERGEFORMAT </w:instrText>
      </w:r>
      <w:r w:rsidR="007D0C11" w:rsidRPr="00997EDB">
        <w:rPr>
          <w:rFonts w:ascii="Calibri" w:hAnsi="Calibri" w:cs="Times New Roman"/>
          <w:color w:val="8496B0"/>
        </w:rPr>
      </w:r>
      <w:r w:rsidR="007D0C11" w:rsidRPr="00997EDB">
        <w:rPr>
          <w:rFonts w:ascii="Calibri" w:hAnsi="Calibri" w:cs="Times New Roman"/>
          <w:color w:val="8496B0"/>
        </w:rPr>
        <w:fldChar w:fldCharType="separate"/>
      </w:r>
      <w:r w:rsidR="000421C6" w:rsidRPr="000421C6">
        <w:rPr>
          <w:color w:val="8496B0"/>
          <w:lang w:eastAsia="fr-FR"/>
        </w:rPr>
        <w:t>9</w:t>
      </w:r>
      <w:r w:rsidR="000421C6" w:rsidRPr="000421C6">
        <w:rPr>
          <w:color w:val="8496B0"/>
          <w:lang w:eastAsia="fr-FR"/>
        </w:rPr>
        <w:tab/>
        <w:t>Natura 2000 (SPAs) coverage</w:t>
      </w:r>
      <w:r w:rsidR="007D0C11" w:rsidRPr="00997EDB">
        <w:rPr>
          <w:rFonts w:ascii="Calibri" w:hAnsi="Calibri" w:cs="Times New Roman"/>
          <w:color w:val="8496B0"/>
        </w:rPr>
        <w:fldChar w:fldCharType="end"/>
      </w:r>
      <w:r w:rsidR="002378FC" w:rsidRPr="00584BDD">
        <w:rPr>
          <w:rFonts w:ascii="Calibri" w:hAnsi="Calibri" w:cs="Times New Roman"/>
        </w:rPr>
        <w:t>’</w:t>
      </w:r>
      <w:r w:rsidR="007D0C11" w:rsidRPr="00584BDD">
        <w:rPr>
          <w:rFonts w:ascii="Calibri" w:hAnsi="Calibri" w:cs="Times New Roman"/>
        </w:rPr>
        <w:t xml:space="preserve"> </w:t>
      </w:r>
      <w:r w:rsidR="002378FC" w:rsidRPr="00584BDD">
        <w:t>(in ‘Definitions and methods part’)</w:t>
      </w:r>
      <w:r w:rsidR="007D0C11" w:rsidRPr="00584BDD">
        <w:rPr>
          <w:rFonts w:ascii="Calibri" w:hAnsi="Calibri" w:cs="Times New Roman"/>
        </w:rPr>
        <w:t>.</w:t>
      </w:r>
      <w:proofErr w:type="gramEnd"/>
    </w:p>
    <w:p w14:paraId="205BEF1C" w14:textId="77777777" w:rsidR="007A6359" w:rsidRPr="00584BDD" w:rsidRDefault="007A6359" w:rsidP="00AE10FC">
      <w:pPr>
        <w:pStyle w:val="Heading4"/>
      </w:pPr>
      <w:bookmarkStart w:id="184" w:name="_Toc437352156"/>
      <w:bookmarkEnd w:id="184"/>
      <w:r w:rsidRPr="00584BDD">
        <w:t>9.1</w:t>
      </w:r>
      <w:r w:rsidRPr="00584BDD">
        <w:tab/>
        <w:t>Population size inside the Natura 2000 (SPA) network</w:t>
      </w:r>
    </w:p>
    <w:p w14:paraId="01F0CA56" w14:textId="77777777" w:rsidR="007A6359" w:rsidRPr="00584BDD" w:rsidRDefault="007A6359" w:rsidP="00854682">
      <w:r w:rsidRPr="00584BDD">
        <w:t xml:space="preserve">Provide an estimate of the total population size included within the national SPA network during the same year or period as reported in field 2.1 (including SPAs where the species is known to occur, but is not classified as a qualifying interest or trigger species). See the text for </w:t>
      </w:r>
      <w:r w:rsidR="00B11DC6" w:rsidRPr="00584BDD">
        <w:t xml:space="preserve">field </w:t>
      </w:r>
      <w:r w:rsidRPr="00584BDD">
        <w:t xml:space="preserve">2.2 </w:t>
      </w:r>
      <w:r w:rsidR="00B11DC6" w:rsidRPr="00584BDD">
        <w:t>above</w:t>
      </w:r>
      <w:r w:rsidRPr="00584BDD">
        <w:t xml:space="preserve"> for details of how to complete fields (a), (b), (c) and/or (d). </w:t>
      </w:r>
    </w:p>
    <w:p w14:paraId="0D8EEB76" w14:textId="187318D5" w:rsidR="007A6359" w:rsidRPr="00584BDD" w:rsidRDefault="007A6359" w:rsidP="00854682">
      <w:pPr>
        <w:rPr>
          <w:rFonts w:eastAsia="Calibri" w:cs="Tahoma"/>
        </w:rPr>
      </w:pPr>
      <w:r w:rsidRPr="00584BDD">
        <w:rPr>
          <w:rFonts w:eastAsia="Calibri" w:cs="Tahoma"/>
        </w:rPr>
        <w:t xml:space="preserve">In order to avoid overinflated figures, Member States may need to adjust the </w:t>
      </w:r>
      <w:r w:rsidR="00A42C5F" w:rsidRPr="00584BDD">
        <w:rPr>
          <w:rFonts w:eastAsia="Calibri" w:cs="Tahoma"/>
        </w:rPr>
        <w:t xml:space="preserve">total population size inside the Natura 2000 network </w:t>
      </w:r>
      <w:r w:rsidRPr="00584BDD">
        <w:rPr>
          <w:rFonts w:eastAsia="Calibri" w:cs="Tahoma"/>
        </w:rPr>
        <w:t xml:space="preserve">for some mobile wintering species downwards, to allow for significant movements of individuals between SPAs, as might apply, </w:t>
      </w:r>
      <w:r w:rsidR="006B392A" w:rsidRPr="00584BDD">
        <w:rPr>
          <w:rFonts w:eastAsia="Calibri" w:cs="Tahoma"/>
        </w:rPr>
        <w:t>for instance,</w:t>
      </w:r>
      <w:r w:rsidRPr="00584BDD">
        <w:rPr>
          <w:rFonts w:eastAsia="Calibri" w:cs="Tahoma"/>
        </w:rPr>
        <w:t xml:space="preserve"> for various geese species wintering in </w:t>
      </w:r>
      <w:r w:rsidR="006B392A" w:rsidRPr="00584BDD">
        <w:rPr>
          <w:rFonts w:eastAsia="Calibri" w:cs="Tahoma"/>
        </w:rPr>
        <w:t>n</w:t>
      </w:r>
      <w:r w:rsidRPr="00584BDD">
        <w:rPr>
          <w:rFonts w:eastAsia="Calibri" w:cs="Tahoma"/>
        </w:rPr>
        <w:t>orth-western Europe.</w:t>
      </w:r>
    </w:p>
    <w:p w14:paraId="734E8DB2" w14:textId="77777777" w:rsidR="007A6359" w:rsidRPr="00FD53FE" w:rsidRDefault="007A6359" w:rsidP="00AE10FC">
      <w:pPr>
        <w:pStyle w:val="Heading4"/>
        <w:rPr>
          <w:bCs/>
        </w:rPr>
      </w:pPr>
      <w:r w:rsidRPr="00FD53FE">
        <w:t>9.2</w:t>
      </w:r>
      <w:r w:rsidRPr="00FD53FE">
        <w:tab/>
        <w:t>Type of estimate</w:t>
      </w:r>
    </w:p>
    <w:p w14:paraId="279EDB9A" w14:textId="77777777" w:rsidR="007A6359" w:rsidRPr="00FD53FE" w:rsidRDefault="007A6359" w:rsidP="00854682">
      <w:r w:rsidRPr="00FD53FE">
        <w:t>Select one of the following options:</w:t>
      </w:r>
    </w:p>
    <w:p w14:paraId="145B7931" w14:textId="73D452D9" w:rsidR="007A6359" w:rsidRPr="00FD53FE" w:rsidRDefault="00BE6A53" w:rsidP="00854682">
      <w:pPr>
        <w:pStyle w:val="ListParagraph"/>
        <w:widowControl w:val="0"/>
        <w:numPr>
          <w:ilvl w:val="0"/>
          <w:numId w:val="14"/>
        </w:numPr>
        <w:tabs>
          <w:tab w:val="left" w:pos="851"/>
          <w:tab w:val="left" w:pos="2240"/>
          <w:tab w:val="left" w:pos="2800"/>
          <w:tab w:val="left" w:pos="3360"/>
          <w:tab w:val="left" w:pos="3920"/>
          <w:tab w:val="left" w:pos="4480"/>
          <w:tab w:val="left" w:pos="5040"/>
          <w:tab w:val="left" w:pos="5600"/>
          <w:tab w:val="left" w:pos="6160"/>
          <w:tab w:val="left" w:pos="6720"/>
        </w:tabs>
        <w:spacing w:line="276" w:lineRule="auto"/>
        <w:ind w:left="850" w:hanging="425"/>
      </w:pPr>
      <w:proofErr w:type="gramStart"/>
      <w:r w:rsidRPr="00FD53FE">
        <w:rPr>
          <w:szCs w:val="22"/>
        </w:rPr>
        <w:t>b</w:t>
      </w:r>
      <w:r w:rsidR="007A6359" w:rsidRPr="00FD53FE">
        <w:rPr>
          <w:szCs w:val="22"/>
        </w:rPr>
        <w:t>est</w:t>
      </w:r>
      <w:proofErr w:type="gramEnd"/>
      <w:r w:rsidR="007A6359" w:rsidRPr="00FD53FE">
        <w:rPr>
          <w:szCs w:val="22"/>
        </w:rPr>
        <w:t xml:space="preserve"> estimate – the best available single figure </w:t>
      </w:r>
      <w:r w:rsidR="001D333A" w:rsidRPr="00FD53FE">
        <w:rPr>
          <w:rFonts w:ascii="Calibri" w:hAnsi="Calibri"/>
        </w:rPr>
        <w:t xml:space="preserve">(including where only the maximum value of the population size is available) </w:t>
      </w:r>
      <w:r w:rsidR="007A6359" w:rsidRPr="00FD53FE">
        <w:rPr>
          <w:szCs w:val="22"/>
        </w:rPr>
        <w:t>or interval, derived from</w:t>
      </w:r>
      <w:r w:rsidR="009876D7" w:rsidRPr="00FD53FE">
        <w:rPr>
          <w:szCs w:val="22"/>
        </w:rPr>
        <w:t>,</w:t>
      </w:r>
      <w:r w:rsidR="007A6359" w:rsidRPr="00FD53FE">
        <w:rPr>
          <w:szCs w:val="22"/>
        </w:rPr>
        <w:t xml:space="preserve"> </w:t>
      </w:r>
      <w:r w:rsidR="00693CAB" w:rsidRPr="00FD53FE">
        <w:rPr>
          <w:szCs w:val="22"/>
        </w:rPr>
        <w:t>for example</w:t>
      </w:r>
      <w:r w:rsidR="009876D7" w:rsidRPr="00FD53FE">
        <w:rPr>
          <w:szCs w:val="22"/>
        </w:rPr>
        <w:t>,</w:t>
      </w:r>
      <w:r w:rsidR="007A6359" w:rsidRPr="00FD53FE">
        <w:rPr>
          <w:szCs w:val="22"/>
        </w:rPr>
        <w:t xml:space="preserve"> a population census, a compilation of figures from localities, an estimate based on population densities and distribution data, or expert opinion, but for which 95</w:t>
      </w:r>
      <w:r w:rsidR="004A1416" w:rsidRPr="00FD53FE">
        <w:t> </w:t>
      </w:r>
      <w:r w:rsidR="007A6359" w:rsidRPr="00FD53FE">
        <w:rPr>
          <w:szCs w:val="22"/>
        </w:rPr>
        <w:t>% confidence limits have not been calculated. Whether a best estimate comes from monitoring data, extrapolation or expert opinio</w:t>
      </w:r>
      <w:r w:rsidRPr="00FD53FE">
        <w:rPr>
          <w:szCs w:val="22"/>
        </w:rPr>
        <w:t>n can be indicated in field 9.3;</w:t>
      </w:r>
    </w:p>
    <w:p w14:paraId="144502E7" w14:textId="0A80008F" w:rsidR="007A6359" w:rsidRPr="00FD53FE" w:rsidRDefault="00BE6A53" w:rsidP="00854682">
      <w:pPr>
        <w:pStyle w:val="ListParagraph"/>
        <w:numPr>
          <w:ilvl w:val="0"/>
          <w:numId w:val="14"/>
        </w:numPr>
        <w:spacing w:line="276" w:lineRule="auto"/>
        <w:ind w:left="850" w:hanging="425"/>
      </w:pPr>
      <w:r w:rsidRPr="00FD53FE">
        <w:rPr>
          <w:szCs w:val="22"/>
        </w:rPr>
        <w:t>m</w:t>
      </w:r>
      <w:r w:rsidR="007A6359" w:rsidRPr="00FD53FE">
        <w:rPr>
          <w:szCs w:val="22"/>
        </w:rPr>
        <w:t>ulti-year mean – average value (and interval) where population size has been estimated for several ye</w:t>
      </w:r>
      <w:r w:rsidRPr="00FD53FE">
        <w:rPr>
          <w:szCs w:val="22"/>
        </w:rPr>
        <w:t>ars during the reporting period;</w:t>
      </w:r>
    </w:p>
    <w:p w14:paraId="0594732E" w14:textId="77777777" w:rsidR="003132FC" w:rsidRPr="00FD53FE" w:rsidRDefault="007A6359" w:rsidP="00A8583E">
      <w:pPr>
        <w:pStyle w:val="ListParagraph"/>
        <w:numPr>
          <w:ilvl w:val="0"/>
          <w:numId w:val="14"/>
        </w:numPr>
        <w:spacing w:line="276" w:lineRule="auto"/>
        <w:ind w:left="850" w:hanging="425"/>
      </w:pPr>
      <w:r w:rsidRPr="00FD53FE">
        <w:rPr>
          <w:szCs w:val="22"/>
        </w:rPr>
        <w:t>95</w:t>
      </w:r>
      <w:r w:rsidR="004A1416" w:rsidRPr="00FD53FE">
        <w:t> </w:t>
      </w:r>
      <w:r w:rsidRPr="00FD53FE">
        <w:rPr>
          <w:szCs w:val="22"/>
        </w:rPr>
        <w:t>% confidence interval – estimates derived from sample surveys or a model for which 95</w:t>
      </w:r>
      <w:r w:rsidR="004A1416" w:rsidRPr="00FD53FE">
        <w:t> </w:t>
      </w:r>
      <w:r w:rsidRPr="00FD53FE">
        <w:rPr>
          <w:szCs w:val="22"/>
        </w:rPr>
        <w:t>% confidence limits could be calculated (as reported in fields 9.1</w:t>
      </w:r>
      <w:r w:rsidR="00076EC4" w:rsidRPr="00FD53FE">
        <w:rPr>
          <w:szCs w:val="22"/>
        </w:rPr>
        <w:t>(</w:t>
      </w:r>
      <w:r w:rsidRPr="00FD53FE">
        <w:rPr>
          <w:szCs w:val="22"/>
        </w:rPr>
        <w:t>b</w:t>
      </w:r>
      <w:r w:rsidR="00076EC4" w:rsidRPr="00FD53FE">
        <w:rPr>
          <w:szCs w:val="22"/>
        </w:rPr>
        <w:t>)</w:t>
      </w:r>
      <w:r w:rsidRPr="00FD53FE">
        <w:rPr>
          <w:szCs w:val="22"/>
        </w:rPr>
        <w:t xml:space="preserve"> and 9.1</w:t>
      </w:r>
      <w:r w:rsidR="00076EC4" w:rsidRPr="00FD53FE">
        <w:rPr>
          <w:szCs w:val="22"/>
        </w:rPr>
        <w:t>(</w:t>
      </w:r>
      <w:r w:rsidRPr="00FD53FE">
        <w:rPr>
          <w:szCs w:val="22"/>
        </w:rPr>
        <w:t>c</w:t>
      </w:r>
      <w:r w:rsidR="00076EC4" w:rsidRPr="00FD53FE">
        <w:rPr>
          <w:szCs w:val="22"/>
        </w:rPr>
        <w:t>)</w:t>
      </w:r>
      <w:r w:rsidR="00BE6A53" w:rsidRPr="00FD53FE">
        <w:rPr>
          <w:szCs w:val="22"/>
        </w:rPr>
        <w:t>);</w:t>
      </w:r>
    </w:p>
    <w:p w14:paraId="3AB2FADC" w14:textId="2B135D04" w:rsidR="00A8583E" w:rsidRPr="00FD53FE" w:rsidRDefault="00BE6A53" w:rsidP="00A8583E">
      <w:pPr>
        <w:pStyle w:val="ListParagraph"/>
        <w:numPr>
          <w:ilvl w:val="0"/>
          <w:numId w:val="14"/>
        </w:numPr>
        <w:spacing w:line="276" w:lineRule="auto"/>
        <w:ind w:left="850" w:hanging="425"/>
      </w:pPr>
      <w:r w:rsidRPr="00FD53FE">
        <w:t>m</w:t>
      </w:r>
      <w:r w:rsidR="007A6359" w:rsidRPr="00FD53FE">
        <w:t>inimum –</w:t>
      </w:r>
      <w:r w:rsidR="009F460D" w:rsidRPr="00FD53FE">
        <w:t xml:space="preserve"> </w:t>
      </w:r>
      <w:r w:rsidR="007A6359" w:rsidRPr="00FD53FE">
        <w:t>where insufficient data exist to provide even a loosely bounded population size estimate, but where a population size is known to be above certain value, or where the reported interval comes from a sample survey or monitoring project which probably underestimate</w:t>
      </w:r>
      <w:r w:rsidR="006B392A" w:rsidRPr="00FD53FE">
        <w:t>s</w:t>
      </w:r>
      <w:r w:rsidR="007A6359" w:rsidRPr="00FD53FE">
        <w:t xml:space="preserve"> the real population size.</w:t>
      </w:r>
    </w:p>
    <w:p w14:paraId="451347EB" w14:textId="77777777" w:rsidR="00517B3D" w:rsidRDefault="001D333A" w:rsidP="007B1F17">
      <w:bookmarkStart w:id="185" w:name="_Toc437352158"/>
      <w:r w:rsidRPr="00FD53FE">
        <w:t xml:space="preserve">Follow the same guidance as for </w:t>
      </w:r>
      <w:r w:rsidR="00D40E8A" w:rsidRPr="00FD53FE">
        <w:t xml:space="preserve">field 2.3 </w:t>
      </w:r>
      <w:r w:rsidRPr="00FD53FE">
        <w:t>‘Type of estimate’ for Population size.</w:t>
      </w:r>
    </w:p>
    <w:p w14:paraId="2768E084" w14:textId="0FBAD1F3" w:rsidR="00517B3D" w:rsidRDefault="00517B3D" w:rsidP="007B1F17">
      <w:r>
        <w:br w:type="page"/>
      </w:r>
    </w:p>
    <w:p w14:paraId="25B1AC16" w14:textId="77777777" w:rsidR="007A6359" w:rsidRPr="00FD53FE" w:rsidRDefault="007A6359" w:rsidP="00AE10FC">
      <w:pPr>
        <w:pStyle w:val="Heading4"/>
      </w:pPr>
      <w:r w:rsidRPr="00FD53FE">
        <w:lastRenderedPageBreak/>
        <w:t>9.3</w:t>
      </w:r>
      <w:bookmarkEnd w:id="185"/>
      <w:r w:rsidRPr="00FD53FE">
        <w:tab/>
        <w:t>Population size inside the network – Method used</w:t>
      </w:r>
    </w:p>
    <w:p w14:paraId="2C238B94" w14:textId="461FCCD7" w:rsidR="007A6359" w:rsidRPr="00FD53FE" w:rsidRDefault="007A6359" w:rsidP="006D391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eastAsia="Calibri" w:cs="Tahoma"/>
          <w:color w:val="000000"/>
        </w:rPr>
      </w:pPr>
      <w:r w:rsidRPr="00FD53FE">
        <w:rPr>
          <w:rFonts w:eastAsia="Calibri" w:cs="Tahoma"/>
          <w:color w:val="000000"/>
        </w:rPr>
        <w:t xml:space="preserve">Select one of the following options (analogous </w:t>
      </w:r>
      <w:r w:rsidR="004874AA" w:rsidRPr="00FD53FE">
        <w:rPr>
          <w:rFonts w:eastAsia="Calibri" w:cs="Tahoma"/>
          <w:color w:val="000000"/>
        </w:rPr>
        <w:t>to</w:t>
      </w:r>
      <w:r w:rsidRPr="00FD53FE">
        <w:rPr>
          <w:rFonts w:eastAsia="Calibri" w:cs="Tahoma"/>
          <w:color w:val="000000"/>
        </w:rPr>
        <w:t xml:space="preserve"> field 2.4</w:t>
      </w:r>
      <w:r w:rsidR="00D40E8A" w:rsidRPr="00FD53FE">
        <w:rPr>
          <w:rFonts w:eastAsia="Calibri" w:cs="Tahoma"/>
          <w:color w:val="000000"/>
        </w:rPr>
        <w:t xml:space="preserve"> ‘Method used’</w:t>
      </w:r>
      <w:r w:rsidRPr="00FD53FE">
        <w:rPr>
          <w:rFonts w:eastAsia="Calibri" w:cs="Tahoma"/>
          <w:color w:val="000000"/>
        </w:rPr>
        <w:t>):</w:t>
      </w:r>
    </w:p>
    <w:p w14:paraId="6AAE8075" w14:textId="1B825364" w:rsidR="007A6359" w:rsidRPr="00FD53FE" w:rsidRDefault="0066307E" w:rsidP="00854682">
      <w:pPr>
        <w:pStyle w:val="ListParagraph"/>
        <w:numPr>
          <w:ilvl w:val="0"/>
          <w:numId w:val="19"/>
        </w:numPr>
        <w:spacing w:line="276" w:lineRule="auto"/>
        <w:ind w:left="850" w:hanging="425"/>
        <w:rPr>
          <w:rFonts w:eastAsia="Calibri" w:cs="Tahoma"/>
        </w:rPr>
      </w:pPr>
      <w:r w:rsidRPr="00FD53FE">
        <w:rPr>
          <w:rFonts w:eastAsia="Calibri" w:cs="Tahoma"/>
        </w:rPr>
        <w:t>c</w:t>
      </w:r>
      <w:r w:rsidR="007A6359" w:rsidRPr="00FD53FE">
        <w:rPr>
          <w:rFonts w:eastAsia="Calibri" w:cs="Tahoma"/>
        </w:rPr>
        <w:t>omplete survey or a statistically robust estimate</w:t>
      </w:r>
      <w:r w:rsidRPr="00FD53FE">
        <w:rPr>
          <w:rFonts w:eastAsia="Calibri" w:cs="Tahoma"/>
        </w:rPr>
        <w:t>;</w:t>
      </w:r>
    </w:p>
    <w:p w14:paraId="43830496" w14:textId="4DF0ECF5" w:rsidR="007A6359" w:rsidRPr="00FD53FE" w:rsidRDefault="0066307E" w:rsidP="00854682">
      <w:pPr>
        <w:pStyle w:val="ListParagraph"/>
        <w:numPr>
          <w:ilvl w:val="0"/>
          <w:numId w:val="19"/>
        </w:numPr>
        <w:spacing w:line="276" w:lineRule="auto"/>
        <w:ind w:left="850" w:hanging="425"/>
        <w:rPr>
          <w:rFonts w:eastAsia="Calibri" w:cs="Tahoma"/>
        </w:rPr>
      </w:pPr>
      <w:r w:rsidRPr="00FD53FE">
        <w:rPr>
          <w:rFonts w:eastAsia="Calibri" w:cs="Tahoma"/>
        </w:rPr>
        <w:t>b</w:t>
      </w:r>
      <w:r w:rsidR="007A6359" w:rsidRPr="00FD53FE">
        <w:rPr>
          <w:rFonts w:eastAsia="Calibri" w:cs="Tahoma"/>
        </w:rPr>
        <w:t>ased mainly on extrapolation from a limited amount of data</w:t>
      </w:r>
      <w:r w:rsidRPr="00FD53FE">
        <w:rPr>
          <w:rFonts w:eastAsia="Calibri" w:cs="Tahoma"/>
        </w:rPr>
        <w:t>;</w:t>
      </w:r>
    </w:p>
    <w:p w14:paraId="1453C08B" w14:textId="7A3EDFCB" w:rsidR="007A6359" w:rsidRPr="00FD53FE" w:rsidRDefault="0066307E" w:rsidP="00854682">
      <w:pPr>
        <w:pStyle w:val="ListParagraph"/>
        <w:numPr>
          <w:ilvl w:val="0"/>
          <w:numId w:val="19"/>
        </w:numPr>
        <w:spacing w:line="276" w:lineRule="auto"/>
        <w:ind w:left="850" w:hanging="425"/>
        <w:rPr>
          <w:rFonts w:eastAsia="Calibri" w:cs="Tahoma"/>
        </w:rPr>
      </w:pPr>
      <w:r w:rsidRPr="00FD53FE">
        <w:rPr>
          <w:rFonts w:eastAsia="Calibri" w:cs="Tahoma"/>
        </w:rPr>
        <w:t>b</w:t>
      </w:r>
      <w:r w:rsidR="007A6359" w:rsidRPr="00FD53FE">
        <w:rPr>
          <w:rFonts w:eastAsia="Calibri" w:cs="Tahoma"/>
        </w:rPr>
        <w:t>ased mainly on expert opinion with very limited data</w:t>
      </w:r>
      <w:r w:rsidRPr="00FD53FE">
        <w:rPr>
          <w:rFonts w:eastAsia="Calibri" w:cs="Tahoma"/>
        </w:rPr>
        <w:t>;</w:t>
      </w:r>
    </w:p>
    <w:p w14:paraId="6C0E4400" w14:textId="34AADD13" w:rsidR="007A6359" w:rsidRPr="00FD53FE" w:rsidRDefault="0066307E" w:rsidP="00854682">
      <w:pPr>
        <w:pStyle w:val="ListParagraph"/>
        <w:numPr>
          <w:ilvl w:val="0"/>
          <w:numId w:val="19"/>
        </w:numPr>
        <w:spacing w:after="120" w:line="276" w:lineRule="auto"/>
        <w:ind w:left="850" w:hanging="425"/>
        <w:rPr>
          <w:rFonts w:eastAsia="Calibri" w:cs="Tahoma"/>
        </w:rPr>
      </w:pPr>
      <w:proofErr w:type="gramStart"/>
      <w:r w:rsidRPr="00FD53FE">
        <w:rPr>
          <w:rFonts w:eastAsia="Calibri" w:cs="Tahoma"/>
        </w:rPr>
        <w:t>i</w:t>
      </w:r>
      <w:r w:rsidR="007A6359" w:rsidRPr="00FD53FE">
        <w:rPr>
          <w:rFonts w:eastAsia="Calibri" w:cs="Tahoma"/>
        </w:rPr>
        <w:t>nsufficient</w:t>
      </w:r>
      <w:proofErr w:type="gramEnd"/>
      <w:r w:rsidR="007A6359" w:rsidRPr="00FD53FE">
        <w:rPr>
          <w:rFonts w:eastAsia="Calibri" w:cs="Tahoma"/>
        </w:rPr>
        <w:t xml:space="preserve"> or no data available.</w:t>
      </w:r>
    </w:p>
    <w:p w14:paraId="35805885" w14:textId="1EA257A8" w:rsidR="001D333A" w:rsidRPr="00FD53FE" w:rsidRDefault="001D333A" w:rsidP="007B1F17">
      <w:pPr>
        <w:rPr>
          <w:rFonts w:eastAsia="Calibri" w:cs="Tahoma"/>
        </w:rPr>
      </w:pPr>
      <w:r w:rsidRPr="00FD53FE">
        <w:t xml:space="preserve">Follow the same guidance as for </w:t>
      </w:r>
      <w:r w:rsidR="004874AA" w:rsidRPr="00FD53FE">
        <w:t xml:space="preserve">field 2.4 </w:t>
      </w:r>
      <w:r w:rsidRPr="00FD53FE">
        <w:t>‘Method used’ for Population size.</w:t>
      </w:r>
    </w:p>
    <w:p w14:paraId="7A5393FB" w14:textId="77777777" w:rsidR="007A6359" w:rsidRPr="00FD53FE" w:rsidRDefault="007A6359" w:rsidP="00AE10FC">
      <w:pPr>
        <w:pStyle w:val="Heading4"/>
      </w:pPr>
      <w:bookmarkStart w:id="186" w:name="_Toc437352159"/>
      <w:r w:rsidRPr="00FD53FE">
        <w:t>9.4</w:t>
      </w:r>
      <w:r w:rsidRPr="00FD53FE">
        <w:tab/>
        <w:t>Short-term trend of population size within the network</w:t>
      </w:r>
      <w:bookmarkEnd w:id="186"/>
      <w:r w:rsidRPr="00FD53FE">
        <w:t xml:space="preserve"> – Direction</w:t>
      </w:r>
    </w:p>
    <w:p w14:paraId="7360F83F" w14:textId="005846C1" w:rsidR="007A6359" w:rsidRPr="00FD53FE" w:rsidRDefault="007A6359" w:rsidP="00854682">
      <w:r w:rsidRPr="00FD53FE">
        <w:t>As in field 3.1.2</w:t>
      </w:r>
      <w:r w:rsidR="00E30577" w:rsidRPr="00FD53FE">
        <w:t xml:space="preserve"> ‘Short-term trend direction’</w:t>
      </w:r>
      <w:r w:rsidRPr="00FD53FE">
        <w:t xml:space="preserve">, indicate </w:t>
      </w:r>
      <w:r w:rsidR="006B392A" w:rsidRPr="00FD53FE">
        <w:t xml:space="preserve">whether </w:t>
      </w:r>
      <w:r w:rsidRPr="00FD53FE">
        <w:t>the population trend in the SPA network over the short-term trend period (as reported in field 3.1.1) was:</w:t>
      </w:r>
    </w:p>
    <w:p w14:paraId="3BE37E1B" w14:textId="77777777" w:rsidR="00A42C5F" w:rsidRPr="00584BDD" w:rsidRDefault="00A42C5F" w:rsidP="00A42C5F">
      <w:pPr>
        <w:spacing w:before="360" w:after="360"/>
        <w:ind w:left="357" w:firstLine="357"/>
        <w:jc w:val="left"/>
        <w:rPr>
          <w:rFonts w:ascii="Calibri" w:hAnsi="Calibri" w:cs="Times New Roman"/>
        </w:rPr>
      </w:pPr>
      <w:bookmarkStart w:id="187" w:name="_Toc277759857"/>
      <w:bookmarkStart w:id="188" w:name="_Toc277752065"/>
      <w:bookmarkStart w:id="189" w:name="_Toc276138758"/>
      <w:bookmarkStart w:id="190" w:name="_Toc276025142"/>
      <w:bookmarkStart w:id="191" w:name="_Toc147203770"/>
      <w:bookmarkStart w:id="192" w:name="_Toc147203660"/>
      <w:bookmarkEnd w:id="187"/>
      <w:bookmarkEnd w:id="188"/>
      <w:bookmarkEnd w:id="189"/>
      <w:bookmarkEnd w:id="190"/>
      <w:bookmarkEnd w:id="191"/>
      <w:bookmarkEnd w:id="192"/>
      <w:proofErr w:type="gramStart"/>
      <w:r w:rsidRPr="00584BDD">
        <w:rPr>
          <w:rFonts w:ascii="Calibri" w:hAnsi="Calibri" w:cs="Times New Roman"/>
        </w:rPr>
        <w:t>stable</w:t>
      </w:r>
      <w:proofErr w:type="gramEnd"/>
      <w:r w:rsidRPr="00584BDD">
        <w:rPr>
          <w:rFonts w:ascii="Calibri" w:hAnsi="Calibri" w:cs="Times New Roman"/>
        </w:rPr>
        <w:t xml:space="preserve"> / </w:t>
      </w:r>
      <w:r w:rsidRPr="00584BDD">
        <w:rPr>
          <w:rFonts w:eastAsia="Calibri" w:cs="Tahoma"/>
        </w:rPr>
        <w:t>fluctuating</w:t>
      </w:r>
      <w:r w:rsidRPr="00584BDD">
        <w:rPr>
          <w:rFonts w:ascii="Calibri" w:hAnsi="Calibri" w:cs="Times New Roman"/>
        </w:rPr>
        <w:t xml:space="preserve"> / increasing / decreasing / uncertain / unknown.</w:t>
      </w:r>
    </w:p>
    <w:p w14:paraId="7F9615EF" w14:textId="027E9DE0" w:rsidR="007A6359" w:rsidRPr="00FD53FE" w:rsidRDefault="007A6359" w:rsidP="00854682">
      <w:r w:rsidRPr="00FD53FE">
        <w:t xml:space="preserve">See </w:t>
      </w:r>
      <w:r w:rsidR="00E30577" w:rsidRPr="00FD53FE">
        <w:t xml:space="preserve">the </w:t>
      </w:r>
      <w:r w:rsidRPr="00FD53FE">
        <w:t>text for field 3.1.2</w:t>
      </w:r>
      <w:r w:rsidR="00A42C5F">
        <w:t xml:space="preserve"> ‘Short-term trend direction’</w:t>
      </w:r>
      <w:r w:rsidRPr="00FD53FE">
        <w:t xml:space="preserve"> for further guidance on the interpretation and use of these trend direction categories.</w:t>
      </w:r>
    </w:p>
    <w:p w14:paraId="3BD460B8" w14:textId="77777777" w:rsidR="007A6359" w:rsidRPr="00FD53FE" w:rsidRDefault="007A6359" w:rsidP="00AE10FC">
      <w:pPr>
        <w:pStyle w:val="Heading4"/>
      </w:pPr>
      <w:r w:rsidRPr="00FD53FE">
        <w:t>9.5</w:t>
      </w:r>
      <w:r w:rsidRPr="00FD53FE">
        <w:tab/>
        <w:t>Short-term trend of population size within the network – Method used</w:t>
      </w:r>
    </w:p>
    <w:p w14:paraId="5D8F4616" w14:textId="7846915D" w:rsidR="007A6359" w:rsidRPr="00FD53FE" w:rsidRDefault="007A6359" w:rsidP="00672DFB">
      <w:r w:rsidRPr="00FD53FE">
        <w:t>Select which of the following options best describes the method used to assess the short-term trend direction (as per field 3.1.4</w:t>
      </w:r>
      <w:r w:rsidR="00E30577" w:rsidRPr="00FD53FE">
        <w:t xml:space="preserve"> ‘Short-term trend – Method used’</w:t>
      </w:r>
      <w:r w:rsidRPr="00FD53FE">
        <w:t>):</w:t>
      </w:r>
    </w:p>
    <w:p w14:paraId="5C80B2A0" w14:textId="4C6112FC" w:rsidR="007A6359" w:rsidRPr="00FD53FE" w:rsidRDefault="002C6943" w:rsidP="00672DFB">
      <w:pPr>
        <w:pStyle w:val="FootnoteText"/>
        <w:numPr>
          <w:ilvl w:val="0"/>
          <w:numId w:val="11"/>
        </w:numPr>
        <w:spacing w:line="276" w:lineRule="auto"/>
        <w:ind w:left="850" w:hanging="425"/>
        <w:contextualSpacing/>
        <w:rPr>
          <w:sz w:val="22"/>
          <w:szCs w:val="22"/>
        </w:rPr>
      </w:pPr>
      <w:r w:rsidRPr="00FD53FE">
        <w:rPr>
          <w:sz w:val="22"/>
          <w:szCs w:val="22"/>
        </w:rPr>
        <w:t>c</w:t>
      </w:r>
      <w:r w:rsidR="007A6359" w:rsidRPr="00FD53FE">
        <w:rPr>
          <w:sz w:val="22"/>
          <w:szCs w:val="22"/>
        </w:rPr>
        <w:t>omplete survey or a statistically robust estimate</w:t>
      </w:r>
      <w:r w:rsidRPr="00FD53FE">
        <w:rPr>
          <w:sz w:val="22"/>
          <w:szCs w:val="22"/>
        </w:rPr>
        <w:t>;</w:t>
      </w:r>
    </w:p>
    <w:p w14:paraId="50518EE6" w14:textId="11730573" w:rsidR="007A6359" w:rsidRPr="00FD53FE" w:rsidRDefault="002C6943" w:rsidP="00672DFB">
      <w:pPr>
        <w:pStyle w:val="FootnoteText"/>
        <w:numPr>
          <w:ilvl w:val="0"/>
          <w:numId w:val="11"/>
        </w:numPr>
        <w:spacing w:line="276" w:lineRule="auto"/>
        <w:ind w:left="850" w:hanging="425"/>
        <w:contextualSpacing/>
        <w:rPr>
          <w:sz w:val="22"/>
          <w:szCs w:val="22"/>
        </w:rPr>
      </w:pPr>
      <w:r w:rsidRPr="00FD53FE">
        <w:rPr>
          <w:sz w:val="22"/>
          <w:szCs w:val="22"/>
        </w:rPr>
        <w:t>b</w:t>
      </w:r>
      <w:r w:rsidR="007A6359" w:rsidRPr="00FD53FE">
        <w:rPr>
          <w:sz w:val="22"/>
          <w:szCs w:val="22"/>
        </w:rPr>
        <w:t>ased mainly on extrapolation from a limited amount of data</w:t>
      </w:r>
      <w:r w:rsidRPr="00FD53FE">
        <w:rPr>
          <w:sz w:val="22"/>
          <w:szCs w:val="22"/>
        </w:rPr>
        <w:t>;</w:t>
      </w:r>
    </w:p>
    <w:p w14:paraId="63E3E12C" w14:textId="3F9E4D37" w:rsidR="007A6359" w:rsidRPr="00FD53FE" w:rsidRDefault="002C6943" w:rsidP="00672DFB">
      <w:pPr>
        <w:pStyle w:val="FootnoteText"/>
        <w:numPr>
          <w:ilvl w:val="0"/>
          <w:numId w:val="11"/>
        </w:numPr>
        <w:spacing w:line="276" w:lineRule="auto"/>
        <w:ind w:left="850" w:hanging="425"/>
        <w:contextualSpacing/>
        <w:rPr>
          <w:sz w:val="22"/>
          <w:szCs w:val="22"/>
        </w:rPr>
      </w:pPr>
      <w:r w:rsidRPr="00FD53FE">
        <w:rPr>
          <w:sz w:val="22"/>
          <w:szCs w:val="22"/>
        </w:rPr>
        <w:t>b</w:t>
      </w:r>
      <w:r w:rsidR="007A6359" w:rsidRPr="00FD53FE">
        <w:rPr>
          <w:sz w:val="22"/>
          <w:szCs w:val="22"/>
        </w:rPr>
        <w:t>ased mainly on expert opinion with very limited data</w:t>
      </w:r>
      <w:r w:rsidRPr="00FD53FE">
        <w:rPr>
          <w:sz w:val="22"/>
          <w:szCs w:val="22"/>
        </w:rPr>
        <w:t>;</w:t>
      </w:r>
    </w:p>
    <w:p w14:paraId="38424A19" w14:textId="37051B29" w:rsidR="007A6359" w:rsidRDefault="002C6943" w:rsidP="00672DFB">
      <w:pPr>
        <w:pStyle w:val="FootnoteText"/>
        <w:numPr>
          <w:ilvl w:val="0"/>
          <w:numId w:val="11"/>
        </w:numPr>
        <w:spacing w:after="120" w:line="276" w:lineRule="auto"/>
        <w:ind w:left="850" w:hanging="425"/>
        <w:contextualSpacing/>
        <w:rPr>
          <w:sz w:val="22"/>
          <w:szCs w:val="22"/>
        </w:rPr>
      </w:pPr>
      <w:proofErr w:type="gramStart"/>
      <w:r w:rsidRPr="00FD53FE">
        <w:rPr>
          <w:sz w:val="22"/>
          <w:szCs w:val="22"/>
        </w:rPr>
        <w:t>i</w:t>
      </w:r>
      <w:r w:rsidR="007A6359" w:rsidRPr="00FD53FE">
        <w:rPr>
          <w:sz w:val="22"/>
          <w:szCs w:val="22"/>
        </w:rPr>
        <w:t>nsufficient</w:t>
      </w:r>
      <w:proofErr w:type="gramEnd"/>
      <w:r w:rsidR="007A6359" w:rsidRPr="00FD53FE">
        <w:rPr>
          <w:sz w:val="22"/>
          <w:szCs w:val="22"/>
        </w:rPr>
        <w:t xml:space="preserve"> or no data available</w:t>
      </w:r>
      <w:r w:rsidR="002C6B06" w:rsidRPr="00FD53FE">
        <w:rPr>
          <w:sz w:val="22"/>
          <w:szCs w:val="22"/>
        </w:rPr>
        <w:t>.</w:t>
      </w:r>
    </w:p>
    <w:p w14:paraId="69278FBC" w14:textId="4DE8FEDE" w:rsidR="00A42C5F" w:rsidRPr="00A42C5F" w:rsidRDefault="00A42C5F" w:rsidP="00A42C5F">
      <w:pPr>
        <w:rPr>
          <w:rFonts w:eastAsia="Calibri" w:cs="Tahoma"/>
        </w:rPr>
      </w:pPr>
      <w:r w:rsidRPr="00FD53FE">
        <w:t xml:space="preserve">Follow the same guidance as for field </w:t>
      </w:r>
      <w:r>
        <w:t>3.1.4</w:t>
      </w:r>
      <w:r w:rsidRPr="00FD53FE">
        <w:t xml:space="preserve"> ‘</w:t>
      </w:r>
      <w:r>
        <w:t xml:space="preserve">Short-term trend - </w:t>
      </w:r>
      <w:r w:rsidRPr="00FD53FE">
        <w:t>Method used’.</w:t>
      </w:r>
    </w:p>
    <w:p w14:paraId="6221773F" w14:textId="77777777" w:rsidR="007A6359" w:rsidRPr="00FD53FE" w:rsidRDefault="007A6359" w:rsidP="00AE10FC">
      <w:pPr>
        <w:pStyle w:val="Heading4"/>
      </w:pPr>
      <w:r w:rsidRPr="00FD53FE">
        <w:t>9.6</w:t>
      </w:r>
      <w:r w:rsidRPr="00FD53FE">
        <w:tab/>
        <w:t>Additional information (optional)</w:t>
      </w:r>
    </w:p>
    <w:p w14:paraId="38E8A7BE" w14:textId="77777777" w:rsidR="007A6359" w:rsidRPr="00FD53FE" w:rsidRDefault="007A6359" w:rsidP="00672DFB">
      <w:r w:rsidRPr="00FD53FE">
        <w:t>This section can be used to provide supplementary free-text information (maximum 500 characters) relevant to the data provided in fields 9.1 to 9.5.</w:t>
      </w:r>
    </w:p>
    <w:p w14:paraId="50780787" w14:textId="4D87D01A" w:rsidR="007A6359" w:rsidRPr="00FD53FE" w:rsidRDefault="007A6359" w:rsidP="00AE10FC">
      <w:pPr>
        <w:pStyle w:val="Heading3"/>
        <w:rPr>
          <w:lang w:eastAsia="fr-FR"/>
        </w:rPr>
      </w:pPr>
      <w:bookmarkStart w:id="193" w:name="_Toc437352166"/>
      <w:bookmarkStart w:id="194" w:name="_Toc482784007"/>
      <w:r w:rsidRPr="00FD53FE">
        <w:rPr>
          <w:lang w:eastAsia="fr-FR"/>
        </w:rPr>
        <w:t>10</w:t>
      </w:r>
      <w:r w:rsidRPr="00FD53FE">
        <w:rPr>
          <w:lang w:eastAsia="fr-FR"/>
        </w:rPr>
        <w:tab/>
        <w:t>Information related to Annex II species</w:t>
      </w:r>
      <w:bookmarkEnd w:id="193"/>
      <w:r w:rsidRPr="00FD53FE">
        <w:rPr>
          <w:lang w:eastAsia="fr-FR"/>
        </w:rPr>
        <w:t xml:space="preserve"> (Art</w:t>
      </w:r>
      <w:r w:rsidR="00BF3373" w:rsidRPr="00FD53FE">
        <w:rPr>
          <w:lang w:eastAsia="fr-FR"/>
        </w:rPr>
        <w:t>icle</w:t>
      </w:r>
      <w:r w:rsidRPr="00FD53FE">
        <w:rPr>
          <w:lang w:eastAsia="fr-FR"/>
        </w:rPr>
        <w:t xml:space="preserve"> 7)</w:t>
      </w:r>
      <w:bookmarkEnd w:id="194"/>
    </w:p>
    <w:p w14:paraId="794013BF" w14:textId="67EAFADD" w:rsidR="006C529D" w:rsidRPr="00584BDD" w:rsidRDefault="006C529D" w:rsidP="0051681A">
      <w:bookmarkStart w:id="195" w:name="_Toc437352167"/>
      <w:bookmarkEnd w:id="195"/>
      <w:r w:rsidRPr="00FD53FE">
        <w:t xml:space="preserve">If the species is reported in more </w:t>
      </w:r>
      <w:r w:rsidR="00E30577" w:rsidRPr="00FD53FE">
        <w:t xml:space="preserve">than one </w:t>
      </w:r>
      <w:r w:rsidRPr="00FD53FE">
        <w:t xml:space="preserve">season (for example </w:t>
      </w:r>
      <w:r w:rsidR="00E30577" w:rsidRPr="00FD53FE">
        <w:t xml:space="preserve">because </w:t>
      </w:r>
      <w:r w:rsidRPr="00FD53FE">
        <w:t xml:space="preserve">it is also an SPA trigger </w:t>
      </w:r>
      <w:r w:rsidRPr="00584BDD">
        <w:t>species)</w:t>
      </w:r>
      <w:r w:rsidR="00E30577" w:rsidRPr="00584BDD">
        <w:t>,</w:t>
      </w:r>
      <w:r w:rsidRPr="00584BDD">
        <w:t xml:space="preserve"> this section should be filled in for the most relevant season.</w:t>
      </w:r>
    </w:p>
    <w:p w14:paraId="2C327E83" w14:textId="77777777" w:rsidR="00517B3D" w:rsidRDefault="0051681A" w:rsidP="00D271D2">
      <w:pPr>
        <w:tabs>
          <w:tab w:val="left" w:pos="3119"/>
        </w:tabs>
        <w:rPr>
          <w:i/>
        </w:rPr>
      </w:pPr>
      <w:r w:rsidRPr="00584BDD">
        <w:t>More information related to season</w:t>
      </w:r>
      <w:r w:rsidR="00E30577" w:rsidRPr="00584BDD">
        <w:t>-</w:t>
      </w:r>
      <w:r w:rsidRPr="00584BDD">
        <w:t xml:space="preserve">specific reporting on breeding, winter or passage Annex II </w:t>
      </w:r>
      <w:r w:rsidR="00E30577" w:rsidRPr="00584BDD">
        <w:t xml:space="preserve">species </w:t>
      </w:r>
      <w:r w:rsidR="007D0C11" w:rsidRPr="00584BDD">
        <w:t xml:space="preserve">can be found in </w:t>
      </w:r>
      <w:r w:rsidR="00260277" w:rsidRPr="00997EDB">
        <w:rPr>
          <w:color w:val="8496B0"/>
        </w:rPr>
        <w:fldChar w:fldCharType="begin"/>
      </w:r>
      <w:r w:rsidR="00260277" w:rsidRPr="00997EDB">
        <w:rPr>
          <w:color w:val="8496B0"/>
        </w:rPr>
        <w:instrText xml:space="preserve"> REF Table1 \h  \* MERGEFORMAT </w:instrText>
      </w:r>
      <w:r w:rsidR="00260277" w:rsidRPr="00997EDB">
        <w:rPr>
          <w:color w:val="8496B0"/>
        </w:rPr>
      </w:r>
      <w:r w:rsidR="00260277" w:rsidRPr="00997EDB">
        <w:rPr>
          <w:color w:val="8496B0"/>
        </w:rPr>
        <w:fldChar w:fldCharType="separate"/>
      </w:r>
      <w:r w:rsidR="000421C6" w:rsidRPr="000421C6">
        <w:rPr>
          <w:color w:val="8496B0"/>
        </w:rPr>
        <w:t>Table 1:</w:t>
      </w:r>
      <w:r w:rsidR="000421C6" w:rsidRPr="000421C6">
        <w:rPr>
          <w:color w:val="8496B0"/>
        </w:rPr>
        <w:tab/>
        <w:t xml:space="preserve">Sections of the species Report format to be filled in for breeding, winter and passage season for different categories of bird species </w:t>
      </w:r>
      <w:r w:rsidR="00260277" w:rsidRPr="00997EDB">
        <w:rPr>
          <w:color w:val="8496B0"/>
        </w:rPr>
        <w:fldChar w:fldCharType="end"/>
      </w:r>
      <w:r w:rsidR="00260277" w:rsidRPr="00584BDD">
        <w:t>in Section ‘</w:t>
      </w:r>
      <w:r w:rsidR="00260277" w:rsidRPr="007B04C3">
        <w:t>Field-by-field guidance for completing Bird species report</w:t>
      </w:r>
      <w:r w:rsidR="00260277">
        <w:rPr>
          <w:i/>
        </w:rPr>
        <w:t>’</w:t>
      </w:r>
      <w:r w:rsidR="00260277" w:rsidRPr="00584BDD">
        <w:rPr>
          <w:i/>
        </w:rPr>
        <w:t>.</w:t>
      </w:r>
    </w:p>
    <w:p w14:paraId="5E9C52BE" w14:textId="282C4301" w:rsidR="00517B3D" w:rsidRDefault="00517B3D" w:rsidP="0051681A">
      <w:pPr>
        <w:rPr>
          <w:i/>
        </w:rPr>
      </w:pPr>
      <w:r>
        <w:rPr>
          <w:i/>
        </w:rPr>
        <w:br w:type="page"/>
      </w:r>
    </w:p>
    <w:p w14:paraId="27C5A847" w14:textId="77777777" w:rsidR="007A6359" w:rsidRPr="00584BDD" w:rsidRDefault="007A6359" w:rsidP="00AE10FC">
      <w:pPr>
        <w:pStyle w:val="Heading4"/>
      </w:pPr>
      <w:r w:rsidRPr="00584BDD">
        <w:lastRenderedPageBreak/>
        <w:t>10.1</w:t>
      </w:r>
      <w:r w:rsidRPr="00584BDD">
        <w:tab/>
        <w:t>Is the species nationally hunted?</w:t>
      </w:r>
    </w:p>
    <w:p w14:paraId="64D56449" w14:textId="77777777" w:rsidR="007A6359" w:rsidRPr="00584BDD" w:rsidRDefault="007A6359" w:rsidP="00672DFB">
      <w:r w:rsidRPr="00584BDD">
        <w:t>Not all species listed in Annex II are hunted in all (relevant) Member States. Indicate here whether the species in question is indeed hunted in your country</w:t>
      </w:r>
      <w:r w:rsidRPr="00584BDD">
        <w:rPr>
          <w:vertAlign w:val="superscript"/>
        </w:rPr>
        <w:footnoteReference w:id="59"/>
      </w:r>
      <w:r w:rsidRPr="00584BDD">
        <w:t>. If ‘Yes’, complete fields 10.2 to 10.4 below.</w:t>
      </w:r>
      <w:bookmarkStart w:id="196" w:name="_Toc437352168"/>
      <w:bookmarkEnd w:id="196"/>
    </w:p>
    <w:p w14:paraId="0209468D" w14:textId="4564DB9C" w:rsidR="00204EF0" w:rsidRPr="00584BDD" w:rsidRDefault="00204EF0" w:rsidP="007B1F17">
      <w:r w:rsidRPr="00584BDD">
        <w:t>This field indicate</w:t>
      </w:r>
      <w:r w:rsidR="00E30577" w:rsidRPr="00584BDD">
        <w:t>s</w:t>
      </w:r>
      <w:r w:rsidRPr="00584BDD">
        <w:t xml:space="preserve"> if a species is nationally hunted in practice. For example, if a species is not classified as huntable by national/regional legislation (so it cannot be hunted) or if there is a permanent prohibition (for huntable species)</w:t>
      </w:r>
      <w:r w:rsidR="00E30577" w:rsidRPr="00584BDD">
        <w:t>,</w:t>
      </w:r>
      <w:r w:rsidRPr="00584BDD">
        <w:t xml:space="preserve"> the answer should be ‘No’. More information can be provided in field </w:t>
      </w:r>
      <w:r w:rsidR="00E30577" w:rsidRPr="00584BDD">
        <w:t>10.4</w:t>
      </w:r>
      <w:r w:rsidRPr="00584BDD">
        <w:t xml:space="preserve"> </w:t>
      </w:r>
      <w:r w:rsidR="00E30577" w:rsidRPr="00584BDD">
        <w:t>‘</w:t>
      </w:r>
      <w:r w:rsidRPr="00584BDD">
        <w:t>Additional information</w:t>
      </w:r>
      <w:r w:rsidR="00E30577" w:rsidRPr="00584BDD">
        <w:t>’</w:t>
      </w:r>
      <w:r w:rsidRPr="00584BDD">
        <w:t>.</w:t>
      </w:r>
    </w:p>
    <w:p w14:paraId="69754312" w14:textId="77777777" w:rsidR="007A6359" w:rsidRPr="00584BDD" w:rsidRDefault="007A6359" w:rsidP="00AE10FC">
      <w:pPr>
        <w:pStyle w:val="Heading4"/>
      </w:pPr>
      <w:r w:rsidRPr="00584BDD">
        <w:t>10.2</w:t>
      </w:r>
      <w:r w:rsidRPr="00584BDD">
        <w:tab/>
        <w:t>Hunting bag</w:t>
      </w:r>
    </w:p>
    <w:p w14:paraId="529B01B9" w14:textId="357ACE44" w:rsidR="007A6359" w:rsidRDefault="007A6359" w:rsidP="007B1F17">
      <w:r w:rsidRPr="00584BDD">
        <w:t xml:space="preserve">Provide national hunting bag statistics (in individuals) </w:t>
      </w:r>
      <w:r w:rsidR="00A42C5F" w:rsidRPr="00584BDD">
        <w:t xml:space="preserve">per year/season </w:t>
      </w:r>
      <w:r w:rsidRPr="00584BDD">
        <w:t>over the six years of the reporting period (i.e. 2013–201</w:t>
      </w:r>
      <w:r w:rsidR="00DE1AD2" w:rsidRPr="00584BDD">
        <w:t>8</w:t>
      </w:r>
      <w:r w:rsidRPr="00584BDD">
        <w:t>): provide the unit (individuals) in field</w:t>
      </w:r>
      <w:r w:rsidR="002C6B06" w:rsidRPr="00584BDD">
        <w:t xml:space="preserve"> 10.2</w:t>
      </w:r>
      <w:r w:rsidR="0025168A" w:rsidRPr="00584BDD">
        <w:t>(</w:t>
      </w:r>
      <w:r w:rsidRPr="00584BDD">
        <w:t>a)</w:t>
      </w:r>
      <w:r w:rsidR="00E30577" w:rsidRPr="00584BDD">
        <w:t>,</w:t>
      </w:r>
      <w:r w:rsidRPr="00584BDD">
        <w:t xml:space="preserve"> and proceed to fill in </w:t>
      </w:r>
      <w:r w:rsidR="002C6B06" w:rsidRPr="00584BDD">
        <w:t xml:space="preserve">field </w:t>
      </w:r>
      <w:r w:rsidRPr="00584BDD">
        <w:t>10.2</w:t>
      </w:r>
      <w:r w:rsidR="0025168A" w:rsidRPr="00584BDD">
        <w:t>(</w:t>
      </w:r>
      <w:r w:rsidRPr="00584BDD">
        <w:t xml:space="preserve">b) with information per hunting season or per year (where season </w:t>
      </w:r>
      <w:r w:rsidRPr="00FD53FE">
        <w:t>is not used</w:t>
      </w:r>
      <w:bookmarkStart w:id="197" w:name="_Toc437352169"/>
      <w:r w:rsidR="002C6B06" w:rsidRPr="00FD53FE">
        <w:t>)</w:t>
      </w:r>
      <w:r w:rsidRPr="00FD53FE">
        <w:t xml:space="preserve">. </w:t>
      </w:r>
      <w:r w:rsidR="00A33793" w:rsidRPr="00FD53FE">
        <w:rPr>
          <w:rFonts w:ascii="Calibri" w:hAnsi="Calibri" w:cs="Times New Roman"/>
        </w:rPr>
        <w:t>Season 1 is 2012/2013 (starting in autumn 2012 and ending in spring 2013)</w:t>
      </w:r>
      <w:r w:rsidR="00E30577" w:rsidRPr="00FD53FE">
        <w:rPr>
          <w:rFonts w:ascii="Calibri" w:hAnsi="Calibri" w:cs="Times New Roman"/>
        </w:rPr>
        <w:t xml:space="preserve">; </w:t>
      </w:r>
      <w:r w:rsidR="00A33793" w:rsidRPr="00FD53FE">
        <w:rPr>
          <w:rFonts w:ascii="Calibri" w:hAnsi="Calibri" w:cs="Times New Roman"/>
        </w:rPr>
        <w:t xml:space="preserve">Season 6 is 2017/2018. </w:t>
      </w:r>
      <w:r w:rsidRPr="00FD53FE">
        <w:t xml:space="preserve">Where a precise value is known, please enter this into both the </w:t>
      </w:r>
      <w:r w:rsidR="002C6B06" w:rsidRPr="00FD53FE">
        <w:t>‘</w:t>
      </w:r>
      <w:r w:rsidRPr="00FD53FE">
        <w:t>minimum</w:t>
      </w:r>
      <w:r w:rsidR="002C6B06" w:rsidRPr="00FD53FE">
        <w:t>’</w:t>
      </w:r>
      <w:r w:rsidRPr="00FD53FE">
        <w:t xml:space="preserve"> and </w:t>
      </w:r>
      <w:r w:rsidR="002C6B06" w:rsidRPr="00FD53FE">
        <w:t>‘</w:t>
      </w:r>
      <w:r w:rsidRPr="00FD53FE">
        <w:t>maximum</w:t>
      </w:r>
      <w:r w:rsidR="002C6B06" w:rsidRPr="00FD53FE">
        <w:t>’</w:t>
      </w:r>
      <w:r w:rsidRPr="00FD53FE">
        <w:t xml:space="preserve"> fields. </w:t>
      </w:r>
      <w:r w:rsidR="006E4E3F" w:rsidRPr="00FD53FE">
        <w:rPr>
          <w:rFonts w:ascii="Calibri" w:hAnsi="Calibri" w:cs="Times New Roman"/>
        </w:rPr>
        <w:t>If only minimum or only maximum numbers are available</w:t>
      </w:r>
      <w:r w:rsidR="00E30577" w:rsidRPr="00FD53FE">
        <w:rPr>
          <w:rFonts w:ascii="Calibri" w:hAnsi="Calibri" w:cs="Times New Roman"/>
        </w:rPr>
        <w:t>,</w:t>
      </w:r>
      <w:r w:rsidR="006E4E3F" w:rsidRPr="00FD53FE">
        <w:rPr>
          <w:rFonts w:ascii="Calibri" w:hAnsi="Calibri" w:cs="Times New Roman"/>
        </w:rPr>
        <w:t xml:space="preserve"> these should be reported in </w:t>
      </w:r>
      <w:r w:rsidR="00E30577" w:rsidRPr="00FD53FE">
        <w:rPr>
          <w:rFonts w:ascii="Calibri" w:hAnsi="Calibri" w:cs="Times New Roman"/>
        </w:rPr>
        <w:t xml:space="preserve">the </w:t>
      </w:r>
      <w:r w:rsidR="006E4E3F" w:rsidRPr="00FD53FE">
        <w:rPr>
          <w:rFonts w:ascii="Calibri" w:hAnsi="Calibri" w:cs="Times New Roman"/>
        </w:rPr>
        <w:t xml:space="preserve">respective fields ‘Min.’ and </w:t>
      </w:r>
      <w:proofErr w:type="gramStart"/>
      <w:r w:rsidR="006E4E3F" w:rsidRPr="00FD53FE">
        <w:rPr>
          <w:rFonts w:ascii="Calibri" w:hAnsi="Calibri" w:cs="Times New Roman"/>
        </w:rPr>
        <w:t>‘Max.’</w:t>
      </w:r>
      <w:r w:rsidR="00E30577" w:rsidRPr="00FD53FE">
        <w:rPr>
          <w:rFonts w:ascii="Calibri" w:hAnsi="Calibri" w:cs="Times New Roman"/>
        </w:rPr>
        <w:t>.</w:t>
      </w:r>
      <w:proofErr w:type="gramEnd"/>
      <w:r w:rsidR="006E4E3F" w:rsidRPr="00FD53FE">
        <w:rPr>
          <w:rFonts w:ascii="Calibri" w:hAnsi="Calibri" w:cs="Times New Roman"/>
        </w:rPr>
        <w:t xml:space="preserve"> </w:t>
      </w:r>
      <w:r w:rsidRPr="00FD53FE">
        <w:t>An option of ‘unknown’ is also provided.</w:t>
      </w:r>
    </w:p>
    <w:p w14:paraId="33385C23" w14:textId="45C49876" w:rsidR="00AF4F16" w:rsidRPr="00584BDD" w:rsidRDefault="00AF4F16" w:rsidP="007B1F17">
      <w:r w:rsidRPr="00584BDD">
        <w:t xml:space="preserve">In cases where bag statistics are only available for a group of species, without a reliable breakdown per species </w:t>
      </w:r>
      <w:r w:rsidRPr="00584BDD">
        <w:rPr>
          <w:rFonts w:eastAsia="Times New Roman" w:cs="Times New Roman"/>
          <w:lang w:eastAsia="en-GB"/>
        </w:rPr>
        <w:t>the proportion (e.g. 0–5% for each minority species; 50–90% for a majority one) for each species should be estimated and reported as</w:t>
      </w:r>
      <w:r w:rsidR="00612199" w:rsidRPr="00584BDD">
        <w:rPr>
          <w:rFonts w:eastAsia="Times New Roman" w:cs="Times New Roman"/>
          <w:lang w:eastAsia="en-GB"/>
        </w:rPr>
        <w:t xml:space="preserve"> ‘M</w:t>
      </w:r>
      <w:r w:rsidRPr="00584BDD">
        <w:rPr>
          <w:rFonts w:eastAsia="Times New Roman" w:cs="Times New Roman"/>
          <w:lang w:eastAsia="en-GB"/>
        </w:rPr>
        <w:t>in.</w:t>
      </w:r>
      <w:r w:rsidR="00612199" w:rsidRPr="00584BDD">
        <w:rPr>
          <w:rFonts w:eastAsia="Times New Roman" w:cs="Times New Roman"/>
          <w:lang w:eastAsia="en-GB"/>
        </w:rPr>
        <w:t>’ and ‘M</w:t>
      </w:r>
      <w:r w:rsidRPr="00584BDD">
        <w:rPr>
          <w:rFonts w:eastAsia="Times New Roman" w:cs="Times New Roman"/>
          <w:lang w:eastAsia="en-GB"/>
        </w:rPr>
        <w:t>ax.</w:t>
      </w:r>
      <w:r w:rsidR="00612199" w:rsidRPr="00584BDD">
        <w:rPr>
          <w:rFonts w:eastAsia="Times New Roman" w:cs="Times New Roman"/>
          <w:lang w:eastAsia="en-GB"/>
        </w:rPr>
        <w:t>’</w:t>
      </w:r>
      <w:r w:rsidRPr="00584BDD">
        <w:rPr>
          <w:rFonts w:eastAsia="Times New Roman" w:cs="Times New Roman"/>
          <w:lang w:eastAsia="en-GB"/>
        </w:rPr>
        <w:t xml:space="preserve"> values </w:t>
      </w:r>
      <w:proofErr w:type="gramStart"/>
      <w:r w:rsidRPr="00584BDD">
        <w:rPr>
          <w:rFonts w:eastAsia="Times New Roman" w:cs="Times New Roman"/>
          <w:lang w:eastAsia="en-GB"/>
        </w:rPr>
        <w:t>under</w:t>
      </w:r>
      <w:proofErr w:type="gramEnd"/>
      <w:r w:rsidRPr="00584BDD">
        <w:rPr>
          <w:rFonts w:eastAsia="Times New Roman" w:cs="Times New Roman"/>
          <w:lang w:eastAsia="en-GB"/>
        </w:rPr>
        <w:t xml:space="preserve"> 10.2. The appropriate explanation should be provided in field </w:t>
      </w:r>
      <w:r w:rsidRPr="00584BDD">
        <w:t>10.4 ‘Additional information’</w:t>
      </w:r>
      <w:r w:rsidRPr="00584BDD">
        <w:rPr>
          <w:rFonts w:eastAsia="Times New Roman" w:cs="Times New Roman"/>
          <w:lang w:eastAsia="en-GB"/>
        </w:rPr>
        <w:t xml:space="preserve"> </w:t>
      </w:r>
      <w:r w:rsidRPr="00584BDD">
        <w:t>(e.g. ‘Bag statistics</w:t>
      </w:r>
      <w:r w:rsidR="00AF3596" w:rsidRPr="00584BDD">
        <w:t xml:space="preserve"> (min-max) were obtained for a group of species</w:t>
      </w:r>
      <w:r w:rsidR="00CF7514" w:rsidRPr="00584BDD">
        <w:t xml:space="preserve"> ([species 1]</w:t>
      </w:r>
      <w:proofErr w:type="gramStart"/>
      <w:r w:rsidR="00CF7514" w:rsidRPr="00584BDD">
        <w:t>,[</w:t>
      </w:r>
      <w:proofErr w:type="gramEnd"/>
      <w:r w:rsidR="00CF7514" w:rsidRPr="00584BDD">
        <w:t xml:space="preserve"> species 2], [ species x])</w:t>
      </w:r>
      <w:r w:rsidR="00AF3596" w:rsidRPr="00584BDD">
        <w:t xml:space="preserve">, </w:t>
      </w:r>
      <w:r w:rsidRPr="00584BDD">
        <w:t xml:space="preserve">but probably </w:t>
      </w:r>
      <w:r w:rsidR="00AF3596" w:rsidRPr="00584BDD">
        <w:t>&gt;90% relate to the species in this report’</w:t>
      </w:r>
      <w:r w:rsidR="00AF3596" w:rsidRPr="00584BDD">
        <w:rPr>
          <w:i/>
        </w:rPr>
        <w:t xml:space="preserve">). </w:t>
      </w:r>
      <w:r w:rsidR="00AF3596" w:rsidRPr="00584BDD">
        <w:t>The method used (field 10.3) should reflect the fact that actual figures reported are an approximation and should be ‘b’ or ‘c’ respectively.</w:t>
      </w:r>
    </w:p>
    <w:p w14:paraId="1F9DFD89" w14:textId="77777777" w:rsidR="007A6359" w:rsidRPr="00584BDD" w:rsidRDefault="007A6359" w:rsidP="00AE10FC">
      <w:pPr>
        <w:pStyle w:val="Heading4"/>
      </w:pPr>
      <w:r w:rsidRPr="00584BDD">
        <w:t>10.3</w:t>
      </w:r>
      <w:r w:rsidRPr="00584BDD">
        <w:tab/>
        <w:t>Hunting bag – Method used</w:t>
      </w:r>
    </w:p>
    <w:p w14:paraId="0B1436C2" w14:textId="77777777" w:rsidR="007A6359" w:rsidRPr="00584BDD" w:rsidRDefault="007A6359" w:rsidP="007A6359">
      <w:pPr>
        <w:rPr>
          <w:lang w:eastAsia="fr-FR"/>
        </w:rPr>
      </w:pPr>
      <w:r w:rsidRPr="00584BDD">
        <w:rPr>
          <w:rFonts w:eastAsia="Calibri" w:cs="Tahoma"/>
        </w:rPr>
        <w:t>Select which of the following options best describes the method used to provide hunting statistics:</w:t>
      </w:r>
    </w:p>
    <w:p w14:paraId="2185569E" w14:textId="6ADFB568" w:rsidR="007A6359" w:rsidRPr="00584BDD" w:rsidRDefault="0066307E" w:rsidP="00672DFB">
      <w:pPr>
        <w:pStyle w:val="FootnoteText"/>
        <w:numPr>
          <w:ilvl w:val="0"/>
          <w:numId w:val="15"/>
        </w:numPr>
        <w:spacing w:line="276" w:lineRule="auto"/>
        <w:ind w:left="850" w:hanging="425"/>
        <w:contextualSpacing/>
        <w:rPr>
          <w:sz w:val="22"/>
          <w:szCs w:val="22"/>
        </w:rPr>
      </w:pPr>
      <w:r w:rsidRPr="00584BDD">
        <w:rPr>
          <w:sz w:val="22"/>
          <w:szCs w:val="22"/>
        </w:rPr>
        <w:t>c</w:t>
      </w:r>
      <w:r w:rsidR="007A6359" w:rsidRPr="00584BDD">
        <w:rPr>
          <w:sz w:val="22"/>
          <w:szCs w:val="22"/>
        </w:rPr>
        <w:t>omplete survey or a statistically robust estimate</w:t>
      </w:r>
      <w:r w:rsidRPr="00584BDD">
        <w:rPr>
          <w:sz w:val="22"/>
          <w:szCs w:val="22"/>
        </w:rPr>
        <w:t>;</w:t>
      </w:r>
    </w:p>
    <w:p w14:paraId="1358B056" w14:textId="19B51AD6" w:rsidR="007A6359" w:rsidRPr="00584BDD" w:rsidRDefault="0066307E" w:rsidP="00672DFB">
      <w:pPr>
        <w:pStyle w:val="FootnoteText"/>
        <w:numPr>
          <w:ilvl w:val="0"/>
          <w:numId w:val="15"/>
        </w:numPr>
        <w:spacing w:line="276" w:lineRule="auto"/>
        <w:ind w:left="850" w:hanging="425"/>
        <w:contextualSpacing/>
        <w:rPr>
          <w:sz w:val="22"/>
          <w:szCs w:val="22"/>
        </w:rPr>
      </w:pPr>
      <w:r w:rsidRPr="00584BDD">
        <w:rPr>
          <w:sz w:val="22"/>
          <w:szCs w:val="22"/>
        </w:rPr>
        <w:t>b</w:t>
      </w:r>
      <w:r w:rsidR="007A6359" w:rsidRPr="00584BDD">
        <w:rPr>
          <w:sz w:val="22"/>
          <w:szCs w:val="22"/>
        </w:rPr>
        <w:t>ased mainly on extrapolation from a limited amount of data</w:t>
      </w:r>
      <w:r w:rsidRPr="00584BDD">
        <w:rPr>
          <w:sz w:val="22"/>
          <w:szCs w:val="22"/>
        </w:rPr>
        <w:t>;</w:t>
      </w:r>
    </w:p>
    <w:p w14:paraId="4C718AEA" w14:textId="6B4496A1" w:rsidR="007A6359" w:rsidRPr="00584BDD" w:rsidRDefault="0066307E" w:rsidP="00672DFB">
      <w:pPr>
        <w:pStyle w:val="FootnoteText"/>
        <w:numPr>
          <w:ilvl w:val="0"/>
          <w:numId w:val="15"/>
        </w:numPr>
        <w:spacing w:line="276" w:lineRule="auto"/>
        <w:ind w:left="850" w:hanging="425"/>
        <w:contextualSpacing/>
        <w:rPr>
          <w:sz w:val="22"/>
          <w:szCs w:val="22"/>
        </w:rPr>
      </w:pPr>
      <w:r w:rsidRPr="00584BDD">
        <w:rPr>
          <w:sz w:val="22"/>
          <w:szCs w:val="22"/>
        </w:rPr>
        <w:t>b</w:t>
      </w:r>
      <w:r w:rsidR="007A6359" w:rsidRPr="00584BDD">
        <w:rPr>
          <w:sz w:val="22"/>
          <w:szCs w:val="22"/>
        </w:rPr>
        <w:t>ased mainly on expert opinion with very limited data</w:t>
      </w:r>
      <w:r w:rsidRPr="00584BDD">
        <w:rPr>
          <w:sz w:val="22"/>
          <w:szCs w:val="22"/>
        </w:rPr>
        <w:t>;</w:t>
      </w:r>
    </w:p>
    <w:p w14:paraId="3AEB0B46" w14:textId="297E559C" w:rsidR="007A6359" w:rsidRPr="00584BDD" w:rsidRDefault="0066307E" w:rsidP="00672DFB">
      <w:pPr>
        <w:pStyle w:val="FootnoteText"/>
        <w:numPr>
          <w:ilvl w:val="0"/>
          <w:numId w:val="15"/>
        </w:numPr>
        <w:spacing w:after="120" w:line="276" w:lineRule="auto"/>
        <w:ind w:left="850" w:hanging="425"/>
        <w:contextualSpacing/>
        <w:rPr>
          <w:sz w:val="22"/>
          <w:szCs w:val="22"/>
        </w:rPr>
      </w:pPr>
      <w:proofErr w:type="gramStart"/>
      <w:r w:rsidRPr="00584BDD">
        <w:rPr>
          <w:sz w:val="22"/>
          <w:szCs w:val="22"/>
        </w:rPr>
        <w:t>i</w:t>
      </w:r>
      <w:r w:rsidR="007A6359" w:rsidRPr="00584BDD">
        <w:rPr>
          <w:sz w:val="22"/>
          <w:szCs w:val="22"/>
        </w:rPr>
        <w:t>nsufficient</w:t>
      </w:r>
      <w:proofErr w:type="gramEnd"/>
      <w:r w:rsidR="007A6359" w:rsidRPr="00584BDD">
        <w:rPr>
          <w:sz w:val="22"/>
          <w:szCs w:val="22"/>
        </w:rPr>
        <w:t xml:space="preserve"> or no data available</w:t>
      </w:r>
      <w:r w:rsidR="002C6B06" w:rsidRPr="00584BDD">
        <w:rPr>
          <w:sz w:val="22"/>
          <w:szCs w:val="22"/>
        </w:rPr>
        <w:t>.</w:t>
      </w:r>
    </w:p>
    <w:p w14:paraId="661C5538" w14:textId="77777777" w:rsidR="007A6359" w:rsidRPr="00584BDD" w:rsidRDefault="007A6359" w:rsidP="00AE10FC">
      <w:pPr>
        <w:pStyle w:val="Heading4"/>
      </w:pPr>
      <w:r w:rsidRPr="00584BDD">
        <w:t>10.4</w:t>
      </w:r>
      <w:r w:rsidRPr="00584BDD">
        <w:tab/>
        <w:t>Additional information (optional)</w:t>
      </w:r>
    </w:p>
    <w:p w14:paraId="67FE288C" w14:textId="1A8A26B6" w:rsidR="007A6359" w:rsidRPr="00584BDD" w:rsidRDefault="007A6359" w:rsidP="007A6359">
      <w:r w:rsidRPr="00584BDD">
        <w:t xml:space="preserve">Provide </w:t>
      </w:r>
      <w:r w:rsidRPr="00584BDD">
        <w:rPr>
          <w:rFonts w:cs="Times New Roman"/>
          <w:szCs w:val="24"/>
        </w:rPr>
        <w:t>web links or bibliographic references</w:t>
      </w:r>
      <w:bookmarkEnd w:id="197"/>
      <w:r w:rsidRPr="00584BDD">
        <w:t xml:space="preserve"> for the key sources of information used to complete the fields in Section 10, including details of any national reports or online databases.</w:t>
      </w:r>
      <w:r w:rsidR="00A42C5F" w:rsidRPr="00584BDD">
        <w:t xml:space="preserve"> . Also any other information related to hunting bag statistic can be provided here, for example information related to problems with species determination or information related to gathering and quality check of the hunting bags data</w:t>
      </w:r>
    </w:p>
    <w:p w14:paraId="00A17A82" w14:textId="4DE58FFD" w:rsidR="00F27E89" w:rsidRPr="00FD53FE" w:rsidRDefault="00F27E89" w:rsidP="00F27E89">
      <w:pPr>
        <w:suppressAutoHyphens w:val="0"/>
        <w:jc w:val="left"/>
      </w:pPr>
      <w:r w:rsidRPr="00FD53FE">
        <w:br w:type="page"/>
      </w:r>
    </w:p>
    <w:p w14:paraId="508895A8" w14:textId="4555D564" w:rsidR="00F27E89" w:rsidRPr="00FD53FE" w:rsidRDefault="00F27E89" w:rsidP="00127DA1">
      <w:pPr>
        <w:pStyle w:val="Heading1"/>
      </w:pPr>
      <w:bookmarkStart w:id="198" w:name="_Toc469559301"/>
      <w:bookmarkStart w:id="199" w:name="_Toc482784008"/>
      <w:proofErr w:type="gramStart"/>
      <w:r w:rsidRPr="00FD53FE">
        <w:lastRenderedPageBreak/>
        <w:t>PART 2.</w:t>
      </w:r>
      <w:proofErr w:type="gramEnd"/>
      <w:r w:rsidRPr="00FD53FE">
        <w:t xml:space="preserve"> DEFINITION</w:t>
      </w:r>
      <w:r w:rsidR="000575D2" w:rsidRPr="00FD53FE">
        <w:rPr>
          <w:caps/>
        </w:rPr>
        <w:t>s</w:t>
      </w:r>
      <w:r w:rsidRPr="00FD53FE">
        <w:t xml:space="preserve"> AND METHODS</w:t>
      </w:r>
      <w:bookmarkEnd w:id="198"/>
      <w:bookmarkEnd w:id="199"/>
    </w:p>
    <w:p w14:paraId="0F697B76" w14:textId="79D9A0C7" w:rsidR="00F27E89" w:rsidRPr="00FD53FE" w:rsidRDefault="00873971" w:rsidP="00AE10FC">
      <w:pPr>
        <w:pStyle w:val="Heading3"/>
        <w:rPr>
          <w:rFonts w:eastAsia="Calibri" w:cs="Times New Roman"/>
          <w:color w:val="auto"/>
          <w:sz w:val="22"/>
          <w:szCs w:val="22"/>
        </w:rPr>
      </w:pPr>
      <w:bookmarkStart w:id="200" w:name="_Ref479267336"/>
      <w:bookmarkStart w:id="201" w:name="_Toc482784009"/>
      <w:r w:rsidRPr="00FD53FE">
        <w:t>Species to be reported</w:t>
      </w:r>
      <w:bookmarkEnd w:id="200"/>
      <w:bookmarkEnd w:id="201"/>
    </w:p>
    <w:p w14:paraId="41E108A0" w14:textId="1ED423A6" w:rsidR="00B02355" w:rsidRPr="00584BDD" w:rsidRDefault="00B02355" w:rsidP="009C2803">
      <w:pPr>
        <w:rPr>
          <w:i/>
        </w:rPr>
      </w:pPr>
      <w:r w:rsidRPr="00584BDD">
        <w:rPr>
          <w:rFonts w:ascii="Calibri" w:hAnsi="Calibri" w:cs="Times New Roman"/>
        </w:rPr>
        <w:t>This section provides complementary information to the guidance provided in Section</w:t>
      </w:r>
      <w:r w:rsidRPr="00584BDD">
        <w:rPr>
          <w:rFonts w:ascii="Calibri" w:hAnsi="Calibri" w:cs="Times New Roman"/>
          <w:i/>
        </w:rPr>
        <w:t xml:space="preserve"> </w:t>
      </w:r>
      <w:r w:rsidR="00AF3823" w:rsidRPr="00584BDD">
        <w:rPr>
          <w:rFonts w:ascii="Calibri" w:hAnsi="Calibri" w:cs="Times New Roman"/>
        </w:rPr>
        <w:t>‘</w:t>
      </w:r>
      <w:r w:rsidR="00AF3823" w:rsidRPr="00997EDB">
        <w:rPr>
          <w:rFonts w:ascii="Calibri" w:hAnsi="Calibri" w:cs="Times New Roman"/>
          <w:color w:val="8496B0"/>
        </w:rPr>
        <w:fldChar w:fldCharType="begin"/>
      </w:r>
      <w:r w:rsidR="00AF3823" w:rsidRPr="00997EDB">
        <w:rPr>
          <w:rFonts w:ascii="Calibri" w:hAnsi="Calibri" w:cs="Times New Roman"/>
          <w:color w:val="8496B0"/>
        </w:rPr>
        <w:instrText xml:space="preserve"> REF _Ref479267409 \h  \* MERGEFORMAT </w:instrText>
      </w:r>
      <w:r w:rsidR="00AF3823" w:rsidRPr="00997EDB">
        <w:rPr>
          <w:rFonts w:ascii="Calibri" w:hAnsi="Calibri" w:cs="Times New Roman"/>
          <w:color w:val="8496B0"/>
        </w:rPr>
      </w:r>
      <w:r w:rsidR="00AF3823" w:rsidRPr="00997EDB">
        <w:rPr>
          <w:rFonts w:ascii="Calibri" w:hAnsi="Calibri" w:cs="Times New Roman"/>
          <w:color w:val="8496B0"/>
        </w:rPr>
        <w:fldChar w:fldCharType="separate"/>
      </w:r>
      <w:r w:rsidR="000421C6" w:rsidRPr="000421C6">
        <w:rPr>
          <w:color w:val="8496B0"/>
        </w:rPr>
        <w:t>Species to be reported</w:t>
      </w:r>
      <w:r w:rsidR="00AF3823" w:rsidRPr="00997EDB">
        <w:rPr>
          <w:rFonts w:ascii="Calibri" w:hAnsi="Calibri" w:cs="Times New Roman"/>
          <w:color w:val="8496B0"/>
        </w:rPr>
        <w:fldChar w:fldCharType="end"/>
      </w:r>
      <w:r w:rsidR="002378FC" w:rsidRPr="00584BDD">
        <w:rPr>
          <w:rFonts w:ascii="Calibri" w:hAnsi="Calibri" w:cs="Times New Roman"/>
        </w:rPr>
        <w:t>’</w:t>
      </w:r>
      <w:r w:rsidR="00AF3823" w:rsidRPr="00584BDD">
        <w:rPr>
          <w:rFonts w:ascii="Calibri" w:hAnsi="Calibri" w:cs="Times New Roman"/>
        </w:rPr>
        <w:t xml:space="preserve"> </w:t>
      </w:r>
      <w:r w:rsidR="002378FC" w:rsidRPr="00584BDD">
        <w:rPr>
          <w:rFonts w:ascii="Calibri" w:hAnsi="Calibri" w:cs="Times New Roman"/>
        </w:rPr>
        <w:t>(in ‘</w:t>
      </w:r>
      <w:r w:rsidR="002378FC" w:rsidRPr="00584BDD">
        <w:t>Field-by-field part’)</w:t>
      </w:r>
    </w:p>
    <w:p w14:paraId="5CB21FBA" w14:textId="77777777" w:rsidR="00F27E89" w:rsidRPr="00584BDD" w:rsidRDefault="00F27E89" w:rsidP="00BB7A8C">
      <w:pPr>
        <w:pStyle w:val="Heading4"/>
      </w:pPr>
      <w:bookmarkStart w:id="202" w:name="_Ref482605293"/>
      <w:r w:rsidRPr="00584BDD">
        <w:t>Reporting on subspecific units</w:t>
      </w:r>
      <w:bookmarkEnd w:id="202"/>
      <w:r w:rsidRPr="00584BDD">
        <w:t xml:space="preserve"> </w:t>
      </w:r>
    </w:p>
    <w:p w14:paraId="47C9E02C" w14:textId="17426CEE" w:rsidR="00364DA8" w:rsidRPr="00584BDD" w:rsidRDefault="00364DA8" w:rsidP="00364DA8">
      <w:r w:rsidRPr="00584BDD">
        <w:t>In most cases, Annex B bird species' status and trends reports (‘species reports’) are requested at the level of the species, as this is the taxonomic</w:t>
      </w:r>
      <w:r w:rsidR="009143B5" w:rsidRPr="00584BDD">
        <w:t>al</w:t>
      </w:r>
      <w:r w:rsidRPr="00584BDD">
        <w:t xml:space="preserve"> unit referred to throughout the text of the Directive</w:t>
      </w:r>
      <w:r w:rsidRPr="00584BDD">
        <w:rPr>
          <w:vertAlign w:val="superscript"/>
        </w:rPr>
        <w:footnoteReference w:id="60"/>
      </w:r>
      <w:r w:rsidRPr="00584BDD">
        <w:t>, as well as that used for previous assessments of the EU population status of birds</w:t>
      </w:r>
      <w:r w:rsidRPr="00584BDD">
        <w:rPr>
          <w:vertAlign w:val="superscript"/>
        </w:rPr>
        <w:footnoteReference w:id="61"/>
      </w:r>
      <w:r w:rsidRPr="00584BDD">
        <w:t xml:space="preserve">. However, in a minority of cases, species reports are requested for ‘subspecific units’ – i.e. subspecies or distinct populations – whose status is of particular interest and/or policy relevance (e.g. in the context of subspecies-level listings in the Annexes of the Directive). </w:t>
      </w:r>
    </w:p>
    <w:p w14:paraId="5D33F3B5" w14:textId="05BDCBDD" w:rsidR="00364DA8" w:rsidRPr="00584BDD" w:rsidRDefault="00364DA8" w:rsidP="00364DA8">
      <w:pPr>
        <w:spacing w:after="0"/>
      </w:pPr>
      <w:r w:rsidRPr="00584BDD">
        <w:t xml:space="preserve">For the 2013–2018 reporting period, subspecific reporting is requested for </w:t>
      </w:r>
      <w:r w:rsidR="00FE6C8C" w:rsidRPr="00584BDD">
        <w:t xml:space="preserve">the following </w:t>
      </w:r>
      <w:r w:rsidRPr="00584BDD">
        <w:t>taxa:</w:t>
      </w:r>
    </w:p>
    <w:p w14:paraId="0A151476" w14:textId="77777777" w:rsidR="0057088C" w:rsidRPr="00584BDD" w:rsidRDefault="0057088C" w:rsidP="00364DA8">
      <w:pPr>
        <w:spacing w:after="0"/>
      </w:pPr>
    </w:p>
    <w:p w14:paraId="2D194A7C" w14:textId="77777777" w:rsidR="00364DA8" w:rsidRPr="00584BDD" w:rsidRDefault="00364DA8" w:rsidP="005A7549">
      <w:pPr>
        <w:pStyle w:val="ListParagraph"/>
        <w:numPr>
          <w:ilvl w:val="0"/>
          <w:numId w:val="12"/>
        </w:numPr>
        <w:spacing w:line="276" w:lineRule="auto"/>
        <w:ind w:left="568" w:hanging="284"/>
        <w:rPr>
          <w:szCs w:val="22"/>
          <w:lang w:eastAsia="en-GB"/>
        </w:rPr>
      </w:pPr>
      <w:r w:rsidRPr="00584BDD">
        <w:rPr>
          <w:szCs w:val="22"/>
          <w:lang w:eastAsia="en-GB"/>
        </w:rPr>
        <w:t xml:space="preserve">subspecies identified in Annex I, II or III of the Directive (plus their non-Annex counterparts); </w:t>
      </w:r>
    </w:p>
    <w:p w14:paraId="3E4B47D2" w14:textId="1745E212" w:rsidR="00364DA8" w:rsidRPr="00584BDD" w:rsidRDefault="00364DA8" w:rsidP="005A7549">
      <w:pPr>
        <w:pStyle w:val="ListParagraph"/>
        <w:numPr>
          <w:ilvl w:val="0"/>
          <w:numId w:val="12"/>
        </w:numPr>
        <w:spacing w:line="276" w:lineRule="auto"/>
        <w:ind w:left="568" w:hanging="284"/>
        <w:rPr>
          <w:szCs w:val="22"/>
          <w:lang w:eastAsia="en-GB"/>
        </w:rPr>
      </w:pPr>
      <w:r w:rsidRPr="00584BDD">
        <w:rPr>
          <w:szCs w:val="22"/>
          <w:lang w:eastAsia="en-GB"/>
        </w:rPr>
        <w:t xml:space="preserve">subspecies or distinct populations for which multilateral Species Action Plans, Management Plans or Brief Management Statements have been, or are being, prepared (plus their counterparts); </w:t>
      </w:r>
    </w:p>
    <w:p w14:paraId="690F15C8" w14:textId="5FE77745" w:rsidR="00364DA8" w:rsidRPr="00584BDD" w:rsidRDefault="00364DA8" w:rsidP="005A7549">
      <w:pPr>
        <w:pStyle w:val="ListParagraph"/>
        <w:numPr>
          <w:ilvl w:val="0"/>
          <w:numId w:val="12"/>
        </w:numPr>
        <w:spacing w:line="276" w:lineRule="auto"/>
        <w:ind w:left="568" w:hanging="284"/>
        <w:rPr>
          <w:szCs w:val="22"/>
          <w:lang w:eastAsia="en-GB"/>
        </w:rPr>
      </w:pPr>
      <w:r w:rsidRPr="00584BDD">
        <w:rPr>
          <w:szCs w:val="22"/>
          <w:lang w:eastAsia="en-GB"/>
        </w:rPr>
        <w:t>subspecies or distinct populations listed in Column A of Table 1 of AEWA Annex 3 – and their counterparts – which occur concurrently (within the same season) in one or more Member State</w:t>
      </w:r>
      <w:r w:rsidR="00DE2EC8" w:rsidRPr="00584BDD">
        <w:rPr>
          <w:szCs w:val="22"/>
          <w:lang w:eastAsia="en-GB"/>
        </w:rPr>
        <w:t>s</w:t>
      </w:r>
      <w:r w:rsidRPr="00584BDD">
        <w:rPr>
          <w:szCs w:val="22"/>
          <w:lang w:eastAsia="en-GB"/>
        </w:rPr>
        <w:t>, but are readily distinguishable</w:t>
      </w:r>
      <w:r w:rsidR="002E685D" w:rsidRPr="00584BDD">
        <w:rPr>
          <w:szCs w:val="22"/>
          <w:lang w:eastAsia="en-GB"/>
        </w:rPr>
        <w:t xml:space="preserve"> </w:t>
      </w:r>
      <w:r w:rsidR="002E685D" w:rsidRPr="00584BDD">
        <w:t>(plus six additional taxa for which subspecific reporting was also recommended by the AEWA Secretariat</w:t>
      </w:r>
      <w:r w:rsidR="002E685D" w:rsidRPr="00584BDD">
        <w:rPr>
          <w:rStyle w:val="FootnoteReference"/>
        </w:rPr>
        <w:footnoteReference w:id="62"/>
      </w:r>
      <w:r w:rsidR="002E685D" w:rsidRPr="00584BDD">
        <w:t>)</w:t>
      </w:r>
      <w:r w:rsidR="002E685D" w:rsidRPr="00584BDD">
        <w:rPr>
          <w:szCs w:val="22"/>
          <w:lang w:eastAsia="en-GB"/>
        </w:rPr>
        <w:t>;</w:t>
      </w:r>
      <w:r w:rsidRPr="00584BDD">
        <w:rPr>
          <w:szCs w:val="22"/>
          <w:lang w:eastAsia="en-GB"/>
        </w:rPr>
        <w:t xml:space="preserve"> </w:t>
      </w:r>
    </w:p>
    <w:p w14:paraId="02C39957" w14:textId="6EFE9405" w:rsidR="00364DA8" w:rsidRPr="00584BDD" w:rsidRDefault="00364DA8" w:rsidP="005A7549">
      <w:pPr>
        <w:pStyle w:val="ListParagraph"/>
        <w:numPr>
          <w:ilvl w:val="0"/>
          <w:numId w:val="12"/>
        </w:numPr>
        <w:spacing w:line="276" w:lineRule="auto"/>
        <w:ind w:left="568" w:hanging="284"/>
        <w:rPr>
          <w:szCs w:val="22"/>
          <w:lang w:eastAsia="en-GB"/>
        </w:rPr>
      </w:pPr>
      <w:r w:rsidRPr="00584BDD">
        <w:rPr>
          <w:szCs w:val="22"/>
          <w:lang w:eastAsia="en-GB"/>
        </w:rPr>
        <w:t>introduced subspecies or widespread feral forms of species which also occur naturally within the EU (plus their native counterparts);</w:t>
      </w:r>
    </w:p>
    <w:p w14:paraId="71E98DF9" w14:textId="27A3C9E8" w:rsidR="00F27E89" w:rsidRPr="00584BDD" w:rsidRDefault="00364DA8" w:rsidP="005A7549">
      <w:pPr>
        <w:pStyle w:val="ListParagraph"/>
        <w:numPr>
          <w:ilvl w:val="0"/>
          <w:numId w:val="12"/>
        </w:numPr>
        <w:spacing w:after="200" w:line="276" w:lineRule="auto"/>
        <w:ind w:left="568" w:hanging="284"/>
        <w:rPr>
          <w:szCs w:val="22"/>
          <w:lang w:eastAsia="en-GB"/>
        </w:rPr>
      </w:pPr>
      <w:proofErr w:type="gramStart"/>
      <w:r w:rsidRPr="00584BDD">
        <w:rPr>
          <w:szCs w:val="22"/>
          <w:lang w:eastAsia="en-GB"/>
        </w:rPr>
        <w:t>geographically</w:t>
      </w:r>
      <w:proofErr w:type="gramEnd"/>
      <w:r w:rsidRPr="00584BDD">
        <w:rPr>
          <w:szCs w:val="22"/>
          <w:lang w:eastAsia="en-GB"/>
        </w:rPr>
        <w:t xml:space="preserve"> isolated and/or evolutionarily distinct subspecies where all relevant Member States proposed subspecific reporting</w:t>
      </w:r>
      <w:r w:rsidR="00C83C4A" w:rsidRPr="00584BDD">
        <w:rPr>
          <w:szCs w:val="22"/>
          <w:lang w:eastAsia="en-GB"/>
        </w:rPr>
        <w:t>.</w:t>
      </w:r>
    </w:p>
    <w:p w14:paraId="7DB2A92A" w14:textId="518586CC" w:rsidR="00364DA8" w:rsidRPr="00584BDD" w:rsidRDefault="005B2F83" w:rsidP="005B2F83">
      <w:r w:rsidRPr="00584BDD">
        <w:t xml:space="preserve">The </w:t>
      </w:r>
      <w:r w:rsidR="00C83C4A" w:rsidRPr="00584BDD">
        <w:t xml:space="preserve">75 </w:t>
      </w:r>
      <w:r w:rsidRPr="00584BDD">
        <w:t xml:space="preserve">subspecific units meeting these revised criteria are listed in Table </w:t>
      </w:r>
      <w:r w:rsidR="007E4496" w:rsidRPr="00584BDD">
        <w:t>6</w:t>
      </w:r>
      <w:r w:rsidRPr="00584BDD">
        <w:t xml:space="preserve">. </w:t>
      </w:r>
      <w:r w:rsidR="00D90EF4" w:rsidRPr="00584BDD">
        <w:t xml:space="preserve">The subspecific units </w:t>
      </w:r>
      <w:r w:rsidR="00FD70EE" w:rsidRPr="00584BDD">
        <w:t>are also available in the</w:t>
      </w:r>
      <w:r w:rsidR="00D90EF4" w:rsidRPr="00584BDD">
        <w:t xml:space="preserve"> species checklist on the Reference Portal</w:t>
      </w:r>
      <w:r w:rsidR="00D90EF4" w:rsidRPr="00584BDD">
        <w:rPr>
          <w:vertAlign w:val="superscript"/>
        </w:rPr>
        <w:footnoteReference w:id="63"/>
      </w:r>
      <w:r w:rsidR="00D90EF4" w:rsidRPr="00584BDD">
        <w:t xml:space="preserve">. </w:t>
      </w:r>
    </w:p>
    <w:p w14:paraId="054FF4CF" w14:textId="77777777" w:rsidR="00C83C4A" w:rsidRDefault="00C83C4A" w:rsidP="005B2F83"/>
    <w:p w14:paraId="676F5E3F" w14:textId="77777777" w:rsidR="00C83C4A" w:rsidRDefault="00C83C4A" w:rsidP="005B2F83"/>
    <w:p w14:paraId="367F87CE" w14:textId="77777777" w:rsidR="00C83C4A" w:rsidRPr="00FD53FE" w:rsidRDefault="00C83C4A" w:rsidP="005B2F83"/>
    <w:p w14:paraId="0EC975C7" w14:textId="771CC8BA" w:rsidR="005B2F83" w:rsidRPr="00FD53FE" w:rsidRDefault="005B2F83" w:rsidP="00F0362A">
      <w:pPr>
        <w:pStyle w:val="Caption"/>
      </w:pPr>
      <w:r w:rsidRPr="00FD53FE">
        <w:lastRenderedPageBreak/>
        <w:t xml:space="preserve">Table </w:t>
      </w:r>
      <w:r w:rsidR="007E4496">
        <w:t>6</w:t>
      </w:r>
      <w:r w:rsidR="00AE10FC">
        <w:t>:</w:t>
      </w:r>
      <w:r w:rsidR="00AE10FC">
        <w:tab/>
      </w:r>
      <w:r w:rsidRPr="00FD53FE">
        <w:t>Subspecific units for reporting for the period 2013</w:t>
      </w:r>
      <w:r w:rsidR="00DE2EC8" w:rsidRPr="00FD53FE">
        <w:t>–</w:t>
      </w:r>
      <w:r w:rsidRPr="00FD53FE">
        <w:t xml:space="preserve">2018 </w:t>
      </w:r>
      <w:r w:rsidR="00150041" w:rsidRPr="00B129A8">
        <w:t xml:space="preserve">(more detailed information and </w:t>
      </w:r>
      <w:r w:rsidR="00150041">
        <w:t>possible</w:t>
      </w:r>
      <w:r w:rsidR="00150041" w:rsidRPr="00B129A8">
        <w:t xml:space="preserve"> </w:t>
      </w:r>
      <w:r w:rsidR="00150041" w:rsidRPr="00EF5EA9">
        <w:t>updates of this table</w:t>
      </w:r>
      <w:r w:rsidR="00150041" w:rsidRPr="00B129A8">
        <w:t xml:space="preserve"> </w:t>
      </w:r>
      <w:r w:rsidR="004402ED">
        <w:t>can be found</w:t>
      </w:r>
      <w:r w:rsidR="00150041" w:rsidRPr="00B129A8">
        <w:t xml:space="preserve"> on the Reference Portal</w:t>
      </w:r>
      <w:r w:rsidR="00354A49">
        <w:rPr>
          <w:rStyle w:val="FootnoteReference"/>
        </w:rPr>
        <w:footnoteReference w:id="64"/>
      </w:r>
      <w:r w:rsidR="00150041" w:rsidRPr="00B129A8">
        <w:t>)</w:t>
      </w:r>
    </w:p>
    <w:tbl>
      <w:tblPr>
        <w:tblStyle w:val="GridTable1LightAccent1"/>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49"/>
      </w:tblGrid>
      <w:tr w:rsidR="00C83C4A" w:rsidRPr="00584BDD" w14:paraId="42D8046F" w14:textId="77777777" w:rsidTr="00584BDD">
        <w:trPr>
          <w:cnfStyle w:val="100000000000" w:firstRow="1" w:lastRow="0" w:firstColumn="0" w:lastColumn="0" w:oddVBand="0" w:evenVBand="0" w:oddHBand="0" w:evenHBand="0" w:firstRowFirstColumn="0" w:firstRowLastColumn="0" w:lastRowFirstColumn="0" w:lastRowLastColumn="0"/>
          <w:cantSplit/>
          <w:tblHeader/>
          <w:jc w:val="center"/>
        </w:trPr>
        <w:tc>
          <w:tcPr>
            <w:cnfStyle w:val="001000000000" w:firstRow="0" w:lastRow="0" w:firstColumn="1" w:lastColumn="0" w:oddVBand="0" w:evenVBand="0" w:oddHBand="0" w:evenHBand="0" w:firstRowFirstColumn="0" w:firstRowLastColumn="0" w:lastRowFirstColumn="0" w:lastRowLastColumn="0"/>
            <w:tcW w:w="5949" w:type="dxa"/>
            <w:tcBorders>
              <w:bottom w:val="none" w:sz="0" w:space="0" w:color="auto"/>
            </w:tcBorders>
            <w:shd w:val="clear" w:color="auto" w:fill="DBE5F1" w:themeFill="accent1" w:themeFillTint="33"/>
          </w:tcPr>
          <w:p w14:paraId="6650BFB9" w14:textId="77777777" w:rsidR="00C83C4A" w:rsidRPr="00584BDD" w:rsidRDefault="00C83C4A" w:rsidP="003D2A59">
            <w:pPr>
              <w:spacing w:before="60" w:after="60" w:line="276" w:lineRule="auto"/>
              <w:rPr>
                <w:sz w:val="20"/>
                <w:szCs w:val="20"/>
              </w:rPr>
            </w:pPr>
            <w:r w:rsidRPr="00584BDD">
              <w:rPr>
                <w:rFonts w:eastAsia="Calibri"/>
                <w:sz w:val="20"/>
                <w:szCs w:val="20"/>
              </w:rPr>
              <w:t>Subspecific unit</w:t>
            </w:r>
          </w:p>
        </w:tc>
      </w:tr>
      <w:tr w:rsidR="00C83C4A" w:rsidRPr="00584BDD" w14:paraId="45CF034E" w14:textId="77777777" w:rsidTr="00584BDD">
        <w:trPr>
          <w:jc w:val="center"/>
        </w:trPr>
        <w:tc>
          <w:tcPr>
            <w:cnfStyle w:val="001000000000" w:firstRow="0" w:lastRow="0" w:firstColumn="1" w:lastColumn="0" w:oddVBand="0" w:evenVBand="0" w:oddHBand="0" w:evenHBand="0" w:firstRowFirstColumn="0" w:firstRowLastColumn="0" w:lastRowFirstColumn="0" w:lastRowLastColumn="0"/>
            <w:tcW w:w="5949" w:type="dxa"/>
          </w:tcPr>
          <w:p w14:paraId="742EE333" w14:textId="77777777" w:rsidR="00C83C4A" w:rsidRPr="00584BDD" w:rsidRDefault="00C83C4A" w:rsidP="003D2A59">
            <w:pPr>
              <w:spacing w:before="60" w:after="60" w:line="276" w:lineRule="auto"/>
              <w:rPr>
                <w:b w:val="0"/>
                <w:sz w:val="20"/>
                <w:szCs w:val="20"/>
              </w:rPr>
            </w:pPr>
            <w:proofErr w:type="spellStart"/>
            <w:r w:rsidRPr="00584BDD">
              <w:rPr>
                <w:b w:val="0"/>
                <w:i/>
                <w:sz w:val="20"/>
                <w:szCs w:val="20"/>
              </w:rPr>
              <w:t>Alectoris</w:t>
            </w:r>
            <w:proofErr w:type="spellEnd"/>
            <w:r w:rsidRPr="00584BDD">
              <w:rPr>
                <w:b w:val="0"/>
                <w:i/>
                <w:sz w:val="20"/>
                <w:szCs w:val="20"/>
              </w:rPr>
              <w:t xml:space="preserve"> </w:t>
            </w:r>
            <w:proofErr w:type="spellStart"/>
            <w:r w:rsidRPr="00584BDD">
              <w:rPr>
                <w:b w:val="0"/>
                <w:i/>
                <w:sz w:val="20"/>
                <w:szCs w:val="20"/>
              </w:rPr>
              <w:t>graeca</w:t>
            </w:r>
            <w:proofErr w:type="spellEnd"/>
            <w:r w:rsidRPr="00584BDD">
              <w:rPr>
                <w:b w:val="0"/>
                <w:i/>
                <w:sz w:val="20"/>
                <w:szCs w:val="20"/>
              </w:rPr>
              <w:t xml:space="preserve"> </w:t>
            </w:r>
            <w:proofErr w:type="spellStart"/>
            <w:r w:rsidRPr="00584BDD">
              <w:rPr>
                <w:b w:val="0"/>
                <w:i/>
                <w:sz w:val="20"/>
                <w:szCs w:val="20"/>
              </w:rPr>
              <w:t>whitakeri</w:t>
            </w:r>
            <w:proofErr w:type="spellEnd"/>
          </w:p>
        </w:tc>
      </w:tr>
      <w:tr w:rsidR="00C83C4A" w:rsidRPr="00584BDD" w14:paraId="76C76936" w14:textId="77777777" w:rsidTr="00584BDD">
        <w:trPr>
          <w:jc w:val="center"/>
        </w:trPr>
        <w:tc>
          <w:tcPr>
            <w:cnfStyle w:val="001000000000" w:firstRow="0" w:lastRow="0" w:firstColumn="1" w:lastColumn="0" w:oddVBand="0" w:evenVBand="0" w:oddHBand="0" w:evenHBand="0" w:firstRowFirstColumn="0" w:firstRowLastColumn="0" w:lastRowFirstColumn="0" w:lastRowLastColumn="0"/>
            <w:tcW w:w="5949" w:type="dxa"/>
          </w:tcPr>
          <w:p w14:paraId="31BE90D7" w14:textId="77777777" w:rsidR="00C83C4A" w:rsidRPr="00584BDD" w:rsidRDefault="00C83C4A" w:rsidP="003D2A59">
            <w:pPr>
              <w:spacing w:before="60" w:after="60" w:line="276" w:lineRule="auto"/>
              <w:rPr>
                <w:b w:val="0"/>
                <w:sz w:val="20"/>
                <w:szCs w:val="20"/>
              </w:rPr>
            </w:pPr>
            <w:proofErr w:type="spellStart"/>
            <w:r w:rsidRPr="00584BDD">
              <w:rPr>
                <w:b w:val="0"/>
                <w:i/>
                <w:sz w:val="20"/>
                <w:szCs w:val="20"/>
              </w:rPr>
              <w:t>Alectoris</w:t>
            </w:r>
            <w:proofErr w:type="spellEnd"/>
            <w:r w:rsidRPr="00584BDD">
              <w:rPr>
                <w:b w:val="0"/>
                <w:i/>
                <w:sz w:val="20"/>
                <w:szCs w:val="20"/>
              </w:rPr>
              <w:t xml:space="preserve"> </w:t>
            </w:r>
            <w:proofErr w:type="spellStart"/>
            <w:r w:rsidRPr="00584BDD">
              <w:rPr>
                <w:b w:val="0"/>
                <w:i/>
                <w:sz w:val="20"/>
                <w:szCs w:val="20"/>
              </w:rPr>
              <w:t>graeca</w:t>
            </w:r>
            <w:proofErr w:type="spellEnd"/>
            <w:r w:rsidRPr="00584BDD">
              <w:rPr>
                <w:b w:val="0"/>
                <w:i/>
                <w:sz w:val="20"/>
                <w:szCs w:val="20"/>
              </w:rPr>
              <w:t xml:space="preserve"> </w:t>
            </w:r>
            <w:r w:rsidRPr="00584BDD">
              <w:rPr>
                <w:b w:val="0"/>
                <w:sz w:val="20"/>
                <w:szCs w:val="20"/>
              </w:rPr>
              <w:t>all others</w:t>
            </w:r>
            <w:r w:rsidRPr="00584BDD">
              <w:rPr>
                <w:rStyle w:val="FootnoteReference"/>
                <w:b w:val="0"/>
                <w:sz w:val="20"/>
                <w:szCs w:val="20"/>
              </w:rPr>
              <w:footnoteReference w:id="65"/>
            </w:r>
          </w:p>
        </w:tc>
      </w:tr>
      <w:tr w:rsidR="00C83C4A" w:rsidRPr="00584BDD" w14:paraId="61EC3D59" w14:textId="77777777" w:rsidTr="00584BDD">
        <w:trPr>
          <w:jc w:val="center"/>
        </w:trPr>
        <w:tc>
          <w:tcPr>
            <w:cnfStyle w:val="001000000000" w:firstRow="0" w:lastRow="0" w:firstColumn="1" w:lastColumn="0" w:oddVBand="0" w:evenVBand="0" w:oddHBand="0" w:evenHBand="0" w:firstRowFirstColumn="0" w:firstRowLastColumn="0" w:lastRowFirstColumn="0" w:lastRowLastColumn="0"/>
            <w:tcW w:w="5949" w:type="dxa"/>
          </w:tcPr>
          <w:p w14:paraId="5B1C260A" w14:textId="77777777" w:rsidR="00C83C4A" w:rsidRPr="00584BDD" w:rsidRDefault="00C83C4A" w:rsidP="003D2A59">
            <w:pPr>
              <w:spacing w:before="60" w:after="60" w:line="276" w:lineRule="auto"/>
              <w:rPr>
                <w:b w:val="0"/>
                <w:sz w:val="20"/>
                <w:szCs w:val="20"/>
              </w:rPr>
            </w:pPr>
            <w:proofErr w:type="spellStart"/>
            <w:r w:rsidRPr="00584BDD">
              <w:rPr>
                <w:b w:val="0"/>
                <w:i/>
                <w:sz w:val="20"/>
                <w:szCs w:val="20"/>
              </w:rPr>
              <w:t>Francolinus</w:t>
            </w:r>
            <w:proofErr w:type="spellEnd"/>
            <w:r w:rsidRPr="00584BDD">
              <w:rPr>
                <w:b w:val="0"/>
                <w:i/>
                <w:sz w:val="20"/>
                <w:szCs w:val="20"/>
              </w:rPr>
              <w:t xml:space="preserve"> </w:t>
            </w:r>
            <w:proofErr w:type="spellStart"/>
            <w:r w:rsidRPr="00584BDD">
              <w:rPr>
                <w:b w:val="0"/>
                <w:i/>
                <w:sz w:val="20"/>
                <w:szCs w:val="20"/>
              </w:rPr>
              <w:t>francolinus</w:t>
            </w:r>
            <w:proofErr w:type="spellEnd"/>
            <w:r w:rsidRPr="00584BDD">
              <w:rPr>
                <w:b w:val="0"/>
                <w:i/>
                <w:sz w:val="20"/>
                <w:szCs w:val="20"/>
              </w:rPr>
              <w:t xml:space="preserve"> </w:t>
            </w:r>
            <w:proofErr w:type="spellStart"/>
            <w:r w:rsidRPr="00584BDD">
              <w:rPr>
                <w:b w:val="0"/>
                <w:i/>
                <w:sz w:val="20"/>
                <w:szCs w:val="20"/>
              </w:rPr>
              <w:t>asiae</w:t>
            </w:r>
            <w:proofErr w:type="spellEnd"/>
          </w:p>
        </w:tc>
      </w:tr>
      <w:tr w:rsidR="00C83C4A" w:rsidRPr="00584BDD" w14:paraId="29FBA7F4" w14:textId="77777777" w:rsidTr="00584BDD">
        <w:trPr>
          <w:jc w:val="center"/>
        </w:trPr>
        <w:tc>
          <w:tcPr>
            <w:cnfStyle w:val="001000000000" w:firstRow="0" w:lastRow="0" w:firstColumn="1" w:lastColumn="0" w:oddVBand="0" w:evenVBand="0" w:oddHBand="0" w:evenHBand="0" w:firstRowFirstColumn="0" w:firstRowLastColumn="0" w:lastRowFirstColumn="0" w:lastRowLastColumn="0"/>
            <w:tcW w:w="5949" w:type="dxa"/>
          </w:tcPr>
          <w:p w14:paraId="3EFA78DE" w14:textId="77777777" w:rsidR="00C83C4A" w:rsidRPr="00584BDD" w:rsidRDefault="00C83C4A" w:rsidP="003D2A59">
            <w:pPr>
              <w:spacing w:before="60" w:after="60" w:line="276" w:lineRule="auto"/>
              <w:rPr>
                <w:b w:val="0"/>
                <w:sz w:val="20"/>
                <w:szCs w:val="20"/>
              </w:rPr>
            </w:pPr>
            <w:proofErr w:type="spellStart"/>
            <w:r w:rsidRPr="00584BDD">
              <w:rPr>
                <w:b w:val="0"/>
                <w:i/>
                <w:sz w:val="20"/>
                <w:szCs w:val="20"/>
              </w:rPr>
              <w:t>Francolinus</w:t>
            </w:r>
            <w:proofErr w:type="spellEnd"/>
            <w:r w:rsidRPr="00584BDD">
              <w:rPr>
                <w:b w:val="0"/>
                <w:i/>
                <w:sz w:val="20"/>
                <w:szCs w:val="20"/>
              </w:rPr>
              <w:t xml:space="preserve"> </w:t>
            </w:r>
            <w:proofErr w:type="spellStart"/>
            <w:r w:rsidRPr="00584BDD">
              <w:rPr>
                <w:b w:val="0"/>
                <w:i/>
                <w:sz w:val="20"/>
                <w:szCs w:val="20"/>
              </w:rPr>
              <w:t>francolinus</w:t>
            </w:r>
            <w:proofErr w:type="spellEnd"/>
            <w:r w:rsidRPr="00584BDD">
              <w:rPr>
                <w:b w:val="0"/>
                <w:i/>
                <w:sz w:val="20"/>
                <w:szCs w:val="20"/>
              </w:rPr>
              <w:t xml:space="preserve"> </w:t>
            </w:r>
            <w:proofErr w:type="spellStart"/>
            <w:r w:rsidRPr="00584BDD">
              <w:rPr>
                <w:b w:val="0"/>
                <w:i/>
                <w:sz w:val="20"/>
                <w:szCs w:val="20"/>
              </w:rPr>
              <w:t>francolinus</w:t>
            </w:r>
            <w:proofErr w:type="spellEnd"/>
          </w:p>
        </w:tc>
      </w:tr>
      <w:tr w:rsidR="00C83C4A" w:rsidRPr="00584BDD" w14:paraId="2917DF3B" w14:textId="77777777" w:rsidTr="00584BDD">
        <w:trPr>
          <w:jc w:val="center"/>
        </w:trPr>
        <w:tc>
          <w:tcPr>
            <w:cnfStyle w:val="001000000000" w:firstRow="0" w:lastRow="0" w:firstColumn="1" w:lastColumn="0" w:oddVBand="0" w:evenVBand="0" w:oddHBand="0" w:evenHBand="0" w:firstRowFirstColumn="0" w:firstRowLastColumn="0" w:lastRowFirstColumn="0" w:lastRowLastColumn="0"/>
            <w:tcW w:w="5949" w:type="dxa"/>
          </w:tcPr>
          <w:p w14:paraId="3667042C" w14:textId="77777777" w:rsidR="00C83C4A" w:rsidRPr="00584BDD" w:rsidRDefault="00C83C4A" w:rsidP="003D2A59">
            <w:pPr>
              <w:spacing w:before="60" w:after="60" w:line="276" w:lineRule="auto"/>
              <w:rPr>
                <w:b w:val="0"/>
                <w:sz w:val="20"/>
                <w:szCs w:val="20"/>
              </w:rPr>
            </w:pPr>
            <w:proofErr w:type="spellStart"/>
            <w:r w:rsidRPr="00584BDD">
              <w:rPr>
                <w:b w:val="0"/>
                <w:i/>
                <w:sz w:val="20"/>
                <w:szCs w:val="20"/>
              </w:rPr>
              <w:t>Perdix</w:t>
            </w:r>
            <w:proofErr w:type="spellEnd"/>
            <w:r w:rsidRPr="00584BDD">
              <w:rPr>
                <w:b w:val="0"/>
                <w:i/>
                <w:sz w:val="20"/>
                <w:szCs w:val="20"/>
              </w:rPr>
              <w:t xml:space="preserve"> </w:t>
            </w:r>
            <w:proofErr w:type="spellStart"/>
            <w:r w:rsidRPr="00584BDD">
              <w:rPr>
                <w:b w:val="0"/>
                <w:i/>
                <w:sz w:val="20"/>
                <w:szCs w:val="20"/>
              </w:rPr>
              <w:t>perdix</w:t>
            </w:r>
            <w:proofErr w:type="spellEnd"/>
            <w:r w:rsidRPr="00584BDD">
              <w:rPr>
                <w:b w:val="0"/>
                <w:i/>
                <w:sz w:val="20"/>
                <w:szCs w:val="20"/>
              </w:rPr>
              <w:t xml:space="preserve"> </w:t>
            </w:r>
            <w:proofErr w:type="spellStart"/>
            <w:r w:rsidRPr="00584BDD">
              <w:rPr>
                <w:b w:val="0"/>
                <w:i/>
                <w:sz w:val="20"/>
                <w:szCs w:val="20"/>
              </w:rPr>
              <w:t>italica</w:t>
            </w:r>
            <w:proofErr w:type="spellEnd"/>
          </w:p>
        </w:tc>
      </w:tr>
      <w:tr w:rsidR="00C83C4A" w:rsidRPr="00584BDD" w14:paraId="6D7D6029" w14:textId="77777777" w:rsidTr="00584BDD">
        <w:trPr>
          <w:jc w:val="center"/>
        </w:trPr>
        <w:tc>
          <w:tcPr>
            <w:cnfStyle w:val="001000000000" w:firstRow="0" w:lastRow="0" w:firstColumn="1" w:lastColumn="0" w:oddVBand="0" w:evenVBand="0" w:oddHBand="0" w:evenHBand="0" w:firstRowFirstColumn="0" w:firstRowLastColumn="0" w:lastRowFirstColumn="0" w:lastRowLastColumn="0"/>
            <w:tcW w:w="5949" w:type="dxa"/>
          </w:tcPr>
          <w:p w14:paraId="13DBACB5" w14:textId="77777777" w:rsidR="00C83C4A" w:rsidRPr="00584BDD" w:rsidRDefault="00C83C4A" w:rsidP="003D2A59">
            <w:pPr>
              <w:spacing w:before="60" w:after="60" w:line="276" w:lineRule="auto"/>
              <w:rPr>
                <w:b w:val="0"/>
                <w:sz w:val="20"/>
                <w:szCs w:val="20"/>
              </w:rPr>
            </w:pPr>
            <w:proofErr w:type="spellStart"/>
            <w:r w:rsidRPr="00584BDD">
              <w:rPr>
                <w:b w:val="0"/>
                <w:i/>
                <w:sz w:val="20"/>
                <w:szCs w:val="20"/>
              </w:rPr>
              <w:t>Perdix</w:t>
            </w:r>
            <w:proofErr w:type="spellEnd"/>
            <w:r w:rsidRPr="00584BDD">
              <w:rPr>
                <w:b w:val="0"/>
                <w:i/>
                <w:sz w:val="20"/>
                <w:szCs w:val="20"/>
              </w:rPr>
              <w:t xml:space="preserve"> </w:t>
            </w:r>
            <w:proofErr w:type="spellStart"/>
            <w:r w:rsidRPr="00584BDD">
              <w:rPr>
                <w:b w:val="0"/>
                <w:i/>
                <w:sz w:val="20"/>
                <w:szCs w:val="20"/>
              </w:rPr>
              <w:t>perdix</w:t>
            </w:r>
            <w:proofErr w:type="spellEnd"/>
            <w:r w:rsidRPr="00584BDD">
              <w:rPr>
                <w:b w:val="0"/>
                <w:i/>
                <w:sz w:val="20"/>
                <w:szCs w:val="20"/>
              </w:rPr>
              <w:t xml:space="preserve"> </w:t>
            </w:r>
            <w:proofErr w:type="spellStart"/>
            <w:r w:rsidRPr="00584BDD">
              <w:rPr>
                <w:b w:val="0"/>
                <w:i/>
                <w:sz w:val="20"/>
                <w:szCs w:val="20"/>
              </w:rPr>
              <w:t>hispaniensis</w:t>
            </w:r>
            <w:proofErr w:type="spellEnd"/>
          </w:p>
        </w:tc>
      </w:tr>
      <w:tr w:rsidR="00C83C4A" w:rsidRPr="00584BDD" w14:paraId="6EE4CC7C" w14:textId="77777777" w:rsidTr="00584BDD">
        <w:trPr>
          <w:jc w:val="center"/>
        </w:trPr>
        <w:tc>
          <w:tcPr>
            <w:cnfStyle w:val="001000000000" w:firstRow="0" w:lastRow="0" w:firstColumn="1" w:lastColumn="0" w:oddVBand="0" w:evenVBand="0" w:oddHBand="0" w:evenHBand="0" w:firstRowFirstColumn="0" w:firstRowLastColumn="0" w:lastRowFirstColumn="0" w:lastRowLastColumn="0"/>
            <w:tcW w:w="5949" w:type="dxa"/>
          </w:tcPr>
          <w:p w14:paraId="7DDEFEE0" w14:textId="77777777" w:rsidR="00C83C4A" w:rsidRPr="00584BDD" w:rsidRDefault="00C83C4A" w:rsidP="003D2A59">
            <w:pPr>
              <w:spacing w:before="60" w:after="60" w:line="276" w:lineRule="auto"/>
              <w:rPr>
                <w:b w:val="0"/>
                <w:sz w:val="20"/>
                <w:szCs w:val="20"/>
              </w:rPr>
            </w:pPr>
            <w:proofErr w:type="spellStart"/>
            <w:r w:rsidRPr="00584BDD">
              <w:rPr>
                <w:b w:val="0"/>
                <w:i/>
                <w:sz w:val="20"/>
                <w:szCs w:val="20"/>
              </w:rPr>
              <w:t>Perdix</w:t>
            </w:r>
            <w:proofErr w:type="spellEnd"/>
            <w:r w:rsidRPr="00584BDD">
              <w:rPr>
                <w:b w:val="0"/>
                <w:i/>
                <w:sz w:val="20"/>
                <w:szCs w:val="20"/>
              </w:rPr>
              <w:t xml:space="preserve"> </w:t>
            </w:r>
            <w:proofErr w:type="spellStart"/>
            <w:r w:rsidRPr="00584BDD">
              <w:rPr>
                <w:b w:val="0"/>
                <w:i/>
                <w:sz w:val="20"/>
                <w:szCs w:val="20"/>
              </w:rPr>
              <w:t>perdix</w:t>
            </w:r>
            <w:proofErr w:type="spellEnd"/>
            <w:r w:rsidRPr="00584BDD">
              <w:rPr>
                <w:b w:val="0"/>
                <w:i/>
                <w:sz w:val="20"/>
                <w:szCs w:val="20"/>
              </w:rPr>
              <w:t xml:space="preserve"> </w:t>
            </w:r>
            <w:r w:rsidRPr="00584BDD">
              <w:rPr>
                <w:b w:val="0"/>
                <w:sz w:val="20"/>
                <w:szCs w:val="20"/>
              </w:rPr>
              <w:t>all others</w:t>
            </w:r>
          </w:p>
        </w:tc>
      </w:tr>
      <w:tr w:rsidR="00C83C4A" w:rsidRPr="00584BDD" w14:paraId="5563BC34" w14:textId="77777777" w:rsidTr="00584BDD">
        <w:trPr>
          <w:jc w:val="center"/>
        </w:trPr>
        <w:tc>
          <w:tcPr>
            <w:cnfStyle w:val="001000000000" w:firstRow="0" w:lastRow="0" w:firstColumn="1" w:lastColumn="0" w:oddVBand="0" w:evenVBand="0" w:oddHBand="0" w:evenHBand="0" w:firstRowFirstColumn="0" w:firstRowLastColumn="0" w:lastRowFirstColumn="0" w:lastRowLastColumn="0"/>
            <w:tcW w:w="5949" w:type="dxa"/>
          </w:tcPr>
          <w:p w14:paraId="5A85ADA7" w14:textId="77777777" w:rsidR="00C83C4A" w:rsidRPr="00584BDD" w:rsidRDefault="00C83C4A" w:rsidP="003D2A59">
            <w:pPr>
              <w:spacing w:before="60" w:after="60" w:line="276" w:lineRule="auto"/>
              <w:rPr>
                <w:b w:val="0"/>
                <w:sz w:val="20"/>
                <w:szCs w:val="20"/>
              </w:rPr>
            </w:pPr>
            <w:proofErr w:type="spellStart"/>
            <w:r w:rsidRPr="00584BDD">
              <w:rPr>
                <w:b w:val="0"/>
                <w:i/>
                <w:sz w:val="20"/>
                <w:szCs w:val="20"/>
              </w:rPr>
              <w:t>Lagopus</w:t>
            </w:r>
            <w:proofErr w:type="spellEnd"/>
            <w:r w:rsidRPr="00584BDD">
              <w:rPr>
                <w:b w:val="0"/>
                <w:i/>
                <w:sz w:val="20"/>
                <w:szCs w:val="20"/>
              </w:rPr>
              <w:t xml:space="preserve"> </w:t>
            </w:r>
            <w:proofErr w:type="spellStart"/>
            <w:r w:rsidRPr="00584BDD">
              <w:rPr>
                <w:b w:val="0"/>
                <w:i/>
                <w:sz w:val="20"/>
                <w:szCs w:val="20"/>
              </w:rPr>
              <w:t>lagopus</w:t>
            </w:r>
            <w:proofErr w:type="spellEnd"/>
            <w:r w:rsidRPr="00584BDD">
              <w:rPr>
                <w:b w:val="0"/>
                <w:i/>
                <w:sz w:val="20"/>
                <w:szCs w:val="20"/>
              </w:rPr>
              <w:t xml:space="preserve"> </w:t>
            </w:r>
            <w:proofErr w:type="spellStart"/>
            <w:r w:rsidRPr="00584BDD">
              <w:rPr>
                <w:b w:val="0"/>
                <w:i/>
                <w:sz w:val="20"/>
                <w:szCs w:val="20"/>
              </w:rPr>
              <w:t>lagopus</w:t>
            </w:r>
            <w:proofErr w:type="spellEnd"/>
          </w:p>
        </w:tc>
      </w:tr>
      <w:tr w:rsidR="00C83C4A" w:rsidRPr="00584BDD" w14:paraId="74FB1201" w14:textId="77777777" w:rsidTr="00584BDD">
        <w:trPr>
          <w:jc w:val="center"/>
        </w:trPr>
        <w:tc>
          <w:tcPr>
            <w:cnfStyle w:val="001000000000" w:firstRow="0" w:lastRow="0" w:firstColumn="1" w:lastColumn="0" w:oddVBand="0" w:evenVBand="0" w:oddHBand="0" w:evenHBand="0" w:firstRowFirstColumn="0" w:firstRowLastColumn="0" w:lastRowFirstColumn="0" w:lastRowLastColumn="0"/>
            <w:tcW w:w="5949" w:type="dxa"/>
          </w:tcPr>
          <w:p w14:paraId="6E37FD3D" w14:textId="77777777" w:rsidR="00C83C4A" w:rsidRPr="00584BDD" w:rsidRDefault="00C83C4A" w:rsidP="003D2A59">
            <w:pPr>
              <w:spacing w:before="60" w:after="60" w:line="276" w:lineRule="auto"/>
              <w:rPr>
                <w:b w:val="0"/>
                <w:sz w:val="20"/>
                <w:szCs w:val="20"/>
              </w:rPr>
            </w:pPr>
            <w:proofErr w:type="spellStart"/>
            <w:r w:rsidRPr="00584BDD">
              <w:rPr>
                <w:b w:val="0"/>
                <w:i/>
                <w:sz w:val="20"/>
                <w:szCs w:val="20"/>
              </w:rPr>
              <w:t>Lagopus</w:t>
            </w:r>
            <w:proofErr w:type="spellEnd"/>
            <w:r w:rsidRPr="00584BDD">
              <w:rPr>
                <w:b w:val="0"/>
                <w:i/>
                <w:sz w:val="20"/>
                <w:szCs w:val="20"/>
              </w:rPr>
              <w:t xml:space="preserve"> </w:t>
            </w:r>
            <w:proofErr w:type="spellStart"/>
            <w:r w:rsidRPr="00584BDD">
              <w:rPr>
                <w:b w:val="0"/>
                <w:i/>
                <w:sz w:val="20"/>
                <w:szCs w:val="20"/>
              </w:rPr>
              <w:t>lagopus</w:t>
            </w:r>
            <w:proofErr w:type="spellEnd"/>
            <w:r w:rsidRPr="00584BDD">
              <w:rPr>
                <w:b w:val="0"/>
                <w:i/>
                <w:sz w:val="20"/>
                <w:szCs w:val="20"/>
              </w:rPr>
              <w:t xml:space="preserve"> </w:t>
            </w:r>
            <w:proofErr w:type="spellStart"/>
            <w:r w:rsidRPr="00584BDD">
              <w:rPr>
                <w:b w:val="0"/>
                <w:i/>
                <w:sz w:val="20"/>
                <w:szCs w:val="20"/>
              </w:rPr>
              <w:t>hibernica</w:t>
            </w:r>
            <w:proofErr w:type="spellEnd"/>
          </w:p>
        </w:tc>
      </w:tr>
      <w:tr w:rsidR="00C83C4A" w:rsidRPr="00584BDD" w14:paraId="06433910" w14:textId="77777777" w:rsidTr="00584BDD">
        <w:trPr>
          <w:jc w:val="center"/>
        </w:trPr>
        <w:tc>
          <w:tcPr>
            <w:cnfStyle w:val="001000000000" w:firstRow="0" w:lastRow="0" w:firstColumn="1" w:lastColumn="0" w:oddVBand="0" w:evenVBand="0" w:oddHBand="0" w:evenHBand="0" w:firstRowFirstColumn="0" w:firstRowLastColumn="0" w:lastRowFirstColumn="0" w:lastRowLastColumn="0"/>
            <w:tcW w:w="5949" w:type="dxa"/>
          </w:tcPr>
          <w:p w14:paraId="5EEEB283" w14:textId="77777777" w:rsidR="00C83C4A" w:rsidRPr="00584BDD" w:rsidRDefault="00C83C4A" w:rsidP="003D2A59">
            <w:pPr>
              <w:spacing w:before="60" w:after="60" w:line="276" w:lineRule="auto"/>
              <w:rPr>
                <w:b w:val="0"/>
                <w:sz w:val="20"/>
                <w:szCs w:val="20"/>
              </w:rPr>
            </w:pPr>
            <w:proofErr w:type="spellStart"/>
            <w:r w:rsidRPr="00584BDD">
              <w:rPr>
                <w:b w:val="0"/>
                <w:i/>
                <w:sz w:val="20"/>
                <w:szCs w:val="20"/>
              </w:rPr>
              <w:t>Lagopus</w:t>
            </w:r>
            <w:proofErr w:type="spellEnd"/>
            <w:r w:rsidRPr="00584BDD">
              <w:rPr>
                <w:b w:val="0"/>
                <w:i/>
                <w:sz w:val="20"/>
                <w:szCs w:val="20"/>
              </w:rPr>
              <w:t xml:space="preserve"> </w:t>
            </w:r>
            <w:proofErr w:type="spellStart"/>
            <w:r w:rsidRPr="00584BDD">
              <w:rPr>
                <w:b w:val="0"/>
                <w:i/>
                <w:sz w:val="20"/>
                <w:szCs w:val="20"/>
              </w:rPr>
              <w:t>lagopus</w:t>
            </w:r>
            <w:proofErr w:type="spellEnd"/>
            <w:r w:rsidRPr="00584BDD">
              <w:rPr>
                <w:b w:val="0"/>
                <w:i/>
                <w:sz w:val="20"/>
                <w:szCs w:val="20"/>
              </w:rPr>
              <w:t xml:space="preserve"> </w:t>
            </w:r>
            <w:proofErr w:type="spellStart"/>
            <w:r w:rsidRPr="00584BDD">
              <w:rPr>
                <w:b w:val="0"/>
                <w:i/>
                <w:sz w:val="20"/>
                <w:szCs w:val="20"/>
              </w:rPr>
              <w:t>scotica</w:t>
            </w:r>
            <w:proofErr w:type="spellEnd"/>
          </w:p>
        </w:tc>
      </w:tr>
      <w:tr w:rsidR="00C83C4A" w:rsidRPr="00584BDD" w14:paraId="42518598" w14:textId="77777777" w:rsidTr="00584BDD">
        <w:trPr>
          <w:jc w:val="center"/>
        </w:trPr>
        <w:tc>
          <w:tcPr>
            <w:cnfStyle w:val="001000000000" w:firstRow="0" w:lastRow="0" w:firstColumn="1" w:lastColumn="0" w:oddVBand="0" w:evenVBand="0" w:oddHBand="0" w:evenHBand="0" w:firstRowFirstColumn="0" w:firstRowLastColumn="0" w:lastRowFirstColumn="0" w:lastRowLastColumn="0"/>
            <w:tcW w:w="5949" w:type="dxa"/>
          </w:tcPr>
          <w:p w14:paraId="5BF0DCBF" w14:textId="77777777" w:rsidR="00C83C4A" w:rsidRPr="00584BDD" w:rsidRDefault="00C83C4A" w:rsidP="003D2A59">
            <w:pPr>
              <w:spacing w:before="60" w:after="60" w:line="276" w:lineRule="auto"/>
              <w:rPr>
                <w:b w:val="0"/>
                <w:sz w:val="20"/>
                <w:szCs w:val="20"/>
              </w:rPr>
            </w:pPr>
            <w:proofErr w:type="spellStart"/>
            <w:r w:rsidRPr="00584BDD">
              <w:rPr>
                <w:b w:val="0"/>
                <w:i/>
                <w:sz w:val="20"/>
                <w:szCs w:val="20"/>
              </w:rPr>
              <w:t>Lagopus</w:t>
            </w:r>
            <w:proofErr w:type="spellEnd"/>
            <w:r w:rsidRPr="00584BDD">
              <w:rPr>
                <w:b w:val="0"/>
                <w:i/>
                <w:sz w:val="20"/>
                <w:szCs w:val="20"/>
              </w:rPr>
              <w:t xml:space="preserve"> </w:t>
            </w:r>
            <w:proofErr w:type="spellStart"/>
            <w:r w:rsidRPr="00584BDD">
              <w:rPr>
                <w:b w:val="0"/>
                <w:i/>
                <w:sz w:val="20"/>
                <w:szCs w:val="20"/>
              </w:rPr>
              <w:t>lagopus</w:t>
            </w:r>
            <w:proofErr w:type="spellEnd"/>
            <w:r w:rsidRPr="00584BDD">
              <w:rPr>
                <w:b w:val="0"/>
                <w:i/>
                <w:sz w:val="20"/>
                <w:szCs w:val="20"/>
              </w:rPr>
              <w:t xml:space="preserve"> </w:t>
            </w:r>
            <w:proofErr w:type="spellStart"/>
            <w:r w:rsidRPr="00584BDD">
              <w:rPr>
                <w:b w:val="0"/>
                <w:i/>
                <w:sz w:val="20"/>
                <w:szCs w:val="20"/>
              </w:rPr>
              <w:t>rossica</w:t>
            </w:r>
            <w:proofErr w:type="spellEnd"/>
          </w:p>
        </w:tc>
      </w:tr>
      <w:tr w:rsidR="00C83C4A" w:rsidRPr="00584BDD" w14:paraId="3E918A2E" w14:textId="77777777" w:rsidTr="00584BDD">
        <w:trPr>
          <w:jc w:val="center"/>
        </w:trPr>
        <w:tc>
          <w:tcPr>
            <w:cnfStyle w:val="001000000000" w:firstRow="0" w:lastRow="0" w:firstColumn="1" w:lastColumn="0" w:oddVBand="0" w:evenVBand="0" w:oddHBand="0" w:evenHBand="0" w:firstRowFirstColumn="0" w:firstRowLastColumn="0" w:lastRowFirstColumn="0" w:lastRowLastColumn="0"/>
            <w:tcW w:w="5949" w:type="dxa"/>
          </w:tcPr>
          <w:p w14:paraId="4C7EFBDF" w14:textId="77777777" w:rsidR="00C83C4A" w:rsidRPr="00584BDD" w:rsidRDefault="00C83C4A" w:rsidP="003D2A59">
            <w:pPr>
              <w:spacing w:before="60" w:after="60" w:line="276" w:lineRule="auto"/>
              <w:rPr>
                <w:b w:val="0"/>
                <w:sz w:val="20"/>
                <w:szCs w:val="20"/>
              </w:rPr>
            </w:pPr>
            <w:proofErr w:type="spellStart"/>
            <w:r w:rsidRPr="00584BDD">
              <w:rPr>
                <w:b w:val="0"/>
                <w:i/>
                <w:sz w:val="20"/>
                <w:szCs w:val="20"/>
              </w:rPr>
              <w:t>Lagopus</w:t>
            </w:r>
            <w:proofErr w:type="spellEnd"/>
            <w:r w:rsidRPr="00584BDD">
              <w:rPr>
                <w:b w:val="0"/>
                <w:i/>
                <w:sz w:val="20"/>
                <w:szCs w:val="20"/>
              </w:rPr>
              <w:t xml:space="preserve"> </w:t>
            </w:r>
            <w:proofErr w:type="spellStart"/>
            <w:r w:rsidRPr="00584BDD">
              <w:rPr>
                <w:b w:val="0"/>
                <w:i/>
                <w:sz w:val="20"/>
                <w:szCs w:val="20"/>
              </w:rPr>
              <w:t>muta</w:t>
            </w:r>
            <w:proofErr w:type="spellEnd"/>
            <w:r w:rsidRPr="00584BDD">
              <w:rPr>
                <w:b w:val="0"/>
                <w:i/>
                <w:sz w:val="20"/>
                <w:szCs w:val="20"/>
              </w:rPr>
              <w:t xml:space="preserve"> </w:t>
            </w:r>
            <w:proofErr w:type="spellStart"/>
            <w:r w:rsidRPr="00584BDD">
              <w:rPr>
                <w:b w:val="0"/>
                <w:i/>
                <w:sz w:val="20"/>
                <w:szCs w:val="20"/>
              </w:rPr>
              <w:t>pyrenaica</w:t>
            </w:r>
            <w:proofErr w:type="spellEnd"/>
          </w:p>
        </w:tc>
      </w:tr>
      <w:tr w:rsidR="00C83C4A" w:rsidRPr="00584BDD" w14:paraId="682DB874" w14:textId="77777777" w:rsidTr="00584BDD">
        <w:trPr>
          <w:jc w:val="center"/>
        </w:trPr>
        <w:tc>
          <w:tcPr>
            <w:cnfStyle w:val="001000000000" w:firstRow="0" w:lastRow="0" w:firstColumn="1" w:lastColumn="0" w:oddVBand="0" w:evenVBand="0" w:oddHBand="0" w:evenHBand="0" w:firstRowFirstColumn="0" w:firstRowLastColumn="0" w:lastRowFirstColumn="0" w:lastRowLastColumn="0"/>
            <w:tcW w:w="5949" w:type="dxa"/>
          </w:tcPr>
          <w:p w14:paraId="706EDD53" w14:textId="77777777" w:rsidR="00C83C4A" w:rsidRPr="00584BDD" w:rsidRDefault="00C83C4A" w:rsidP="003D2A59">
            <w:pPr>
              <w:spacing w:before="60" w:after="60" w:line="276" w:lineRule="auto"/>
              <w:rPr>
                <w:b w:val="0"/>
                <w:sz w:val="20"/>
                <w:szCs w:val="20"/>
              </w:rPr>
            </w:pPr>
            <w:proofErr w:type="spellStart"/>
            <w:r w:rsidRPr="00584BDD">
              <w:rPr>
                <w:b w:val="0"/>
                <w:i/>
                <w:sz w:val="20"/>
                <w:szCs w:val="20"/>
              </w:rPr>
              <w:t>Lagopus</w:t>
            </w:r>
            <w:proofErr w:type="spellEnd"/>
            <w:r w:rsidRPr="00584BDD">
              <w:rPr>
                <w:b w:val="0"/>
                <w:i/>
                <w:sz w:val="20"/>
                <w:szCs w:val="20"/>
              </w:rPr>
              <w:t xml:space="preserve"> </w:t>
            </w:r>
            <w:proofErr w:type="spellStart"/>
            <w:r w:rsidRPr="00584BDD">
              <w:rPr>
                <w:b w:val="0"/>
                <w:i/>
                <w:sz w:val="20"/>
                <w:szCs w:val="20"/>
              </w:rPr>
              <w:t>muta</w:t>
            </w:r>
            <w:proofErr w:type="spellEnd"/>
            <w:r w:rsidRPr="00584BDD">
              <w:rPr>
                <w:b w:val="0"/>
                <w:i/>
                <w:sz w:val="20"/>
                <w:szCs w:val="20"/>
              </w:rPr>
              <w:t xml:space="preserve"> </w:t>
            </w:r>
            <w:proofErr w:type="spellStart"/>
            <w:r w:rsidRPr="00584BDD">
              <w:rPr>
                <w:b w:val="0"/>
                <w:i/>
                <w:sz w:val="20"/>
                <w:szCs w:val="20"/>
              </w:rPr>
              <w:t>helvetica</w:t>
            </w:r>
            <w:proofErr w:type="spellEnd"/>
          </w:p>
        </w:tc>
      </w:tr>
      <w:tr w:rsidR="00C83C4A" w:rsidRPr="00584BDD" w14:paraId="4A2E2D81" w14:textId="77777777" w:rsidTr="00584BDD">
        <w:trPr>
          <w:jc w:val="center"/>
        </w:trPr>
        <w:tc>
          <w:tcPr>
            <w:cnfStyle w:val="001000000000" w:firstRow="0" w:lastRow="0" w:firstColumn="1" w:lastColumn="0" w:oddVBand="0" w:evenVBand="0" w:oddHBand="0" w:evenHBand="0" w:firstRowFirstColumn="0" w:firstRowLastColumn="0" w:lastRowFirstColumn="0" w:lastRowLastColumn="0"/>
            <w:tcW w:w="5949" w:type="dxa"/>
          </w:tcPr>
          <w:p w14:paraId="3D0A2B5C" w14:textId="77777777" w:rsidR="00C83C4A" w:rsidRPr="00584BDD" w:rsidRDefault="00C83C4A" w:rsidP="003D2A59">
            <w:pPr>
              <w:spacing w:before="60" w:after="60" w:line="276" w:lineRule="auto"/>
              <w:rPr>
                <w:b w:val="0"/>
                <w:sz w:val="20"/>
                <w:szCs w:val="20"/>
              </w:rPr>
            </w:pPr>
            <w:proofErr w:type="spellStart"/>
            <w:r w:rsidRPr="00584BDD">
              <w:rPr>
                <w:b w:val="0"/>
                <w:i/>
                <w:sz w:val="20"/>
                <w:szCs w:val="20"/>
              </w:rPr>
              <w:t>Lagopus</w:t>
            </w:r>
            <w:proofErr w:type="spellEnd"/>
            <w:r w:rsidRPr="00584BDD">
              <w:rPr>
                <w:b w:val="0"/>
                <w:i/>
                <w:sz w:val="20"/>
                <w:szCs w:val="20"/>
              </w:rPr>
              <w:t xml:space="preserve"> </w:t>
            </w:r>
            <w:proofErr w:type="spellStart"/>
            <w:r w:rsidRPr="00584BDD">
              <w:rPr>
                <w:b w:val="0"/>
                <w:i/>
                <w:sz w:val="20"/>
                <w:szCs w:val="20"/>
              </w:rPr>
              <w:t>muta</w:t>
            </w:r>
            <w:proofErr w:type="spellEnd"/>
            <w:r w:rsidRPr="00584BDD">
              <w:rPr>
                <w:b w:val="0"/>
                <w:sz w:val="20"/>
                <w:szCs w:val="20"/>
              </w:rPr>
              <w:t xml:space="preserve"> all others</w:t>
            </w:r>
            <w:r w:rsidRPr="00584BDD">
              <w:rPr>
                <w:rStyle w:val="FootnoteReference"/>
                <w:b w:val="0"/>
                <w:sz w:val="20"/>
                <w:szCs w:val="20"/>
              </w:rPr>
              <w:footnoteReference w:id="66"/>
            </w:r>
          </w:p>
        </w:tc>
      </w:tr>
      <w:tr w:rsidR="00C83C4A" w:rsidRPr="00584BDD" w14:paraId="27DE76C4" w14:textId="77777777" w:rsidTr="00584BDD">
        <w:trPr>
          <w:jc w:val="center"/>
        </w:trPr>
        <w:tc>
          <w:tcPr>
            <w:cnfStyle w:val="001000000000" w:firstRow="0" w:lastRow="0" w:firstColumn="1" w:lastColumn="0" w:oddVBand="0" w:evenVBand="0" w:oddHBand="0" w:evenHBand="0" w:firstRowFirstColumn="0" w:firstRowLastColumn="0" w:lastRowFirstColumn="0" w:lastRowLastColumn="0"/>
            <w:tcW w:w="5949" w:type="dxa"/>
          </w:tcPr>
          <w:p w14:paraId="689499D5" w14:textId="77777777" w:rsidR="00C83C4A" w:rsidRPr="00584BDD" w:rsidRDefault="00C83C4A" w:rsidP="003D2A59">
            <w:pPr>
              <w:spacing w:before="60" w:after="60" w:line="276" w:lineRule="auto"/>
              <w:rPr>
                <w:b w:val="0"/>
                <w:sz w:val="20"/>
                <w:szCs w:val="20"/>
              </w:rPr>
            </w:pPr>
            <w:proofErr w:type="spellStart"/>
            <w:r w:rsidRPr="00584BDD">
              <w:rPr>
                <w:b w:val="0"/>
                <w:i/>
                <w:sz w:val="20"/>
                <w:szCs w:val="20"/>
              </w:rPr>
              <w:t>Tetrao</w:t>
            </w:r>
            <w:proofErr w:type="spellEnd"/>
            <w:r w:rsidRPr="00584BDD">
              <w:rPr>
                <w:b w:val="0"/>
                <w:i/>
                <w:sz w:val="20"/>
                <w:szCs w:val="20"/>
              </w:rPr>
              <w:t xml:space="preserve"> </w:t>
            </w:r>
            <w:proofErr w:type="spellStart"/>
            <w:r w:rsidRPr="00584BDD">
              <w:rPr>
                <w:b w:val="0"/>
                <w:i/>
                <w:sz w:val="20"/>
                <w:szCs w:val="20"/>
              </w:rPr>
              <w:t>urogallus</w:t>
            </w:r>
            <w:proofErr w:type="spellEnd"/>
            <w:r w:rsidRPr="00584BDD">
              <w:rPr>
                <w:b w:val="0"/>
                <w:i/>
                <w:sz w:val="20"/>
                <w:szCs w:val="20"/>
              </w:rPr>
              <w:t xml:space="preserve"> </w:t>
            </w:r>
            <w:proofErr w:type="spellStart"/>
            <w:r w:rsidRPr="00584BDD">
              <w:rPr>
                <w:b w:val="0"/>
                <w:i/>
                <w:sz w:val="20"/>
                <w:szCs w:val="20"/>
              </w:rPr>
              <w:t>aquitanicus</w:t>
            </w:r>
            <w:proofErr w:type="spellEnd"/>
          </w:p>
        </w:tc>
      </w:tr>
      <w:tr w:rsidR="00C83C4A" w:rsidRPr="00584BDD" w14:paraId="5298532F" w14:textId="77777777" w:rsidTr="00584BDD">
        <w:trPr>
          <w:jc w:val="center"/>
        </w:trPr>
        <w:tc>
          <w:tcPr>
            <w:cnfStyle w:val="001000000000" w:firstRow="0" w:lastRow="0" w:firstColumn="1" w:lastColumn="0" w:oddVBand="0" w:evenVBand="0" w:oddHBand="0" w:evenHBand="0" w:firstRowFirstColumn="0" w:firstRowLastColumn="0" w:lastRowFirstColumn="0" w:lastRowLastColumn="0"/>
            <w:tcW w:w="5949" w:type="dxa"/>
          </w:tcPr>
          <w:p w14:paraId="1C7F16BF" w14:textId="77777777" w:rsidR="00C83C4A" w:rsidRPr="00584BDD" w:rsidRDefault="00C83C4A" w:rsidP="003D2A59">
            <w:pPr>
              <w:spacing w:before="60" w:after="60" w:line="276" w:lineRule="auto"/>
              <w:rPr>
                <w:b w:val="0"/>
                <w:sz w:val="20"/>
                <w:szCs w:val="20"/>
              </w:rPr>
            </w:pPr>
            <w:proofErr w:type="spellStart"/>
            <w:r w:rsidRPr="00584BDD">
              <w:rPr>
                <w:b w:val="0"/>
                <w:i/>
                <w:sz w:val="20"/>
                <w:szCs w:val="20"/>
              </w:rPr>
              <w:t>Tetrao</w:t>
            </w:r>
            <w:proofErr w:type="spellEnd"/>
            <w:r w:rsidRPr="00584BDD">
              <w:rPr>
                <w:b w:val="0"/>
                <w:i/>
                <w:sz w:val="20"/>
                <w:szCs w:val="20"/>
              </w:rPr>
              <w:t xml:space="preserve"> </w:t>
            </w:r>
            <w:proofErr w:type="spellStart"/>
            <w:r w:rsidRPr="00584BDD">
              <w:rPr>
                <w:b w:val="0"/>
                <w:i/>
                <w:sz w:val="20"/>
                <w:szCs w:val="20"/>
              </w:rPr>
              <w:t>urogallus</w:t>
            </w:r>
            <w:proofErr w:type="spellEnd"/>
            <w:r w:rsidRPr="00584BDD">
              <w:rPr>
                <w:b w:val="0"/>
                <w:i/>
                <w:sz w:val="20"/>
                <w:szCs w:val="20"/>
              </w:rPr>
              <w:t xml:space="preserve"> </w:t>
            </w:r>
            <w:proofErr w:type="spellStart"/>
            <w:r w:rsidRPr="00584BDD">
              <w:rPr>
                <w:b w:val="0"/>
                <w:i/>
                <w:sz w:val="20"/>
                <w:szCs w:val="20"/>
              </w:rPr>
              <w:t>cantabricus</w:t>
            </w:r>
            <w:proofErr w:type="spellEnd"/>
          </w:p>
        </w:tc>
      </w:tr>
      <w:tr w:rsidR="00C83C4A" w:rsidRPr="00584BDD" w14:paraId="23890602" w14:textId="77777777" w:rsidTr="00584BDD">
        <w:trPr>
          <w:jc w:val="center"/>
        </w:trPr>
        <w:tc>
          <w:tcPr>
            <w:cnfStyle w:val="001000000000" w:firstRow="0" w:lastRow="0" w:firstColumn="1" w:lastColumn="0" w:oddVBand="0" w:evenVBand="0" w:oddHBand="0" w:evenHBand="0" w:firstRowFirstColumn="0" w:firstRowLastColumn="0" w:lastRowFirstColumn="0" w:lastRowLastColumn="0"/>
            <w:tcW w:w="5949" w:type="dxa"/>
          </w:tcPr>
          <w:p w14:paraId="38BC1BF3" w14:textId="77777777" w:rsidR="00C83C4A" w:rsidRPr="00584BDD" w:rsidRDefault="00C83C4A" w:rsidP="003D2A59">
            <w:pPr>
              <w:spacing w:before="60" w:after="60" w:line="276" w:lineRule="auto"/>
              <w:rPr>
                <w:b w:val="0"/>
                <w:sz w:val="20"/>
                <w:szCs w:val="20"/>
              </w:rPr>
            </w:pPr>
            <w:proofErr w:type="spellStart"/>
            <w:r w:rsidRPr="00584BDD">
              <w:rPr>
                <w:b w:val="0"/>
                <w:i/>
                <w:sz w:val="20"/>
                <w:szCs w:val="20"/>
              </w:rPr>
              <w:t>Tetrao</w:t>
            </w:r>
            <w:proofErr w:type="spellEnd"/>
            <w:r w:rsidRPr="00584BDD">
              <w:rPr>
                <w:b w:val="0"/>
                <w:i/>
                <w:sz w:val="20"/>
                <w:szCs w:val="20"/>
              </w:rPr>
              <w:t xml:space="preserve"> </w:t>
            </w:r>
            <w:proofErr w:type="spellStart"/>
            <w:r w:rsidRPr="00584BDD">
              <w:rPr>
                <w:b w:val="0"/>
                <w:i/>
                <w:sz w:val="20"/>
                <w:szCs w:val="20"/>
              </w:rPr>
              <w:t>urogallus</w:t>
            </w:r>
            <w:proofErr w:type="spellEnd"/>
            <w:r w:rsidRPr="00584BDD">
              <w:rPr>
                <w:b w:val="0"/>
                <w:sz w:val="20"/>
                <w:szCs w:val="20"/>
              </w:rPr>
              <w:t xml:space="preserve"> all others</w:t>
            </w:r>
          </w:p>
        </w:tc>
      </w:tr>
      <w:tr w:rsidR="00C83C4A" w:rsidRPr="00584BDD" w14:paraId="66D1528F" w14:textId="77777777" w:rsidTr="00584BDD">
        <w:trPr>
          <w:jc w:val="center"/>
        </w:trPr>
        <w:tc>
          <w:tcPr>
            <w:cnfStyle w:val="001000000000" w:firstRow="0" w:lastRow="0" w:firstColumn="1" w:lastColumn="0" w:oddVBand="0" w:evenVBand="0" w:oddHBand="0" w:evenHBand="0" w:firstRowFirstColumn="0" w:firstRowLastColumn="0" w:lastRowFirstColumn="0" w:lastRowLastColumn="0"/>
            <w:tcW w:w="5949" w:type="dxa"/>
          </w:tcPr>
          <w:p w14:paraId="5AB82E33" w14:textId="77777777" w:rsidR="00C83C4A" w:rsidRPr="00584BDD" w:rsidRDefault="00C83C4A" w:rsidP="003D2A59">
            <w:pPr>
              <w:spacing w:before="60" w:after="60" w:line="276" w:lineRule="auto"/>
              <w:rPr>
                <w:b w:val="0"/>
                <w:sz w:val="20"/>
                <w:szCs w:val="20"/>
              </w:rPr>
            </w:pPr>
            <w:proofErr w:type="spellStart"/>
            <w:r w:rsidRPr="00584BDD">
              <w:rPr>
                <w:b w:val="0"/>
                <w:i/>
                <w:sz w:val="20"/>
                <w:szCs w:val="20"/>
              </w:rPr>
              <w:t>Lyrurus</w:t>
            </w:r>
            <w:proofErr w:type="spellEnd"/>
            <w:r w:rsidRPr="00584BDD">
              <w:rPr>
                <w:b w:val="0"/>
                <w:i/>
                <w:sz w:val="20"/>
                <w:szCs w:val="20"/>
              </w:rPr>
              <w:t xml:space="preserve"> </w:t>
            </w:r>
            <w:proofErr w:type="spellStart"/>
            <w:r w:rsidRPr="00584BDD">
              <w:rPr>
                <w:b w:val="0"/>
                <w:i/>
                <w:sz w:val="20"/>
                <w:szCs w:val="20"/>
              </w:rPr>
              <w:t>tetrix</w:t>
            </w:r>
            <w:proofErr w:type="spellEnd"/>
            <w:r w:rsidRPr="00584BDD">
              <w:rPr>
                <w:b w:val="0"/>
                <w:i/>
                <w:sz w:val="20"/>
                <w:szCs w:val="20"/>
              </w:rPr>
              <w:t xml:space="preserve"> </w:t>
            </w:r>
            <w:proofErr w:type="spellStart"/>
            <w:r w:rsidRPr="00584BDD">
              <w:rPr>
                <w:b w:val="0"/>
                <w:i/>
                <w:sz w:val="20"/>
                <w:szCs w:val="20"/>
              </w:rPr>
              <w:t>tetrix</w:t>
            </w:r>
            <w:proofErr w:type="spellEnd"/>
          </w:p>
        </w:tc>
      </w:tr>
      <w:tr w:rsidR="00C83C4A" w:rsidRPr="00584BDD" w14:paraId="04BAC29F" w14:textId="77777777" w:rsidTr="00584BDD">
        <w:trPr>
          <w:jc w:val="center"/>
        </w:trPr>
        <w:tc>
          <w:tcPr>
            <w:cnfStyle w:val="001000000000" w:firstRow="0" w:lastRow="0" w:firstColumn="1" w:lastColumn="0" w:oddVBand="0" w:evenVBand="0" w:oddHBand="0" w:evenHBand="0" w:firstRowFirstColumn="0" w:firstRowLastColumn="0" w:lastRowFirstColumn="0" w:lastRowLastColumn="0"/>
            <w:tcW w:w="5949" w:type="dxa"/>
          </w:tcPr>
          <w:p w14:paraId="075937B5" w14:textId="77777777" w:rsidR="00C83C4A" w:rsidRPr="00584BDD" w:rsidRDefault="00C83C4A" w:rsidP="003D2A59">
            <w:pPr>
              <w:spacing w:before="60" w:after="60" w:line="276" w:lineRule="auto"/>
              <w:rPr>
                <w:b w:val="0"/>
                <w:sz w:val="20"/>
                <w:szCs w:val="20"/>
              </w:rPr>
            </w:pPr>
            <w:proofErr w:type="spellStart"/>
            <w:r w:rsidRPr="00584BDD">
              <w:rPr>
                <w:b w:val="0"/>
                <w:i/>
                <w:sz w:val="20"/>
                <w:szCs w:val="20"/>
              </w:rPr>
              <w:t>Lyrurus</w:t>
            </w:r>
            <w:proofErr w:type="spellEnd"/>
            <w:r w:rsidRPr="00584BDD">
              <w:rPr>
                <w:b w:val="0"/>
                <w:i/>
                <w:sz w:val="20"/>
                <w:szCs w:val="20"/>
              </w:rPr>
              <w:t xml:space="preserve"> </w:t>
            </w:r>
            <w:proofErr w:type="spellStart"/>
            <w:r w:rsidRPr="00584BDD">
              <w:rPr>
                <w:b w:val="0"/>
                <w:i/>
                <w:sz w:val="20"/>
                <w:szCs w:val="20"/>
              </w:rPr>
              <w:t>tetrix</w:t>
            </w:r>
            <w:proofErr w:type="spellEnd"/>
            <w:r w:rsidRPr="00584BDD">
              <w:rPr>
                <w:b w:val="0"/>
                <w:i/>
                <w:sz w:val="20"/>
                <w:szCs w:val="20"/>
              </w:rPr>
              <w:t xml:space="preserve"> </w:t>
            </w:r>
            <w:proofErr w:type="spellStart"/>
            <w:r w:rsidRPr="00584BDD">
              <w:rPr>
                <w:b w:val="0"/>
                <w:i/>
                <w:sz w:val="20"/>
                <w:szCs w:val="20"/>
              </w:rPr>
              <w:t>britannicus</w:t>
            </w:r>
            <w:proofErr w:type="spellEnd"/>
          </w:p>
        </w:tc>
      </w:tr>
      <w:tr w:rsidR="00C83C4A" w:rsidRPr="00584BDD" w14:paraId="3724EB25" w14:textId="77777777" w:rsidTr="00584BDD">
        <w:trPr>
          <w:jc w:val="center"/>
        </w:trPr>
        <w:tc>
          <w:tcPr>
            <w:cnfStyle w:val="001000000000" w:firstRow="0" w:lastRow="0" w:firstColumn="1" w:lastColumn="0" w:oddVBand="0" w:evenVBand="0" w:oddHBand="0" w:evenHBand="0" w:firstRowFirstColumn="0" w:firstRowLastColumn="0" w:lastRowFirstColumn="0" w:lastRowLastColumn="0"/>
            <w:tcW w:w="5949" w:type="dxa"/>
          </w:tcPr>
          <w:p w14:paraId="0BC8F328" w14:textId="77777777" w:rsidR="00C83C4A" w:rsidRPr="00584BDD" w:rsidRDefault="00C83C4A" w:rsidP="003D2A59">
            <w:pPr>
              <w:spacing w:before="60" w:after="60" w:line="276" w:lineRule="auto"/>
              <w:rPr>
                <w:b w:val="0"/>
                <w:sz w:val="20"/>
                <w:szCs w:val="20"/>
              </w:rPr>
            </w:pPr>
            <w:r w:rsidRPr="00584BDD">
              <w:rPr>
                <w:b w:val="0"/>
                <w:i/>
                <w:sz w:val="20"/>
                <w:szCs w:val="20"/>
              </w:rPr>
              <w:t xml:space="preserve">Cygnus </w:t>
            </w:r>
            <w:proofErr w:type="spellStart"/>
            <w:r w:rsidRPr="00584BDD">
              <w:rPr>
                <w:b w:val="0"/>
                <w:i/>
                <w:sz w:val="20"/>
                <w:szCs w:val="20"/>
              </w:rPr>
              <w:t>columbianus</w:t>
            </w:r>
            <w:proofErr w:type="spellEnd"/>
            <w:r w:rsidRPr="00584BDD">
              <w:rPr>
                <w:b w:val="0"/>
                <w:i/>
                <w:sz w:val="20"/>
                <w:szCs w:val="20"/>
              </w:rPr>
              <w:t xml:space="preserve"> </w:t>
            </w:r>
            <w:proofErr w:type="spellStart"/>
            <w:r w:rsidRPr="00584BDD">
              <w:rPr>
                <w:b w:val="0"/>
                <w:i/>
                <w:sz w:val="20"/>
                <w:szCs w:val="20"/>
              </w:rPr>
              <w:t>bewickii</w:t>
            </w:r>
            <w:proofErr w:type="spellEnd"/>
            <w:r w:rsidRPr="00584BDD">
              <w:rPr>
                <w:b w:val="0"/>
                <w:i/>
                <w:sz w:val="20"/>
                <w:szCs w:val="20"/>
              </w:rPr>
              <w:t xml:space="preserve"> </w:t>
            </w:r>
          </w:p>
        </w:tc>
      </w:tr>
      <w:tr w:rsidR="00C83C4A" w:rsidRPr="00584BDD" w14:paraId="0F4E03AD" w14:textId="77777777" w:rsidTr="00584BDD">
        <w:trPr>
          <w:jc w:val="center"/>
        </w:trPr>
        <w:tc>
          <w:tcPr>
            <w:cnfStyle w:val="001000000000" w:firstRow="0" w:lastRow="0" w:firstColumn="1" w:lastColumn="0" w:oddVBand="0" w:evenVBand="0" w:oddHBand="0" w:evenHBand="0" w:firstRowFirstColumn="0" w:firstRowLastColumn="0" w:lastRowFirstColumn="0" w:lastRowLastColumn="0"/>
            <w:tcW w:w="5949" w:type="dxa"/>
          </w:tcPr>
          <w:p w14:paraId="1E5DCB53" w14:textId="77777777" w:rsidR="00C83C4A" w:rsidRPr="00584BDD" w:rsidRDefault="00C83C4A" w:rsidP="003D2A59">
            <w:pPr>
              <w:spacing w:before="60" w:after="60" w:line="276" w:lineRule="auto"/>
              <w:rPr>
                <w:b w:val="0"/>
                <w:sz w:val="20"/>
                <w:szCs w:val="20"/>
                <w:lang w:val="pt-PT"/>
              </w:rPr>
            </w:pPr>
            <w:r w:rsidRPr="00584BDD">
              <w:rPr>
                <w:b w:val="0"/>
                <w:i/>
                <w:sz w:val="20"/>
                <w:szCs w:val="20"/>
                <w:lang w:val="pt-PT"/>
              </w:rPr>
              <w:t xml:space="preserve">Branta bernicla hrota </w:t>
            </w:r>
            <w:r w:rsidRPr="00584BDD">
              <w:rPr>
                <w:b w:val="0"/>
                <w:sz w:val="20"/>
                <w:szCs w:val="20"/>
                <w:lang w:val="pt-PT"/>
              </w:rPr>
              <w:t>[Canada &amp; Greenland/Ireland]</w:t>
            </w:r>
          </w:p>
        </w:tc>
      </w:tr>
      <w:tr w:rsidR="00C83C4A" w:rsidRPr="00584BDD" w14:paraId="0CB7C412" w14:textId="77777777" w:rsidTr="00584BDD">
        <w:trPr>
          <w:jc w:val="center"/>
        </w:trPr>
        <w:tc>
          <w:tcPr>
            <w:cnfStyle w:val="001000000000" w:firstRow="0" w:lastRow="0" w:firstColumn="1" w:lastColumn="0" w:oddVBand="0" w:evenVBand="0" w:oddHBand="0" w:evenHBand="0" w:firstRowFirstColumn="0" w:firstRowLastColumn="0" w:lastRowFirstColumn="0" w:lastRowLastColumn="0"/>
            <w:tcW w:w="5949" w:type="dxa"/>
          </w:tcPr>
          <w:p w14:paraId="3EEFB321" w14:textId="77777777" w:rsidR="00C83C4A" w:rsidRPr="00584BDD" w:rsidRDefault="00C83C4A" w:rsidP="003D2A59">
            <w:pPr>
              <w:spacing w:before="60" w:after="60" w:line="276" w:lineRule="auto"/>
              <w:rPr>
                <w:b w:val="0"/>
                <w:sz w:val="20"/>
                <w:szCs w:val="20"/>
              </w:rPr>
            </w:pPr>
            <w:proofErr w:type="spellStart"/>
            <w:r w:rsidRPr="00584BDD">
              <w:rPr>
                <w:b w:val="0"/>
                <w:i/>
                <w:sz w:val="20"/>
                <w:szCs w:val="20"/>
              </w:rPr>
              <w:t>Branta</w:t>
            </w:r>
            <w:proofErr w:type="spellEnd"/>
            <w:r w:rsidRPr="00584BDD">
              <w:rPr>
                <w:b w:val="0"/>
                <w:i/>
                <w:sz w:val="20"/>
                <w:szCs w:val="20"/>
              </w:rPr>
              <w:t xml:space="preserve"> </w:t>
            </w:r>
            <w:proofErr w:type="spellStart"/>
            <w:r w:rsidRPr="00584BDD">
              <w:rPr>
                <w:b w:val="0"/>
                <w:i/>
                <w:sz w:val="20"/>
                <w:szCs w:val="20"/>
              </w:rPr>
              <w:t>bernicla</w:t>
            </w:r>
            <w:proofErr w:type="spellEnd"/>
            <w:r w:rsidRPr="00584BDD">
              <w:rPr>
                <w:b w:val="0"/>
                <w:i/>
                <w:sz w:val="20"/>
                <w:szCs w:val="20"/>
              </w:rPr>
              <w:t xml:space="preserve"> </w:t>
            </w:r>
            <w:proofErr w:type="spellStart"/>
            <w:r w:rsidRPr="00584BDD">
              <w:rPr>
                <w:b w:val="0"/>
                <w:i/>
                <w:sz w:val="20"/>
                <w:szCs w:val="20"/>
              </w:rPr>
              <w:t>hrota</w:t>
            </w:r>
            <w:proofErr w:type="spellEnd"/>
            <w:r w:rsidRPr="00584BDD">
              <w:rPr>
                <w:b w:val="0"/>
                <w:i/>
                <w:sz w:val="20"/>
                <w:szCs w:val="20"/>
              </w:rPr>
              <w:t xml:space="preserve"> </w:t>
            </w:r>
            <w:r w:rsidRPr="00584BDD">
              <w:rPr>
                <w:b w:val="0"/>
                <w:sz w:val="20"/>
                <w:szCs w:val="20"/>
              </w:rPr>
              <w:t>[Svalbard/Denmark &amp; UK]</w:t>
            </w:r>
          </w:p>
        </w:tc>
      </w:tr>
      <w:tr w:rsidR="00C83C4A" w:rsidRPr="00584BDD" w14:paraId="1CCC1CDE" w14:textId="77777777" w:rsidTr="00584BDD">
        <w:trPr>
          <w:jc w:val="center"/>
        </w:trPr>
        <w:tc>
          <w:tcPr>
            <w:cnfStyle w:val="001000000000" w:firstRow="0" w:lastRow="0" w:firstColumn="1" w:lastColumn="0" w:oddVBand="0" w:evenVBand="0" w:oddHBand="0" w:evenHBand="0" w:firstRowFirstColumn="0" w:firstRowLastColumn="0" w:lastRowFirstColumn="0" w:lastRowLastColumn="0"/>
            <w:tcW w:w="5949" w:type="dxa"/>
          </w:tcPr>
          <w:p w14:paraId="00E99A2B" w14:textId="77777777" w:rsidR="00C83C4A" w:rsidRPr="00584BDD" w:rsidRDefault="00C83C4A" w:rsidP="003D2A59">
            <w:pPr>
              <w:spacing w:before="60" w:after="60" w:line="276" w:lineRule="auto"/>
              <w:rPr>
                <w:b w:val="0"/>
                <w:sz w:val="20"/>
                <w:szCs w:val="20"/>
              </w:rPr>
            </w:pPr>
            <w:proofErr w:type="spellStart"/>
            <w:r w:rsidRPr="00584BDD">
              <w:rPr>
                <w:b w:val="0"/>
                <w:i/>
                <w:sz w:val="20"/>
                <w:szCs w:val="20"/>
              </w:rPr>
              <w:t>Branta</w:t>
            </w:r>
            <w:proofErr w:type="spellEnd"/>
            <w:r w:rsidRPr="00584BDD">
              <w:rPr>
                <w:b w:val="0"/>
                <w:i/>
                <w:sz w:val="20"/>
                <w:szCs w:val="20"/>
              </w:rPr>
              <w:t xml:space="preserve"> </w:t>
            </w:r>
            <w:proofErr w:type="spellStart"/>
            <w:r w:rsidRPr="00584BDD">
              <w:rPr>
                <w:b w:val="0"/>
                <w:i/>
                <w:sz w:val="20"/>
                <w:szCs w:val="20"/>
              </w:rPr>
              <w:t>bernicla</w:t>
            </w:r>
            <w:proofErr w:type="spellEnd"/>
            <w:r w:rsidRPr="00584BDD">
              <w:rPr>
                <w:b w:val="0"/>
                <w:i/>
                <w:sz w:val="20"/>
                <w:szCs w:val="20"/>
              </w:rPr>
              <w:t xml:space="preserve"> </w:t>
            </w:r>
            <w:proofErr w:type="spellStart"/>
            <w:r w:rsidRPr="00584BDD">
              <w:rPr>
                <w:b w:val="0"/>
                <w:i/>
                <w:sz w:val="20"/>
                <w:szCs w:val="20"/>
              </w:rPr>
              <w:t>bernicla</w:t>
            </w:r>
            <w:proofErr w:type="spellEnd"/>
          </w:p>
        </w:tc>
      </w:tr>
      <w:tr w:rsidR="00C83C4A" w:rsidRPr="00584BDD" w14:paraId="02F50997" w14:textId="77777777" w:rsidTr="00584BDD">
        <w:trPr>
          <w:jc w:val="center"/>
        </w:trPr>
        <w:tc>
          <w:tcPr>
            <w:cnfStyle w:val="001000000000" w:firstRow="0" w:lastRow="0" w:firstColumn="1" w:lastColumn="0" w:oddVBand="0" w:evenVBand="0" w:oddHBand="0" w:evenHBand="0" w:firstRowFirstColumn="0" w:firstRowLastColumn="0" w:lastRowFirstColumn="0" w:lastRowLastColumn="0"/>
            <w:tcW w:w="5949" w:type="dxa"/>
          </w:tcPr>
          <w:p w14:paraId="5D7C41CC" w14:textId="77777777" w:rsidR="00C83C4A" w:rsidRPr="00584BDD" w:rsidRDefault="00C83C4A" w:rsidP="003D2A59">
            <w:pPr>
              <w:spacing w:before="60" w:after="60" w:line="276" w:lineRule="auto"/>
              <w:rPr>
                <w:b w:val="0"/>
                <w:sz w:val="20"/>
                <w:szCs w:val="20"/>
              </w:rPr>
            </w:pPr>
            <w:proofErr w:type="spellStart"/>
            <w:r w:rsidRPr="00584BDD">
              <w:rPr>
                <w:b w:val="0"/>
                <w:i/>
                <w:sz w:val="20"/>
                <w:szCs w:val="20"/>
              </w:rPr>
              <w:t>Branta</w:t>
            </w:r>
            <w:proofErr w:type="spellEnd"/>
            <w:r w:rsidRPr="00584BDD">
              <w:rPr>
                <w:b w:val="0"/>
                <w:i/>
                <w:sz w:val="20"/>
                <w:szCs w:val="20"/>
              </w:rPr>
              <w:t xml:space="preserve"> </w:t>
            </w:r>
            <w:proofErr w:type="spellStart"/>
            <w:r w:rsidRPr="00584BDD">
              <w:rPr>
                <w:b w:val="0"/>
                <w:i/>
                <w:sz w:val="20"/>
                <w:szCs w:val="20"/>
              </w:rPr>
              <w:t>leucopsis</w:t>
            </w:r>
            <w:proofErr w:type="spellEnd"/>
            <w:r w:rsidRPr="00584BDD">
              <w:rPr>
                <w:b w:val="0"/>
                <w:i/>
                <w:sz w:val="20"/>
                <w:szCs w:val="20"/>
              </w:rPr>
              <w:t xml:space="preserve"> </w:t>
            </w:r>
            <w:r w:rsidRPr="00584BDD">
              <w:rPr>
                <w:b w:val="0"/>
                <w:sz w:val="20"/>
                <w:szCs w:val="20"/>
              </w:rPr>
              <w:t>[Svalbard/South-west Scotland]</w:t>
            </w:r>
          </w:p>
        </w:tc>
      </w:tr>
      <w:tr w:rsidR="00C83C4A" w:rsidRPr="00584BDD" w14:paraId="2578EEAD" w14:textId="77777777" w:rsidTr="00584BDD">
        <w:trPr>
          <w:jc w:val="center"/>
        </w:trPr>
        <w:tc>
          <w:tcPr>
            <w:cnfStyle w:val="001000000000" w:firstRow="0" w:lastRow="0" w:firstColumn="1" w:lastColumn="0" w:oddVBand="0" w:evenVBand="0" w:oddHBand="0" w:evenHBand="0" w:firstRowFirstColumn="0" w:firstRowLastColumn="0" w:lastRowFirstColumn="0" w:lastRowLastColumn="0"/>
            <w:tcW w:w="5949" w:type="dxa"/>
          </w:tcPr>
          <w:p w14:paraId="0D7D92E4" w14:textId="77777777" w:rsidR="00C83C4A" w:rsidRPr="00584BDD" w:rsidRDefault="00C83C4A" w:rsidP="003D2A59">
            <w:pPr>
              <w:spacing w:before="60" w:after="60" w:line="276" w:lineRule="auto"/>
              <w:rPr>
                <w:b w:val="0"/>
                <w:sz w:val="20"/>
                <w:szCs w:val="20"/>
              </w:rPr>
            </w:pPr>
            <w:proofErr w:type="spellStart"/>
            <w:r w:rsidRPr="00584BDD">
              <w:rPr>
                <w:b w:val="0"/>
                <w:i/>
                <w:sz w:val="20"/>
                <w:szCs w:val="20"/>
              </w:rPr>
              <w:t>Branta</w:t>
            </w:r>
            <w:proofErr w:type="spellEnd"/>
            <w:r w:rsidRPr="00584BDD">
              <w:rPr>
                <w:b w:val="0"/>
                <w:i/>
                <w:sz w:val="20"/>
                <w:szCs w:val="20"/>
              </w:rPr>
              <w:t xml:space="preserve"> </w:t>
            </w:r>
            <w:proofErr w:type="spellStart"/>
            <w:r w:rsidRPr="00584BDD">
              <w:rPr>
                <w:b w:val="0"/>
                <w:i/>
                <w:sz w:val="20"/>
                <w:szCs w:val="20"/>
              </w:rPr>
              <w:t>leucopsis</w:t>
            </w:r>
            <w:proofErr w:type="spellEnd"/>
            <w:r w:rsidRPr="00584BDD">
              <w:rPr>
                <w:b w:val="0"/>
                <w:i/>
                <w:sz w:val="20"/>
                <w:szCs w:val="20"/>
              </w:rPr>
              <w:t xml:space="preserve"> </w:t>
            </w:r>
            <w:r w:rsidRPr="00584BDD">
              <w:rPr>
                <w:b w:val="0"/>
                <w:sz w:val="20"/>
                <w:szCs w:val="20"/>
              </w:rPr>
              <w:t>[East Greenland/Scotland &amp; Ireland]</w:t>
            </w:r>
          </w:p>
        </w:tc>
      </w:tr>
      <w:tr w:rsidR="00C83C4A" w:rsidRPr="00584BDD" w14:paraId="7E4A291E" w14:textId="77777777" w:rsidTr="00584BDD">
        <w:trPr>
          <w:jc w:val="center"/>
        </w:trPr>
        <w:tc>
          <w:tcPr>
            <w:cnfStyle w:val="001000000000" w:firstRow="0" w:lastRow="0" w:firstColumn="1" w:lastColumn="0" w:oddVBand="0" w:evenVBand="0" w:oddHBand="0" w:evenHBand="0" w:firstRowFirstColumn="0" w:firstRowLastColumn="0" w:lastRowFirstColumn="0" w:lastRowLastColumn="0"/>
            <w:tcW w:w="5949" w:type="dxa"/>
          </w:tcPr>
          <w:p w14:paraId="2B693605" w14:textId="77777777" w:rsidR="00C83C4A" w:rsidRPr="00584BDD" w:rsidRDefault="00C83C4A" w:rsidP="003D2A59">
            <w:pPr>
              <w:spacing w:before="60" w:after="60" w:line="276" w:lineRule="auto"/>
              <w:rPr>
                <w:b w:val="0"/>
                <w:sz w:val="20"/>
                <w:szCs w:val="20"/>
              </w:rPr>
            </w:pPr>
            <w:proofErr w:type="spellStart"/>
            <w:r w:rsidRPr="00584BDD">
              <w:rPr>
                <w:b w:val="0"/>
                <w:i/>
                <w:sz w:val="20"/>
                <w:szCs w:val="20"/>
              </w:rPr>
              <w:t>Branta</w:t>
            </w:r>
            <w:proofErr w:type="spellEnd"/>
            <w:r w:rsidRPr="00584BDD">
              <w:rPr>
                <w:b w:val="0"/>
                <w:i/>
                <w:sz w:val="20"/>
                <w:szCs w:val="20"/>
              </w:rPr>
              <w:t xml:space="preserve"> </w:t>
            </w:r>
            <w:proofErr w:type="spellStart"/>
            <w:r w:rsidRPr="00584BDD">
              <w:rPr>
                <w:b w:val="0"/>
                <w:i/>
                <w:sz w:val="20"/>
                <w:szCs w:val="20"/>
              </w:rPr>
              <w:t>leucopsis</w:t>
            </w:r>
            <w:proofErr w:type="spellEnd"/>
            <w:r w:rsidRPr="00584BDD">
              <w:rPr>
                <w:b w:val="0"/>
                <w:i/>
                <w:sz w:val="20"/>
                <w:szCs w:val="20"/>
              </w:rPr>
              <w:t xml:space="preserve"> </w:t>
            </w:r>
            <w:r w:rsidRPr="00584BDD">
              <w:rPr>
                <w:b w:val="0"/>
                <w:sz w:val="20"/>
                <w:szCs w:val="20"/>
              </w:rPr>
              <w:t>[Russia/Germany &amp; Netherlands]</w:t>
            </w:r>
          </w:p>
        </w:tc>
      </w:tr>
      <w:tr w:rsidR="00C83C4A" w:rsidRPr="00584BDD" w14:paraId="062D08FF" w14:textId="77777777" w:rsidTr="00584BDD">
        <w:trPr>
          <w:jc w:val="center"/>
        </w:trPr>
        <w:tc>
          <w:tcPr>
            <w:cnfStyle w:val="001000000000" w:firstRow="0" w:lastRow="0" w:firstColumn="1" w:lastColumn="0" w:oddVBand="0" w:evenVBand="0" w:oddHBand="0" w:evenHBand="0" w:firstRowFirstColumn="0" w:firstRowLastColumn="0" w:lastRowFirstColumn="0" w:lastRowLastColumn="0"/>
            <w:tcW w:w="5949" w:type="dxa"/>
          </w:tcPr>
          <w:p w14:paraId="7E1852CA" w14:textId="77777777" w:rsidR="00C83C4A" w:rsidRPr="00584BDD" w:rsidRDefault="00C83C4A" w:rsidP="003D2A59">
            <w:pPr>
              <w:spacing w:before="60" w:after="60" w:line="276" w:lineRule="auto"/>
              <w:rPr>
                <w:b w:val="0"/>
                <w:sz w:val="20"/>
                <w:szCs w:val="20"/>
              </w:rPr>
            </w:pPr>
            <w:proofErr w:type="spellStart"/>
            <w:r w:rsidRPr="00584BDD">
              <w:rPr>
                <w:b w:val="0"/>
                <w:i/>
                <w:sz w:val="20"/>
                <w:szCs w:val="20"/>
              </w:rPr>
              <w:t>Anser</w:t>
            </w:r>
            <w:proofErr w:type="spellEnd"/>
            <w:r w:rsidRPr="00584BDD">
              <w:rPr>
                <w:b w:val="0"/>
                <w:i/>
                <w:sz w:val="20"/>
                <w:szCs w:val="20"/>
              </w:rPr>
              <w:t xml:space="preserve"> </w:t>
            </w:r>
            <w:proofErr w:type="spellStart"/>
            <w:r w:rsidRPr="00584BDD">
              <w:rPr>
                <w:b w:val="0"/>
                <w:i/>
                <w:sz w:val="20"/>
                <w:szCs w:val="20"/>
              </w:rPr>
              <w:t>fabalis</w:t>
            </w:r>
            <w:proofErr w:type="spellEnd"/>
            <w:r w:rsidRPr="00584BDD">
              <w:rPr>
                <w:b w:val="0"/>
                <w:i/>
                <w:sz w:val="20"/>
                <w:szCs w:val="20"/>
              </w:rPr>
              <w:t xml:space="preserve"> </w:t>
            </w:r>
            <w:proofErr w:type="spellStart"/>
            <w:r w:rsidRPr="00584BDD">
              <w:rPr>
                <w:b w:val="0"/>
                <w:i/>
                <w:sz w:val="20"/>
                <w:szCs w:val="20"/>
              </w:rPr>
              <w:t>fabalis</w:t>
            </w:r>
            <w:proofErr w:type="spellEnd"/>
          </w:p>
        </w:tc>
      </w:tr>
      <w:tr w:rsidR="00C83C4A" w:rsidRPr="00584BDD" w14:paraId="1A700124" w14:textId="77777777" w:rsidTr="00584BDD">
        <w:trPr>
          <w:jc w:val="center"/>
        </w:trPr>
        <w:tc>
          <w:tcPr>
            <w:cnfStyle w:val="001000000000" w:firstRow="0" w:lastRow="0" w:firstColumn="1" w:lastColumn="0" w:oddVBand="0" w:evenVBand="0" w:oddHBand="0" w:evenHBand="0" w:firstRowFirstColumn="0" w:firstRowLastColumn="0" w:lastRowFirstColumn="0" w:lastRowLastColumn="0"/>
            <w:tcW w:w="5949" w:type="dxa"/>
          </w:tcPr>
          <w:p w14:paraId="08BECAA0" w14:textId="77777777" w:rsidR="00C83C4A" w:rsidRPr="00584BDD" w:rsidRDefault="00C83C4A" w:rsidP="003D2A59">
            <w:pPr>
              <w:spacing w:before="60" w:after="60" w:line="276" w:lineRule="auto"/>
              <w:rPr>
                <w:b w:val="0"/>
                <w:sz w:val="20"/>
                <w:szCs w:val="20"/>
              </w:rPr>
            </w:pPr>
            <w:proofErr w:type="spellStart"/>
            <w:r w:rsidRPr="00584BDD">
              <w:rPr>
                <w:b w:val="0"/>
                <w:i/>
                <w:sz w:val="20"/>
                <w:szCs w:val="20"/>
              </w:rPr>
              <w:t>Anser</w:t>
            </w:r>
            <w:proofErr w:type="spellEnd"/>
            <w:r w:rsidRPr="00584BDD">
              <w:rPr>
                <w:b w:val="0"/>
                <w:i/>
                <w:sz w:val="20"/>
                <w:szCs w:val="20"/>
              </w:rPr>
              <w:t xml:space="preserve"> </w:t>
            </w:r>
            <w:proofErr w:type="spellStart"/>
            <w:r w:rsidRPr="00584BDD">
              <w:rPr>
                <w:b w:val="0"/>
                <w:i/>
                <w:sz w:val="20"/>
                <w:szCs w:val="20"/>
              </w:rPr>
              <w:t>fabalis</w:t>
            </w:r>
            <w:proofErr w:type="spellEnd"/>
            <w:r w:rsidRPr="00584BDD">
              <w:rPr>
                <w:b w:val="0"/>
                <w:i/>
                <w:sz w:val="20"/>
                <w:szCs w:val="20"/>
              </w:rPr>
              <w:t xml:space="preserve"> </w:t>
            </w:r>
            <w:proofErr w:type="spellStart"/>
            <w:r w:rsidRPr="00584BDD">
              <w:rPr>
                <w:b w:val="0"/>
                <w:i/>
                <w:sz w:val="20"/>
                <w:szCs w:val="20"/>
              </w:rPr>
              <w:t>rossicus</w:t>
            </w:r>
            <w:proofErr w:type="spellEnd"/>
          </w:p>
        </w:tc>
      </w:tr>
      <w:tr w:rsidR="00C83C4A" w:rsidRPr="00584BDD" w14:paraId="5625A9E4" w14:textId="77777777" w:rsidTr="00584BDD">
        <w:trPr>
          <w:jc w:val="center"/>
        </w:trPr>
        <w:tc>
          <w:tcPr>
            <w:cnfStyle w:val="001000000000" w:firstRow="0" w:lastRow="0" w:firstColumn="1" w:lastColumn="0" w:oddVBand="0" w:evenVBand="0" w:oddHBand="0" w:evenHBand="0" w:firstRowFirstColumn="0" w:firstRowLastColumn="0" w:lastRowFirstColumn="0" w:lastRowLastColumn="0"/>
            <w:tcW w:w="5949" w:type="dxa"/>
          </w:tcPr>
          <w:p w14:paraId="55E89193" w14:textId="77777777" w:rsidR="00C83C4A" w:rsidRPr="00584BDD" w:rsidRDefault="00C83C4A" w:rsidP="003D2A59">
            <w:pPr>
              <w:spacing w:before="60" w:after="60" w:line="276" w:lineRule="auto"/>
              <w:rPr>
                <w:b w:val="0"/>
                <w:sz w:val="20"/>
                <w:szCs w:val="20"/>
              </w:rPr>
            </w:pPr>
            <w:proofErr w:type="spellStart"/>
            <w:r w:rsidRPr="00584BDD">
              <w:rPr>
                <w:b w:val="0"/>
                <w:i/>
                <w:sz w:val="20"/>
                <w:szCs w:val="20"/>
              </w:rPr>
              <w:lastRenderedPageBreak/>
              <w:t>Anser</w:t>
            </w:r>
            <w:proofErr w:type="spellEnd"/>
            <w:r w:rsidRPr="00584BDD">
              <w:rPr>
                <w:b w:val="0"/>
                <w:i/>
                <w:sz w:val="20"/>
                <w:szCs w:val="20"/>
              </w:rPr>
              <w:t xml:space="preserve"> </w:t>
            </w:r>
            <w:proofErr w:type="spellStart"/>
            <w:r w:rsidRPr="00584BDD">
              <w:rPr>
                <w:b w:val="0"/>
                <w:i/>
                <w:sz w:val="20"/>
                <w:szCs w:val="20"/>
              </w:rPr>
              <w:t>brachyrhynchus</w:t>
            </w:r>
            <w:proofErr w:type="spellEnd"/>
            <w:r w:rsidRPr="00584BDD">
              <w:rPr>
                <w:b w:val="0"/>
                <w:i/>
                <w:sz w:val="20"/>
                <w:szCs w:val="20"/>
              </w:rPr>
              <w:t xml:space="preserve"> </w:t>
            </w:r>
            <w:r w:rsidRPr="00584BDD">
              <w:rPr>
                <w:b w:val="0"/>
                <w:sz w:val="20"/>
                <w:szCs w:val="20"/>
              </w:rPr>
              <w:t>[Svalbard/North-west Europe]</w:t>
            </w:r>
          </w:p>
        </w:tc>
      </w:tr>
      <w:tr w:rsidR="00C83C4A" w:rsidRPr="00584BDD" w14:paraId="7D15A334" w14:textId="77777777" w:rsidTr="00584BDD">
        <w:trPr>
          <w:jc w:val="center"/>
        </w:trPr>
        <w:tc>
          <w:tcPr>
            <w:cnfStyle w:val="001000000000" w:firstRow="0" w:lastRow="0" w:firstColumn="1" w:lastColumn="0" w:oddVBand="0" w:evenVBand="0" w:oddHBand="0" w:evenHBand="0" w:firstRowFirstColumn="0" w:firstRowLastColumn="0" w:lastRowFirstColumn="0" w:lastRowLastColumn="0"/>
            <w:tcW w:w="5949" w:type="dxa"/>
          </w:tcPr>
          <w:p w14:paraId="7DF36278" w14:textId="77777777" w:rsidR="00C83C4A" w:rsidRPr="00584BDD" w:rsidRDefault="00C83C4A" w:rsidP="003D2A59">
            <w:pPr>
              <w:spacing w:before="60" w:after="60" w:line="276" w:lineRule="auto"/>
              <w:rPr>
                <w:b w:val="0"/>
                <w:sz w:val="20"/>
                <w:szCs w:val="20"/>
              </w:rPr>
            </w:pPr>
            <w:proofErr w:type="spellStart"/>
            <w:r w:rsidRPr="00584BDD">
              <w:rPr>
                <w:b w:val="0"/>
                <w:i/>
                <w:sz w:val="20"/>
                <w:szCs w:val="20"/>
              </w:rPr>
              <w:t>Anser</w:t>
            </w:r>
            <w:proofErr w:type="spellEnd"/>
            <w:r w:rsidRPr="00584BDD">
              <w:rPr>
                <w:b w:val="0"/>
                <w:i/>
                <w:sz w:val="20"/>
                <w:szCs w:val="20"/>
              </w:rPr>
              <w:t xml:space="preserve"> </w:t>
            </w:r>
            <w:proofErr w:type="spellStart"/>
            <w:r w:rsidRPr="00584BDD">
              <w:rPr>
                <w:b w:val="0"/>
                <w:i/>
                <w:sz w:val="20"/>
                <w:szCs w:val="20"/>
              </w:rPr>
              <w:t>brachyrhynchus</w:t>
            </w:r>
            <w:proofErr w:type="spellEnd"/>
            <w:r w:rsidRPr="00584BDD">
              <w:rPr>
                <w:b w:val="0"/>
                <w:i/>
                <w:sz w:val="20"/>
                <w:szCs w:val="20"/>
              </w:rPr>
              <w:t xml:space="preserve"> </w:t>
            </w:r>
            <w:r w:rsidRPr="00584BDD">
              <w:rPr>
                <w:b w:val="0"/>
                <w:sz w:val="20"/>
                <w:szCs w:val="20"/>
              </w:rPr>
              <w:t>[East Greenland &amp; Iceland/UK]</w:t>
            </w:r>
          </w:p>
        </w:tc>
      </w:tr>
      <w:tr w:rsidR="00C83C4A" w:rsidRPr="00584BDD" w14:paraId="55CED08C" w14:textId="77777777" w:rsidTr="00584BDD">
        <w:trPr>
          <w:jc w:val="center"/>
        </w:trPr>
        <w:tc>
          <w:tcPr>
            <w:cnfStyle w:val="001000000000" w:firstRow="0" w:lastRow="0" w:firstColumn="1" w:lastColumn="0" w:oddVBand="0" w:evenVBand="0" w:oddHBand="0" w:evenHBand="0" w:firstRowFirstColumn="0" w:firstRowLastColumn="0" w:lastRowFirstColumn="0" w:lastRowLastColumn="0"/>
            <w:tcW w:w="5949" w:type="dxa"/>
          </w:tcPr>
          <w:p w14:paraId="42230DA2" w14:textId="77777777" w:rsidR="00C83C4A" w:rsidRPr="00584BDD" w:rsidRDefault="00C83C4A" w:rsidP="003D2A59">
            <w:pPr>
              <w:spacing w:before="60" w:after="60" w:line="276" w:lineRule="auto"/>
              <w:rPr>
                <w:b w:val="0"/>
                <w:sz w:val="20"/>
                <w:szCs w:val="20"/>
              </w:rPr>
            </w:pPr>
            <w:proofErr w:type="spellStart"/>
            <w:r w:rsidRPr="00584BDD">
              <w:rPr>
                <w:b w:val="0"/>
                <w:i/>
                <w:sz w:val="20"/>
                <w:szCs w:val="20"/>
              </w:rPr>
              <w:t>Anser</w:t>
            </w:r>
            <w:proofErr w:type="spellEnd"/>
            <w:r w:rsidRPr="00584BDD">
              <w:rPr>
                <w:b w:val="0"/>
                <w:i/>
                <w:sz w:val="20"/>
                <w:szCs w:val="20"/>
              </w:rPr>
              <w:t xml:space="preserve"> </w:t>
            </w:r>
            <w:proofErr w:type="spellStart"/>
            <w:r w:rsidRPr="00584BDD">
              <w:rPr>
                <w:b w:val="0"/>
                <w:i/>
                <w:sz w:val="20"/>
                <w:szCs w:val="20"/>
              </w:rPr>
              <w:t>albifrons</w:t>
            </w:r>
            <w:proofErr w:type="spellEnd"/>
            <w:r w:rsidRPr="00584BDD">
              <w:rPr>
                <w:b w:val="0"/>
                <w:i/>
                <w:sz w:val="20"/>
                <w:szCs w:val="20"/>
              </w:rPr>
              <w:t xml:space="preserve"> </w:t>
            </w:r>
            <w:proofErr w:type="spellStart"/>
            <w:r w:rsidRPr="00584BDD">
              <w:rPr>
                <w:b w:val="0"/>
                <w:i/>
                <w:sz w:val="20"/>
                <w:szCs w:val="20"/>
              </w:rPr>
              <w:t>flavirostris</w:t>
            </w:r>
            <w:proofErr w:type="spellEnd"/>
          </w:p>
        </w:tc>
      </w:tr>
      <w:tr w:rsidR="00C83C4A" w:rsidRPr="00584BDD" w14:paraId="3E75AF30" w14:textId="77777777" w:rsidTr="00584BDD">
        <w:trPr>
          <w:jc w:val="center"/>
        </w:trPr>
        <w:tc>
          <w:tcPr>
            <w:cnfStyle w:val="001000000000" w:firstRow="0" w:lastRow="0" w:firstColumn="1" w:lastColumn="0" w:oddVBand="0" w:evenVBand="0" w:oddHBand="0" w:evenHBand="0" w:firstRowFirstColumn="0" w:firstRowLastColumn="0" w:lastRowFirstColumn="0" w:lastRowLastColumn="0"/>
            <w:tcW w:w="5949" w:type="dxa"/>
          </w:tcPr>
          <w:p w14:paraId="7A237CBF" w14:textId="77777777" w:rsidR="00C83C4A" w:rsidRPr="00584BDD" w:rsidRDefault="00C83C4A" w:rsidP="003D2A59">
            <w:pPr>
              <w:spacing w:before="60" w:after="60" w:line="276" w:lineRule="auto"/>
              <w:rPr>
                <w:b w:val="0"/>
                <w:sz w:val="20"/>
                <w:szCs w:val="20"/>
              </w:rPr>
            </w:pPr>
            <w:proofErr w:type="spellStart"/>
            <w:r w:rsidRPr="00584BDD">
              <w:rPr>
                <w:b w:val="0"/>
                <w:i/>
                <w:sz w:val="20"/>
                <w:szCs w:val="20"/>
              </w:rPr>
              <w:t>Anser</w:t>
            </w:r>
            <w:proofErr w:type="spellEnd"/>
            <w:r w:rsidRPr="00584BDD">
              <w:rPr>
                <w:b w:val="0"/>
                <w:i/>
                <w:sz w:val="20"/>
                <w:szCs w:val="20"/>
              </w:rPr>
              <w:t xml:space="preserve"> </w:t>
            </w:r>
            <w:proofErr w:type="spellStart"/>
            <w:r w:rsidRPr="00584BDD">
              <w:rPr>
                <w:b w:val="0"/>
                <w:i/>
                <w:sz w:val="20"/>
                <w:szCs w:val="20"/>
              </w:rPr>
              <w:t>albifrons</w:t>
            </w:r>
            <w:proofErr w:type="spellEnd"/>
            <w:r w:rsidRPr="00584BDD">
              <w:rPr>
                <w:b w:val="0"/>
                <w:i/>
                <w:sz w:val="20"/>
                <w:szCs w:val="20"/>
              </w:rPr>
              <w:t xml:space="preserve"> </w:t>
            </w:r>
            <w:proofErr w:type="spellStart"/>
            <w:r w:rsidRPr="00584BDD">
              <w:rPr>
                <w:b w:val="0"/>
                <w:i/>
                <w:sz w:val="20"/>
                <w:szCs w:val="20"/>
              </w:rPr>
              <w:t>albifrons</w:t>
            </w:r>
            <w:proofErr w:type="spellEnd"/>
          </w:p>
        </w:tc>
      </w:tr>
      <w:tr w:rsidR="00C83C4A" w:rsidRPr="00584BDD" w14:paraId="4BCCD99C" w14:textId="77777777" w:rsidTr="00584BDD">
        <w:trPr>
          <w:jc w:val="center"/>
        </w:trPr>
        <w:tc>
          <w:tcPr>
            <w:cnfStyle w:val="001000000000" w:firstRow="0" w:lastRow="0" w:firstColumn="1" w:lastColumn="0" w:oddVBand="0" w:evenVBand="0" w:oddHBand="0" w:evenHBand="0" w:firstRowFirstColumn="0" w:firstRowLastColumn="0" w:lastRowFirstColumn="0" w:lastRowLastColumn="0"/>
            <w:tcW w:w="5949" w:type="dxa"/>
          </w:tcPr>
          <w:p w14:paraId="52100641" w14:textId="77777777" w:rsidR="00C83C4A" w:rsidRPr="00584BDD" w:rsidRDefault="00C83C4A" w:rsidP="003D2A59">
            <w:pPr>
              <w:spacing w:before="60" w:after="60" w:line="276" w:lineRule="auto"/>
              <w:rPr>
                <w:b w:val="0"/>
                <w:sz w:val="20"/>
                <w:szCs w:val="20"/>
              </w:rPr>
            </w:pPr>
            <w:r w:rsidRPr="00584BDD">
              <w:rPr>
                <w:b w:val="0"/>
                <w:i/>
                <w:sz w:val="20"/>
                <w:szCs w:val="20"/>
              </w:rPr>
              <w:t xml:space="preserve">Columba </w:t>
            </w:r>
            <w:proofErr w:type="spellStart"/>
            <w:r w:rsidRPr="00584BDD">
              <w:rPr>
                <w:b w:val="0"/>
                <w:i/>
                <w:sz w:val="20"/>
                <w:szCs w:val="20"/>
              </w:rPr>
              <w:t>livia</w:t>
            </w:r>
            <w:proofErr w:type="spellEnd"/>
            <w:r w:rsidRPr="00584BDD">
              <w:rPr>
                <w:b w:val="0"/>
                <w:i/>
                <w:sz w:val="20"/>
                <w:szCs w:val="20"/>
              </w:rPr>
              <w:t xml:space="preserve"> </w:t>
            </w:r>
            <w:proofErr w:type="spellStart"/>
            <w:r w:rsidRPr="00584BDD">
              <w:rPr>
                <w:b w:val="0"/>
                <w:i/>
                <w:sz w:val="20"/>
                <w:szCs w:val="20"/>
              </w:rPr>
              <w:t>domestica</w:t>
            </w:r>
            <w:proofErr w:type="spellEnd"/>
          </w:p>
        </w:tc>
      </w:tr>
      <w:tr w:rsidR="00C83C4A" w:rsidRPr="00584BDD" w14:paraId="7CEB7D89" w14:textId="77777777" w:rsidTr="00584BDD">
        <w:trPr>
          <w:jc w:val="center"/>
        </w:trPr>
        <w:tc>
          <w:tcPr>
            <w:cnfStyle w:val="001000000000" w:firstRow="0" w:lastRow="0" w:firstColumn="1" w:lastColumn="0" w:oddVBand="0" w:evenVBand="0" w:oddHBand="0" w:evenHBand="0" w:firstRowFirstColumn="0" w:firstRowLastColumn="0" w:lastRowFirstColumn="0" w:lastRowLastColumn="0"/>
            <w:tcW w:w="5949" w:type="dxa"/>
          </w:tcPr>
          <w:p w14:paraId="0CC50207" w14:textId="77777777" w:rsidR="00C83C4A" w:rsidRPr="00584BDD" w:rsidRDefault="00C83C4A" w:rsidP="003D2A59">
            <w:pPr>
              <w:spacing w:before="60" w:after="60" w:line="276" w:lineRule="auto"/>
              <w:rPr>
                <w:b w:val="0"/>
                <w:sz w:val="20"/>
                <w:szCs w:val="20"/>
              </w:rPr>
            </w:pPr>
            <w:r w:rsidRPr="00584BDD">
              <w:rPr>
                <w:b w:val="0"/>
                <w:i/>
                <w:sz w:val="20"/>
                <w:szCs w:val="20"/>
              </w:rPr>
              <w:t xml:space="preserve">Columba </w:t>
            </w:r>
            <w:proofErr w:type="spellStart"/>
            <w:r w:rsidRPr="00584BDD">
              <w:rPr>
                <w:b w:val="0"/>
                <w:i/>
                <w:sz w:val="20"/>
                <w:szCs w:val="20"/>
              </w:rPr>
              <w:t>livia</w:t>
            </w:r>
            <w:proofErr w:type="spellEnd"/>
            <w:r w:rsidRPr="00584BDD">
              <w:rPr>
                <w:b w:val="0"/>
                <w:i/>
                <w:sz w:val="20"/>
                <w:szCs w:val="20"/>
              </w:rPr>
              <w:t xml:space="preserve"> </w:t>
            </w:r>
            <w:proofErr w:type="spellStart"/>
            <w:r w:rsidRPr="00584BDD">
              <w:rPr>
                <w:b w:val="0"/>
                <w:i/>
                <w:sz w:val="20"/>
                <w:szCs w:val="20"/>
              </w:rPr>
              <w:t>livia</w:t>
            </w:r>
            <w:proofErr w:type="spellEnd"/>
          </w:p>
        </w:tc>
      </w:tr>
      <w:tr w:rsidR="00C83C4A" w:rsidRPr="00584BDD" w14:paraId="25757CBD" w14:textId="77777777" w:rsidTr="00584BDD">
        <w:trPr>
          <w:jc w:val="center"/>
        </w:trPr>
        <w:tc>
          <w:tcPr>
            <w:cnfStyle w:val="001000000000" w:firstRow="0" w:lastRow="0" w:firstColumn="1" w:lastColumn="0" w:oddVBand="0" w:evenVBand="0" w:oddHBand="0" w:evenHBand="0" w:firstRowFirstColumn="0" w:firstRowLastColumn="0" w:lastRowFirstColumn="0" w:lastRowLastColumn="0"/>
            <w:tcW w:w="5949" w:type="dxa"/>
          </w:tcPr>
          <w:p w14:paraId="713BFD68" w14:textId="77777777" w:rsidR="00C83C4A" w:rsidRPr="00584BDD" w:rsidRDefault="00C83C4A" w:rsidP="003D2A59">
            <w:pPr>
              <w:spacing w:before="60" w:after="60" w:line="276" w:lineRule="auto"/>
              <w:rPr>
                <w:b w:val="0"/>
                <w:sz w:val="20"/>
                <w:szCs w:val="20"/>
              </w:rPr>
            </w:pPr>
            <w:r w:rsidRPr="00584BDD">
              <w:rPr>
                <w:b w:val="0"/>
                <w:i/>
                <w:sz w:val="20"/>
                <w:szCs w:val="20"/>
              </w:rPr>
              <w:t xml:space="preserve">Columba </w:t>
            </w:r>
            <w:proofErr w:type="spellStart"/>
            <w:r w:rsidRPr="00584BDD">
              <w:rPr>
                <w:b w:val="0"/>
                <w:i/>
                <w:sz w:val="20"/>
                <w:szCs w:val="20"/>
              </w:rPr>
              <w:t>palumbus</w:t>
            </w:r>
            <w:proofErr w:type="spellEnd"/>
            <w:r w:rsidRPr="00584BDD">
              <w:rPr>
                <w:b w:val="0"/>
                <w:i/>
                <w:sz w:val="20"/>
                <w:szCs w:val="20"/>
              </w:rPr>
              <w:t xml:space="preserve"> azorica</w:t>
            </w:r>
          </w:p>
        </w:tc>
      </w:tr>
      <w:tr w:rsidR="00C83C4A" w:rsidRPr="00584BDD" w14:paraId="3B9BC3E2" w14:textId="77777777" w:rsidTr="00584BDD">
        <w:trPr>
          <w:jc w:val="center"/>
        </w:trPr>
        <w:tc>
          <w:tcPr>
            <w:cnfStyle w:val="001000000000" w:firstRow="0" w:lastRow="0" w:firstColumn="1" w:lastColumn="0" w:oddVBand="0" w:evenVBand="0" w:oddHBand="0" w:evenHBand="0" w:firstRowFirstColumn="0" w:firstRowLastColumn="0" w:lastRowFirstColumn="0" w:lastRowLastColumn="0"/>
            <w:tcW w:w="5949" w:type="dxa"/>
          </w:tcPr>
          <w:p w14:paraId="273F1F2D" w14:textId="77777777" w:rsidR="00C83C4A" w:rsidRPr="00584BDD" w:rsidRDefault="00C83C4A" w:rsidP="003D2A59">
            <w:pPr>
              <w:spacing w:before="60" w:after="60" w:line="276" w:lineRule="auto"/>
              <w:rPr>
                <w:b w:val="0"/>
                <w:sz w:val="20"/>
                <w:szCs w:val="20"/>
              </w:rPr>
            </w:pPr>
            <w:r w:rsidRPr="00584BDD">
              <w:rPr>
                <w:b w:val="0"/>
                <w:i/>
                <w:sz w:val="20"/>
                <w:szCs w:val="20"/>
              </w:rPr>
              <w:t xml:space="preserve">Columba </w:t>
            </w:r>
            <w:proofErr w:type="spellStart"/>
            <w:r w:rsidRPr="00584BDD">
              <w:rPr>
                <w:b w:val="0"/>
                <w:i/>
                <w:sz w:val="20"/>
                <w:szCs w:val="20"/>
              </w:rPr>
              <w:t>palumbus</w:t>
            </w:r>
            <w:proofErr w:type="spellEnd"/>
            <w:r w:rsidRPr="00584BDD">
              <w:rPr>
                <w:b w:val="0"/>
                <w:i/>
                <w:sz w:val="20"/>
                <w:szCs w:val="20"/>
              </w:rPr>
              <w:t xml:space="preserve"> </w:t>
            </w:r>
            <w:proofErr w:type="spellStart"/>
            <w:r w:rsidRPr="00584BDD">
              <w:rPr>
                <w:b w:val="0"/>
                <w:i/>
                <w:sz w:val="20"/>
                <w:szCs w:val="20"/>
              </w:rPr>
              <w:t>palumbus</w:t>
            </w:r>
            <w:proofErr w:type="spellEnd"/>
          </w:p>
        </w:tc>
      </w:tr>
      <w:tr w:rsidR="00C83C4A" w:rsidRPr="00584BDD" w14:paraId="354B7191" w14:textId="77777777" w:rsidTr="00584BDD">
        <w:trPr>
          <w:jc w:val="center"/>
        </w:trPr>
        <w:tc>
          <w:tcPr>
            <w:cnfStyle w:val="001000000000" w:firstRow="0" w:lastRow="0" w:firstColumn="1" w:lastColumn="0" w:oddVBand="0" w:evenVBand="0" w:oddHBand="0" w:evenHBand="0" w:firstRowFirstColumn="0" w:firstRowLastColumn="0" w:lastRowFirstColumn="0" w:lastRowLastColumn="0"/>
            <w:tcW w:w="5949" w:type="dxa"/>
          </w:tcPr>
          <w:p w14:paraId="61B69A54" w14:textId="77777777" w:rsidR="00C83C4A" w:rsidRPr="00584BDD" w:rsidRDefault="00C83C4A" w:rsidP="003D2A59">
            <w:pPr>
              <w:spacing w:before="60" w:after="60" w:line="276" w:lineRule="auto"/>
              <w:rPr>
                <w:b w:val="0"/>
                <w:sz w:val="20"/>
                <w:szCs w:val="20"/>
              </w:rPr>
            </w:pPr>
            <w:proofErr w:type="spellStart"/>
            <w:r w:rsidRPr="00584BDD">
              <w:rPr>
                <w:b w:val="0"/>
                <w:i/>
                <w:sz w:val="20"/>
                <w:szCs w:val="20"/>
              </w:rPr>
              <w:t>Porphyrio</w:t>
            </w:r>
            <w:proofErr w:type="spellEnd"/>
            <w:r w:rsidRPr="00584BDD">
              <w:rPr>
                <w:b w:val="0"/>
                <w:i/>
                <w:sz w:val="20"/>
                <w:szCs w:val="20"/>
              </w:rPr>
              <w:t xml:space="preserve"> </w:t>
            </w:r>
            <w:proofErr w:type="spellStart"/>
            <w:r w:rsidRPr="00584BDD">
              <w:rPr>
                <w:b w:val="0"/>
                <w:i/>
                <w:sz w:val="20"/>
                <w:szCs w:val="20"/>
              </w:rPr>
              <w:t>porphyrio</w:t>
            </w:r>
            <w:proofErr w:type="spellEnd"/>
            <w:r w:rsidRPr="00584BDD">
              <w:rPr>
                <w:b w:val="0"/>
                <w:i/>
                <w:sz w:val="20"/>
                <w:szCs w:val="20"/>
              </w:rPr>
              <w:t xml:space="preserve"> </w:t>
            </w:r>
            <w:proofErr w:type="spellStart"/>
            <w:r w:rsidRPr="00584BDD">
              <w:rPr>
                <w:b w:val="0"/>
                <w:i/>
                <w:sz w:val="20"/>
                <w:szCs w:val="20"/>
              </w:rPr>
              <w:t>poliocephalus</w:t>
            </w:r>
            <w:proofErr w:type="spellEnd"/>
          </w:p>
        </w:tc>
      </w:tr>
      <w:tr w:rsidR="00C83C4A" w:rsidRPr="00584BDD" w14:paraId="705CED20" w14:textId="77777777" w:rsidTr="00584BDD">
        <w:trPr>
          <w:jc w:val="center"/>
        </w:trPr>
        <w:tc>
          <w:tcPr>
            <w:cnfStyle w:val="001000000000" w:firstRow="0" w:lastRow="0" w:firstColumn="1" w:lastColumn="0" w:oddVBand="0" w:evenVBand="0" w:oddHBand="0" w:evenHBand="0" w:firstRowFirstColumn="0" w:firstRowLastColumn="0" w:lastRowFirstColumn="0" w:lastRowLastColumn="0"/>
            <w:tcW w:w="5949" w:type="dxa"/>
          </w:tcPr>
          <w:p w14:paraId="2A50947B" w14:textId="77777777" w:rsidR="00C83C4A" w:rsidRPr="00584BDD" w:rsidRDefault="00C83C4A" w:rsidP="003D2A59">
            <w:pPr>
              <w:spacing w:before="60" w:after="60" w:line="276" w:lineRule="auto"/>
              <w:rPr>
                <w:b w:val="0"/>
                <w:sz w:val="20"/>
                <w:szCs w:val="20"/>
              </w:rPr>
            </w:pPr>
            <w:proofErr w:type="spellStart"/>
            <w:r w:rsidRPr="00584BDD">
              <w:rPr>
                <w:b w:val="0"/>
                <w:i/>
                <w:sz w:val="20"/>
                <w:szCs w:val="20"/>
              </w:rPr>
              <w:t>Porphyrio</w:t>
            </w:r>
            <w:proofErr w:type="spellEnd"/>
            <w:r w:rsidRPr="00584BDD">
              <w:rPr>
                <w:b w:val="0"/>
                <w:i/>
                <w:sz w:val="20"/>
                <w:szCs w:val="20"/>
              </w:rPr>
              <w:t xml:space="preserve"> </w:t>
            </w:r>
            <w:proofErr w:type="spellStart"/>
            <w:r w:rsidRPr="00584BDD">
              <w:rPr>
                <w:b w:val="0"/>
                <w:i/>
                <w:sz w:val="20"/>
                <w:szCs w:val="20"/>
              </w:rPr>
              <w:t>porphyrio</w:t>
            </w:r>
            <w:proofErr w:type="spellEnd"/>
            <w:r w:rsidRPr="00584BDD">
              <w:rPr>
                <w:b w:val="0"/>
                <w:i/>
                <w:sz w:val="20"/>
                <w:szCs w:val="20"/>
              </w:rPr>
              <w:t xml:space="preserve"> </w:t>
            </w:r>
            <w:proofErr w:type="spellStart"/>
            <w:r w:rsidRPr="00584BDD">
              <w:rPr>
                <w:b w:val="0"/>
                <w:i/>
                <w:sz w:val="20"/>
                <w:szCs w:val="20"/>
              </w:rPr>
              <w:t>porphyrio</w:t>
            </w:r>
            <w:proofErr w:type="spellEnd"/>
          </w:p>
        </w:tc>
      </w:tr>
      <w:tr w:rsidR="00C83C4A" w:rsidRPr="00584BDD" w14:paraId="39DCFFF9" w14:textId="77777777" w:rsidTr="00584BDD">
        <w:trPr>
          <w:jc w:val="center"/>
        </w:trPr>
        <w:tc>
          <w:tcPr>
            <w:cnfStyle w:val="001000000000" w:firstRow="0" w:lastRow="0" w:firstColumn="1" w:lastColumn="0" w:oddVBand="0" w:evenVBand="0" w:oddHBand="0" w:evenHBand="0" w:firstRowFirstColumn="0" w:firstRowLastColumn="0" w:lastRowFirstColumn="0" w:lastRowLastColumn="0"/>
            <w:tcW w:w="5949" w:type="dxa"/>
          </w:tcPr>
          <w:p w14:paraId="3801D88A" w14:textId="77777777" w:rsidR="00C83C4A" w:rsidRPr="00584BDD" w:rsidRDefault="00C83C4A" w:rsidP="003D2A59">
            <w:pPr>
              <w:spacing w:before="60" w:after="60" w:line="276" w:lineRule="auto"/>
              <w:rPr>
                <w:b w:val="0"/>
                <w:sz w:val="20"/>
                <w:szCs w:val="20"/>
              </w:rPr>
            </w:pPr>
            <w:proofErr w:type="spellStart"/>
            <w:r w:rsidRPr="00584BDD">
              <w:rPr>
                <w:b w:val="0"/>
                <w:i/>
                <w:sz w:val="20"/>
                <w:szCs w:val="20"/>
              </w:rPr>
              <w:t>Ciconia</w:t>
            </w:r>
            <w:proofErr w:type="spellEnd"/>
            <w:r w:rsidRPr="00584BDD">
              <w:rPr>
                <w:b w:val="0"/>
                <w:i/>
                <w:sz w:val="20"/>
                <w:szCs w:val="20"/>
              </w:rPr>
              <w:t xml:space="preserve"> </w:t>
            </w:r>
            <w:proofErr w:type="spellStart"/>
            <w:r w:rsidRPr="00584BDD">
              <w:rPr>
                <w:b w:val="0"/>
                <w:i/>
                <w:sz w:val="20"/>
                <w:szCs w:val="20"/>
              </w:rPr>
              <w:t>ciconia</w:t>
            </w:r>
            <w:proofErr w:type="spellEnd"/>
            <w:r w:rsidRPr="00584BDD">
              <w:rPr>
                <w:b w:val="0"/>
                <w:i/>
                <w:sz w:val="20"/>
                <w:szCs w:val="20"/>
              </w:rPr>
              <w:t xml:space="preserve"> </w:t>
            </w:r>
            <w:r w:rsidRPr="00584BDD">
              <w:rPr>
                <w:b w:val="0"/>
                <w:sz w:val="20"/>
                <w:szCs w:val="20"/>
              </w:rPr>
              <w:t>[Western Europe &amp; North-west Africa/Sub-Saharan Africa]</w:t>
            </w:r>
          </w:p>
        </w:tc>
      </w:tr>
      <w:tr w:rsidR="00C83C4A" w:rsidRPr="00584BDD" w14:paraId="451B5C61" w14:textId="77777777" w:rsidTr="00584BDD">
        <w:trPr>
          <w:jc w:val="center"/>
        </w:trPr>
        <w:tc>
          <w:tcPr>
            <w:cnfStyle w:val="001000000000" w:firstRow="0" w:lastRow="0" w:firstColumn="1" w:lastColumn="0" w:oddVBand="0" w:evenVBand="0" w:oddHBand="0" w:evenHBand="0" w:firstRowFirstColumn="0" w:firstRowLastColumn="0" w:lastRowFirstColumn="0" w:lastRowLastColumn="0"/>
            <w:tcW w:w="5949" w:type="dxa"/>
          </w:tcPr>
          <w:p w14:paraId="6E54C520" w14:textId="77777777" w:rsidR="00C83C4A" w:rsidRPr="00584BDD" w:rsidRDefault="00C83C4A" w:rsidP="003D2A59">
            <w:pPr>
              <w:spacing w:before="60" w:after="60" w:line="276" w:lineRule="auto"/>
              <w:rPr>
                <w:b w:val="0"/>
                <w:sz w:val="20"/>
                <w:szCs w:val="20"/>
              </w:rPr>
            </w:pPr>
            <w:proofErr w:type="spellStart"/>
            <w:r w:rsidRPr="00584BDD">
              <w:rPr>
                <w:b w:val="0"/>
                <w:i/>
                <w:sz w:val="20"/>
                <w:szCs w:val="20"/>
              </w:rPr>
              <w:t>Ciconia</w:t>
            </w:r>
            <w:proofErr w:type="spellEnd"/>
            <w:r w:rsidRPr="00584BDD">
              <w:rPr>
                <w:b w:val="0"/>
                <w:i/>
                <w:sz w:val="20"/>
                <w:szCs w:val="20"/>
              </w:rPr>
              <w:t xml:space="preserve"> </w:t>
            </w:r>
            <w:proofErr w:type="spellStart"/>
            <w:r w:rsidRPr="00584BDD">
              <w:rPr>
                <w:b w:val="0"/>
                <w:i/>
                <w:sz w:val="20"/>
                <w:szCs w:val="20"/>
              </w:rPr>
              <w:t>ciconia</w:t>
            </w:r>
            <w:proofErr w:type="spellEnd"/>
            <w:r w:rsidRPr="00584BDD">
              <w:rPr>
                <w:b w:val="0"/>
                <w:i/>
                <w:sz w:val="20"/>
                <w:szCs w:val="20"/>
              </w:rPr>
              <w:t xml:space="preserve"> </w:t>
            </w:r>
            <w:r w:rsidRPr="00584BDD">
              <w:rPr>
                <w:b w:val="0"/>
                <w:sz w:val="20"/>
                <w:szCs w:val="20"/>
              </w:rPr>
              <w:t>[Central &amp; Eastern Europe/Sub-Saharan Africa]</w:t>
            </w:r>
          </w:p>
        </w:tc>
      </w:tr>
      <w:tr w:rsidR="00C83C4A" w:rsidRPr="00584BDD" w14:paraId="1C6157DB" w14:textId="77777777" w:rsidTr="00584BDD">
        <w:trPr>
          <w:jc w:val="center"/>
        </w:trPr>
        <w:tc>
          <w:tcPr>
            <w:cnfStyle w:val="001000000000" w:firstRow="0" w:lastRow="0" w:firstColumn="1" w:lastColumn="0" w:oddVBand="0" w:evenVBand="0" w:oddHBand="0" w:evenHBand="0" w:firstRowFirstColumn="0" w:firstRowLastColumn="0" w:lastRowFirstColumn="0" w:lastRowLastColumn="0"/>
            <w:tcW w:w="5949" w:type="dxa"/>
          </w:tcPr>
          <w:p w14:paraId="45B3C38A" w14:textId="77777777" w:rsidR="00C83C4A" w:rsidRPr="00584BDD" w:rsidRDefault="00C83C4A" w:rsidP="003D2A59">
            <w:pPr>
              <w:spacing w:before="60" w:after="60" w:line="276" w:lineRule="auto"/>
              <w:rPr>
                <w:b w:val="0"/>
                <w:sz w:val="20"/>
                <w:szCs w:val="20"/>
              </w:rPr>
            </w:pPr>
            <w:proofErr w:type="spellStart"/>
            <w:r w:rsidRPr="00584BDD">
              <w:rPr>
                <w:b w:val="0"/>
                <w:i/>
                <w:sz w:val="20"/>
                <w:szCs w:val="20"/>
              </w:rPr>
              <w:t>Phalacrocorax</w:t>
            </w:r>
            <w:proofErr w:type="spellEnd"/>
            <w:r w:rsidRPr="00584BDD">
              <w:rPr>
                <w:b w:val="0"/>
                <w:i/>
                <w:sz w:val="20"/>
                <w:szCs w:val="20"/>
              </w:rPr>
              <w:t xml:space="preserve"> </w:t>
            </w:r>
            <w:proofErr w:type="spellStart"/>
            <w:r w:rsidRPr="00584BDD">
              <w:rPr>
                <w:b w:val="0"/>
                <w:i/>
                <w:sz w:val="20"/>
                <w:szCs w:val="20"/>
              </w:rPr>
              <w:t>aristotelis</w:t>
            </w:r>
            <w:proofErr w:type="spellEnd"/>
            <w:r w:rsidRPr="00584BDD">
              <w:rPr>
                <w:b w:val="0"/>
                <w:i/>
                <w:sz w:val="20"/>
                <w:szCs w:val="20"/>
              </w:rPr>
              <w:t xml:space="preserve"> </w:t>
            </w:r>
            <w:proofErr w:type="spellStart"/>
            <w:r w:rsidRPr="00584BDD">
              <w:rPr>
                <w:b w:val="0"/>
                <w:i/>
                <w:sz w:val="20"/>
                <w:szCs w:val="20"/>
              </w:rPr>
              <w:t>desmarestii</w:t>
            </w:r>
            <w:proofErr w:type="spellEnd"/>
          </w:p>
        </w:tc>
      </w:tr>
      <w:tr w:rsidR="00C83C4A" w:rsidRPr="00584BDD" w14:paraId="4E0BA7C4" w14:textId="77777777" w:rsidTr="00584BDD">
        <w:trPr>
          <w:jc w:val="center"/>
        </w:trPr>
        <w:tc>
          <w:tcPr>
            <w:cnfStyle w:val="001000000000" w:firstRow="0" w:lastRow="0" w:firstColumn="1" w:lastColumn="0" w:oddVBand="0" w:evenVBand="0" w:oddHBand="0" w:evenHBand="0" w:firstRowFirstColumn="0" w:firstRowLastColumn="0" w:lastRowFirstColumn="0" w:lastRowLastColumn="0"/>
            <w:tcW w:w="5949" w:type="dxa"/>
          </w:tcPr>
          <w:p w14:paraId="5D74346A" w14:textId="77777777" w:rsidR="00C83C4A" w:rsidRPr="00584BDD" w:rsidRDefault="00C83C4A" w:rsidP="003D2A59">
            <w:pPr>
              <w:spacing w:before="60" w:after="60" w:line="276" w:lineRule="auto"/>
              <w:rPr>
                <w:b w:val="0"/>
                <w:sz w:val="20"/>
                <w:szCs w:val="20"/>
              </w:rPr>
            </w:pPr>
            <w:proofErr w:type="spellStart"/>
            <w:r w:rsidRPr="00584BDD">
              <w:rPr>
                <w:b w:val="0"/>
                <w:i/>
                <w:sz w:val="20"/>
                <w:szCs w:val="20"/>
              </w:rPr>
              <w:t>Phalacrocorax</w:t>
            </w:r>
            <w:proofErr w:type="spellEnd"/>
            <w:r w:rsidRPr="00584BDD">
              <w:rPr>
                <w:b w:val="0"/>
                <w:i/>
                <w:sz w:val="20"/>
                <w:szCs w:val="20"/>
              </w:rPr>
              <w:t xml:space="preserve"> </w:t>
            </w:r>
            <w:proofErr w:type="spellStart"/>
            <w:r w:rsidRPr="00584BDD">
              <w:rPr>
                <w:b w:val="0"/>
                <w:i/>
                <w:sz w:val="20"/>
                <w:szCs w:val="20"/>
              </w:rPr>
              <w:t>aristotelis</w:t>
            </w:r>
            <w:proofErr w:type="spellEnd"/>
            <w:r w:rsidRPr="00584BDD">
              <w:rPr>
                <w:b w:val="0"/>
                <w:i/>
                <w:sz w:val="20"/>
                <w:szCs w:val="20"/>
              </w:rPr>
              <w:t xml:space="preserve"> </w:t>
            </w:r>
            <w:proofErr w:type="spellStart"/>
            <w:r w:rsidRPr="00584BDD">
              <w:rPr>
                <w:b w:val="0"/>
                <w:i/>
                <w:sz w:val="20"/>
                <w:szCs w:val="20"/>
              </w:rPr>
              <w:t>aristotelis</w:t>
            </w:r>
            <w:proofErr w:type="spellEnd"/>
          </w:p>
        </w:tc>
      </w:tr>
      <w:tr w:rsidR="00C83C4A" w:rsidRPr="00584BDD" w14:paraId="36F91AEE" w14:textId="77777777" w:rsidTr="00584BDD">
        <w:trPr>
          <w:jc w:val="center"/>
        </w:trPr>
        <w:tc>
          <w:tcPr>
            <w:cnfStyle w:val="001000000000" w:firstRow="0" w:lastRow="0" w:firstColumn="1" w:lastColumn="0" w:oddVBand="0" w:evenVBand="0" w:oddHBand="0" w:evenHBand="0" w:firstRowFirstColumn="0" w:firstRowLastColumn="0" w:lastRowFirstColumn="0" w:lastRowLastColumn="0"/>
            <w:tcW w:w="5949" w:type="dxa"/>
          </w:tcPr>
          <w:p w14:paraId="302FDB34" w14:textId="77777777" w:rsidR="00C83C4A" w:rsidRPr="00584BDD" w:rsidRDefault="00C83C4A" w:rsidP="003D2A59">
            <w:pPr>
              <w:spacing w:before="60" w:after="60" w:line="276" w:lineRule="auto"/>
              <w:rPr>
                <w:b w:val="0"/>
                <w:sz w:val="20"/>
                <w:szCs w:val="20"/>
              </w:rPr>
            </w:pPr>
            <w:proofErr w:type="spellStart"/>
            <w:r w:rsidRPr="00584BDD">
              <w:rPr>
                <w:b w:val="0"/>
                <w:i/>
                <w:sz w:val="20"/>
                <w:szCs w:val="20"/>
              </w:rPr>
              <w:t>Phalacrocorax</w:t>
            </w:r>
            <w:proofErr w:type="spellEnd"/>
            <w:r w:rsidRPr="00584BDD">
              <w:rPr>
                <w:b w:val="0"/>
                <w:i/>
                <w:sz w:val="20"/>
                <w:szCs w:val="20"/>
              </w:rPr>
              <w:t xml:space="preserve"> carbo </w:t>
            </w:r>
            <w:proofErr w:type="spellStart"/>
            <w:r w:rsidRPr="00584BDD">
              <w:rPr>
                <w:b w:val="0"/>
                <w:i/>
                <w:sz w:val="20"/>
                <w:szCs w:val="20"/>
              </w:rPr>
              <w:t>carbo</w:t>
            </w:r>
            <w:proofErr w:type="spellEnd"/>
          </w:p>
        </w:tc>
      </w:tr>
      <w:tr w:rsidR="00C83C4A" w:rsidRPr="00584BDD" w14:paraId="25294FE4" w14:textId="77777777" w:rsidTr="00584BDD">
        <w:trPr>
          <w:jc w:val="center"/>
        </w:trPr>
        <w:tc>
          <w:tcPr>
            <w:cnfStyle w:val="001000000000" w:firstRow="0" w:lastRow="0" w:firstColumn="1" w:lastColumn="0" w:oddVBand="0" w:evenVBand="0" w:oddHBand="0" w:evenHBand="0" w:firstRowFirstColumn="0" w:firstRowLastColumn="0" w:lastRowFirstColumn="0" w:lastRowLastColumn="0"/>
            <w:tcW w:w="5949" w:type="dxa"/>
          </w:tcPr>
          <w:p w14:paraId="0D8AE96A" w14:textId="77777777" w:rsidR="00C83C4A" w:rsidRPr="00584BDD" w:rsidRDefault="00C83C4A" w:rsidP="003D2A59">
            <w:pPr>
              <w:spacing w:before="60" w:after="60" w:line="276" w:lineRule="auto"/>
              <w:rPr>
                <w:b w:val="0"/>
                <w:sz w:val="20"/>
                <w:szCs w:val="20"/>
              </w:rPr>
            </w:pPr>
            <w:proofErr w:type="spellStart"/>
            <w:r w:rsidRPr="00584BDD">
              <w:rPr>
                <w:b w:val="0"/>
                <w:i/>
                <w:sz w:val="20"/>
                <w:szCs w:val="20"/>
              </w:rPr>
              <w:t>Phalacrocorax</w:t>
            </w:r>
            <w:proofErr w:type="spellEnd"/>
            <w:r w:rsidRPr="00584BDD">
              <w:rPr>
                <w:b w:val="0"/>
                <w:i/>
                <w:sz w:val="20"/>
                <w:szCs w:val="20"/>
              </w:rPr>
              <w:t xml:space="preserve"> carbo </w:t>
            </w:r>
            <w:proofErr w:type="spellStart"/>
            <w:r w:rsidRPr="00584BDD">
              <w:rPr>
                <w:b w:val="0"/>
                <w:i/>
                <w:sz w:val="20"/>
                <w:szCs w:val="20"/>
              </w:rPr>
              <w:t>sinensis</w:t>
            </w:r>
            <w:proofErr w:type="spellEnd"/>
          </w:p>
        </w:tc>
      </w:tr>
      <w:tr w:rsidR="00C83C4A" w:rsidRPr="00584BDD" w14:paraId="1081503B" w14:textId="77777777" w:rsidTr="00584BDD">
        <w:trPr>
          <w:jc w:val="center"/>
        </w:trPr>
        <w:tc>
          <w:tcPr>
            <w:cnfStyle w:val="001000000000" w:firstRow="0" w:lastRow="0" w:firstColumn="1" w:lastColumn="0" w:oddVBand="0" w:evenVBand="0" w:oddHBand="0" w:evenHBand="0" w:firstRowFirstColumn="0" w:firstRowLastColumn="0" w:lastRowFirstColumn="0" w:lastRowLastColumn="0"/>
            <w:tcW w:w="5949" w:type="dxa"/>
          </w:tcPr>
          <w:p w14:paraId="3CEAA323" w14:textId="77777777" w:rsidR="00C83C4A" w:rsidRPr="00584BDD" w:rsidRDefault="00C83C4A" w:rsidP="003D2A59">
            <w:pPr>
              <w:spacing w:before="60" w:after="60" w:line="276" w:lineRule="auto"/>
              <w:rPr>
                <w:b w:val="0"/>
                <w:sz w:val="20"/>
                <w:szCs w:val="20"/>
              </w:rPr>
            </w:pPr>
            <w:proofErr w:type="spellStart"/>
            <w:r w:rsidRPr="00584BDD">
              <w:rPr>
                <w:b w:val="0"/>
                <w:i/>
                <w:sz w:val="20"/>
                <w:szCs w:val="20"/>
              </w:rPr>
              <w:t>Numenius</w:t>
            </w:r>
            <w:proofErr w:type="spellEnd"/>
            <w:r w:rsidRPr="00584BDD">
              <w:rPr>
                <w:b w:val="0"/>
                <w:i/>
                <w:sz w:val="20"/>
                <w:szCs w:val="20"/>
              </w:rPr>
              <w:t xml:space="preserve"> </w:t>
            </w:r>
            <w:proofErr w:type="spellStart"/>
            <w:r w:rsidRPr="00584BDD">
              <w:rPr>
                <w:b w:val="0"/>
                <w:i/>
                <w:sz w:val="20"/>
                <w:szCs w:val="20"/>
              </w:rPr>
              <w:t>arquata</w:t>
            </w:r>
            <w:proofErr w:type="spellEnd"/>
            <w:r w:rsidRPr="00584BDD">
              <w:rPr>
                <w:b w:val="0"/>
                <w:i/>
                <w:sz w:val="20"/>
                <w:szCs w:val="20"/>
              </w:rPr>
              <w:t xml:space="preserve"> </w:t>
            </w:r>
            <w:proofErr w:type="spellStart"/>
            <w:r w:rsidRPr="00584BDD">
              <w:rPr>
                <w:b w:val="0"/>
                <w:i/>
                <w:sz w:val="20"/>
                <w:szCs w:val="20"/>
              </w:rPr>
              <w:t>arquata</w:t>
            </w:r>
            <w:proofErr w:type="spellEnd"/>
          </w:p>
        </w:tc>
      </w:tr>
      <w:tr w:rsidR="00C83C4A" w:rsidRPr="00584BDD" w14:paraId="44839262" w14:textId="77777777" w:rsidTr="00584BDD">
        <w:trPr>
          <w:jc w:val="center"/>
        </w:trPr>
        <w:tc>
          <w:tcPr>
            <w:cnfStyle w:val="001000000000" w:firstRow="0" w:lastRow="0" w:firstColumn="1" w:lastColumn="0" w:oddVBand="0" w:evenVBand="0" w:oddHBand="0" w:evenHBand="0" w:firstRowFirstColumn="0" w:firstRowLastColumn="0" w:lastRowFirstColumn="0" w:lastRowLastColumn="0"/>
            <w:tcW w:w="5949" w:type="dxa"/>
          </w:tcPr>
          <w:p w14:paraId="4BEFAB18" w14:textId="77777777" w:rsidR="00C83C4A" w:rsidRPr="00584BDD" w:rsidRDefault="00C83C4A" w:rsidP="003D2A59">
            <w:pPr>
              <w:spacing w:before="60" w:after="60" w:line="276" w:lineRule="auto"/>
              <w:rPr>
                <w:b w:val="0"/>
                <w:sz w:val="20"/>
                <w:szCs w:val="20"/>
              </w:rPr>
            </w:pPr>
            <w:proofErr w:type="spellStart"/>
            <w:r w:rsidRPr="00584BDD">
              <w:rPr>
                <w:b w:val="0"/>
                <w:i/>
                <w:sz w:val="20"/>
                <w:szCs w:val="20"/>
              </w:rPr>
              <w:t>Numenius</w:t>
            </w:r>
            <w:proofErr w:type="spellEnd"/>
            <w:r w:rsidRPr="00584BDD">
              <w:rPr>
                <w:b w:val="0"/>
                <w:i/>
                <w:sz w:val="20"/>
                <w:szCs w:val="20"/>
              </w:rPr>
              <w:t xml:space="preserve"> </w:t>
            </w:r>
            <w:proofErr w:type="spellStart"/>
            <w:r w:rsidRPr="00584BDD">
              <w:rPr>
                <w:b w:val="0"/>
                <w:i/>
                <w:sz w:val="20"/>
                <w:szCs w:val="20"/>
              </w:rPr>
              <w:t>arquata</w:t>
            </w:r>
            <w:proofErr w:type="spellEnd"/>
            <w:r w:rsidRPr="00584BDD">
              <w:rPr>
                <w:b w:val="0"/>
                <w:i/>
                <w:sz w:val="20"/>
                <w:szCs w:val="20"/>
              </w:rPr>
              <w:t xml:space="preserve"> </w:t>
            </w:r>
            <w:proofErr w:type="spellStart"/>
            <w:r w:rsidRPr="00584BDD">
              <w:rPr>
                <w:b w:val="0"/>
                <w:i/>
                <w:sz w:val="20"/>
                <w:szCs w:val="20"/>
              </w:rPr>
              <w:t>orientalis</w:t>
            </w:r>
            <w:proofErr w:type="spellEnd"/>
          </w:p>
        </w:tc>
      </w:tr>
      <w:tr w:rsidR="00C83C4A" w:rsidRPr="00584BDD" w14:paraId="654FF5F2" w14:textId="77777777" w:rsidTr="00584BDD">
        <w:trPr>
          <w:jc w:val="center"/>
        </w:trPr>
        <w:tc>
          <w:tcPr>
            <w:cnfStyle w:val="001000000000" w:firstRow="0" w:lastRow="0" w:firstColumn="1" w:lastColumn="0" w:oddVBand="0" w:evenVBand="0" w:oddHBand="0" w:evenHBand="0" w:firstRowFirstColumn="0" w:firstRowLastColumn="0" w:lastRowFirstColumn="0" w:lastRowLastColumn="0"/>
            <w:tcW w:w="5949" w:type="dxa"/>
          </w:tcPr>
          <w:p w14:paraId="06938B34" w14:textId="77777777" w:rsidR="00C83C4A" w:rsidRPr="00584BDD" w:rsidRDefault="00C83C4A" w:rsidP="003D2A59">
            <w:pPr>
              <w:spacing w:before="60" w:after="60" w:line="276" w:lineRule="auto"/>
              <w:rPr>
                <w:b w:val="0"/>
                <w:sz w:val="20"/>
                <w:szCs w:val="20"/>
              </w:rPr>
            </w:pPr>
            <w:proofErr w:type="spellStart"/>
            <w:r w:rsidRPr="00584BDD">
              <w:rPr>
                <w:b w:val="0"/>
                <w:i/>
                <w:sz w:val="20"/>
                <w:szCs w:val="20"/>
              </w:rPr>
              <w:t>Limosa</w:t>
            </w:r>
            <w:proofErr w:type="spellEnd"/>
            <w:r w:rsidRPr="00584BDD">
              <w:rPr>
                <w:b w:val="0"/>
                <w:i/>
                <w:sz w:val="20"/>
                <w:szCs w:val="20"/>
              </w:rPr>
              <w:t xml:space="preserve"> </w:t>
            </w:r>
            <w:proofErr w:type="spellStart"/>
            <w:r w:rsidRPr="00584BDD">
              <w:rPr>
                <w:b w:val="0"/>
                <w:i/>
                <w:sz w:val="20"/>
                <w:szCs w:val="20"/>
              </w:rPr>
              <w:t>limosa</w:t>
            </w:r>
            <w:proofErr w:type="spellEnd"/>
            <w:r w:rsidRPr="00584BDD">
              <w:rPr>
                <w:b w:val="0"/>
                <w:i/>
                <w:sz w:val="20"/>
                <w:szCs w:val="20"/>
              </w:rPr>
              <w:t xml:space="preserve"> </w:t>
            </w:r>
            <w:proofErr w:type="spellStart"/>
            <w:r w:rsidRPr="00584BDD">
              <w:rPr>
                <w:b w:val="0"/>
                <w:i/>
                <w:sz w:val="20"/>
                <w:szCs w:val="20"/>
              </w:rPr>
              <w:t>limosa</w:t>
            </w:r>
            <w:proofErr w:type="spellEnd"/>
            <w:r w:rsidRPr="00584BDD">
              <w:rPr>
                <w:b w:val="0"/>
                <w:i/>
                <w:sz w:val="20"/>
                <w:szCs w:val="20"/>
              </w:rPr>
              <w:t xml:space="preserve"> </w:t>
            </w:r>
            <w:r w:rsidRPr="00584BDD">
              <w:rPr>
                <w:b w:val="0"/>
                <w:sz w:val="20"/>
                <w:szCs w:val="20"/>
              </w:rPr>
              <w:t>[Western Europe/North-west &amp; West Africa]</w:t>
            </w:r>
          </w:p>
        </w:tc>
      </w:tr>
      <w:tr w:rsidR="00C83C4A" w:rsidRPr="00584BDD" w14:paraId="2997EE81" w14:textId="77777777" w:rsidTr="00584BDD">
        <w:trPr>
          <w:jc w:val="center"/>
        </w:trPr>
        <w:tc>
          <w:tcPr>
            <w:cnfStyle w:val="001000000000" w:firstRow="0" w:lastRow="0" w:firstColumn="1" w:lastColumn="0" w:oddVBand="0" w:evenVBand="0" w:oddHBand="0" w:evenHBand="0" w:firstRowFirstColumn="0" w:firstRowLastColumn="0" w:lastRowFirstColumn="0" w:lastRowLastColumn="0"/>
            <w:tcW w:w="5949" w:type="dxa"/>
          </w:tcPr>
          <w:p w14:paraId="479B3DA0" w14:textId="77777777" w:rsidR="00C83C4A" w:rsidRPr="00584BDD" w:rsidRDefault="00C83C4A" w:rsidP="003D2A59">
            <w:pPr>
              <w:spacing w:before="60" w:after="60" w:line="276" w:lineRule="auto"/>
              <w:rPr>
                <w:b w:val="0"/>
                <w:sz w:val="20"/>
                <w:szCs w:val="20"/>
                <w:lang w:val="pt-PT"/>
              </w:rPr>
            </w:pPr>
            <w:r w:rsidRPr="00584BDD">
              <w:rPr>
                <w:b w:val="0"/>
                <w:i/>
                <w:sz w:val="20"/>
                <w:szCs w:val="20"/>
                <w:lang w:val="pt-PT"/>
              </w:rPr>
              <w:t xml:space="preserve">Limosa limosa limosa </w:t>
            </w:r>
            <w:r w:rsidRPr="00584BDD">
              <w:rPr>
                <w:b w:val="0"/>
                <w:sz w:val="20"/>
                <w:szCs w:val="20"/>
                <w:lang w:val="pt-PT"/>
              </w:rPr>
              <w:t>[Eastern Europe/Central &amp; Eastern Africa]</w:t>
            </w:r>
          </w:p>
        </w:tc>
      </w:tr>
      <w:tr w:rsidR="00C83C4A" w:rsidRPr="00584BDD" w14:paraId="201FB0E9" w14:textId="77777777" w:rsidTr="00584BDD">
        <w:trPr>
          <w:jc w:val="center"/>
        </w:trPr>
        <w:tc>
          <w:tcPr>
            <w:cnfStyle w:val="001000000000" w:firstRow="0" w:lastRow="0" w:firstColumn="1" w:lastColumn="0" w:oddVBand="0" w:evenVBand="0" w:oddHBand="0" w:evenHBand="0" w:firstRowFirstColumn="0" w:firstRowLastColumn="0" w:lastRowFirstColumn="0" w:lastRowLastColumn="0"/>
            <w:tcW w:w="5949" w:type="dxa"/>
          </w:tcPr>
          <w:p w14:paraId="44A59A5D" w14:textId="77777777" w:rsidR="00C83C4A" w:rsidRPr="00584BDD" w:rsidRDefault="00C83C4A" w:rsidP="003D2A59">
            <w:pPr>
              <w:spacing w:before="60" w:after="60" w:line="276" w:lineRule="auto"/>
              <w:rPr>
                <w:b w:val="0"/>
                <w:sz w:val="20"/>
                <w:szCs w:val="20"/>
              </w:rPr>
            </w:pPr>
            <w:proofErr w:type="spellStart"/>
            <w:r w:rsidRPr="00584BDD">
              <w:rPr>
                <w:b w:val="0"/>
                <w:i/>
                <w:sz w:val="20"/>
                <w:szCs w:val="20"/>
              </w:rPr>
              <w:t>Limosa</w:t>
            </w:r>
            <w:proofErr w:type="spellEnd"/>
            <w:r w:rsidRPr="00584BDD">
              <w:rPr>
                <w:b w:val="0"/>
                <w:i/>
                <w:sz w:val="20"/>
                <w:szCs w:val="20"/>
              </w:rPr>
              <w:t xml:space="preserve"> </w:t>
            </w:r>
            <w:proofErr w:type="spellStart"/>
            <w:r w:rsidRPr="00584BDD">
              <w:rPr>
                <w:b w:val="0"/>
                <w:i/>
                <w:sz w:val="20"/>
                <w:szCs w:val="20"/>
              </w:rPr>
              <w:t>limosa</w:t>
            </w:r>
            <w:proofErr w:type="spellEnd"/>
            <w:r w:rsidRPr="00584BDD">
              <w:rPr>
                <w:b w:val="0"/>
                <w:i/>
                <w:sz w:val="20"/>
                <w:szCs w:val="20"/>
              </w:rPr>
              <w:t xml:space="preserve"> </w:t>
            </w:r>
            <w:proofErr w:type="spellStart"/>
            <w:r w:rsidRPr="00584BDD">
              <w:rPr>
                <w:b w:val="0"/>
                <w:i/>
                <w:sz w:val="20"/>
                <w:szCs w:val="20"/>
              </w:rPr>
              <w:t>islandica</w:t>
            </w:r>
            <w:proofErr w:type="spellEnd"/>
          </w:p>
        </w:tc>
      </w:tr>
      <w:tr w:rsidR="00C83C4A" w:rsidRPr="00584BDD" w14:paraId="7F4ED721" w14:textId="77777777" w:rsidTr="00584BDD">
        <w:trPr>
          <w:jc w:val="center"/>
        </w:trPr>
        <w:tc>
          <w:tcPr>
            <w:cnfStyle w:val="001000000000" w:firstRow="0" w:lastRow="0" w:firstColumn="1" w:lastColumn="0" w:oddVBand="0" w:evenVBand="0" w:oddHBand="0" w:evenHBand="0" w:firstRowFirstColumn="0" w:firstRowLastColumn="0" w:lastRowFirstColumn="0" w:lastRowLastColumn="0"/>
            <w:tcW w:w="5949" w:type="dxa"/>
          </w:tcPr>
          <w:p w14:paraId="7AD2AD4A" w14:textId="77777777" w:rsidR="00C83C4A" w:rsidRPr="00584BDD" w:rsidRDefault="00C83C4A" w:rsidP="003D2A59">
            <w:pPr>
              <w:spacing w:before="60" w:after="60" w:line="276" w:lineRule="auto"/>
              <w:rPr>
                <w:b w:val="0"/>
                <w:sz w:val="20"/>
                <w:szCs w:val="20"/>
              </w:rPr>
            </w:pPr>
            <w:proofErr w:type="spellStart"/>
            <w:r w:rsidRPr="00584BDD">
              <w:rPr>
                <w:b w:val="0"/>
                <w:i/>
                <w:sz w:val="20"/>
                <w:szCs w:val="20"/>
              </w:rPr>
              <w:t>Limosa</w:t>
            </w:r>
            <w:proofErr w:type="spellEnd"/>
            <w:r w:rsidRPr="00584BDD">
              <w:rPr>
                <w:b w:val="0"/>
                <w:i/>
                <w:sz w:val="20"/>
                <w:szCs w:val="20"/>
              </w:rPr>
              <w:t xml:space="preserve"> </w:t>
            </w:r>
            <w:proofErr w:type="spellStart"/>
            <w:r w:rsidRPr="00584BDD">
              <w:rPr>
                <w:b w:val="0"/>
                <w:i/>
                <w:sz w:val="20"/>
                <w:szCs w:val="20"/>
              </w:rPr>
              <w:t>limosa</w:t>
            </w:r>
            <w:proofErr w:type="spellEnd"/>
            <w:r w:rsidRPr="00584BDD">
              <w:rPr>
                <w:b w:val="0"/>
                <w:i/>
                <w:sz w:val="20"/>
                <w:szCs w:val="20"/>
              </w:rPr>
              <w:t xml:space="preserve"> </w:t>
            </w:r>
            <w:r w:rsidRPr="00584BDD">
              <w:rPr>
                <w:b w:val="0"/>
                <w:sz w:val="20"/>
                <w:szCs w:val="20"/>
              </w:rPr>
              <w:t>[all non-breeding populations]</w:t>
            </w:r>
          </w:p>
        </w:tc>
      </w:tr>
      <w:tr w:rsidR="00C83C4A" w:rsidRPr="00584BDD" w14:paraId="2EE18EA2" w14:textId="77777777" w:rsidTr="00584BDD">
        <w:trPr>
          <w:jc w:val="center"/>
        </w:trPr>
        <w:tc>
          <w:tcPr>
            <w:cnfStyle w:val="001000000000" w:firstRow="0" w:lastRow="0" w:firstColumn="1" w:lastColumn="0" w:oddVBand="0" w:evenVBand="0" w:oddHBand="0" w:evenHBand="0" w:firstRowFirstColumn="0" w:firstRowLastColumn="0" w:lastRowFirstColumn="0" w:lastRowLastColumn="0"/>
            <w:tcW w:w="5949" w:type="dxa"/>
          </w:tcPr>
          <w:p w14:paraId="0EA018BC" w14:textId="77777777" w:rsidR="00C83C4A" w:rsidRPr="00584BDD" w:rsidRDefault="00C83C4A" w:rsidP="003D2A59">
            <w:pPr>
              <w:spacing w:before="60" w:after="60" w:line="276" w:lineRule="auto"/>
              <w:rPr>
                <w:b w:val="0"/>
                <w:sz w:val="20"/>
                <w:szCs w:val="20"/>
              </w:rPr>
            </w:pPr>
            <w:proofErr w:type="spellStart"/>
            <w:r w:rsidRPr="00584BDD">
              <w:rPr>
                <w:b w:val="0"/>
                <w:i/>
                <w:sz w:val="20"/>
                <w:szCs w:val="20"/>
              </w:rPr>
              <w:t>Calidris</w:t>
            </w:r>
            <w:proofErr w:type="spellEnd"/>
            <w:r w:rsidRPr="00584BDD">
              <w:rPr>
                <w:b w:val="0"/>
                <w:i/>
                <w:sz w:val="20"/>
                <w:szCs w:val="20"/>
              </w:rPr>
              <w:t xml:space="preserve"> </w:t>
            </w:r>
            <w:proofErr w:type="spellStart"/>
            <w:r w:rsidRPr="00584BDD">
              <w:rPr>
                <w:b w:val="0"/>
                <w:i/>
                <w:sz w:val="20"/>
                <w:szCs w:val="20"/>
              </w:rPr>
              <w:t>alpina</w:t>
            </w:r>
            <w:proofErr w:type="spellEnd"/>
            <w:r w:rsidRPr="00584BDD">
              <w:rPr>
                <w:b w:val="0"/>
                <w:i/>
                <w:sz w:val="20"/>
                <w:szCs w:val="20"/>
              </w:rPr>
              <w:t xml:space="preserve"> </w:t>
            </w:r>
            <w:proofErr w:type="spellStart"/>
            <w:r w:rsidRPr="00584BDD">
              <w:rPr>
                <w:b w:val="0"/>
                <w:i/>
                <w:sz w:val="20"/>
                <w:szCs w:val="20"/>
              </w:rPr>
              <w:t>schinzii</w:t>
            </w:r>
            <w:proofErr w:type="spellEnd"/>
            <w:r w:rsidRPr="00584BDD">
              <w:rPr>
                <w:b w:val="0"/>
                <w:i/>
                <w:sz w:val="20"/>
                <w:szCs w:val="20"/>
              </w:rPr>
              <w:t xml:space="preserve"> </w:t>
            </w:r>
            <w:r w:rsidRPr="00584BDD">
              <w:rPr>
                <w:b w:val="0"/>
                <w:sz w:val="20"/>
                <w:szCs w:val="20"/>
              </w:rPr>
              <w:t>[Baltic/South-west Europe &amp; North-west Africa]</w:t>
            </w:r>
          </w:p>
        </w:tc>
      </w:tr>
      <w:tr w:rsidR="00C83C4A" w:rsidRPr="00584BDD" w14:paraId="3F2D6EAD" w14:textId="77777777" w:rsidTr="00584BDD">
        <w:trPr>
          <w:jc w:val="center"/>
        </w:trPr>
        <w:tc>
          <w:tcPr>
            <w:cnfStyle w:val="001000000000" w:firstRow="0" w:lastRow="0" w:firstColumn="1" w:lastColumn="0" w:oddVBand="0" w:evenVBand="0" w:oddHBand="0" w:evenHBand="0" w:firstRowFirstColumn="0" w:firstRowLastColumn="0" w:lastRowFirstColumn="0" w:lastRowLastColumn="0"/>
            <w:tcW w:w="5949" w:type="dxa"/>
          </w:tcPr>
          <w:p w14:paraId="1E29A862" w14:textId="77777777" w:rsidR="00C83C4A" w:rsidRPr="00584BDD" w:rsidRDefault="00C83C4A" w:rsidP="003D2A59">
            <w:pPr>
              <w:spacing w:before="60" w:after="60" w:line="276" w:lineRule="auto"/>
              <w:rPr>
                <w:b w:val="0"/>
                <w:sz w:val="20"/>
                <w:szCs w:val="20"/>
              </w:rPr>
            </w:pPr>
            <w:proofErr w:type="spellStart"/>
            <w:r w:rsidRPr="00584BDD">
              <w:rPr>
                <w:b w:val="0"/>
                <w:i/>
                <w:sz w:val="20"/>
                <w:szCs w:val="20"/>
              </w:rPr>
              <w:t>Calidris</w:t>
            </w:r>
            <w:proofErr w:type="spellEnd"/>
            <w:r w:rsidRPr="00584BDD">
              <w:rPr>
                <w:b w:val="0"/>
                <w:i/>
                <w:sz w:val="20"/>
                <w:szCs w:val="20"/>
              </w:rPr>
              <w:t xml:space="preserve"> </w:t>
            </w:r>
            <w:proofErr w:type="spellStart"/>
            <w:r w:rsidRPr="00584BDD">
              <w:rPr>
                <w:b w:val="0"/>
                <w:i/>
                <w:sz w:val="20"/>
                <w:szCs w:val="20"/>
              </w:rPr>
              <w:t>alpina</w:t>
            </w:r>
            <w:proofErr w:type="spellEnd"/>
            <w:r w:rsidRPr="00584BDD">
              <w:rPr>
                <w:b w:val="0"/>
                <w:i/>
                <w:sz w:val="20"/>
                <w:szCs w:val="20"/>
              </w:rPr>
              <w:t xml:space="preserve"> </w:t>
            </w:r>
            <w:proofErr w:type="spellStart"/>
            <w:r w:rsidRPr="00584BDD">
              <w:rPr>
                <w:b w:val="0"/>
                <w:i/>
                <w:sz w:val="20"/>
                <w:szCs w:val="20"/>
              </w:rPr>
              <w:t>schinzii</w:t>
            </w:r>
            <w:proofErr w:type="spellEnd"/>
            <w:r w:rsidRPr="00584BDD">
              <w:rPr>
                <w:b w:val="0"/>
                <w:i/>
                <w:sz w:val="20"/>
                <w:szCs w:val="20"/>
              </w:rPr>
              <w:t xml:space="preserve"> </w:t>
            </w:r>
            <w:r w:rsidRPr="00584BDD">
              <w:rPr>
                <w:b w:val="0"/>
                <w:sz w:val="20"/>
                <w:szCs w:val="20"/>
              </w:rPr>
              <w:t>[Britain &amp; Ireland/South-west Europe &amp; North-west Africa]</w:t>
            </w:r>
          </w:p>
        </w:tc>
      </w:tr>
      <w:tr w:rsidR="00C83C4A" w:rsidRPr="00584BDD" w14:paraId="6DAB3E54" w14:textId="77777777" w:rsidTr="00584BDD">
        <w:trPr>
          <w:jc w:val="center"/>
        </w:trPr>
        <w:tc>
          <w:tcPr>
            <w:cnfStyle w:val="001000000000" w:firstRow="0" w:lastRow="0" w:firstColumn="1" w:lastColumn="0" w:oddVBand="0" w:evenVBand="0" w:oddHBand="0" w:evenHBand="0" w:firstRowFirstColumn="0" w:firstRowLastColumn="0" w:lastRowFirstColumn="0" w:lastRowLastColumn="0"/>
            <w:tcW w:w="5949" w:type="dxa"/>
          </w:tcPr>
          <w:p w14:paraId="4CFBA9BB" w14:textId="77777777" w:rsidR="00C83C4A" w:rsidRPr="00584BDD" w:rsidRDefault="00C83C4A" w:rsidP="003D2A59">
            <w:pPr>
              <w:spacing w:before="60" w:after="60" w:line="276" w:lineRule="auto"/>
              <w:rPr>
                <w:b w:val="0"/>
                <w:sz w:val="20"/>
                <w:szCs w:val="20"/>
              </w:rPr>
            </w:pPr>
            <w:proofErr w:type="spellStart"/>
            <w:r w:rsidRPr="00584BDD">
              <w:rPr>
                <w:b w:val="0"/>
                <w:i/>
                <w:sz w:val="20"/>
                <w:szCs w:val="20"/>
              </w:rPr>
              <w:t>Calidris</w:t>
            </w:r>
            <w:proofErr w:type="spellEnd"/>
            <w:r w:rsidRPr="00584BDD">
              <w:rPr>
                <w:b w:val="0"/>
                <w:i/>
                <w:sz w:val="20"/>
                <w:szCs w:val="20"/>
              </w:rPr>
              <w:t xml:space="preserve"> </w:t>
            </w:r>
            <w:proofErr w:type="spellStart"/>
            <w:r w:rsidRPr="00584BDD">
              <w:rPr>
                <w:b w:val="0"/>
                <w:i/>
                <w:sz w:val="20"/>
                <w:szCs w:val="20"/>
              </w:rPr>
              <w:t>alpina</w:t>
            </w:r>
            <w:proofErr w:type="spellEnd"/>
            <w:r w:rsidRPr="00584BDD">
              <w:rPr>
                <w:b w:val="0"/>
                <w:i/>
                <w:sz w:val="20"/>
                <w:szCs w:val="20"/>
              </w:rPr>
              <w:t xml:space="preserve"> </w:t>
            </w:r>
            <w:proofErr w:type="spellStart"/>
            <w:r w:rsidRPr="00584BDD">
              <w:rPr>
                <w:b w:val="0"/>
                <w:i/>
                <w:sz w:val="20"/>
                <w:szCs w:val="20"/>
              </w:rPr>
              <w:t>alpina</w:t>
            </w:r>
            <w:proofErr w:type="spellEnd"/>
          </w:p>
        </w:tc>
      </w:tr>
      <w:tr w:rsidR="00C83C4A" w:rsidRPr="00584BDD" w14:paraId="052627BE" w14:textId="77777777" w:rsidTr="00584BDD">
        <w:trPr>
          <w:jc w:val="center"/>
        </w:trPr>
        <w:tc>
          <w:tcPr>
            <w:cnfStyle w:val="001000000000" w:firstRow="0" w:lastRow="0" w:firstColumn="1" w:lastColumn="0" w:oddVBand="0" w:evenVBand="0" w:oddHBand="0" w:evenHBand="0" w:firstRowFirstColumn="0" w:firstRowLastColumn="0" w:lastRowFirstColumn="0" w:lastRowLastColumn="0"/>
            <w:tcW w:w="5949" w:type="dxa"/>
          </w:tcPr>
          <w:p w14:paraId="5D82FCB9" w14:textId="77777777" w:rsidR="00C83C4A" w:rsidRPr="00584BDD" w:rsidRDefault="00C83C4A" w:rsidP="003D2A59">
            <w:pPr>
              <w:spacing w:before="60" w:after="60" w:line="276" w:lineRule="auto"/>
              <w:rPr>
                <w:b w:val="0"/>
                <w:sz w:val="20"/>
                <w:szCs w:val="20"/>
              </w:rPr>
            </w:pPr>
            <w:proofErr w:type="spellStart"/>
            <w:r w:rsidRPr="00584BDD">
              <w:rPr>
                <w:b w:val="0"/>
                <w:i/>
                <w:sz w:val="20"/>
                <w:szCs w:val="20"/>
              </w:rPr>
              <w:t>Calidris</w:t>
            </w:r>
            <w:proofErr w:type="spellEnd"/>
            <w:r w:rsidRPr="00584BDD">
              <w:rPr>
                <w:b w:val="0"/>
                <w:i/>
                <w:sz w:val="20"/>
                <w:szCs w:val="20"/>
              </w:rPr>
              <w:t xml:space="preserve"> </w:t>
            </w:r>
            <w:proofErr w:type="spellStart"/>
            <w:r w:rsidRPr="00584BDD">
              <w:rPr>
                <w:b w:val="0"/>
                <w:i/>
                <w:sz w:val="20"/>
                <w:szCs w:val="20"/>
              </w:rPr>
              <w:t>alpina</w:t>
            </w:r>
            <w:proofErr w:type="spellEnd"/>
            <w:r w:rsidRPr="00584BDD">
              <w:rPr>
                <w:b w:val="0"/>
                <w:i/>
                <w:sz w:val="20"/>
                <w:szCs w:val="20"/>
              </w:rPr>
              <w:t xml:space="preserve"> </w:t>
            </w:r>
            <w:r w:rsidRPr="00584BDD">
              <w:rPr>
                <w:b w:val="0"/>
                <w:sz w:val="20"/>
                <w:szCs w:val="20"/>
              </w:rPr>
              <w:t>[all non-breeding populations]</w:t>
            </w:r>
          </w:p>
        </w:tc>
      </w:tr>
      <w:tr w:rsidR="00C83C4A" w:rsidRPr="00584BDD" w14:paraId="638AC49C" w14:textId="77777777" w:rsidTr="00584BDD">
        <w:trPr>
          <w:jc w:val="center"/>
        </w:trPr>
        <w:tc>
          <w:tcPr>
            <w:cnfStyle w:val="001000000000" w:firstRow="0" w:lastRow="0" w:firstColumn="1" w:lastColumn="0" w:oddVBand="0" w:evenVBand="0" w:oddHBand="0" w:evenHBand="0" w:firstRowFirstColumn="0" w:firstRowLastColumn="0" w:lastRowFirstColumn="0" w:lastRowLastColumn="0"/>
            <w:tcW w:w="5949" w:type="dxa"/>
          </w:tcPr>
          <w:p w14:paraId="23CF5208" w14:textId="77777777" w:rsidR="00C83C4A" w:rsidRPr="00584BDD" w:rsidRDefault="00C83C4A" w:rsidP="003D2A59">
            <w:pPr>
              <w:spacing w:before="60" w:after="60" w:line="276" w:lineRule="auto"/>
              <w:rPr>
                <w:b w:val="0"/>
                <w:sz w:val="20"/>
                <w:szCs w:val="20"/>
              </w:rPr>
            </w:pPr>
            <w:proofErr w:type="spellStart"/>
            <w:r w:rsidRPr="00584BDD">
              <w:rPr>
                <w:b w:val="0"/>
                <w:i/>
                <w:sz w:val="20"/>
                <w:szCs w:val="20"/>
              </w:rPr>
              <w:t>Larus</w:t>
            </w:r>
            <w:proofErr w:type="spellEnd"/>
            <w:r w:rsidRPr="00584BDD">
              <w:rPr>
                <w:b w:val="0"/>
                <w:i/>
                <w:sz w:val="20"/>
                <w:szCs w:val="20"/>
              </w:rPr>
              <w:t xml:space="preserve"> </w:t>
            </w:r>
            <w:proofErr w:type="spellStart"/>
            <w:r w:rsidRPr="00584BDD">
              <w:rPr>
                <w:b w:val="0"/>
                <w:i/>
                <w:sz w:val="20"/>
                <w:szCs w:val="20"/>
              </w:rPr>
              <w:t>fuscus</w:t>
            </w:r>
            <w:proofErr w:type="spellEnd"/>
            <w:r w:rsidRPr="00584BDD">
              <w:rPr>
                <w:b w:val="0"/>
                <w:i/>
                <w:sz w:val="20"/>
                <w:szCs w:val="20"/>
              </w:rPr>
              <w:t xml:space="preserve"> </w:t>
            </w:r>
            <w:proofErr w:type="spellStart"/>
            <w:r w:rsidRPr="00584BDD">
              <w:rPr>
                <w:b w:val="0"/>
                <w:i/>
                <w:sz w:val="20"/>
                <w:szCs w:val="20"/>
              </w:rPr>
              <w:t>fuscus</w:t>
            </w:r>
            <w:proofErr w:type="spellEnd"/>
          </w:p>
        </w:tc>
      </w:tr>
      <w:tr w:rsidR="00584BDD" w:rsidRPr="00584BDD" w14:paraId="3353124D" w14:textId="77777777" w:rsidTr="00584BDD">
        <w:trPr>
          <w:jc w:val="center"/>
        </w:trPr>
        <w:tc>
          <w:tcPr>
            <w:cnfStyle w:val="001000000000" w:firstRow="0" w:lastRow="0" w:firstColumn="1" w:lastColumn="0" w:oddVBand="0" w:evenVBand="0" w:oddHBand="0" w:evenHBand="0" w:firstRowFirstColumn="0" w:firstRowLastColumn="0" w:lastRowFirstColumn="0" w:lastRowLastColumn="0"/>
            <w:tcW w:w="5949" w:type="dxa"/>
          </w:tcPr>
          <w:p w14:paraId="5DA58E5B" w14:textId="77777777" w:rsidR="00C83C4A" w:rsidRPr="00584BDD" w:rsidRDefault="00C83C4A" w:rsidP="003D2A59">
            <w:pPr>
              <w:spacing w:before="60" w:after="60" w:line="276" w:lineRule="auto"/>
              <w:rPr>
                <w:b w:val="0"/>
                <w:i/>
                <w:sz w:val="20"/>
                <w:szCs w:val="20"/>
              </w:rPr>
            </w:pPr>
            <w:proofErr w:type="spellStart"/>
            <w:r w:rsidRPr="00584BDD">
              <w:rPr>
                <w:b w:val="0"/>
                <w:i/>
                <w:sz w:val="20"/>
                <w:szCs w:val="20"/>
              </w:rPr>
              <w:t>Larus</w:t>
            </w:r>
            <w:proofErr w:type="spellEnd"/>
            <w:r w:rsidRPr="00584BDD">
              <w:rPr>
                <w:b w:val="0"/>
                <w:i/>
                <w:sz w:val="20"/>
                <w:szCs w:val="20"/>
              </w:rPr>
              <w:t xml:space="preserve"> </w:t>
            </w:r>
            <w:proofErr w:type="spellStart"/>
            <w:r w:rsidRPr="00584BDD">
              <w:rPr>
                <w:b w:val="0"/>
                <w:i/>
                <w:sz w:val="20"/>
                <w:szCs w:val="20"/>
              </w:rPr>
              <w:t>fuscus</w:t>
            </w:r>
            <w:proofErr w:type="spellEnd"/>
            <w:r w:rsidRPr="00584BDD">
              <w:rPr>
                <w:b w:val="0"/>
                <w:i/>
                <w:sz w:val="20"/>
                <w:szCs w:val="20"/>
              </w:rPr>
              <w:t xml:space="preserve"> </w:t>
            </w:r>
            <w:r w:rsidRPr="00584BDD">
              <w:rPr>
                <w:b w:val="0"/>
                <w:sz w:val="20"/>
                <w:szCs w:val="20"/>
              </w:rPr>
              <w:t>all others</w:t>
            </w:r>
            <w:r w:rsidRPr="00584BDD">
              <w:rPr>
                <w:rStyle w:val="FootnoteReference"/>
                <w:b w:val="0"/>
                <w:sz w:val="20"/>
                <w:szCs w:val="20"/>
              </w:rPr>
              <w:footnoteReference w:id="67"/>
            </w:r>
          </w:p>
        </w:tc>
      </w:tr>
      <w:tr w:rsidR="00C83C4A" w:rsidRPr="00584BDD" w14:paraId="6F259F57" w14:textId="77777777" w:rsidTr="00584BDD">
        <w:trPr>
          <w:jc w:val="center"/>
        </w:trPr>
        <w:tc>
          <w:tcPr>
            <w:cnfStyle w:val="001000000000" w:firstRow="0" w:lastRow="0" w:firstColumn="1" w:lastColumn="0" w:oddVBand="0" w:evenVBand="0" w:oddHBand="0" w:evenHBand="0" w:firstRowFirstColumn="0" w:firstRowLastColumn="0" w:lastRowFirstColumn="0" w:lastRowLastColumn="0"/>
            <w:tcW w:w="5949" w:type="dxa"/>
          </w:tcPr>
          <w:p w14:paraId="5E4744C2" w14:textId="77777777" w:rsidR="00C83C4A" w:rsidRPr="00584BDD" w:rsidRDefault="00C83C4A" w:rsidP="003D2A59">
            <w:pPr>
              <w:spacing w:before="60" w:after="60" w:line="276" w:lineRule="auto"/>
              <w:rPr>
                <w:b w:val="0"/>
                <w:sz w:val="20"/>
                <w:szCs w:val="20"/>
              </w:rPr>
            </w:pPr>
            <w:proofErr w:type="spellStart"/>
            <w:r w:rsidRPr="00584BDD">
              <w:rPr>
                <w:b w:val="0"/>
                <w:i/>
                <w:sz w:val="20"/>
                <w:szCs w:val="20"/>
              </w:rPr>
              <w:t>Larus</w:t>
            </w:r>
            <w:proofErr w:type="spellEnd"/>
            <w:r w:rsidRPr="00584BDD">
              <w:rPr>
                <w:b w:val="0"/>
                <w:i/>
                <w:sz w:val="20"/>
                <w:szCs w:val="20"/>
              </w:rPr>
              <w:t xml:space="preserve"> </w:t>
            </w:r>
            <w:proofErr w:type="spellStart"/>
            <w:r w:rsidRPr="00584BDD">
              <w:rPr>
                <w:b w:val="0"/>
                <w:i/>
                <w:sz w:val="20"/>
                <w:szCs w:val="20"/>
              </w:rPr>
              <w:t>argentatus</w:t>
            </w:r>
            <w:proofErr w:type="spellEnd"/>
            <w:r w:rsidRPr="00584BDD">
              <w:rPr>
                <w:b w:val="0"/>
                <w:i/>
                <w:sz w:val="20"/>
                <w:szCs w:val="20"/>
              </w:rPr>
              <w:t xml:space="preserve"> </w:t>
            </w:r>
            <w:proofErr w:type="spellStart"/>
            <w:r w:rsidRPr="00584BDD">
              <w:rPr>
                <w:b w:val="0"/>
                <w:i/>
                <w:sz w:val="20"/>
                <w:szCs w:val="20"/>
              </w:rPr>
              <w:t>argentatus</w:t>
            </w:r>
            <w:proofErr w:type="spellEnd"/>
          </w:p>
        </w:tc>
      </w:tr>
      <w:tr w:rsidR="00C83C4A" w:rsidRPr="00584BDD" w14:paraId="7996D8F7" w14:textId="77777777" w:rsidTr="00584BDD">
        <w:trPr>
          <w:jc w:val="center"/>
        </w:trPr>
        <w:tc>
          <w:tcPr>
            <w:cnfStyle w:val="001000000000" w:firstRow="0" w:lastRow="0" w:firstColumn="1" w:lastColumn="0" w:oddVBand="0" w:evenVBand="0" w:oddHBand="0" w:evenHBand="0" w:firstRowFirstColumn="0" w:firstRowLastColumn="0" w:lastRowFirstColumn="0" w:lastRowLastColumn="0"/>
            <w:tcW w:w="5949" w:type="dxa"/>
          </w:tcPr>
          <w:p w14:paraId="115EB6C8" w14:textId="77777777" w:rsidR="00C83C4A" w:rsidRPr="00584BDD" w:rsidRDefault="00C83C4A" w:rsidP="003D2A59">
            <w:pPr>
              <w:spacing w:before="60" w:after="60" w:line="276" w:lineRule="auto"/>
              <w:rPr>
                <w:b w:val="0"/>
                <w:sz w:val="20"/>
                <w:szCs w:val="20"/>
              </w:rPr>
            </w:pPr>
            <w:proofErr w:type="spellStart"/>
            <w:r w:rsidRPr="00584BDD">
              <w:rPr>
                <w:b w:val="0"/>
                <w:i/>
                <w:sz w:val="20"/>
                <w:szCs w:val="20"/>
              </w:rPr>
              <w:lastRenderedPageBreak/>
              <w:t>Larus</w:t>
            </w:r>
            <w:proofErr w:type="spellEnd"/>
            <w:r w:rsidRPr="00584BDD">
              <w:rPr>
                <w:b w:val="0"/>
                <w:i/>
                <w:sz w:val="20"/>
                <w:szCs w:val="20"/>
              </w:rPr>
              <w:t xml:space="preserve"> </w:t>
            </w:r>
            <w:proofErr w:type="spellStart"/>
            <w:r w:rsidRPr="00584BDD">
              <w:rPr>
                <w:b w:val="0"/>
                <w:i/>
                <w:sz w:val="20"/>
                <w:szCs w:val="20"/>
              </w:rPr>
              <w:t>argentatus</w:t>
            </w:r>
            <w:proofErr w:type="spellEnd"/>
            <w:r w:rsidRPr="00584BDD">
              <w:rPr>
                <w:b w:val="0"/>
                <w:i/>
                <w:sz w:val="20"/>
                <w:szCs w:val="20"/>
              </w:rPr>
              <w:t xml:space="preserve"> argenteus</w:t>
            </w:r>
          </w:p>
        </w:tc>
      </w:tr>
      <w:tr w:rsidR="00C83C4A" w:rsidRPr="00584BDD" w14:paraId="644841EB" w14:textId="77777777" w:rsidTr="00584BDD">
        <w:trPr>
          <w:jc w:val="center"/>
        </w:trPr>
        <w:tc>
          <w:tcPr>
            <w:cnfStyle w:val="001000000000" w:firstRow="0" w:lastRow="0" w:firstColumn="1" w:lastColumn="0" w:oddVBand="0" w:evenVBand="0" w:oddHBand="0" w:evenHBand="0" w:firstRowFirstColumn="0" w:firstRowLastColumn="0" w:lastRowFirstColumn="0" w:lastRowLastColumn="0"/>
            <w:tcW w:w="5949" w:type="dxa"/>
          </w:tcPr>
          <w:p w14:paraId="2B0E726B" w14:textId="77777777" w:rsidR="00C83C4A" w:rsidRPr="00584BDD" w:rsidRDefault="00C83C4A" w:rsidP="003D2A59">
            <w:pPr>
              <w:spacing w:before="60" w:after="60" w:line="276" w:lineRule="auto"/>
              <w:rPr>
                <w:b w:val="0"/>
                <w:sz w:val="20"/>
                <w:szCs w:val="20"/>
              </w:rPr>
            </w:pPr>
            <w:proofErr w:type="spellStart"/>
            <w:r w:rsidRPr="00584BDD">
              <w:rPr>
                <w:b w:val="0"/>
                <w:i/>
                <w:sz w:val="20"/>
                <w:szCs w:val="20"/>
              </w:rPr>
              <w:t>Uria</w:t>
            </w:r>
            <w:proofErr w:type="spellEnd"/>
            <w:r w:rsidRPr="00584BDD">
              <w:rPr>
                <w:b w:val="0"/>
                <w:i/>
                <w:sz w:val="20"/>
                <w:szCs w:val="20"/>
              </w:rPr>
              <w:t xml:space="preserve"> </w:t>
            </w:r>
            <w:proofErr w:type="spellStart"/>
            <w:r w:rsidRPr="00584BDD">
              <w:rPr>
                <w:b w:val="0"/>
                <w:i/>
                <w:sz w:val="20"/>
                <w:szCs w:val="20"/>
              </w:rPr>
              <w:t>aalge</w:t>
            </w:r>
            <w:proofErr w:type="spellEnd"/>
            <w:r w:rsidRPr="00584BDD">
              <w:rPr>
                <w:b w:val="0"/>
                <w:i/>
                <w:sz w:val="20"/>
                <w:szCs w:val="20"/>
              </w:rPr>
              <w:t xml:space="preserve"> </w:t>
            </w:r>
            <w:proofErr w:type="spellStart"/>
            <w:r w:rsidRPr="00584BDD">
              <w:rPr>
                <w:b w:val="0"/>
                <w:i/>
                <w:sz w:val="20"/>
                <w:szCs w:val="20"/>
              </w:rPr>
              <w:t>ibericus</w:t>
            </w:r>
            <w:proofErr w:type="spellEnd"/>
          </w:p>
        </w:tc>
      </w:tr>
      <w:tr w:rsidR="00C83C4A" w:rsidRPr="00584BDD" w14:paraId="35699585" w14:textId="77777777" w:rsidTr="00584BDD">
        <w:trPr>
          <w:jc w:val="center"/>
        </w:trPr>
        <w:tc>
          <w:tcPr>
            <w:cnfStyle w:val="001000000000" w:firstRow="0" w:lastRow="0" w:firstColumn="1" w:lastColumn="0" w:oddVBand="0" w:evenVBand="0" w:oddHBand="0" w:evenHBand="0" w:firstRowFirstColumn="0" w:firstRowLastColumn="0" w:lastRowFirstColumn="0" w:lastRowLastColumn="0"/>
            <w:tcW w:w="5949" w:type="dxa"/>
          </w:tcPr>
          <w:p w14:paraId="4315C669" w14:textId="77777777" w:rsidR="00C83C4A" w:rsidRPr="00584BDD" w:rsidRDefault="00C83C4A" w:rsidP="003D2A59">
            <w:pPr>
              <w:spacing w:before="60" w:after="60" w:line="276" w:lineRule="auto"/>
              <w:rPr>
                <w:b w:val="0"/>
                <w:sz w:val="20"/>
                <w:szCs w:val="20"/>
              </w:rPr>
            </w:pPr>
            <w:proofErr w:type="spellStart"/>
            <w:r w:rsidRPr="00584BDD">
              <w:rPr>
                <w:b w:val="0"/>
                <w:i/>
                <w:sz w:val="20"/>
                <w:szCs w:val="20"/>
              </w:rPr>
              <w:t>Uria</w:t>
            </w:r>
            <w:proofErr w:type="spellEnd"/>
            <w:r w:rsidRPr="00584BDD">
              <w:rPr>
                <w:b w:val="0"/>
                <w:i/>
                <w:sz w:val="20"/>
                <w:szCs w:val="20"/>
              </w:rPr>
              <w:t xml:space="preserve"> </w:t>
            </w:r>
            <w:proofErr w:type="spellStart"/>
            <w:r w:rsidRPr="00584BDD">
              <w:rPr>
                <w:b w:val="0"/>
                <w:i/>
                <w:sz w:val="20"/>
                <w:szCs w:val="20"/>
              </w:rPr>
              <w:t>aalge</w:t>
            </w:r>
            <w:proofErr w:type="spellEnd"/>
            <w:r w:rsidRPr="00584BDD">
              <w:rPr>
                <w:b w:val="0"/>
                <w:i/>
                <w:sz w:val="20"/>
                <w:szCs w:val="20"/>
              </w:rPr>
              <w:t xml:space="preserve"> </w:t>
            </w:r>
            <w:r w:rsidRPr="00584BDD">
              <w:rPr>
                <w:b w:val="0"/>
                <w:sz w:val="20"/>
                <w:szCs w:val="20"/>
              </w:rPr>
              <w:t>all others</w:t>
            </w:r>
            <w:r w:rsidRPr="00584BDD">
              <w:rPr>
                <w:rStyle w:val="FootnoteReference"/>
                <w:b w:val="0"/>
                <w:i/>
                <w:sz w:val="20"/>
                <w:szCs w:val="20"/>
              </w:rPr>
              <w:footnoteReference w:id="68"/>
            </w:r>
          </w:p>
        </w:tc>
      </w:tr>
      <w:tr w:rsidR="00C83C4A" w:rsidRPr="00584BDD" w14:paraId="5D7F0426" w14:textId="77777777" w:rsidTr="00584BDD">
        <w:trPr>
          <w:jc w:val="center"/>
        </w:trPr>
        <w:tc>
          <w:tcPr>
            <w:cnfStyle w:val="001000000000" w:firstRow="0" w:lastRow="0" w:firstColumn="1" w:lastColumn="0" w:oddVBand="0" w:evenVBand="0" w:oddHBand="0" w:evenHBand="0" w:firstRowFirstColumn="0" w:firstRowLastColumn="0" w:lastRowFirstColumn="0" w:lastRowLastColumn="0"/>
            <w:tcW w:w="5949" w:type="dxa"/>
          </w:tcPr>
          <w:p w14:paraId="2E99CDF5" w14:textId="77777777" w:rsidR="00C83C4A" w:rsidRPr="00584BDD" w:rsidRDefault="00C83C4A" w:rsidP="003D2A59">
            <w:pPr>
              <w:spacing w:before="60" w:after="60" w:line="276" w:lineRule="auto"/>
              <w:rPr>
                <w:b w:val="0"/>
                <w:sz w:val="20"/>
                <w:szCs w:val="20"/>
              </w:rPr>
            </w:pPr>
            <w:r w:rsidRPr="00584BDD">
              <w:rPr>
                <w:b w:val="0"/>
                <w:i/>
                <w:sz w:val="20"/>
                <w:szCs w:val="20"/>
              </w:rPr>
              <w:t xml:space="preserve">Accipiter nisus </w:t>
            </w:r>
            <w:proofErr w:type="spellStart"/>
            <w:r w:rsidRPr="00584BDD">
              <w:rPr>
                <w:b w:val="0"/>
                <w:i/>
                <w:sz w:val="20"/>
                <w:szCs w:val="20"/>
              </w:rPr>
              <w:t>granti</w:t>
            </w:r>
            <w:proofErr w:type="spellEnd"/>
          </w:p>
        </w:tc>
      </w:tr>
      <w:tr w:rsidR="00C83C4A" w:rsidRPr="00584BDD" w14:paraId="5C184FC7" w14:textId="77777777" w:rsidTr="00584BDD">
        <w:trPr>
          <w:jc w:val="center"/>
        </w:trPr>
        <w:tc>
          <w:tcPr>
            <w:cnfStyle w:val="001000000000" w:firstRow="0" w:lastRow="0" w:firstColumn="1" w:lastColumn="0" w:oddVBand="0" w:evenVBand="0" w:oddHBand="0" w:evenHBand="0" w:firstRowFirstColumn="0" w:firstRowLastColumn="0" w:lastRowFirstColumn="0" w:lastRowLastColumn="0"/>
            <w:tcW w:w="5949" w:type="dxa"/>
          </w:tcPr>
          <w:p w14:paraId="6CCEFEF8" w14:textId="77777777" w:rsidR="00C83C4A" w:rsidRPr="00584BDD" w:rsidRDefault="00C83C4A" w:rsidP="003D2A59">
            <w:pPr>
              <w:spacing w:before="60" w:after="60" w:line="276" w:lineRule="auto"/>
              <w:rPr>
                <w:b w:val="0"/>
                <w:sz w:val="20"/>
                <w:szCs w:val="20"/>
              </w:rPr>
            </w:pPr>
            <w:r w:rsidRPr="00584BDD">
              <w:rPr>
                <w:b w:val="0"/>
                <w:i/>
                <w:sz w:val="20"/>
                <w:szCs w:val="20"/>
              </w:rPr>
              <w:t xml:space="preserve">Accipiter nisus </w:t>
            </w:r>
            <w:r w:rsidRPr="00584BDD">
              <w:rPr>
                <w:b w:val="0"/>
                <w:sz w:val="20"/>
                <w:szCs w:val="20"/>
              </w:rPr>
              <w:t>all others</w:t>
            </w:r>
            <w:r w:rsidRPr="00584BDD">
              <w:rPr>
                <w:rStyle w:val="FootnoteReference"/>
                <w:b w:val="0"/>
                <w:i/>
                <w:sz w:val="20"/>
                <w:szCs w:val="20"/>
              </w:rPr>
              <w:footnoteReference w:id="69"/>
            </w:r>
          </w:p>
        </w:tc>
      </w:tr>
      <w:tr w:rsidR="00C83C4A" w:rsidRPr="00584BDD" w14:paraId="01442FDF" w14:textId="77777777" w:rsidTr="00584BDD">
        <w:trPr>
          <w:jc w:val="center"/>
        </w:trPr>
        <w:tc>
          <w:tcPr>
            <w:cnfStyle w:val="001000000000" w:firstRow="0" w:lastRow="0" w:firstColumn="1" w:lastColumn="0" w:oddVBand="0" w:evenVBand="0" w:oddHBand="0" w:evenHBand="0" w:firstRowFirstColumn="0" w:firstRowLastColumn="0" w:lastRowFirstColumn="0" w:lastRowLastColumn="0"/>
            <w:tcW w:w="5949" w:type="dxa"/>
          </w:tcPr>
          <w:p w14:paraId="2BB95D7C" w14:textId="77777777" w:rsidR="00C83C4A" w:rsidRPr="00584BDD" w:rsidRDefault="00C83C4A" w:rsidP="003D2A59">
            <w:pPr>
              <w:spacing w:before="60" w:after="60" w:line="276" w:lineRule="auto"/>
              <w:rPr>
                <w:b w:val="0"/>
                <w:sz w:val="20"/>
                <w:szCs w:val="20"/>
              </w:rPr>
            </w:pPr>
            <w:r w:rsidRPr="00584BDD">
              <w:rPr>
                <w:b w:val="0"/>
                <w:i/>
                <w:sz w:val="20"/>
                <w:szCs w:val="20"/>
              </w:rPr>
              <w:t xml:space="preserve">Accipiter </w:t>
            </w:r>
            <w:proofErr w:type="spellStart"/>
            <w:r w:rsidRPr="00584BDD">
              <w:rPr>
                <w:b w:val="0"/>
                <w:i/>
                <w:sz w:val="20"/>
                <w:szCs w:val="20"/>
              </w:rPr>
              <w:t>gentilis</w:t>
            </w:r>
            <w:proofErr w:type="spellEnd"/>
            <w:r w:rsidRPr="00584BDD">
              <w:rPr>
                <w:b w:val="0"/>
                <w:i/>
                <w:sz w:val="20"/>
                <w:szCs w:val="20"/>
              </w:rPr>
              <w:t xml:space="preserve"> </w:t>
            </w:r>
            <w:proofErr w:type="spellStart"/>
            <w:r w:rsidRPr="00584BDD">
              <w:rPr>
                <w:b w:val="0"/>
                <w:i/>
                <w:sz w:val="20"/>
                <w:szCs w:val="20"/>
              </w:rPr>
              <w:t>arrigonii</w:t>
            </w:r>
            <w:proofErr w:type="spellEnd"/>
          </w:p>
        </w:tc>
      </w:tr>
      <w:tr w:rsidR="00C83C4A" w:rsidRPr="00584BDD" w14:paraId="3B95C2CE" w14:textId="77777777" w:rsidTr="00584BDD">
        <w:trPr>
          <w:jc w:val="center"/>
        </w:trPr>
        <w:tc>
          <w:tcPr>
            <w:cnfStyle w:val="001000000000" w:firstRow="0" w:lastRow="0" w:firstColumn="1" w:lastColumn="0" w:oddVBand="0" w:evenVBand="0" w:oddHBand="0" w:evenHBand="0" w:firstRowFirstColumn="0" w:firstRowLastColumn="0" w:lastRowFirstColumn="0" w:lastRowLastColumn="0"/>
            <w:tcW w:w="5949" w:type="dxa"/>
          </w:tcPr>
          <w:p w14:paraId="2FED3EFA" w14:textId="77777777" w:rsidR="00C83C4A" w:rsidRPr="00584BDD" w:rsidRDefault="00C83C4A" w:rsidP="003D2A59">
            <w:pPr>
              <w:spacing w:before="60" w:after="60" w:line="276" w:lineRule="auto"/>
              <w:rPr>
                <w:b w:val="0"/>
                <w:sz w:val="20"/>
                <w:szCs w:val="20"/>
              </w:rPr>
            </w:pPr>
            <w:r w:rsidRPr="00584BDD">
              <w:rPr>
                <w:b w:val="0"/>
                <w:i/>
                <w:sz w:val="20"/>
                <w:szCs w:val="20"/>
              </w:rPr>
              <w:t xml:space="preserve">Accipiter </w:t>
            </w:r>
            <w:proofErr w:type="spellStart"/>
            <w:r w:rsidRPr="00584BDD">
              <w:rPr>
                <w:b w:val="0"/>
                <w:i/>
                <w:sz w:val="20"/>
                <w:szCs w:val="20"/>
              </w:rPr>
              <w:t>gentilis</w:t>
            </w:r>
            <w:proofErr w:type="spellEnd"/>
            <w:r w:rsidRPr="00584BDD">
              <w:rPr>
                <w:b w:val="0"/>
                <w:i/>
                <w:sz w:val="20"/>
                <w:szCs w:val="20"/>
              </w:rPr>
              <w:t xml:space="preserve"> </w:t>
            </w:r>
            <w:r w:rsidRPr="00584BDD">
              <w:rPr>
                <w:b w:val="0"/>
                <w:sz w:val="20"/>
                <w:szCs w:val="20"/>
              </w:rPr>
              <w:t>all others</w:t>
            </w:r>
            <w:r w:rsidRPr="00584BDD">
              <w:rPr>
                <w:rStyle w:val="FootnoteReference"/>
                <w:b w:val="0"/>
                <w:i/>
                <w:sz w:val="20"/>
                <w:szCs w:val="20"/>
              </w:rPr>
              <w:footnoteReference w:id="70"/>
            </w:r>
          </w:p>
        </w:tc>
      </w:tr>
      <w:tr w:rsidR="00C83C4A" w:rsidRPr="00584BDD" w14:paraId="0DE17BBB" w14:textId="77777777" w:rsidTr="00584BDD">
        <w:trPr>
          <w:jc w:val="center"/>
        </w:trPr>
        <w:tc>
          <w:tcPr>
            <w:cnfStyle w:val="001000000000" w:firstRow="0" w:lastRow="0" w:firstColumn="1" w:lastColumn="0" w:oddVBand="0" w:evenVBand="0" w:oddHBand="0" w:evenHBand="0" w:firstRowFirstColumn="0" w:firstRowLastColumn="0" w:lastRowFirstColumn="0" w:lastRowLastColumn="0"/>
            <w:tcW w:w="5949" w:type="dxa"/>
          </w:tcPr>
          <w:p w14:paraId="7B5F30D6" w14:textId="77777777" w:rsidR="00C83C4A" w:rsidRPr="00584BDD" w:rsidRDefault="00C83C4A" w:rsidP="003D2A59">
            <w:pPr>
              <w:spacing w:before="60" w:after="60" w:line="276" w:lineRule="auto"/>
              <w:rPr>
                <w:b w:val="0"/>
                <w:sz w:val="20"/>
                <w:szCs w:val="20"/>
              </w:rPr>
            </w:pPr>
            <w:proofErr w:type="spellStart"/>
            <w:r w:rsidRPr="00584BDD">
              <w:rPr>
                <w:b w:val="0"/>
                <w:i/>
                <w:sz w:val="20"/>
                <w:szCs w:val="20"/>
              </w:rPr>
              <w:t>Dendrocopos</w:t>
            </w:r>
            <w:proofErr w:type="spellEnd"/>
            <w:r w:rsidRPr="00584BDD">
              <w:rPr>
                <w:b w:val="0"/>
                <w:i/>
                <w:sz w:val="20"/>
                <w:szCs w:val="20"/>
              </w:rPr>
              <w:t xml:space="preserve"> major </w:t>
            </w:r>
            <w:proofErr w:type="spellStart"/>
            <w:r w:rsidRPr="00584BDD">
              <w:rPr>
                <w:b w:val="0"/>
                <w:i/>
                <w:sz w:val="20"/>
                <w:szCs w:val="20"/>
              </w:rPr>
              <w:t>canariensis</w:t>
            </w:r>
            <w:proofErr w:type="spellEnd"/>
          </w:p>
        </w:tc>
      </w:tr>
      <w:tr w:rsidR="00C83C4A" w:rsidRPr="00584BDD" w14:paraId="258CE8F5" w14:textId="77777777" w:rsidTr="00584BDD">
        <w:trPr>
          <w:jc w:val="center"/>
        </w:trPr>
        <w:tc>
          <w:tcPr>
            <w:cnfStyle w:val="001000000000" w:firstRow="0" w:lastRow="0" w:firstColumn="1" w:lastColumn="0" w:oddVBand="0" w:evenVBand="0" w:oddHBand="0" w:evenHBand="0" w:firstRowFirstColumn="0" w:firstRowLastColumn="0" w:lastRowFirstColumn="0" w:lastRowLastColumn="0"/>
            <w:tcW w:w="5949" w:type="dxa"/>
          </w:tcPr>
          <w:p w14:paraId="1E545D53" w14:textId="77777777" w:rsidR="00C83C4A" w:rsidRPr="00584BDD" w:rsidRDefault="00C83C4A" w:rsidP="003D2A59">
            <w:pPr>
              <w:spacing w:before="60" w:after="60" w:line="276" w:lineRule="auto"/>
              <w:rPr>
                <w:b w:val="0"/>
                <w:sz w:val="20"/>
                <w:szCs w:val="20"/>
              </w:rPr>
            </w:pPr>
            <w:proofErr w:type="spellStart"/>
            <w:r w:rsidRPr="00584BDD">
              <w:rPr>
                <w:b w:val="0"/>
                <w:i/>
                <w:sz w:val="20"/>
                <w:szCs w:val="20"/>
              </w:rPr>
              <w:t>Dendrocopos</w:t>
            </w:r>
            <w:proofErr w:type="spellEnd"/>
            <w:r w:rsidRPr="00584BDD">
              <w:rPr>
                <w:b w:val="0"/>
                <w:i/>
                <w:sz w:val="20"/>
                <w:szCs w:val="20"/>
              </w:rPr>
              <w:t xml:space="preserve"> major </w:t>
            </w:r>
            <w:proofErr w:type="spellStart"/>
            <w:r w:rsidRPr="00584BDD">
              <w:rPr>
                <w:b w:val="0"/>
                <w:i/>
                <w:sz w:val="20"/>
                <w:szCs w:val="20"/>
              </w:rPr>
              <w:t>thanneri</w:t>
            </w:r>
            <w:proofErr w:type="spellEnd"/>
          </w:p>
        </w:tc>
      </w:tr>
      <w:tr w:rsidR="00C83C4A" w:rsidRPr="00584BDD" w14:paraId="71D1EFA4" w14:textId="77777777" w:rsidTr="00584BDD">
        <w:trPr>
          <w:jc w:val="center"/>
        </w:trPr>
        <w:tc>
          <w:tcPr>
            <w:cnfStyle w:val="001000000000" w:firstRow="0" w:lastRow="0" w:firstColumn="1" w:lastColumn="0" w:oddVBand="0" w:evenVBand="0" w:oddHBand="0" w:evenHBand="0" w:firstRowFirstColumn="0" w:firstRowLastColumn="0" w:lastRowFirstColumn="0" w:lastRowLastColumn="0"/>
            <w:tcW w:w="5949" w:type="dxa"/>
          </w:tcPr>
          <w:p w14:paraId="29D1D480" w14:textId="77777777" w:rsidR="00C83C4A" w:rsidRPr="00584BDD" w:rsidRDefault="00C83C4A" w:rsidP="003D2A59">
            <w:pPr>
              <w:spacing w:before="60" w:after="60" w:line="276" w:lineRule="auto"/>
              <w:rPr>
                <w:b w:val="0"/>
                <w:sz w:val="20"/>
                <w:szCs w:val="20"/>
              </w:rPr>
            </w:pPr>
            <w:proofErr w:type="spellStart"/>
            <w:r w:rsidRPr="00584BDD">
              <w:rPr>
                <w:b w:val="0"/>
                <w:i/>
                <w:sz w:val="20"/>
                <w:szCs w:val="20"/>
              </w:rPr>
              <w:t>Dendrocopos</w:t>
            </w:r>
            <w:proofErr w:type="spellEnd"/>
            <w:r w:rsidRPr="00584BDD">
              <w:rPr>
                <w:b w:val="0"/>
                <w:i/>
                <w:sz w:val="20"/>
                <w:szCs w:val="20"/>
              </w:rPr>
              <w:t xml:space="preserve"> major </w:t>
            </w:r>
            <w:r w:rsidRPr="00584BDD">
              <w:rPr>
                <w:b w:val="0"/>
                <w:sz w:val="20"/>
                <w:szCs w:val="20"/>
              </w:rPr>
              <w:t>all others</w:t>
            </w:r>
          </w:p>
        </w:tc>
      </w:tr>
      <w:tr w:rsidR="00584BDD" w:rsidRPr="00584BDD" w14:paraId="33BAC63E" w14:textId="77777777" w:rsidTr="00584BDD">
        <w:trPr>
          <w:jc w:val="center"/>
        </w:trPr>
        <w:tc>
          <w:tcPr>
            <w:cnfStyle w:val="001000000000" w:firstRow="0" w:lastRow="0" w:firstColumn="1" w:lastColumn="0" w:oddVBand="0" w:evenVBand="0" w:oddHBand="0" w:evenHBand="0" w:firstRowFirstColumn="0" w:firstRowLastColumn="0" w:lastRowFirstColumn="0" w:lastRowLastColumn="0"/>
            <w:tcW w:w="5949" w:type="dxa"/>
          </w:tcPr>
          <w:p w14:paraId="5024ED91" w14:textId="444CA2C2" w:rsidR="00C83C4A" w:rsidRPr="00584BDD" w:rsidRDefault="00C83C4A" w:rsidP="003D2A59">
            <w:pPr>
              <w:spacing w:before="60" w:after="60" w:line="276" w:lineRule="auto"/>
              <w:rPr>
                <w:b w:val="0"/>
                <w:sz w:val="20"/>
                <w:szCs w:val="20"/>
              </w:rPr>
            </w:pPr>
            <w:proofErr w:type="spellStart"/>
            <w:r w:rsidRPr="00584BDD">
              <w:rPr>
                <w:b w:val="0"/>
                <w:i/>
                <w:sz w:val="20"/>
                <w:szCs w:val="20"/>
              </w:rPr>
              <w:t>Periparus</w:t>
            </w:r>
            <w:proofErr w:type="spellEnd"/>
            <w:r w:rsidRPr="00584BDD">
              <w:rPr>
                <w:b w:val="0"/>
                <w:i/>
                <w:sz w:val="20"/>
                <w:szCs w:val="20"/>
              </w:rPr>
              <w:t xml:space="preserve"> </w:t>
            </w:r>
            <w:proofErr w:type="spellStart"/>
            <w:r w:rsidRPr="00584BDD">
              <w:rPr>
                <w:b w:val="0"/>
                <w:i/>
                <w:sz w:val="20"/>
                <w:szCs w:val="20"/>
              </w:rPr>
              <w:t>ater</w:t>
            </w:r>
            <w:proofErr w:type="spellEnd"/>
            <w:r w:rsidRPr="00584BDD">
              <w:rPr>
                <w:b w:val="0"/>
                <w:i/>
                <w:sz w:val="20"/>
                <w:szCs w:val="20"/>
              </w:rPr>
              <w:t xml:space="preserve"> </w:t>
            </w:r>
            <w:proofErr w:type="spellStart"/>
            <w:r w:rsidRPr="00584BDD">
              <w:rPr>
                <w:b w:val="0"/>
                <w:i/>
                <w:sz w:val="20"/>
                <w:szCs w:val="20"/>
              </w:rPr>
              <w:t>cypriotes</w:t>
            </w:r>
            <w:proofErr w:type="spellEnd"/>
            <w:r w:rsidRPr="00584BDD">
              <w:rPr>
                <w:rStyle w:val="FootnoteReference"/>
                <w:b w:val="0"/>
                <w:sz w:val="20"/>
                <w:szCs w:val="20"/>
              </w:rPr>
              <w:footnoteReference w:id="71"/>
            </w:r>
          </w:p>
        </w:tc>
      </w:tr>
      <w:tr w:rsidR="00584BDD" w:rsidRPr="00584BDD" w14:paraId="75C1BD6E" w14:textId="77777777" w:rsidTr="00584BDD">
        <w:trPr>
          <w:jc w:val="center"/>
        </w:trPr>
        <w:tc>
          <w:tcPr>
            <w:cnfStyle w:val="001000000000" w:firstRow="0" w:lastRow="0" w:firstColumn="1" w:lastColumn="0" w:oddVBand="0" w:evenVBand="0" w:oddHBand="0" w:evenHBand="0" w:firstRowFirstColumn="0" w:firstRowLastColumn="0" w:lastRowFirstColumn="0" w:lastRowLastColumn="0"/>
            <w:tcW w:w="5949" w:type="dxa"/>
          </w:tcPr>
          <w:p w14:paraId="1F5407F3" w14:textId="4B0CBCF3" w:rsidR="00C83C4A" w:rsidRPr="00584BDD" w:rsidRDefault="00C83C4A" w:rsidP="003D2A59">
            <w:pPr>
              <w:spacing w:before="60" w:after="60" w:line="276" w:lineRule="auto"/>
              <w:rPr>
                <w:b w:val="0"/>
                <w:sz w:val="20"/>
                <w:szCs w:val="20"/>
              </w:rPr>
            </w:pPr>
            <w:proofErr w:type="spellStart"/>
            <w:r w:rsidRPr="00584BDD">
              <w:rPr>
                <w:b w:val="0"/>
                <w:i/>
                <w:sz w:val="20"/>
                <w:szCs w:val="20"/>
              </w:rPr>
              <w:t>Periparus</w:t>
            </w:r>
            <w:proofErr w:type="spellEnd"/>
            <w:r w:rsidRPr="00584BDD">
              <w:rPr>
                <w:b w:val="0"/>
                <w:i/>
                <w:sz w:val="20"/>
                <w:szCs w:val="20"/>
              </w:rPr>
              <w:t xml:space="preserve"> </w:t>
            </w:r>
            <w:proofErr w:type="spellStart"/>
            <w:r w:rsidRPr="00584BDD">
              <w:rPr>
                <w:b w:val="0"/>
                <w:i/>
                <w:sz w:val="20"/>
                <w:szCs w:val="20"/>
              </w:rPr>
              <w:t>ater</w:t>
            </w:r>
            <w:proofErr w:type="spellEnd"/>
            <w:r w:rsidRPr="00584BDD">
              <w:rPr>
                <w:b w:val="0"/>
                <w:i/>
                <w:sz w:val="20"/>
                <w:szCs w:val="20"/>
              </w:rPr>
              <w:t xml:space="preserve"> </w:t>
            </w:r>
            <w:r w:rsidRPr="00584BDD">
              <w:rPr>
                <w:b w:val="0"/>
                <w:sz w:val="20"/>
                <w:szCs w:val="20"/>
              </w:rPr>
              <w:t>all others</w:t>
            </w:r>
            <w:r w:rsidRPr="00584BDD">
              <w:rPr>
                <w:rStyle w:val="FootnoteReference"/>
                <w:b w:val="0"/>
                <w:sz w:val="20"/>
                <w:szCs w:val="20"/>
              </w:rPr>
              <w:footnoteReference w:id="72"/>
            </w:r>
          </w:p>
        </w:tc>
      </w:tr>
      <w:tr w:rsidR="00C83C4A" w:rsidRPr="00584BDD" w14:paraId="2F7D7DBA" w14:textId="77777777" w:rsidTr="00584BDD">
        <w:trPr>
          <w:jc w:val="center"/>
        </w:trPr>
        <w:tc>
          <w:tcPr>
            <w:cnfStyle w:val="001000000000" w:firstRow="0" w:lastRow="0" w:firstColumn="1" w:lastColumn="0" w:oddVBand="0" w:evenVBand="0" w:oddHBand="0" w:evenHBand="0" w:firstRowFirstColumn="0" w:firstRowLastColumn="0" w:lastRowFirstColumn="0" w:lastRowLastColumn="0"/>
            <w:tcW w:w="5949" w:type="dxa"/>
          </w:tcPr>
          <w:p w14:paraId="5C010DDB" w14:textId="77777777" w:rsidR="00C83C4A" w:rsidRPr="00584BDD" w:rsidRDefault="00C83C4A" w:rsidP="003D2A59">
            <w:pPr>
              <w:spacing w:before="60" w:after="60" w:line="276" w:lineRule="auto"/>
              <w:rPr>
                <w:b w:val="0"/>
                <w:sz w:val="20"/>
                <w:szCs w:val="20"/>
              </w:rPr>
            </w:pPr>
            <w:r w:rsidRPr="00584BDD">
              <w:rPr>
                <w:b w:val="0"/>
                <w:i/>
                <w:sz w:val="20"/>
                <w:szCs w:val="20"/>
              </w:rPr>
              <w:t xml:space="preserve">Troglodytes </w:t>
            </w:r>
            <w:proofErr w:type="spellStart"/>
            <w:r w:rsidRPr="00584BDD">
              <w:rPr>
                <w:b w:val="0"/>
                <w:i/>
                <w:sz w:val="20"/>
                <w:szCs w:val="20"/>
              </w:rPr>
              <w:t>troglodytes</w:t>
            </w:r>
            <w:proofErr w:type="spellEnd"/>
            <w:r w:rsidRPr="00584BDD">
              <w:rPr>
                <w:b w:val="0"/>
                <w:i/>
                <w:sz w:val="20"/>
                <w:szCs w:val="20"/>
              </w:rPr>
              <w:t xml:space="preserve"> </w:t>
            </w:r>
            <w:proofErr w:type="spellStart"/>
            <w:r w:rsidRPr="00584BDD">
              <w:rPr>
                <w:b w:val="0"/>
                <w:i/>
                <w:sz w:val="20"/>
                <w:szCs w:val="20"/>
              </w:rPr>
              <w:t>fridariensis</w:t>
            </w:r>
            <w:proofErr w:type="spellEnd"/>
          </w:p>
        </w:tc>
      </w:tr>
      <w:tr w:rsidR="00C83C4A" w:rsidRPr="00584BDD" w14:paraId="31797E01" w14:textId="77777777" w:rsidTr="00584BDD">
        <w:trPr>
          <w:jc w:val="center"/>
        </w:trPr>
        <w:tc>
          <w:tcPr>
            <w:cnfStyle w:val="001000000000" w:firstRow="0" w:lastRow="0" w:firstColumn="1" w:lastColumn="0" w:oddVBand="0" w:evenVBand="0" w:oddHBand="0" w:evenHBand="0" w:firstRowFirstColumn="0" w:firstRowLastColumn="0" w:lastRowFirstColumn="0" w:lastRowLastColumn="0"/>
            <w:tcW w:w="5949" w:type="dxa"/>
          </w:tcPr>
          <w:p w14:paraId="7C4D0303" w14:textId="77777777" w:rsidR="00C83C4A" w:rsidRPr="00584BDD" w:rsidRDefault="00C83C4A" w:rsidP="003D2A59">
            <w:pPr>
              <w:spacing w:before="60" w:after="60" w:line="276" w:lineRule="auto"/>
              <w:rPr>
                <w:b w:val="0"/>
                <w:sz w:val="20"/>
                <w:szCs w:val="20"/>
              </w:rPr>
            </w:pPr>
            <w:r w:rsidRPr="00584BDD">
              <w:rPr>
                <w:b w:val="0"/>
                <w:i/>
                <w:sz w:val="20"/>
                <w:szCs w:val="20"/>
              </w:rPr>
              <w:t xml:space="preserve">Troglodytes </w:t>
            </w:r>
            <w:proofErr w:type="spellStart"/>
            <w:r w:rsidRPr="00584BDD">
              <w:rPr>
                <w:b w:val="0"/>
                <w:i/>
                <w:sz w:val="20"/>
                <w:szCs w:val="20"/>
              </w:rPr>
              <w:t>troglodytes</w:t>
            </w:r>
            <w:proofErr w:type="spellEnd"/>
            <w:r w:rsidRPr="00584BDD">
              <w:rPr>
                <w:b w:val="0"/>
                <w:i/>
                <w:sz w:val="20"/>
                <w:szCs w:val="20"/>
              </w:rPr>
              <w:t xml:space="preserve"> </w:t>
            </w:r>
            <w:r w:rsidRPr="00584BDD">
              <w:rPr>
                <w:b w:val="0"/>
                <w:sz w:val="20"/>
                <w:szCs w:val="20"/>
              </w:rPr>
              <w:t>all others</w:t>
            </w:r>
          </w:p>
        </w:tc>
      </w:tr>
      <w:tr w:rsidR="00C83C4A" w:rsidRPr="00584BDD" w14:paraId="69378A8F" w14:textId="77777777" w:rsidTr="00584BDD">
        <w:trPr>
          <w:jc w:val="center"/>
        </w:trPr>
        <w:tc>
          <w:tcPr>
            <w:cnfStyle w:val="001000000000" w:firstRow="0" w:lastRow="0" w:firstColumn="1" w:lastColumn="0" w:oddVBand="0" w:evenVBand="0" w:oddHBand="0" w:evenHBand="0" w:firstRowFirstColumn="0" w:firstRowLastColumn="0" w:lastRowFirstColumn="0" w:lastRowLastColumn="0"/>
            <w:tcW w:w="5949" w:type="dxa"/>
          </w:tcPr>
          <w:p w14:paraId="1CE3C634" w14:textId="77777777" w:rsidR="00C83C4A" w:rsidRPr="00584BDD" w:rsidRDefault="00C83C4A" w:rsidP="003D2A59">
            <w:pPr>
              <w:spacing w:before="60" w:after="60" w:line="276" w:lineRule="auto"/>
              <w:rPr>
                <w:b w:val="0"/>
                <w:sz w:val="20"/>
                <w:szCs w:val="20"/>
              </w:rPr>
            </w:pPr>
            <w:proofErr w:type="spellStart"/>
            <w:r w:rsidRPr="00584BDD">
              <w:rPr>
                <w:b w:val="0"/>
                <w:i/>
                <w:sz w:val="20"/>
                <w:szCs w:val="20"/>
              </w:rPr>
              <w:t>Certhia</w:t>
            </w:r>
            <w:proofErr w:type="spellEnd"/>
            <w:r w:rsidRPr="00584BDD">
              <w:rPr>
                <w:b w:val="0"/>
                <w:i/>
                <w:sz w:val="20"/>
                <w:szCs w:val="20"/>
              </w:rPr>
              <w:t xml:space="preserve"> </w:t>
            </w:r>
            <w:proofErr w:type="spellStart"/>
            <w:r w:rsidRPr="00584BDD">
              <w:rPr>
                <w:b w:val="0"/>
                <w:i/>
                <w:sz w:val="20"/>
                <w:szCs w:val="20"/>
              </w:rPr>
              <w:t>brachydactyla</w:t>
            </w:r>
            <w:proofErr w:type="spellEnd"/>
            <w:r w:rsidRPr="00584BDD">
              <w:rPr>
                <w:b w:val="0"/>
                <w:i/>
                <w:sz w:val="20"/>
                <w:szCs w:val="20"/>
              </w:rPr>
              <w:t xml:space="preserve"> </w:t>
            </w:r>
            <w:proofErr w:type="spellStart"/>
            <w:r w:rsidRPr="00584BDD">
              <w:rPr>
                <w:b w:val="0"/>
                <w:i/>
                <w:sz w:val="20"/>
                <w:szCs w:val="20"/>
              </w:rPr>
              <w:t>dorotheae</w:t>
            </w:r>
            <w:proofErr w:type="spellEnd"/>
          </w:p>
        </w:tc>
      </w:tr>
      <w:tr w:rsidR="00C83C4A" w:rsidRPr="00584BDD" w14:paraId="2654BA9E" w14:textId="77777777" w:rsidTr="00584BDD">
        <w:trPr>
          <w:jc w:val="center"/>
        </w:trPr>
        <w:tc>
          <w:tcPr>
            <w:cnfStyle w:val="001000000000" w:firstRow="0" w:lastRow="0" w:firstColumn="1" w:lastColumn="0" w:oddVBand="0" w:evenVBand="0" w:oddHBand="0" w:evenHBand="0" w:firstRowFirstColumn="0" w:firstRowLastColumn="0" w:lastRowFirstColumn="0" w:lastRowLastColumn="0"/>
            <w:tcW w:w="5949" w:type="dxa"/>
          </w:tcPr>
          <w:p w14:paraId="12CB8FB4" w14:textId="77777777" w:rsidR="00C83C4A" w:rsidRPr="00584BDD" w:rsidRDefault="00C83C4A" w:rsidP="003D2A59">
            <w:pPr>
              <w:spacing w:before="60" w:after="60" w:line="276" w:lineRule="auto"/>
              <w:rPr>
                <w:b w:val="0"/>
                <w:sz w:val="20"/>
                <w:szCs w:val="20"/>
              </w:rPr>
            </w:pPr>
            <w:proofErr w:type="spellStart"/>
            <w:r w:rsidRPr="00584BDD">
              <w:rPr>
                <w:b w:val="0"/>
                <w:i/>
                <w:sz w:val="20"/>
                <w:szCs w:val="20"/>
              </w:rPr>
              <w:t>Certhia</w:t>
            </w:r>
            <w:proofErr w:type="spellEnd"/>
            <w:r w:rsidRPr="00584BDD">
              <w:rPr>
                <w:b w:val="0"/>
                <w:i/>
                <w:sz w:val="20"/>
                <w:szCs w:val="20"/>
              </w:rPr>
              <w:t xml:space="preserve"> </w:t>
            </w:r>
            <w:proofErr w:type="spellStart"/>
            <w:r w:rsidRPr="00584BDD">
              <w:rPr>
                <w:b w:val="0"/>
                <w:i/>
                <w:sz w:val="20"/>
                <w:szCs w:val="20"/>
              </w:rPr>
              <w:t>brachydactyla</w:t>
            </w:r>
            <w:proofErr w:type="spellEnd"/>
            <w:r w:rsidRPr="00584BDD">
              <w:rPr>
                <w:b w:val="0"/>
                <w:i/>
                <w:sz w:val="20"/>
                <w:szCs w:val="20"/>
              </w:rPr>
              <w:t xml:space="preserve"> </w:t>
            </w:r>
            <w:r w:rsidRPr="00584BDD">
              <w:rPr>
                <w:b w:val="0"/>
                <w:sz w:val="20"/>
                <w:szCs w:val="20"/>
              </w:rPr>
              <w:t>all others</w:t>
            </w:r>
          </w:p>
        </w:tc>
      </w:tr>
      <w:tr w:rsidR="00C83C4A" w:rsidRPr="00584BDD" w14:paraId="4D20A325" w14:textId="77777777" w:rsidTr="00584BDD">
        <w:trPr>
          <w:jc w:val="center"/>
        </w:trPr>
        <w:tc>
          <w:tcPr>
            <w:cnfStyle w:val="001000000000" w:firstRow="0" w:lastRow="0" w:firstColumn="1" w:lastColumn="0" w:oddVBand="0" w:evenVBand="0" w:oddHBand="0" w:evenHBand="0" w:firstRowFirstColumn="0" w:firstRowLastColumn="0" w:lastRowFirstColumn="0" w:lastRowLastColumn="0"/>
            <w:tcW w:w="5949" w:type="dxa"/>
          </w:tcPr>
          <w:p w14:paraId="1B880B27" w14:textId="77777777" w:rsidR="00C83C4A" w:rsidRPr="00584BDD" w:rsidRDefault="00C83C4A" w:rsidP="003D2A59">
            <w:pPr>
              <w:spacing w:before="60" w:after="60" w:line="276" w:lineRule="auto"/>
              <w:rPr>
                <w:b w:val="0"/>
                <w:sz w:val="20"/>
                <w:szCs w:val="20"/>
              </w:rPr>
            </w:pPr>
            <w:proofErr w:type="spellStart"/>
            <w:r w:rsidRPr="00584BDD">
              <w:rPr>
                <w:b w:val="0"/>
                <w:i/>
                <w:sz w:val="20"/>
                <w:szCs w:val="20"/>
              </w:rPr>
              <w:t>Fringilla</w:t>
            </w:r>
            <w:proofErr w:type="spellEnd"/>
            <w:r w:rsidRPr="00584BDD">
              <w:rPr>
                <w:b w:val="0"/>
                <w:i/>
                <w:sz w:val="20"/>
                <w:szCs w:val="20"/>
              </w:rPr>
              <w:t xml:space="preserve"> </w:t>
            </w:r>
            <w:proofErr w:type="spellStart"/>
            <w:r w:rsidRPr="00584BDD">
              <w:rPr>
                <w:b w:val="0"/>
                <w:i/>
                <w:sz w:val="20"/>
                <w:szCs w:val="20"/>
              </w:rPr>
              <w:t>coelebs</w:t>
            </w:r>
            <w:proofErr w:type="spellEnd"/>
            <w:r w:rsidRPr="00584BDD">
              <w:rPr>
                <w:b w:val="0"/>
                <w:i/>
                <w:sz w:val="20"/>
                <w:szCs w:val="20"/>
              </w:rPr>
              <w:t xml:space="preserve"> </w:t>
            </w:r>
            <w:proofErr w:type="spellStart"/>
            <w:r w:rsidRPr="00584BDD">
              <w:rPr>
                <w:b w:val="0"/>
                <w:i/>
                <w:sz w:val="20"/>
                <w:szCs w:val="20"/>
              </w:rPr>
              <w:t>ombriosa</w:t>
            </w:r>
            <w:proofErr w:type="spellEnd"/>
          </w:p>
        </w:tc>
      </w:tr>
      <w:tr w:rsidR="00C83C4A" w:rsidRPr="00584BDD" w14:paraId="70C97BAB" w14:textId="77777777" w:rsidTr="00584BDD">
        <w:trPr>
          <w:jc w:val="center"/>
        </w:trPr>
        <w:tc>
          <w:tcPr>
            <w:cnfStyle w:val="001000000000" w:firstRow="0" w:lastRow="0" w:firstColumn="1" w:lastColumn="0" w:oddVBand="0" w:evenVBand="0" w:oddHBand="0" w:evenHBand="0" w:firstRowFirstColumn="0" w:firstRowLastColumn="0" w:lastRowFirstColumn="0" w:lastRowLastColumn="0"/>
            <w:tcW w:w="5949" w:type="dxa"/>
          </w:tcPr>
          <w:p w14:paraId="781FA352" w14:textId="77777777" w:rsidR="00C83C4A" w:rsidRPr="00584BDD" w:rsidRDefault="00C83C4A" w:rsidP="003D2A59">
            <w:pPr>
              <w:spacing w:before="60" w:after="60" w:line="276" w:lineRule="auto"/>
              <w:rPr>
                <w:b w:val="0"/>
                <w:sz w:val="20"/>
                <w:szCs w:val="20"/>
              </w:rPr>
            </w:pPr>
            <w:proofErr w:type="spellStart"/>
            <w:r w:rsidRPr="00584BDD">
              <w:rPr>
                <w:b w:val="0"/>
                <w:i/>
                <w:sz w:val="20"/>
                <w:szCs w:val="20"/>
              </w:rPr>
              <w:t>Fringilla</w:t>
            </w:r>
            <w:proofErr w:type="spellEnd"/>
            <w:r w:rsidRPr="00584BDD">
              <w:rPr>
                <w:b w:val="0"/>
                <w:i/>
                <w:sz w:val="20"/>
                <w:szCs w:val="20"/>
              </w:rPr>
              <w:t xml:space="preserve"> </w:t>
            </w:r>
            <w:proofErr w:type="spellStart"/>
            <w:r w:rsidRPr="00584BDD">
              <w:rPr>
                <w:b w:val="0"/>
                <w:i/>
                <w:sz w:val="20"/>
                <w:szCs w:val="20"/>
              </w:rPr>
              <w:t>coelebs</w:t>
            </w:r>
            <w:proofErr w:type="spellEnd"/>
            <w:r w:rsidRPr="00584BDD">
              <w:rPr>
                <w:b w:val="0"/>
                <w:i/>
                <w:sz w:val="20"/>
                <w:szCs w:val="20"/>
              </w:rPr>
              <w:t xml:space="preserve"> </w:t>
            </w:r>
            <w:r w:rsidRPr="00584BDD">
              <w:rPr>
                <w:b w:val="0"/>
                <w:sz w:val="20"/>
                <w:szCs w:val="20"/>
              </w:rPr>
              <w:t>all others</w:t>
            </w:r>
          </w:p>
        </w:tc>
      </w:tr>
    </w:tbl>
    <w:p w14:paraId="18AAD4A7" w14:textId="77777777" w:rsidR="00713D98" w:rsidRDefault="00713D98" w:rsidP="00C83C4A">
      <w:pPr>
        <w:tabs>
          <w:tab w:val="left" w:pos="284"/>
        </w:tabs>
        <w:suppressAutoHyphens w:val="0"/>
        <w:spacing w:after="120"/>
        <w:contextualSpacing/>
        <w:jc w:val="left"/>
      </w:pPr>
    </w:p>
    <w:p w14:paraId="09F47CF2" w14:textId="64535B23" w:rsidR="00584BDD" w:rsidRDefault="00584BDD" w:rsidP="00C83C4A">
      <w:pPr>
        <w:tabs>
          <w:tab w:val="left" w:pos="284"/>
        </w:tabs>
        <w:suppressAutoHyphens w:val="0"/>
        <w:spacing w:after="120"/>
        <w:contextualSpacing/>
        <w:jc w:val="left"/>
      </w:pPr>
      <w:r>
        <w:br w:type="page"/>
      </w:r>
    </w:p>
    <w:p w14:paraId="50F5FF4E" w14:textId="15F1E8BC" w:rsidR="00FD70EE" w:rsidRPr="00FD53FE" w:rsidRDefault="003E57D4" w:rsidP="00FD70EE">
      <w:pPr>
        <w:pBdr>
          <w:top w:val="single" w:sz="4" w:space="1" w:color="auto"/>
          <w:left w:val="single" w:sz="4" w:space="4" w:color="auto"/>
          <w:bottom w:val="single" w:sz="4" w:space="1" w:color="auto"/>
          <w:right w:val="single" w:sz="4" w:space="4" w:color="auto"/>
        </w:pBdr>
        <w:rPr>
          <w:b/>
        </w:rPr>
      </w:pPr>
      <w:r w:rsidRPr="00FD53FE">
        <w:rPr>
          <w:b/>
        </w:rPr>
        <w:lastRenderedPageBreak/>
        <w:t>Box 3</w:t>
      </w:r>
      <w:r w:rsidR="00FD70EE" w:rsidRPr="00FD53FE">
        <w:rPr>
          <w:b/>
        </w:rPr>
        <w:t xml:space="preserve">: </w:t>
      </w:r>
      <w:r w:rsidR="000C039F" w:rsidRPr="00FD53FE">
        <w:rPr>
          <w:b/>
        </w:rPr>
        <w:t xml:space="preserve">Links between Article 12 reporting and the assessment of the conservation status under the AEWA </w:t>
      </w:r>
      <w:r w:rsidR="00F2061A" w:rsidRPr="00FD53FE">
        <w:rPr>
          <w:b/>
        </w:rPr>
        <w:t>A</w:t>
      </w:r>
      <w:r w:rsidR="000C039F" w:rsidRPr="00FD53FE">
        <w:rPr>
          <w:b/>
        </w:rPr>
        <w:t>greement</w:t>
      </w:r>
    </w:p>
    <w:p w14:paraId="6AB17D97" w14:textId="429442BA" w:rsidR="00C31BF0" w:rsidRPr="00FD53FE" w:rsidRDefault="00C31BF0" w:rsidP="00C31BF0">
      <w:pPr>
        <w:pBdr>
          <w:top w:val="single" w:sz="4" w:space="1" w:color="auto"/>
          <w:left w:val="single" w:sz="4" w:space="4" w:color="auto"/>
          <w:bottom w:val="single" w:sz="4" w:space="1" w:color="auto"/>
          <w:right w:val="single" w:sz="4" w:space="4" w:color="auto"/>
        </w:pBdr>
        <w:rPr>
          <w:bCs/>
        </w:rPr>
      </w:pPr>
      <w:r w:rsidRPr="00FD53FE">
        <w:t xml:space="preserve">The conservation status of AEWA species/populations within the Agreement area is assessed for each </w:t>
      </w:r>
      <w:r w:rsidR="00C83C4A">
        <w:t>Meeting of the Parties</w:t>
      </w:r>
      <w:r w:rsidR="00C83C4A" w:rsidRPr="00162327">
        <w:t xml:space="preserve"> </w:t>
      </w:r>
      <w:r w:rsidR="00C83C4A">
        <w:t>(</w:t>
      </w:r>
      <w:r w:rsidRPr="00FD53FE">
        <w:t>MOP</w:t>
      </w:r>
      <w:r w:rsidR="00C83C4A">
        <w:t>)</w:t>
      </w:r>
      <w:r w:rsidRPr="00FD53FE">
        <w:t xml:space="preserve"> as part of the </w:t>
      </w:r>
      <w:r w:rsidRPr="00FD53FE">
        <w:rPr>
          <w:i/>
        </w:rPr>
        <w:t>Conservation Status Report</w:t>
      </w:r>
      <w:r w:rsidRPr="00FD53FE">
        <w:t>, the sixth edition of which (</w:t>
      </w:r>
      <w:r w:rsidRPr="00FD53FE">
        <w:rPr>
          <w:i/>
        </w:rPr>
        <w:t>CSR6</w:t>
      </w:r>
      <w:r w:rsidRPr="00FD53FE">
        <w:t>) was prepared for MOP6 by Wetlands International (under contract to the AEWA Secretariat)</w:t>
      </w:r>
      <w:r w:rsidRPr="00FD53FE">
        <w:rPr>
          <w:vertAlign w:val="superscript"/>
        </w:rPr>
        <w:footnoteReference w:id="73"/>
      </w:r>
      <w:r w:rsidRPr="00FD53FE">
        <w:t xml:space="preserve">. Although data </w:t>
      </w:r>
      <w:r w:rsidR="00893071" w:rsidRPr="00FD53FE">
        <w:t>reported under Article</w:t>
      </w:r>
      <w:r w:rsidRPr="00FD53FE">
        <w:t xml:space="preserve"> 12 were used to update many of the population size and trend estimates in </w:t>
      </w:r>
      <w:r w:rsidRPr="00FD53FE">
        <w:rPr>
          <w:i/>
        </w:rPr>
        <w:t>CSR6</w:t>
      </w:r>
      <w:r w:rsidRPr="00FD53FE">
        <w:rPr>
          <w:rStyle w:val="FootnoteReference"/>
        </w:rPr>
        <w:footnoteReference w:id="74"/>
      </w:r>
      <w:r w:rsidRPr="00FD53FE">
        <w:t>, other sources of information were also used. During the consultation of the Article 12 checklist</w:t>
      </w:r>
      <w:r w:rsidR="00F2061A" w:rsidRPr="00FD53FE">
        <w:t>,</w:t>
      </w:r>
      <w:r w:rsidRPr="00FD53FE">
        <w:t xml:space="preserve"> concerns were raised by Member States about the potential impact on the information required for reporting on and assessing the status of AEWA populations, particularly priority populations listed in </w:t>
      </w:r>
      <w:r w:rsidRPr="00FD53FE">
        <w:rPr>
          <w:bCs/>
        </w:rPr>
        <w:t xml:space="preserve">Column </w:t>
      </w:r>
      <w:proofErr w:type="gramStart"/>
      <w:r w:rsidRPr="00FD53FE">
        <w:rPr>
          <w:bCs/>
        </w:rPr>
        <w:t>A</w:t>
      </w:r>
      <w:proofErr w:type="gramEnd"/>
      <w:r w:rsidRPr="00FD53FE">
        <w:rPr>
          <w:bCs/>
        </w:rPr>
        <w:t xml:space="preserve"> of Table 1 of Annex 3 of the Agreement (i.e. the AEWA Action Plan)</w:t>
      </w:r>
      <w:r w:rsidRPr="00FD53FE">
        <w:rPr>
          <w:rStyle w:val="FootnoteReference"/>
          <w:bCs/>
        </w:rPr>
        <w:footnoteReference w:id="75"/>
      </w:r>
      <w:r w:rsidRPr="00FD53FE">
        <w:rPr>
          <w:bCs/>
        </w:rPr>
        <w:t>.</w:t>
      </w:r>
    </w:p>
    <w:p w14:paraId="327FC1BC" w14:textId="725B169F" w:rsidR="00C31BF0" w:rsidRPr="00FD53FE" w:rsidRDefault="00C31BF0" w:rsidP="00C31BF0">
      <w:pPr>
        <w:pBdr>
          <w:top w:val="single" w:sz="4" w:space="1" w:color="auto"/>
          <w:left w:val="single" w:sz="4" w:space="4" w:color="auto"/>
          <w:bottom w:val="single" w:sz="4" w:space="1" w:color="auto"/>
          <w:right w:val="single" w:sz="4" w:space="4" w:color="auto"/>
        </w:pBdr>
        <w:rPr>
          <w:bCs/>
        </w:rPr>
      </w:pPr>
      <w:r w:rsidRPr="00FD53FE">
        <w:t xml:space="preserve">In practice, most national species-level data </w:t>
      </w:r>
      <w:r w:rsidR="00893071" w:rsidRPr="00FD53FE">
        <w:t>reported under Article</w:t>
      </w:r>
      <w:r w:rsidRPr="00FD53FE">
        <w:t xml:space="preserve"> 12 can be reliably allocated to a single AEWA population because: only one AEWA population (and/or subspecies) occurs regularly in the EU; the AEWA populations in the EU are geographically </w:t>
      </w:r>
      <w:proofErr w:type="spellStart"/>
      <w:r w:rsidRPr="00FD53FE">
        <w:t>disjunct</w:t>
      </w:r>
      <w:proofErr w:type="spellEnd"/>
      <w:r w:rsidRPr="00FD53FE">
        <w:t xml:space="preserve"> and easily separable by Member State</w:t>
      </w:r>
      <w:r w:rsidR="0007278A" w:rsidRPr="00FD53FE">
        <w:t>;</w:t>
      </w:r>
      <w:r w:rsidRPr="00FD53FE">
        <w:t xml:space="preserve"> or the AEWA populations in the EU are contiguous (or slightly overlapping), but still separable by Member State within the relevant season.</w:t>
      </w:r>
      <w:r w:rsidR="00085B4B" w:rsidRPr="00FD53FE">
        <w:t xml:space="preserve"> To minimise</w:t>
      </w:r>
      <w:r w:rsidR="0007278A" w:rsidRPr="00FD53FE">
        <w:t xml:space="preserve"> the</w:t>
      </w:r>
      <w:r w:rsidR="00085B4B" w:rsidRPr="00FD53FE">
        <w:t xml:space="preserve"> reporting burden, remove redundancy and keep nomenclature simple</w:t>
      </w:r>
      <w:r w:rsidR="00085B4B" w:rsidRPr="00FD53FE">
        <w:rPr>
          <w:rStyle w:val="FootnoteReference"/>
        </w:rPr>
        <w:footnoteReference w:id="76"/>
      </w:r>
      <w:r w:rsidR="00085B4B" w:rsidRPr="00FD53FE">
        <w:t>, while still facilitating the assessment of priority AEWA populations, the use of subspecific units</w:t>
      </w:r>
      <w:r w:rsidR="00C83C4A">
        <w:t xml:space="preserve"> has been limited</w:t>
      </w:r>
      <w:r w:rsidR="00085B4B" w:rsidRPr="00FD53FE">
        <w:t xml:space="preserve"> to instances where two or more AEWA populations, including at least one listed in Column </w:t>
      </w:r>
      <w:proofErr w:type="gramStart"/>
      <w:r w:rsidR="00085B4B" w:rsidRPr="00FD53FE">
        <w:t>A</w:t>
      </w:r>
      <w:proofErr w:type="gramEnd"/>
      <w:r w:rsidR="00085B4B" w:rsidRPr="00FD53FE">
        <w:t xml:space="preserve"> of Table 1, occur – and are distinguishable – within the same Member State in the relevant season.</w:t>
      </w:r>
    </w:p>
    <w:p w14:paraId="277931C8" w14:textId="77777777" w:rsidR="00C83C4A" w:rsidRPr="00584BDD" w:rsidRDefault="00C83C4A" w:rsidP="00BB7A8C">
      <w:pPr>
        <w:pStyle w:val="Heading4"/>
      </w:pPr>
      <w:r w:rsidRPr="00584BDD">
        <w:t>Hybrids</w:t>
      </w:r>
    </w:p>
    <w:p w14:paraId="6F778917" w14:textId="77777777" w:rsidR="00C83C4A" w:rsidRPr="00584BDD" w:rsidRDefault="00C83C4A" w:rsidP="00C83C4A">
      <w:r w:rsidRPr="00584BDD">
        <w:t>In general, hybrids – i.e. the offspring resulting from interbreeding between species –should not be included in the population size estimates for either parent species (at least when they are clearly distinguishable from ‘pure’ individuals</w:t>
      </w:r>
      <w:r w:rsidRPr="00584BDD">
        <w:rPr>
          <w:rStyle w:val="FootnoteReference"/>
        </w:rPr>
        <w:footnoteReference w:id="77"/>
      </w:r>
      <w:r w:rsidRPr="00584BDD">
        <w:t xml:space="preserve">). In most cases, their exclusion will have little impact on the overall population size reported for the species in question, but in instances where the total number of hybrid individuals is significant compared to the size of the pure-bred populations, Member States may wish to provide further details, in field 2.7 Additional information and/or Section 7 if hybridisation is believed to represent a threat to one or both species. </w:t>
      </w:r>
    </w:p>
    <w:p w14:paraId="57D3237A" w14:textId="77777777" w:rsidR="00C83C4A" w:rsidRPr="00584BDD" w:rsidRDefault="00C83C4A" w:rsidP="00C83C4A">
      <w:r w:rsidRPr="00584BDD">
        <w:t>Pure-bred adults that pair/breed with individuals of another species should, however, be included in the population size estimate for the relevant species, as they could potentially still contribute to the reproductive success of the species if, for example, they re-pair with a conspecific in the future. In instances where these individuals represent a significant component of the national breeding population, they should be treated as half a pair for the purposes of reporting the overall breeding population size (e.g. five conspecific pairs plus two pure-bred individuals in mixed-species pairs could be reported as 5–6 pairs).</w:t>
      </w:r>
    </w:p>
    <w:p w14:paraId="5A04DD5B" w14:textId="77777777" w:rsidR="00C83C4A" w:rsidRPr="00584BDD" w:rsidRDefault="00C83C4A" w:rsidP="00C83C4A">
      <w:r w:rsidRPr="00584BDD">
        <w:lastRenderedPageBreak/>
        <w:t>In the case of intergradation – i.e. interbreeding between subspecies – all resulting ‘intergrades’ should be included in the population size estimates for the relevant taxa, either at the species level (if neither subspecies is listed for subspecific reporting) or for one of the relevant subspecies (if subspecific-level reporting is requested).</w:t>
      </w:r>
    </w:p>
    <w:p w14:paraId="27F87940" w14:textId="08EEAC05" w:rsidR="00F27E89" w:rsidRPr="00584BDD" w:rsidRDefault="00474CDA" w:rsidP="00BB7A8C">
      <w:pPr>
        <w:pStyle w:val="Heading4"/>
      </w:pPr>
      <w:bookmarkStart w:id="203" w:name="_Ref482605404"/>
      <w:r w:rsidRPr="00584BDD">
        <w:t>Key wintering species</w:t>
      </w:r>
      <w:bookmarkEnd w:id="203"/>
    </w:p>
    <w:p w14:paraId="585F199D" w14:textId="583A9908" w:rsidR="00B22223" w:rsidRPr="00FD53FE" w:rsidRDefault="00735080" w:rsidP="007A6359">
      <w:r w:rsidRPr="00584BDD">
        <w:t xml:space="preserve">Although species reports are requested for all regularly occurring breeding species, the reporting requirements for species </w:t>
      </w:r>
      <w:r w:rsidRPr="00FD53FE">
        <w:t xml:space="preserve">occurring during the winter or on passage are slightly </w:t>
      </w:r>
      <w:r w:rsidR="004A4E43" w:rsidRPr="00FD53FE">
        <w:t>more complicated</w:t>
      </w:r>
      <w:r w:rsidRPr="00FD53FE">
        <w:t xml:space="preserve">. In general, assessment of the EU population status of </w:t>
      </w:r>
      <w:r w:rsidR="000A4B9F" w:rsidRPr="00FD53FE">
        <w:t>species</w:t>
      </w:r>
      <w:r w:rsidR="00A17247" w:rsidRPr="00FD53FE">
        <w:t xml:space="preserve"> is based primarily on breeding-season data, as most monitoring schemes involve fieldwork d</w:t>
      </w:r>
      <w:r w:rsidR="004A4E43" w:rsidRPr="00FD53FE">
        <w:t>uring the breeding</w:t>
      </w:r>
      <w:r w:rsidR="00A17247" w:rsidRPr="00FD53FE">
        <w:t xml:space="preserve"> season, when species </w:t>
      </w:r>
      <w:r w:rsidR="004A4E43" w:rsidRPr="00FD53FE">
        <w:t>ca</w:t>
      </w:r>
      <w:r w:rsidR="00FA79F8" w:rsidRPr="00FD53FE">
        <w:t>n be at their most conspicuous</w:t>
      </w:r>
      <w:r w:rsidR="000A4B9F" w:rsidRPr="00FD53FE">
        <w:t xml:space="preserve"> (</w:t>
      </w:r>
      <w:r w:rsidR="00C12E88" w:rsidRPr="00FD53FE">
        <w:t>owing</w:t>
      </w:r>
      <w:r w:rsidR="00FA79F8" w:rsidRPr="00FD53FE">
        <w:t xml:space="preserve"> to </w:t>
      </w:r>
      <w:r w:rsidR="004A4E43" w:rsidRPr="00FD53FE">
        <w:t xml:space="preserve">song </w:t>
      </w:r>
      <w:r w:rsidR="00FA79F8" w:rsidRPr="00FD53FE">
        <w:t>or</w:t>
      </w:r>
      <w:r w:rsidR="004A4E43" w:rsidRPr="00FD53FE">
        <w:t xml:space="preserve"> other </w:t>
      </w:r>
      <w:r w:rsidR="00C12E88" w:rsidRPr="00FD53FE">
        <w:t>nuptial/</w:t>
      </w:r>
      <w:r w:rsidR="004A4E43" w:rsidRPr="00FD53FE">
        <w:t xml:space="preserve">territorial </w:t>
      </w:r>
      <w:r w:rsidR="00C12E88" w:rsidRPr="00FD53FE">
        <w:t>behaviour</w:t>
      </w:r>
      <w:r w:rsidR="00932247" w:rsidRPr="00FD53FE">
        <w:t>s</w:t>
      </w:r>
      <w:r w:rsidR="000A4B9F" w:rsidRPr="00FD53FE">
        <w:t>)</w:t>
      </w:r>
      <w:r w:rsidR="004A4E43" w:rsidRPr="00FD53FE">
        <w:t xml:space="preserve">. For many </w:t>
      </w:r>
      <w:r w:rsidR="00FA79F8" w:rsidRPr="00FD53FE">
        <w:t xml:space="preserve">largely </w:t>
      </w:r>
      <w:r w:rsidR="004A4E43" w:rsidRPr="00FD53FE">
        <w:t xml:space="preserve">resident species, monitoring data from other times of the year </w:t>
      </w:r>
      <w:r w:rsidR="00FA79F8" w:rsidRPr="00FD53FE">
        <w:t xml:space="preserve">may </w:t>
      </w:r>
      <w:r w:rsidR="004A4E43" w:rsidRPr="00FD53FE">
        <w:t>not be a</w:t>
      </w:r>
      <w:r w:rsidR="00FA79F8" w:rsidRPr="00FD53FE">
        <w:t xml:space="preserve">s readily available, </w:t>
      </w:r>
      <w:r w:rsidR="001F280F" w:rsidRPr="00FD53FE">
        <w:t xml:space="preserve">nor as </w:t>
      </w:r>
      <w:r w:rsidR="00FA79F8" w:rsidRPr="00FD53FE">
        <w:t xml:space="preserve">comprehensive or robust, and hence – in terms of the EU-level population status assessments at least – provide little ‘added-value’ to the breeding-season data. </w:t>
      </w:r>
    </w:p>
    <w:p w14:paraId="46DB9DEE" w14:textId="44AF7666" w:rsidR="00FA79F8" w:rsidRPr="00FD53FE" w:rsidRDefault="000A4B9F" w:rsidP="007A6359">
      <w:r w:rsidRPr="00FD53FE">
        <w:t>However</w:t>
      </w:r>
      <w:r w:rsidR="00FA79F8" w:rsidRPr="00FD53FE">
        <w:t xml:space="preserve">, for migratory species that </w:t>
      </w:r>
      <w:r w:rsidR="00017715" w:rsidRPr="00FD53FE">
        <w:t>either d</w:t>
      </w:r>
      <w:r w:rsidR="00FA79F8" w:rsidRPr="00FD53FE">
        <w:t xml:space="preserve">o not breed in the EU or are significantly more abundant </w:t>
      </w:r>
      <w:r w:rsidR="00C12E88" w:rsidRPr="00FD53FE">
        <w:t xml:space="preserve">here </w:t>
      </w:r>
      <w:r w:rsidR="00FA79F8" w:rsidRPr="00FD53FE">
        <w:t xml:space="preserve">during winter, </w:t>
      </w:r>
      <w:r w:rsidR="00A312EE" w:rsidRPr="00FD53FE">
        <w:t>and</w:t>
      </w:r>
      <w:r w:rsidR="00FA79F8" w:rsidRPr="00FD53FE">
        <w:t xml:space="preserve"> for species </w:t>
      </w:r>
      <w:r w:rsidR="00A312EE" w:rsidRPr="00FD53FE">
        <w:t xml:space="preserve">that congregate in large numbers at </w:t>
      </w:r>
      <w:r w:rsidR="003E6DE7" w:rsidRPr="00FD53FE">
        <w:t>a relatively small number of sites</w:t>
      </w:r>
      <w:r w:rsidR="00BD45A0" w:rsidRPr="00FD53FE">
        <w:rPr>
          <w:rStyle w:val="FootnoteReference"/>
        </w:rPr>
        <w:footnoteReference w:id="78"/>
      </w:r>
      <w:r w:rsidR="00A312EE" w:rsidRPr="00FD53FE">
        <w:t xml:space="preserve"> during the winter – e.g. many </w:t>
      </w:r>
      <w:r w:rsidR="00965976" w:rsidRPr="00FD53FE">
        <w:t>waterfowl</w:t>
      </w:r>
      <w:r w:rsidR="003E6DE7" w:rsidRPr="00FD53FE">
        <w:t xml:space="preserve"> </w:t>
      </w:r>
      <w:r w:rsidR="00965976" w:rsidRPr="00FD53FE">
        <w:t>(ducks, geese and swans) and waders (or ‘shorebirds’)</w:t>
      </w:r>
      <w:r w:rsidR="003E6DE7" w:rsidRPr="00FD53FE">
        <w:t xml:space="preserve"> </w:t>
      </w:r>
      <w:r w:rsidR="00A312EE" w:rsidRPr="00FD53FE">
        <w:t xml:space="preserve">– </w:t>
      </w:r>
      <w:r w:rsidR="00BD45A0" w:rsidRPr="00FD53FE">
        <w:t xml:space="preserve">monitoring data from the winter </w:t>
      </w:r>
      <w:r w:rsidR="00932247" w:rsidRPr="00FD53FE">
        <w:t xml:space="preserve">are extremely valuable </w:t>
      </w:r>
      <w:r w:rsidR="00BD45A0" w:rsidRPr="00FD53FE">
        <w:t>when it comes to assess</w:t>
      </w:r>
      <w:r w:rsidR="001F280F" w:rsidRPr="00FD53FE">
        <w:t xml:space="preserve">ing </w:t>
      </w:r>
      <w:r w:rsidR="00BD45A0" w:rsidRPr="00FD53FE">
        <w:t xml:space="preserve">their EU population status. </w:t>
      </w:r>
      <w:r w:rsidRPr="00FD53FE">
        <w:t xml:space="preserve">Nevertheless, as wintering populations </w:t>
      </w:r>
      <w:r w:rsidR="00965976" w:rsidRPr="00FD53FE">
        <w:t xml:space="preserve">are often </w:t>
      </w:r>
      <w:r w:rsidRPr="00FD53FE">
        <w:t xml:space="preserve">more mobile and/or </w:t>
      </w:r>
      <w:r w:rsidR="00C12E88" w:rsidRPr="00FD53FE">
        <w:t>can fluctuate more (</w:t>
      </w:r>
      <w:r w:rsidRPr="00FD53FE">
        <w:t>e.g. in response to weather conditions and food availability</w:t>
      </w:r>
      <w:r w:rsidR="00C12E88" w:rsidRPr="00FD53FE">
        <w:t>)</w:t>
      </w:r>
      <w:r w:rsidRPr="00FD53FE">
        <w:t xml:space="preserve"> than breeding populations, </w:t>
      </w:r>
      <w:r w:rsidR="005A7549" w:rsidRPr="00FD53FE">
        <w:t>international</w:t>
      </w:r>
      <w:r w:rsidR="00965976" w:rsidRPr="00FD53FE">
        <w:t xml:space="preserve"> </w:t>
      </w:r>
      <w:r w:rsidR="00A35027" w:rsidRPr="00FD53FE">
        <w:t>coordinat</w:t>
      </w:r>
      <w:r w:rsidR="005A7549" w:rsidRPr="00FD53FE">
        <w:t>ion of</w:t>
      </w:r>
      <w:r w:rsidR="00965976" w:rsidRPr="00FD53FE">
        <w:t xml:space="preserve"> </w:t>
      </w:r>
      <w:r w:rsidR="00C12E88" w:rsidRPr="00FD53FE">
        <w:t>surveys</w:t>
      </w:r>
      <w:r w:rsidR="005A7549" w:rsidRPr="00FD53FE">
        <w:t xml:space="preserve"> </w:t>
      </w:r>
      <w:r w:rsidR="00C12E88" w:rsidRPr="00FD53FE">
        <w:t xml:space="preserve">– </w:t>
      </w:r>
      <w:r w:rsidR="007947E6" w:rsidRPr="00FD53FE">
        <w:t xml:space="preserve">as is done for </w:t>
      </w:r>
      <w:r w:rsidR="00965976" w:rsidRPr="00FD53FE">
        <w:t xml:space="preserve">the International </w:t>
      </w:r>
      <w:proofErr w:type="spellStart"/>
      <w:r w:rsidR="00965976" w:rsidRPr="00FD53FE">
        <w:t>Waterbird</w:t>
      </w:r>
      <w:proofErr w:type="spellEnd"/>
      <w:r w:rsidR="00965976" w:rsidRPr="00FD53FE">
        <w:t xml:space="preserve"> Census</w:t>
      </w:r>
      <w:r w:rsidR="00965976" w:rsidRPr="00FD53FE">
        <w:rPr>
          <w:rStyle w:val="FootnoteReference"/>
        </w:rPr>
        <w:footnoteReference w:id="79"/>
      </w:r>
      <w:r w:rsidR="007947E6" w:rsidRPr="00FD53FE">
        <w:t xml:space="preserve">, for </w:t>
      </w:r>
      <w:r w:rsidR="001F280F" w:rsidRPr="00FD53FE">
        <w:t>example</w:t>
      </w:r>
      <w:r w:rsidR="00C12E88" w:rsidRPr="00FD53FE">
        <w:t xml:space="preserve"> –</w:t>
      </w:r>
      <w:r w:rsidR="00A35027" w:rsidRPr="00FD53FE">
        <w:t xml:space="preserve"> </w:t>
      </w:r>
      <w:r w:rsidR="00965976" w:rsidRPr="00FD53FE">
        <w:t>can be</w:t>
      </w:r>
      <w:r w:rsidR="00A35027" w:rsidRPr="00FD53FE">
        <w:t xml:space="preserve"> particularly important during the winter, to ensure that national (and indeed finer-scale) </w:t>
      </w:r>
      <w:r w:rsidR="00C12E88" w:rsidRPr="00FD53FE">
        <w:t xml:space="preserve">monitoring </w:t>
      </w:r>
      <w:r w:rsidR="00A35027" w:rsidRPr="00FD53FE">
        <w:t xml:space="preserve">data can be aggregated </w:t>
      </w:r>
      <w:r w:rsidR="00932247" w:rsidRPr="00FD53FE">
        <w:t>reliably</w:t>
      </w:r>
      <w:r w:rsidR="00A35027" w:rsidRPr="00FD53FE">
        <w:t xml:space="preserve">. </w:t>
      </w:r>
    </w:p>
    <w:p w14:paraId="59C95954" w14:textId="77777777" w:rsidR="00965976" w:rsidRPr="00FD53FE" w:rsidRDefault="00A35027" w:rsidP="005A7549">
      <w:pPr>
        <w:spacing w:after="0"/>
      </w:pPr>
      <w:r w:rsidRPr="00FD53FE">
        <w:t xml:space="preserve">In the context of the above, winter population size and trend data are requested from all </w:t>
      </w:r>
      <w:r w:rsidR="00F75058" w:rsidRPr="00FD53FE">
        <w:t xml:space="preserve">relevant </w:t>
      </w:r>
      <w:r w:rsidRPr="00FD53FE">
        <w:t xml:space="preserve">Member States </w:t>
      </w:r>
      <w:r w:rsidR="00F75058" w:rsidRPr="00FD53FE">
        <w:t xml:space="preserve">for species (or subspecific units) </w:t>
      </w:r>
      <w:r w:rsidR="00965976" w:rsidRPr="00FD53FE">
        <w:t xml:space="preserve">that: </w:t>
      </w:r>
    </w:p>
    <w:p w14:paraId="535A8B23" w14:textId="77777777" w:rsidR="00D50DAE" w:rsidRPr="00FD53FE" w:rsidRDefault="00D50DAE" w:rsidP="005A7549">
      <w:pPr>
        <w:spacing w:after="0"/>
      </w:pPr>
    </w:p>
    <w:p w14:paraId="1C74CF8C" w14:textId="5AE32896" w:rsidR="00965976" w:rsidRPr="00FD53FE" w:rsidRDefault="00965976" w:rsidP="005A7549">
      <w:pPr>
        <w:pStyle w:val="ListParagraph"/>
        <w:numPr>
          <w:ilvl w:val="0"/>
          <w:numId w:val="12"/>
        </w:numPr>
        <w:spacing w:line="276" w:lineRule="auto"/>
        <w:ind w:left="568" w:hanging="284"/>
        <w:rPr>
          <w:szCs w:val="22"/>
          <w:lang w:eastAsia="en-GB"/>
        </w:rPr>
      </w:pPr>
      <w:r w:rsidRPr="00FD53FE">
        <w:rPr>
          <w:szCs w:val="22"/>
          <w:lang w:eastAsia="en-GB"/>
        </w:rPr>
        <w:t>do not breed (regularly) within the EU, but regularly winter in one or more Member State</w:t>
      </w:r>
      <w:r w:rsidRPr="00FD53FE">
        <w:rPr>
          <w:szCs w:val="22"/>
          <w:vertAlign w:val="superscript"/>
          <w:lang w:eastAsia="en-GB"/>
        </w:rPr>
        <w:footnoteReference w:id="80"/>
      </w:r>
      <w:r w:rsidRPr="00FD53FE">
        <w:rPr>
          <w:szCs w:val="22"/>
          <w:lang w:eastAsia="en-GB"/>
        </w:rPr>
        <w:t xml:space="preserve">; </w:t>
      </w:r>
    </w:p>
    <w:p w14:paraId="484AF424" w14:textId="5D27149F" w:rsidR="00965976" w:rsidRPr="00FD53FE" w:rsidRDefault="00965976" w:rsidP="005A7549">
      <w:pPr>
        <w:pStyle w:val="ListParagraph"/>
        <w:numPr>
          <w:ilvl w:val="0"/>
          <w:numId w:val="12"/>
        </w:numPr>
        <w:spacing w:line="276" w:lineRule="auto"/>
        <w:ind w:left="568" w:hanging="284"/>
        <w:rPr>
          <w:szCs w:val="22"/>
          <w:lang w:eastAsia="en-GB"/>
        </w:rPr>
      </w:pPr>
      <w:r w:rsidRPr="00FD53FE">
        <w:rPr>
          <w:szCs w:val="22"/>
          <w:lang w:eastAsia="en-GB"/>
        </w:rPr>
        <w:t xml:space="preserve">both breed and winter regularly in the EU, but </w:t>
      </w:r>
      <w:r w:rsidR="000D248D" w:rsidRPr="00FD53FE">
        <w:rPr>
          <w:szCs w:val="22"/>
          <w:lang w:eastAsia="en-GB"/>
        </w:rPr>
        <w:t xml:space="preserve">are </w:t>
      </w:r>
      <w:r w:rsidRPr="00FD53FE">
        <w:rPr>
          <w:szCs w:val="22"/>
          <w:lang w:eastAsia="en-GB"/>
        </w:rPr>
        <w:t xml:space="preserve">significantly </w:t>
      </w:r>
      <w:r w:rsidR="000D248D" w:rsidRPr="00FD53FE">
        <w:rPr>
          <w:szCs w:val="22"/>
          <w:lang w:eastAsia="en-GB"/>
        </w:rPr>
        <w:t>more abundant in winter, with the winter</w:t>
      </w:r>
      <w:r w:rsidRPr="00FD53FE">
        <w:rPr>
          <w:szCs w:val="22"/>
          <w:lang w:eastAsia="en-GB"/>
        </w:rPr>
        <w:t xml:space="preserve"> population</w:t>
      </w:r>
      <w:r w:rsidR="000D248D" w:rsidRPr="00FD53FE">
        <w:rPr>
          <w:szCs w:val="22"/>
          <w:lang w:eastAsia="en-GB"/>
        </w:rPr>
        <w:t xml:space="preserve"> </w:t>
      </w:r>
      <w:r w:rsidRPr="00FD53FE">
        <w:rPr>
          <w:szCs w:val="22"/>
          <w:lang w:eastAsia="en-GB"/>
        </w:rPr>
        <w:t xml:space="preserve">monitored </w:t>
      </w:r>
      <w:r w:rsidR="000D248D" w:rsidRPr="00FD53FE">
        <w:rPr>
          <w:szCs w:val="22"/>
          <w:lang w:eastAsia="en-GB"/>
        </w:rPr>
        <w:t xml:space="preserve">across the EU </w:t>
      </w:r>
      <w:r w:rsidRPr="00FD53FE">
        <w:rPr>
          <w:szCs w:val="22"/>
          <w:lang w:eastAsia="en-GB"/>
        </w:rPr>
        <w:t xml:space="preserve">in a coordinated </w:t>
      </w:r>
      <w:r w:rsidR="000D248D" w:rsidRPr="00FD53FE">
        <w:rPr>
          <w:szCs w:val="22"/>
          <w:lang w:eastAsia="en-GB"/>
        </w:rPr>
        <w:t>manner</w:t>
      </w:r>
      <w:r w:rsidRPr="00FD53FE">
        <w:rPr>
          <w:szCs w:val="22"/>
          <w:vertAlign w:val="superscript"/>
          <w:lang w:eastAsia="en-GB"/>
        </w:rPr>
        <w:footnoteReference w:id="81"/>
      </w:r>
      <w:r w:rsidRPr="00FD53FE">
        <w:rPr>
          <w:szCs w:val="22"/>
          <w:lang w:eastAsia="en-GB"/>
        </w:rPr>
        <w:t>; or</w:t>
      </w:r>
    </w:p>
    <w:p w14:paraId="7E84F173" w14:textId="3D59CB4A" w:rsidR="00965976" w:rsidRPr="00FD53FE" w:rsidRDefault="00965976" w:rsidP="00E23E24">
      <w:pPr>
        <w:pStyle w:val="ListParagraph"/>
        <w:numPr>
          <w:ilvl w:val="0"/>
          <w:numId w:val="12"/>
        </w:numPr>
        <w:spacing w:after="200" w:line="276" w:lineRule="auto"/>
        <w:ind w:left="568" w:hanging="284"/>
        <w:rPr>
          <w:szCs w:val="22"/>
          <w:lang w:eastAsia="en-GB"/>
        </w:rPr>
      </w:pPr>
      <w:proofErr w:type="gramStart"/>
      <w:r w:rsidRPr="00FD53FE">
        <w:rPr>
          <w:szCs w:val="22"/>
          <w:lang w:eastAsia="en-GB"/>
        </w:rPr>
        <w:t>both</w:t>
      </w:r>
      <w:proofErr w:type="gramEnd"/>
      <w:r w:rsidRPr="00FD53FE">
        <w:rPr>
          <w:szCs w:val="22"/>
          <w:lang w:eastAsia="en-GB"/>
        </w:rPr>
        <w:t xml:space="preserve"> breed and winter regularly in the EU, but – although the wintering population is broadly comparable in size to the breeding </w:t>
      </w:r>
      <w:r w:rsidR="00E17C26" w:rsidRPr="00FD53FE">
        <w:rPr>
          <w:szCs w:val="22"/>
          <w:lang w:eastAsia="en-GB"/>
        </w:rPr>
        <w:t>one</w:t>
      </w:r>
      <w:r w:rsidRPr="00FD53FE">
        <w:rPr>
          <w:szCs w:val="22"/>
          <w:lang w:eastAsia="en-GB"/>
        </w:rPr>
        <w:t xml:space="preserve"> – may be better (or as well) monitored </w:t>
      </w:r>
      <w:r w:rsidR="00E17C26" w:rsidRPr="00FD53FE">
        <w:rPr>
          <w:szCs w:val="22"/>
          <w:lang w:eastAsia="en-GB"/>
        </w:rPr>
        <w:t>dur</w:t>
      </w:r>
      <w:r w:rsidRPr="00FD53FE">
        <w:rPr>
          <w:szCs w:val="22"/>
          <w:lang w:eastAsia="en-GB"/>
        </w:rPr>
        <w:t>in</w:t>
      </w:r>
      <w:r w:rsidR="00E17C26" w:rsidRPr="00FD53FE">
        <w:rPr>
          <w:szCs w:val="22"/>
          <w:lang w:eastAsia="en-GB"/>
        </w:rPr>
        <w:t>g</w:t>
      </w:r>
      <w:r w:rsidRPr="00FD53FE">
        <w:rPr>
          <w:szCs w:val="22"/>
          <w:lang w:eastAsia="en-GB"/>
        </w:rPr>
        <w:t xml:space="preserve"> winter. </w:t>
      </w:r>
    </w:p>
    <w:p w14:paraId="628AF219" w14:textId="4D555ED1" w:rsidR="002F42E9" w:rsidRPr="00FD53FE" w:rsidRDefault="00E17C26" w:rsidP="004C536C">
      <w:r w:rsidRPr="00FD53FE">
        <w:t xml:space="preserve">The species or subspecific units </w:t>
      </w:r>
      <w:r w:rsidR="00C83C4A">
        <w:t>considered</w:t>
      </w:r>
      <w:r w:rsidR="00C83C4A" w:rsidRPr="00162327">
        <w:t xml:space="preserve"> </w:t>
      </w:r>
      <w:r w:rsidRPr="00FD53FE">
        <w:t xml:space="preserve">to meet these criteria are listed in Table </w:t>
      </w:r>
      <w:r w:rsidR="007E4496">
        <w:t>7</w:t>
      </w:r>
      <w:r w:rsidRPr="00FD53FE">
        <w:t xml:space="preserve"> and </w:t>
      </w:r>
      <w:r w:rsidR="00C83C4A">
        <w:t>should</w:t>
      </w:r>
      <w:r w:rsidRPr="00FD53FE">
        <w:t xml:space="preserve"> be </w:t>
      </w:r>
      <w:r w:rsidR="00184186" w:rsidRPr="00FD53FE">
        <w:t>listed</w:t>
      </w:r>
      <w:r w:rsidRPr="00FD53FE">
        <w:t xml:space="preserve"> </w:t>
      </w:r>
      <w:r w:rsidR="00184186" w:rsidRPr="00FD53FE">
        <w:t xml:space="preserve">for the winter season for all relevant Member States </w:t>
      </w:r>
      <w:r w:rsidRPr="00FD53FE">
        <w:t xml:space="preserve">in </w:t>
      </w:r>
      <w:r w:rsidR="00184186" w:rsidRPr="00FD53FE">
        <w:t xml:space="preserve">the </w:t>
      </w:r>
      <w:r w:rsidRPr="00FD53FE">
        <w:t>species checklist on the Reference Portal</w:t>
      </w:r>
      <w:r w:rsidRPr="00FD53FE">
        <w:rPr>
          <w:vertAlign w:val="superscript"/>
        </w:rPr>
        <w:footnoteReference w:id="82"/>
      </w:r>
      <w:r w:rsidRPr="00FD53FE">
        <w:t>.</w:t>
      </w:r>
      <w:r w:rsidR="00A774DE" w:rsidRPr="00FD53FE">
        <w:t xml:space="preserve"> </w:t>
      </w:r>
    </w:p>
    <w:p w14:paraId="4F05FD46" w14:textId="65C6D849" w:rsidR="0001520C" w:rsidRPr="00FD53FE" w:rsidRDefault="0001520C" w:rsidP="0043696D">
      <w:pPr>
        <w:pStyle w:val="Caption"/>
      </w:pPr>
      <w:r w:rsidRPr="00FD53FE">
        <w:lastRenderedPageBreak/>
        <w:t xml:space="preserve">Table </w:t>
      </w:r>
      <w:r w:rsidR="007E4496">
        <w:t>7</w:t>
      </w:r>
      <w:r w:rsidR="00AE10FC">
        <w:t>:</w:t>
      </w:r>
      <w:r w:rsidR="00AE10FC">
        <w:tab/>
      </w:r>
      <w:r w:rsidRPr="00FD53FE">
        <w:t>Species/subspecific units for comprehensive winter reporting in 2019</w:t>
      </w:r>
      <w:r w:rsidR="00702BFC" w:rsidRPr="00FD53FE">
        <w:t xml:space="preserve"> </w:t>
      </w:r>
      <w:r w:rsidR="00150041" w:rsidRPr="00B129A8">
        <w:t xml:space="preserve">(more detailed information and </w:t>
      </w:r>
      <w:r w:rsidR="00150041">
        <w:t>possible</w:t>
      </w:r>
      <w:r w:rsidR="00150041" w:rsidRPr="00B129A8">
        <w:t xml:space="preserve"> </w:t>
      </w:r>
      <w:r w:rsidR="00150041" w:rsidRPr="00EF5EA9">
        <w:t>updates of this table</w:t>
      </w:r>
      <w:r w:rsidR="00150041" w:rsidRPr="00B129A8">
        <w:t xml:space="preserve"> </w:t>
      </w:r>
      <w:r w:rsidR="004402ED">
        <w:t>can be found</w:t>
      </w:r>
      <w:r w:rsidR="00150041" w:rsidRPr="00B129A8">
        <w:t xml:space="preserve"> on the Reference Portal</w:t>
      </w:r>
      <w:r w:rsidR="00354A49">
        <w:rPr>
          <w:rStyle w:val="FootnoteReference"/>
        </w:rPr>
        <w:footnoteReference w:id="83"/>
      </w:r>
      <w:r w:rsidR="00150041" w:rsidRPr="00B129A8">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25"/>
      </w:tblGrid>
      <w:tr w:rsidR="00E14066" w:rsidRPr="00584BDD" w14:paraId="7CDC2728" w14:textId="77777777" w:rsidTr="003D2A59">
        <w:trPr>
          <w:jc w:val="center"/>
        </w:trPr>
        <w:tc>
          <w:tcPr>
            <w:tcW w:w="6825" w:type="dxa"/>
            <w:shd w:val="clear" w:color="auto" w:fill="DBE5F1" w:themeFill="accent1" w:themeFillTint="33"/>
          </w:tcPr>
          <w:p w14:paraId="7DDADDAB" w14:textId="77777777" w:rsidR="00E14066" w:rsidRPr="00584BDD" w:rsidRDefault="00E14066" w:rsidP="003D2A59">
            <w:pPr>
              <w:spacing w:before="60" w:after="60"/>
              <w:rPr>
                <w:b/>
                <w:sz w:val="20"/>
                <w:szCs w:val="20"/>
              </w:rPr>
            </w:pPr>
            <w:r w:rsidRPr="00584BDD">
              <w:rPr>
                <w:b/>
                <w:sz w:val="20"/>
                <w:szCs w:val="20"/>
              </w:rPr>
              <w:t>Species (or subspecific unit)</w:t>
            </w:r>
          </w:p>
        </w:tc>
      </w:tr>
      <w:tr w:rsidR="00E14066" w:rsidRPr="00584BDD" w14:paraId="1790453C" w14:textId="77777777" w:rsidTr="003D2A59">
        <w:trPr>
          <w:jc w:val="center"/>
        </w:trPr>
        <w:tc>
          <w:tcPr>
            <w:tcW w:w="6825" w:type="dxa"/>
            <w:shd w:val="clear" w:color="auto" w:fill="DBE5F1" w:themeFill="accent1" w:themeFillTint="33"/>
          </w:tcPr>
          <w:p w14:paraId="30CEA4F6" w14:textId="43D27AE6" w:rsidR="00E14066" w:rsidRPr="00584BDD" w:rsidRDefault="00E14066" w:rsidP="003D2A59">
            <w:pPr>
              <w:spacing w:before="60" w:after="60"/>
              <w:rPr>
                <w:b/>
                <w:i/>
                <w:sz w:val="20"/>
                <w:szCs w:val="20"/>
              </w:rPr>
            </w:pPr>
            <w:r w:rsidRPr="00584BDD">
              <w:rPr>
                <w:b/>
                <w:sz w:val="20"/>
                <w:szCs w:val="20"/>
              </w:rPr>
              <w:t>AEWA species with significant and well-monitored wintering population</w:t>
            </w:r>
          </w:p>
        </w:tc>
      </w:tr>
      <w:tr w:rsidR="00E14066" w:rsidRPr="00584BDD" w14:paraId="758D4959" w14:textId="77777777" w:rsidTr="003D2A59">
        <w:trPr>
          <w:jc w:val="center"/>
        </w:trPr>
        <w:tc>
          <w:tcPr>
            <w:tcW w:w="6825" w:type="dxa"/>
            <w:shd w:val="clear" w:color="auto" w:fill="auto"/>
          </w:tcPr>
          <w:p w14:paraId="1CBC4FA1" w14:textId="77777777" w:rsidR="00E14066" w:rsidRPr="00584BDD" w:rsidRDefault="00E14066" w:rsidP="003D2A59">
            <w:pPr>
              <w:spacing w:before="60" w:after="60"/>
              <w:rPr>
                <w:i/>
                <w:sz w:val="20"/>
                <w:szCs w:val="20"/>
              </w:rPr>
            </w:pPr>
            <w:proofErr w:type="spellStart"/>
            <w:r w:rsidRPr="00584BDD">
              <w:rPr>
                <w:i/>
                <w:sz w:val="20"/>
                <w:szCs w:val="20"/>
              </w:rPr>
              <w:t>Anas</w:t>
            </w:r>
            <w:proofErr w:type="spellEnd"/>
            <w:r w:rsidRPr="00584BDD">
              <w:rPr>
                <w:i/>
                <w:sz w:val="20"/>
                <w:szCs w:val="20"/>
              </w:rPr>
              <w:t xml:space="preserve"> </w:t>
            </w:r>
            <w:proofErr w:type="spellStart"/>
            <w:r w:rsidRPr="00584BDD">
              <w:rPr>
                <w:i/>
                <w:sz w:val="20"/>
                <w:szCs w:val="20"/>
              </w:rPr>
              <w:t>crecca</w:t>
            </w:r>
            <w:proofErr w:type="spellEnd"/>
          </w:p>
        </w:tc>
      </w:tr>
      <w:tr w:rsidR="00E14066" w:rsidRPr="00584BDD" w14:paraId="22830C40" w14:textId="77777777" w:rsidTr="003D2A59">
        <w:trPr>
          <w:jc w:val="center"/>
        </w:trPr>
        <w:tc>
          <w:tcPr>
            <w:tcW w:w="6825" w:type="dxa"/>
            <w:shd w:val="clear" w:color="auto" w:fill="auto"/>
          </w:tcPr>
          <w:p w14:paraId="4843D8D6" w14:textId="77777777" w:rsidR="00E14066" w:rsidRPr="00584BDD" w:rsidRDefault="00E14066" w:rsidP="003D2A59">
            <w:pPr>
              <w:spacing w:before="60" w:after="60"/>
              <w:rPr>
                <w:i/>
                <w:sz w:val="20"/>
                <w:szCs w:val="20"/>
              </w:rPr>
            </w:pPr>
            <w:proofErr w:type="spellStart"/>
            <w:r w:rsidRPr="00584BDD">
              <w:rPr>
                <w:i/>
                <w:sz w:val="20"/>
                <w:szCs w:val="20"/>
              </w:rPr>
              <w:t>Anas</w:t>
            </w:r>
            <w:proofErr w:type="spellEnd"/>
            <w:r w:rsidRPr="00584BDD">
              <w:rPr>
                <w:i/>
                <w:sz w:val="20"/>
                <w:szCs w:val="20"/>
              </w:rPr>
              <w:t xml:space="preserve"> </w:t>
            </w:r>
            <w:proofErr w:type="spellStart"/>
            <w:r w:rsidRPr="00584BDD">
              <w:rPr>
                <w:i/>
                <w:sz w:val="20"/>
                <w:szCs w:val="20"/>
              </w:rPr>
              <w:t>platyrhynchos</w:t>
            </w:r>
            <w:proofErr w:type="spellEnd"/>
          </w:p>
        </w:tc>
      </w:tr>
      <w:tr w:rsidR="00E14066" w:rsidRPr="00584BDD" w14:paraId="71C43D92" w14:textId="77777777" w:rsidTr="003D2A59">
        <w:trPr>
          <w:jc w:val="center"/>
        </w:trPr>
        <w:tc>
          <w:tcPr>
            <w:tcW w:w="6825" w:type="dxa"/>
            <w:shd w:val="clear" w:color="auto" w:fill="auto"/>
          </w:tcPr>
          <w:p w14:paraId="1879AFDF" w14:textId="77777777" w:rsidR="00E14066" w:rsidRPr="00584BDD" w:rsidRDefault="00E14066" w:rsidP="003D2A59">
            <w:pPr>
              <w:spacing w:before="60" w:after="60"/>
              <w:rPr>
                <w:i/>
                <w:sz w:val="20"/>
                <w:szCs w:val="20"/>
              </w:rPr>
            </w:pPr>
            <w:proofErr w:type="spellStart"/>
            <w:r w:rsidRPr="00584BDD">
              <w:rPr>
                <w:i/>
                <w:sz w:val="20"/>
                <w:szCs w:val="20"/>
              </w:rPr>
              <w:t>Anser</w:t>
            </w:r>
            <w:proofErr w:type="spellEnd"/>
            <w:r w:rsidRPr="00584BDD">
              <w:rPr>
                <w:i/>
                <w:sz w:val="20"/>
                <w:szCs w:val="20"/>
              </w:rPr>
              <w:t xml:space="preserve"> </w:t>
            </w:r>
            <w:proofErr w:type="spellStart"/>
            <w:r w:rsidRPr="00584BDD">
              <w:rPr>
                <w:i/>
                <w:sz w:val="20"/>
                <w:szCs w:val="20"/>
              </w:rPr>
              <w:t>anser</w:t>
            </w:r>
            <w:proofErr w:type="spellEnd"/>
          </w:p>
        </w:tc>
      </w:tr>
      <w:tr w:rsidR="00E14066" w:rsidRPr="00584BDD" w14:paraId="6993C9C9" w14:textId="77777777" w:rsidTr="003D2A59">
        <w:trPr>
          <w:jc w:val="center"/>
        </w:trPr>
        <w:tc>
          <w:tcPr>
            <w:tcW w:w="6825" w:type="dxa"/>
            <w:shd w:val="clear" w:color="auto" w:fill="auto"/>
          </w:tcPr>
          <w:p w14:paraId="107B05F9" w14:textId="77777777" w:rsidR="00E14066" w:rsidRPr="00584BDD" w:rsidRDefault="00E14066" w:rsidP="003D2A59">
            <w:pPr>
              <w:spacing w:before="60" w:after="60"/>
              <w:rPr>
                <w:i/>
                <w:sz w:val="20"/>
                <w:szCs w:val="20"/>
              </w:rPr>
            </w:pPr>
            <w:proofErr w:type="spellStart"/>
            <w:r w:rsidRPr="00584BDD">
              <w:rPr>
                <w:i/>
                <w:sz w:val="20"/>
                <w:szCs w:val="20"/>
              </w:rPr>
              <w:t>Aythya</w:t>
            </w:r>
            <w:proofErr w:type="spellEnd"/>
            <w:r w:rsidRPr="00584BDD">
              <w:rPr>
                <w:i/>
                <w:sz w:val="20"/>
                <w:szCs w:val="20"/>
              </w:rPr>
              <w:t xml:space="preserve"> </w:t>
            </w:r>
            <w:proofErr w:type="spellStart"/>
            <w:r w:rsidRPr="00584BDD">
              <w:rPr>
                <w:i/>
                <w:sz w:val="20"/>
                <w:szCs w:val="20"/>
              </w:rPr>
              <w:t>ferina</w:t>
            </w:r>
            <w:proofErr w:type="spellEnd"/>
          </w:p>
        </w:tc>
      </w:tr>
      <w:tr w:rsidR="00E14066" w:rsidRPr="00584BDD" w14:paraId="102912BD" w14:textId="77777777" w:rsidTr="003D2A59">
        <w:trPr>
          <w:jc w:val="center"/>
        </w:trPr>
        <w:tc>
          <w:tcPr>
            <w:tcW w:w="6825" w:type="dxa"/>
            <w:shd w:val="clear" w:color="auto" w:fill="auto"/>
          </w:tcPr>
          <w:p w14:paraId="65B10340" w14:textId="77777777" w:rsidR="00E14066" w:rsidRPr="00584BDD" w:rsidRDefault="00E14066" w:rsidP="003D2A59">
            <w:pPr>
              <w:spacing w:before="60" w:after="60"/>
              <w:rPr>
                <w:i/>
                <w:sz w:val="20"/>
                <w:szCs w:val="20"/>
              </w:rPr>
            </w:pPr>
            <w:proofErr w:type="spellStart"/>
            <w:r w:rsidRPr="00584BDD">
              <w:rPr>
                <w:i/>
                <w:sz w:val="20"/>
                <w:szCs w:val="20"/>
              </w:rPr>
              <w:t>Aythya</w:t>
            </w:r>
            <w:proofErr w:type="spellEnd"/>
            <w:r w:rsidRPr="00584BDD">
              <w:rPr>
                <w:i/>
                <w:sz w:val="20"/>
                <w:szCs w:val="20"/>
              </w:rPr>
              <w:t xml:space="preserve"> </w:t>
            </w:r>
            <w:proofErr w:type="spellStart"/>
            <w:r w:rsidRPr="00584BDD">
              <w:rPr>
                <w:i/>
                <w:sz w:val="20"/>
                <w:szCs w:val="20"/>
              </w:rPr>
              <w:t>fuligula</w:t>
            </w:r>
            <w:proofErr w:type="spellEnd"/>
          </w:p>
        </w:tc>
      </w:tr>
      <w:tr w:rsidR="00E14066" w:rsidRPr="00584BDD" w14:paraId="40EF5AF1" w14:textId="77777777" w:rsidTr="003D2A59">
        <w:trPr>
          <w:jc w:val="center"/>
        </w:trPr>
        <w:tc>
          <w:tcPr>
            <w:tcW w:w="6825" w:type="dxa"/>
            <w:shd w:val="clear" w:color="auto" w:fill="auto"/>
          </w:tcPr>
          <w:p w14:paraId="12C09F80" w14:textId="77777777" w:rsidR="00E14066" w:rsidRPr="00584BDD" w:rsidRDefault="00E14066" w:rsidP="003D2A59">
            <w:pPr>
              <w:spacing w:before="60" w:after="60"/>
              <w:rPr>
                <w:i/>
                <w:sz w:val="20"/>
                <w:szCs w:val="20"/>
              </w:rPr>
            </w:pPr>
            <w:proofErr w:type="spellStart"/>
            <w:r w:rsidRPr="00584BDD">
              <w:rPr>
                <w:i/>
                <w:sz w:val="20"/>
                <w:szCs w:val="20"/>
              </w:rPr>
              <w:t>Bucephala</w:t>
            </w:r>
            <w:proofErr w:type="spellEnd"/>
            <w:r w:rsidRPr="00584BDD">
              <w:rPr>
                <w:i/>
                <w:sz w:val="20"/>
                <w:szCs w:val="20"/>
              </w:rPr>
              <w:t xml:space="preserve"> </w:t>
            </w:r>
            <w:proofErr w:type="spellStart"/>
            <w:r w:rsidRPr="00584BDD">
              <w:rPr>
                <w:i/>
                <w:sz w:val="20"/>
                <w:szCs w:val="20"/>
              </w:rPr>
              <w:t>clangula</w:t>
            </w:r>
            <w:proofErr w:type="spellEnd"/>
          </w:p>
        </w:tc>
      </w:tr>
      <w:tr w:rsidR="00E14066" w:rsidRPr="00584BDD" w14:paraId="7B9B2585" w14:textId="77777777" w:rsidTr="003D2A59">
        <w:trPr>
          <w:jc w:val="center"/>
        </w:trPr>
        <w:tc>
          <w:tcPr>
            <w:tcW w:w="6825" w:type="dxa"/>
            <w:shd w:val="clear" w:color="auto" w:fill="auto"/>
          </w:tcPr>
          <w:p w14:paraId="39809DDB" w14:textId="77777777" w:rsidR="00E14066" w:rsidRPr="00584BDD" w:rsidRDefault="00E14066" w:rsidP="003D2A59">
            <w:pPr>
              <w:spacing w:before="60" w:after="60"/>
              <w:rPr>
                <w:i/>
                <w:sz w:val="20"/>
                <w:szCs w:val="20"/>
              </w:rPr>
            </w:pPr>
            <w:proofErr w:type="spellStart"/>
            <w:r w:rsidRPr="00584BDD">
              <w:rPr>
                <w:i/>
                <w:sz w:val="20"/>
                <w:szCs w:val="20"/>
              </w:rPr>
              <w:t>Charadrius</w:t>
            </w:r>
            <w:proofErr w:type="spellEnd"/>
            <w:r w:rsidRPr="00584BDD">
              <w:rPr>
                <w:i/>
                <w:sz w:val="20"/>
                <w:szCs w:val="20"/>
              </w:rPr>
              <w:t xml:space="preserve"> </w:t>
            </w:r>
            <w:proofErr w:type="spellStart"/>
            <w:r w:rsidRPr="00584BDD">
              <w:rPr>
                <w:i/>
                <w:sz w:val="20"/>
                <w:szCs w:val="20"/>
              </w:rPr>
              <w:t>hiaticula</w:t>
            </w:r>
            <w:proofErr w:type="spellEnd"/>
          </w:p>
        </w:tc>
      </w:tr>
      <w:tr w:rsidR="00E14066" w:rsidRPr="00584BDD" w14:paraId="01371D26" w14:textId="77777777" w:rsidTr="003D2A59">
        <w:trPr>
          <w:jc w:val="center"/>
        </w:trPr>
        <w:tc>
          <w:tcPr>
            <w:tcW w:w="6825" w:type="dxa"/>
            <w:shd w:val="clear" w:color="auto" w:fill="auto"/>
          </w:tcPr>
          <w:p w14:paraId="09FB67C4" w14:textId="77777777" w:rsidR="00E14066" w:rsidRPr="00584BDD" w:rsidRDefault="00E14066" w:rsidP="003D2A59">
            <w:pPr>
              <w:spacing w:before="60" w:after="60"/>
              <w:rPr>
                <w:i/>
                <w:sz w:val="20"/>
                <w:szCs w:val="20"/>
              </w:rPr>
            </w:pPr>
            <w:r w:rsidRPr="00584BDD">
              <w:rPr>
                <w:i/>
                <w:sz w:val="20"/>
                <w:szCs w:val="20"/>
              </w:rPr>
              <w:t xml:space="preserve">Cygnus </w:t>
            </w:r>
            <w:proofErr w:type="spellStart"/>
            <w:r w:rsidRPr="00584BDD">
              <w:rPr>
                <w:i/>
                <w:sz w:val="20"/>
                <w:szCs w:val="20"/>
              </w:rPr>
              <w:t>olor</w:t>
            </w:r>
            <w:proofErr w:type="spellEnd"/>
          </w:p>
        </w:tc>
      </w:tr>
      <w:tr w:rsidR="00E14066" w:rsidRPr="00584BDD" w14:paraId="0930B1AE" w14:textId="77777777" w:rsidTr="003D2A59">
        <w:trPr>
          <w:jc w:val="center"/>
        </w:trPr>
        <w:tc>
          <w:tcPr>
            <w:tcW w:w="6825" w:type="dxa"/>
            <w:shd w:val="clear" w:color="auto" w:fill="auto"/>
          </w:tcPr>
          <w:p w14:paraId="3A65E165" w14:textId="77777777" w:rsidR="00E14066" w:rsidRPr="00584BDD" w:rsidRDefault="00E14066" w:rsidP="003D2A59">
            <w:pPr>
              <w:spacing w:before="60" w:after="60"/>
              <w:rPr>
                <w:i/>
                <w:sz w:val="20"/>
                <w:szCs w:val="20"/>
              </w:rPr>
            </w:pPr>
            <w:proofErr w:type="spellStart"/>
            <w:r w:rsidRPr="00584BDD">
              <w:rPr>
                <w:i/>
                <w:sz w:val="20"/>
                <w:szCs w:val="20"/>
              </w:rPr>
              <w:t>Fulica</w:t>
            </w:r>
            <w:proofErr w:type="spellEnd"/>
            <w:r w:rsidRPr="00584BDD">
              <w:rPr>
                <w:i/>
                <w:sz w:val="20"/>
                <w:szCs w:val="20"/>
              </w:rPr>
              <w:t xml:space="preserve"> </w:t>
            </w:r>
            <w:proofErr w:type="spellStart"/>
            <w:r w:rsidRPr="00584BDD">
              <w:rPr>
                <w:i/>
                <w:sz w:val="20"/>
                <w:szCs w:val="20"/>
              </w:rPr>
              <w:t>atra</w:t>
            </w:r>
            <w:proofErr w:type="spellEnd"/>
          </w:p>
        </w:tc>
      </w:tr>
      <w:tr w:rsidR="00E14066" w:rsidRPr="00584BDD" w14:paraId="598D68C6" w14:textId="77777777" w:rsidTr="003D2A59">
        <w:trPr>
          <w:jc w:val="center"/>
        </w:trPr>
        <w:tc>
          <w:tcPr>
            <w:tcW w:w="6825" w:type="dxa"/>
            <w:shd w:val="clear" w:color="auto" w:fill="auto"/>
          </w:tcPr>
          <w:p w14:paraId="2C1D0C58" w14:textId="77777777" w:rsidR="00E14066" w:rsidRPr="00584BDD" w:rsidRDefault="00E14066" w:rsidP="003D2A59">
            <w:pPr>
              <w:spacing w:before="60" w:after="60"/>
              <w:rPr>
                <w:i/>
                <w:sz w:val="20"/>
                <w:szCs w:val="20"/>
              </w:rPr>
            </w:pPr>
            <w:proofErr w:type="spellStart"/>
            <w:r w:rsidRPr="00584BDD">
              <w:rPr>
                <w:i/>
                <w:sz w:val="20"/>
                <w:szCs w:val="20"/>
              </w:rPr>
              <w:t>Haematopus</w:t>
            </w:r>
            <w:proofErr w:type="spellEnd"/>
            <w:r w:rsidRPr="00584BDD">
              <w:rPr>
                <w:i/>
                <w:sz w:val="20"/>
                <w:szCs w:val="20"/>
              </w:rPr>
              <w:t xml:space="preserve"> </w:t>
            </w:r>
            <w:proofErr w:type="spellStart"/>
            <w:r w:rsidRPr="00584BDD">
              <w:rPr>
                <w:i/>
                <w:sz w:val="20"/>
                <w:szCs w:val="20"/>
              </w:rPr>
              <w:t>ostralegus</w:t>
            </w:r>
            <w:proofErr w:type="spellEnd"/>
          </w:p>
        </w:tc>
      </w:tr>
      <w:tr w:rsidR="00E14066" w:rsidRPr="00584BDD" w14:paraId="577D3C00" w14:textId="77777777" w:rsidTr="003D2A59">
        <w:trPr>
          <w:jc w:val="center"/>
        </w:trPr>
        <w:tc>
          <w:tcPr>
            <w:tcW w:w="6825" w:type="dxa"/>
            <w:shd w:val="clear" w:color="auto" w:fill="auto"/>
          </w:tcPr>
          <w:p w14:paraId="20F96A3E" w14:textId="77777777" w:rsidR="00E14066" w:rsidRPr="00584BDD" w:rsidRDefault="00E14066" w:rsidP="003D2A59">
            <w:pPr>
              <w:spacing w:before="60" w:after="60"/>
              <w:rPr>
                <w:sz w:val="20"/>
                <w:szCs w:val="20"/>
              </w:rPr>
            </w:pPr>
            <w:proofErr w:type="spellStart"/>
            <w:r w:rsidRPr="00584BDD">
              <w:rPr>
                <w:i/>
                <w:sz w:val="20"/>
                <w:szCs w:val="20"/>
              </w:rPr>
              <w:t>Limosa</w:t>
            </w:r>
            <w:proofErr w:type="spellEnd"/>
            <w:r w:rsidRPr="00584BDD">
              <w:rPr>
                <w:i/>
                <w:sz w:val="20"/>
                <w:szCs w:val="20"/>
              </w:rPr>
              <w:t xml:space="preserve"> </w:t>
            </w:r>
            <w:proofErr w:type="spellStart"/>
            <w:r w:rsidRPr="00584BDD">
              <w:rPr>
                <w:i/>
                <w:sz w:val="20"/>
                <w:szCs w:val="20"/>
              </w:rPr>
              <w:t>limosa</w:t>
            </w:r>
            <w:proofErr w:type="spellEnd"/>
            <w:r w:rsidRPr="00584BDD">
              <w:rPr>
                <w:sz w:val="20"/>
                <w:szCs w:val="20"/>
              </w:rPr>
              <w:t xml:space="preserve"> [all non-breeding populations]</w:t>
            </w:r>
          </w:p>
        </w:tc>
      </w:tr>
      <w:tr w:rsidR="00E14066" w:rsidRPr="00584BDD" w14:paraId="51F6F0E8" w14:textId="77777777" w:rsidTr="003D2A59">
        <w:trPr>
          <w:jc w:val="center"/>
        </w:trPr>
        <w:tc>
          <w:tcPr>
            <w:tcW w:w="6825" w:type="dxa"/>
            <w:shd w:val="clear" w:color="auto" w:fill="auto"/>
          </w:tcPr>
          <w:p w14:paraId="7A73B57F" w14:textId="77777777" w:rsidR="00E14066" w:rsidRPr="00584BDD" w:rsidRDefault="00E14066" w:rsidP="003D2A59">
            <w:pPr>
              <w:spacing w:before="60" w:after="60"/>
              <w:rPr>
                <w:i/>
                <w:sz w:val="20"/>
                <w:szCs w:val="20"/>
              </w:rPr>
            </w:pPr>
            <w:proofErr w:type="spellStart"/>
            <w:r w:rsidRPr="00584BDD">
              <w:rPr>
                <w:i/>
                <w:sz w:val="20"/>
                <w:szCs w:val="20"/>
              </w:rPr>
              <w:t>Mareca</w:t>
            </w:r>
            <w:proofErr w:type="spellEnd"/>
            <w:r w:rsidRPr="00584BDD">
              <w:rPr>
                <w:i/>
                <w:sz w:val="20"/>
                <w:szCs w:val="20"/>
              </w:rPr>
              <w:t xml:space="preserve"> </w:t>
            </w:r>
            <w:proofErr w:type="spellStart"/>
            <w:r w:rsidRPr="00584BDD">
              <w:rPr>
                <w:i/>
                <w:sz w:val="20"/>
                <w:szCs w:val="20"/>
              </w:rPr>
              <w:t>strepera</w:t>
            </w:r>
            <w:proofErr w:type="spellEnd"/>
            <w:r w:rsidRPr="00584BDD">
              <w:rPr>
                <w:sz w:val="20"/>
                <w:szCs w:val="20"/>
                <w:vertAlign w:val="superscript"/>
              </w:rPr>
              <w:footnoteReference w:id="84"/>
            </w:r>
          </w:p>
        </w:tc>
      </w:tr>
      <w:tr w:rsidR="00E14066" w:rsidRPr="00584BDD" w14:paraId="162150B3" w14:textId="77777777" w:rsidTr="003D2A59">
        <w:trPr>
          <w:jc w:val="center"/>
        </w:trPr>
        <w:tc>
          <w:tcPr>
            <w:tcW w:w="6825" w:type="dxa"/>
            <w:shd w:val="clear" w:color="auto" w:fill="auto"/>
          </w:tcPr>
          <w:p w14:paraId="0984CB0D" w14:textId="77777777" w:rsidR="00E14066" w:rsidRPr="00584BDD" w:rsidRDefault="00E14066" w:rsidP="003D2A59">
            <w:pPr>
              <w:spacing w:before="60" w:after="60"/>
              <w:rPr>
                <w:i/>
                <w:sz w:val="20"/>
                <w:szCs w:val="20"/>
              </w:rPr>
            </w:pPr>
            <w:proofErr w:type="spellStart"/>
            <w:r w:rsidRPr="00584BDD">
              <w:rPr>
                <w:i/>
                <w:sz w:val="20"/>
                <w:szCs w:val="20"/>
              </w:rPr>
              <w:t>Mergus</w:t>
            </w:r>
            <w:proofErr w:type="spellEnd"/>
            <w:r w:rsidRPr="00584BDD">
              <w:rPr>
                <w:i/>
                <w:sz w:val="20"/>
                <w:szCs w:val="20"/>
              </w:rPr>
              <w:t xml:space="preserve"> merganser</w:t>
            </w:r>
          </w:p>
        </w:tc>
      </w:tr>
      <w:tr w:rsidR="00E14066" w:rsidRPr="00584BDD" w14:paraId="145ED48B" w14:textId="77777777" w:rsidTr="003D2A59">
        <w:trPr>
          <w:jc w:val="center"/>
        </w:trPr>
        <w:tc>
          <w:tcPr>
            <w:tcW w:w="6825" w:type="dxa"/>
            <w:shd w:val="clear" w:color="auto" w:fill="auto"/>
          </w:tcPr>
          <w:p w14:paraId="1721A1E5" w14:textId="77777777" w:rsidR="00E14066" w:rsidRPr="00584BDD" w:rsidRDefault="00E14066" w:rsidP="003D2A59">
            <w:pPr>
              <w:spacing w:before="60" w:after="60"/>
              <w:rPr>
                <w:i/>
                <w:sz w:val="20"/>
                <w:szCs w:val="20"/>
              </w:rPr>
            </w:pPr>
            <w:proofErr w:type="spellStart"/>
            <w:r w:rsidRPr="00584BDD">
              <w:rPr>
                <w:i/>
                <w:sz w:val="20"/>
                <w:szCs w:val="20"/>
              </w:rPr>
              <w:t>Mergus</w:t>
            </w:r>
            <w:proofErr w:type="spellEnd"/>
            <w:r w:rsidRPr="00584BDD">
              <w:rPr>
                <w:i/>
                <w:sz w:val="20"/>
                <w:szCs w:val="20"/>
              </w:rPr>
              <w:t xml:space="preserve"> </w:t>
            </w:r>
            <w:proofErr w:type="spellStart"/>
            <w:r w:rsidRPr="00584BDD">
              <w:rPr>
                <w:i/>
                <w:sz w:val="20"/>
                <w:szCs w:val="20"/>
              </w:rPr>
              <w:t>serrator</w:t>
            </w:r>
            <w:proofErr w:type="spellEnd"/>
          </w:p>
        </w:tc>
      </w:tr>
      <w:tr w:rsidR="00E14066" w:rsidRPr="00584BDD" w14:paraId="7D87EF68" w14:textId="77777777" w:rsidTr="003D2A59">
        <w:trPr>
          <w:jc w:val="center"/>
        </w:trPr>
        <w:tc>
          <w:tcPr>
            <w:tcW w:w="6825" w:type="dxa"/>
            <w:shd w:val="clear" w:color="auto" w:fill="auto"/>
          </w:tcPr>
          <w:p w14:paraId="150C92F2" w14:textId="77777777" w:rsidR="00E14066" w:rsidRPr="00584BDD" w:rsidRDefault="00E14066" w:rsidP="003D2A59">
            <w:pPr>
              <w:spacing w:before="60" w:after="60"/>
              <w:rPr>
                <w:i/>
                <w:sz w:val="20"/>
                <w:szCs w:val="20"/>
              </w:rPr>
            </w:pPr>
            <w:proofErr w:type="spellStart"/>
            <w:r w:rsidRPr="00584BDD">
              <w:rPr>
                <w:i/>
                <w:sz w:val="20"/>
                <w:szCs w:val="20"/>
              </w:rPr>
              <w:t>Netta</w:t>
            </w:r>
            <w:proofErr w:type="spellEnd"/>
            <w:r w:rsidRPr="00584BDD">
              <w:rPr>
                <w:i/>
                <w:sz w:val="20"/>
                <w:szCs w:val="20"/>
              </w:rPr>
              <w:t xml:space="preserve"> </w:t>
            </w:r>
            <w:proofErr w:type="spellStart"/>
            <w:r w:rsidRPr="00584BDD">
              <w:rPr>
                <w:i/>
                <w:sz w:val="20"/>
                <w:szCs w:val="20"/>
              </w:rPr>
              <w:t>rufina</w:t>
            </w:r>
            <w:proofErr w:type="spellEnd"/>
          </w:p>
        </w:tc>
      </w:tr>
      <w:tr w:rsidR="00E14066" w:rsidRPr="00584BDD" w14:paraId="0CB6802D" w14:textId="77777777" w:rsidTr="003D2A59">
        <w:trPr>
          <w:jc w:val="center"/>
        </w:trPr>
        <w:tc>
          <w:tcPr>
            <w:tcW w:w="6825" w:type="dxa"/>
            <w:shd w:val="clear" w:color="auto" w:fill="auto"/>
          </w:tcPr>
          <w:p w14:paraId="62F872DF" w14:textId="77777777" w:rsidR="00E14066" w:rsidRPr="00584BDD" w:rsidRDefault="00E14066" w:rsidP="003D2A59">
            <w:pPr>
              <w:spacing w:before="60" w:after="60"/>
              <w:rPr>
                <w:i/>
                <w:sz w:val="20"/>
                <w:szCs w:val="20"/>
              </w:rPr>
            </w:pPr>
            <w:proofErr w:type="spellStart"/>
            <w:r w:rsidRPr="00584BDD">
              <w:rPr>
                <w:i/>
                <w:sz w:val="20"/>
                <w:szCs w:val="20"/>
              </w:rPr>
              <w:t>Numenius</w:t>
            </w:r>
            <w:proofErr w:type="spellEnd"/>
            <w:r w:rsidRPr="00584BDD">
              <w:rPr>
                <w:i/>
                <w:sz w:val="20"/>
                <w:szCs w:val="20"/>
              </w:rPr>
              <w:t xml:space="preserve"> </w:t>
            </w:r>
            <w:proofErr w:type="spellStart"/>
            <w:r w:rsidRPr="00584BDD">
              <w:rPr>
                <w:i/>
                <w:sz w:val="20"/>
                <w:szCs w:val="20"/>
              </w:rPr>
              <w:t>arquata</w:t>
            </w:r>
            <w:proofErr w:type="spellEnd"/>
            <w:r w:rsidRPr="00584BDD">
              <w:rPr>
                <w:i/>
                <w:sz w:val="20"/>
                <w:szCs w:val="20"/>
              </w:rPr>
              <w:t xml:space="preserve"> </w:t>
            </w:r>
            <w:proofErr w:type="spellStart"/>
            <w:r w:rsidRPr="00584BDD">
              <w:rPr>
                <w:i/>
                <w:sz w:val="20"/>
                <w:szCs w:val="20"/>
              </w:rPr>
              <w:t>arquata</w:t>
            </w:r>
            <w:proofErr w:type="spellEnd"/>
          </w:p>
        </w:tc>
      </w:tr>
      <w:tr w:rsidR="00E14066" w:rsidRPr="00584BDD" w14:paraId="1D118D53" w14:textId="77777777" w:rsidTr="003D2A59">
        <w:trPr>
          <w:jc w:val="center"/>
        </w:trPr>
        <w:tc>
          <w:tcPr>
            <w:tcW w:w="6825" w:type="dxa"/>
            <w:shd w:val="clear" w:color="auto" w:fill="auto"/>
          </w:tcPr>
          <w:p w14:paraId="505FED2D" w14:textId="77777777" w:rsidR="00E14066" w:rsidRPr="00584BDD" w:rsidRDefault="00E14066" w:rsidP="003D2A59">
            <w:pPr>
              <w:spacing w:before="60" w:after="60"/>
              <w:rPr>
                <w:i/>
                <w:sz w:val="20"/>
                <w:szCs w:val="20"/>
              </w:rPr>
            </w:pPr>
            <w:proofErr w:type="spellStart"/>
            <w:r w:rsidRPr="00584BDD">
              <w:rPr>
                <w:i/>
                <w:sz w:val="20"/>
                <w:szCs w:val="20"/>
              </w:rPr>
              <w:t>Phalacrocorax</w:t>
            </w:r>
            <w:proofErr w:type="spellEnd"/>
            <w:r w:rsidRPr="00584BDD">
              <w:rPr>
                <w:i/>
                <w:sz w:val="20"/>
                <w:szCs w:val="20"/>
              </w:rPr>
              <w:t xml:space="preserve"> carbo </w:t>
            </w:r>
            <w:proofErr w:type="spellStart"/>
            <w:r w:rsidRPr="00584BDD">
              <w:rPr>
                <w:i/>
                <w:sz w:val="20"/>
                <w:szCs w:val="20"/>
              </w:rPr>
              <w:t>carbo</w:t>
            </w:r>
            <w:proofErr w:type="spellEnd"/>
          </w:p>
        </w:tc>
      </w:tr>
      <w:tr w:rsidR="00E14066" w:rsidRPr="00584BDD" w14:paraId="236B9526" w14:textId="77777777" w:rsidTr="003D2A59">
        <w:trPr>
          <w:jc w:val="center"/>
        </w:trPr>
        <w:tc>
          <w:tcPr>
            <w:tcW w:w="6825" w:type="dxa"/>
            <w:shd w:val="clear" w:color="auto" w:fill="auto"/>
          </w:tcPr>
          <w:p w14:paraId="45676026" w14:textId="77777777" w:rsidR="00E14066" w:rsidRPr="00584BDD" w:rsidRDefault="00E14066" w:rsidP="003D2A59">
            <w:pPr>
              <w:spacing w:before="60" w:after="60"/>
              <w:rPr>
                <w:i/>
                <w:sz w:val="20"/>
                <w:szCs w:val="20"/>
              </w:rPr>
            </w:pPr>
            <w:proofErr w:type="spellStart"/>
            <w:r w:rsidRPr="00584BDD">
              <w:rPr>
                <w:i/>
                <w:sz w:val="20"/>
                <w:szCs w:val="20"/>
              </w:rPr>
              <w:t>Phalacrocorax</w:t>
            </w:r>
            <w:proofErr w:type="spellEnd"/>
            <w:r w:rsidRPr="00584BDD">
              <w:rPr>
                <w:i/>
                <w:sz w:val="20"/>
                <w:szCs w:val="20"/>
              </w:rPr>
              <w:t xml:space="preserve"> carbo </w:t>
            </w:r>
            <w:proofErr w:type="spellStart"/>
            <w:r w:rsidRPr="00584BDD">
              <w:rPr>
                <w:i/>
                <w:sz w:val="20"/>
                <w:szCs w:val="20"/>
              </w:rPr>
              <w:t>sinensis</w:t>
            </w:r>
            <w:proofErr w:type="spellEnd"/>
          </w:p>
        </w:tc>
      </w:tr>
      <w:tr w:rsidR="00E14066" w:rsidRPr="00584BDD" w14:paraId="27473AA9" w14:textId="77777777" w:rsidTr="003D2A59">
        <w:trPr>
          <w:jc w:val="center"/>
        </w:trPr>
        <w:tc>
          <w:tcPr>
            <w:tcW w:w="6825" w:type="dxa"/>
            <w:shd w:val="clear" w:color="auto" w:fill="auto"/>
          </w:tcPr>
          <w:p w14:paraId="71458C46" w14:textId="77777777" w:rsidR="00E14066" w:rsidRPr="00584BDD" w:rsidRDefault="00E14066" w:rsidP="003D2A59">
            <w:pPr>
              <w:spacing w:before="60" w:after="60"/>
              <w:rPr>
                <w:i/>
                <w:sz w:val="20"/>
                <w:szCs w:val="20"/>
              </w:rPr>
            </w:pPr>
            <w:proofErr w:type="spellStart"/>
            <w:r w:rsidRPr="00584BDD">
              <w:rPr>
                <w:i/>
                <w:sz w:val="20"/>
                <w:szCs w:val="20"/>
              </w:rPr>
              <w:t>Podiceps</w:t>
            </w:r>
            <w:proofErr w:type="spellEnd"/>
            <w:r w:rsidRPr="00584BDD">
              <w:rPr>
                <w:i/>
                <w:sz w:val="20"/>
                <w:szCs w:val="20"/>
              </w:rPr>
              <w:t xml:space="preserve"> </w:t>
            </w:r>
            <w:proofErr w:type="spellStart"/>
            <w:r w:rsidRPr="00584BDD">
              <w:rPr>
                <w:i/>
                <w:sz w:val="20"/>
                <w:szCs w:val="20"/>
              </w:rPr>
              <w:t>cristatus</w:t>
            </w:r>
            <w:proofErr w:type="spellEnd"/>
          </w:p>
        </w:tc>
      </w:tr>
      <w:tr w:rsidR="00E14066" w:rsidRPr="00584BDD" w14:paraId="763B0E40" w14:textId="77777777" w:rsidTr="003D2A59">
        <w:trPr>
          <w:jc w:val="center"/>
        </w:trPr>
        <w:tc>
          <w:tcPr>
            <w:tcW w:w="6825" w:type="dxa"/>
            <w:shd w:val="clear" w:color="auto" w:fill="auto"/>
          </w:tcPr>
          <w:p w14:paraId="72A22B3A" w14:textId="77777777" w:rsidR="00E14066" w:rsidRPr="00584BDD" w:rsidRDefault="00E14066" w:rsidP="003D2A59">
            <w:pPr>
              <w:spacing w:before="60" w:after="60"/>
              <w:rPr>
                <w:i/>
                <w:sz w:val="20"/>
                <w:szCs w:val="20"/>
              </w:rPr>
            </w:pPr>
            <w:proofErr w:type="spellStart"/>
            <w:r w:rsidRPr="00584BDD">
              <w:rPr>
                <w:i/>
                <w:sz w:val="20"/>
                <w:szCs w:val="20"/>
              </w:rPr>
              <w:t>Podiceps</w:t>
            </w:r>
            <w:proofErr w:type="spellEnd"/>
            <w:r w:rsidRPr="00584BDD">
              <w:rPr>
                <w:i/>
                <w:sz w:val="20"/>
                <w:szCs w:val="20"/>
              </w:rPr>
              <w:t xml:space="preserve"> </w:t>
            </w:r>
            <w:proofErr w:type="spellStart"/>
            <w:r w:rsidRPr="00584BDD">
              <w:rPr>
                <w:i/>
                <w:sz w:val="20"/>
                <w:szCs w:val="20"/>
              </w:rPr>
              <w:t>nigricollis</w:t>
            </w:r>
            <w:proofErr w:type="spellEnd"/>
          </w:p>
        </w:tc>
      </w:tr>
      <w:tr w:rsidR="00E14066" w:rsidRPr="00584BDD" w14:paraId="5B6D17BC" w14:textId="77777777" w:rsidTr="003D2A59">
        <w:trPr>
          <w:jc w:val="center"/>
        </w:trPr>
        <w:tc>
          <w:tcPr>
            <w:tcW w:w="6825" w:type="dxa"/>
            <w:shd w:val="clear" w:color="auto" w:fill="auto"/>
          </w:tcPr>
          <w:p w14:paraId="529E9181" w14:textId="77777777" w:rsidR="00E14066" w:rsidRPr="00584BDD" w:rsidRDefault="00E14066" w:rsidP="003D2A59">
            <w:pPr>
              <w:spacing w:before="60" w:after="60"/>
              <w:rPr>
                <w:i/>
                <w:sz w:val="20"/>
                <w:szCs w:val="20"/>
              </w:rPr>
            </w:pPr>
            <w:proofErr w:type="spellStart"/>
            <w:r w:rsidRPr="00584BDD">
              <w:rPr>
                <w:i/>
                <w:sz w:val="20"/>
                <w:szCs w:val="20"/>
              </w:rPr>
              <w:t>Somateria</w:t>
            </w:r>
            <w:proofErr w:type="spellEnd"/>
            <w:r w:rsidRPr="00584BDD">
              <w:rPr>
                <w:i/>
                <w:sz w:val="20"/>
                <w:szCs w:val="20"/>
              </w:rPr>
              <w:t xml:space="preserve"> </w:t>
            </w:r>
            <w:proofErr w:type="spellStart"/>
            <w:r w:rsidRPr="00584BDD">
              <w:rPr>
                <w:i/>
                <w:sz w:val="20"/>
                <w:szCs w:val="20"/>
              </w:rPr>
              <w:t>mollissima</w:t>
            </w:r>
            <w:proofErr w:type="spellEnd"/>
          </w:p>
        </w:tc>
      </w:tr>
      <w:tr w:rsidR="00E14066" w:rsidRPr="00584BDD" w14:paraId="3D7C3D4C" w14:textId="77777777" w:rsidTr="003D2A59">
        <w:trPr>
          <w:jc w:val="center"/>
        </w:trPr>
        <w:tc>
          <w:tcPr>
            <w:tcW w:w="6825" w:type="dxa"/>
            <w:shd w:val="clear" w:color="auto" w:fill="auto"/>
          </w:tcPr>
          <w:p w14:paraId="0334633D" w14:textId="77777777" w:rsidR="00E14066" w:rsidRPr="00584BDD" w:rsidRDefault="00E14066" w:rsidP="003D2A59">
            <w:pPr>
              <w:spacing w:before="60" w:after="60"/>
              <w:rPr>
                <w:i/>
                <w:sz w:val="20"/>
                <w:szCs w:val="20"/>
              </w:rPr>
            </w:pPr>
            <w:proofErr w:type="spellStart"/>
            <w:r w:rsidRPr="00584BDD">
              <w:rPr>
                <w:i/>
                <w:sz w:val="20"/>
                <w:szCs w:val="20"/>
              </w:rPr>
              <w:t>Tachybaptus</w:t>
            </w:r>
            <w:proofErr w:type="spellEnd"/>
            <w:r w:rsidRPr="00584BDD">
              <w:rPr>
                <w:i/>
                <w:sz w:val="20"/>
                <w:szCs w:val="20"/>
              </w:rPr>
              <w:t xml:space="preserve"> </w:t>
            </w:r>
            <w:proofErr w:type="spellStart"/>
            <w:r w:rsidRPr="00584BDD">
              <w:rPr>
                <w:i/>
                <w:sz w:val="20"/>
                <w:szCs w:val="20"/>
              </w:rPr>
              <w:t>ruficollis</w:t>
            </w:r>
            <w:proofErr w:type="spellEnd"/>
          </w:p>
        </w:tc>
      </w:tr>
      <w:tr w:rsidR="00E14066" w:rsidRPr="00584BDD" w14:paraId="50D00308" w14:textId="77777777" w:rsidTr="003D2A59">
        <w:trPr>
          <w:jc w:val="center"/>
        </w:trPr>
        <w:tc>
          <w:tcPr>
            <w:tcW w:w="6825" w:type="dxa"/>
            <w:shd w:val="clear" w:color="auto" w:fill="auto"/>
          </w:tcPr>
          <w:p w14:paraId="624855F4" w14:textId="77777777" w:rsidR="00E14066" w:rsidRPr="00584BDD" w:rsidRDefault="00E14066" w:rsidP="003D2A59">
            <w:pPr>
              <w:spacing w:before="60" w:after="60"/>
              <w:rPr>
                <w:i/>
                <w:sz w:val="20"/>
                <w:szCs w:val="20"/>
              </w:rPr>
            </w:pPr>
            <w:proofErr w:type="spellStart"/>
            <w:r w:rsidRPr="00584BDD">
              <w:rPr>
                <w:i/>
                <w:sz w:val="20"/>
                <w:szCs w:val="20"/>
              </w:rPr>
              <w:t>Tringa</w:t>
            </w:r>
            <w:proofErr w:type="spellEnd"/>
            <w:r w:rsidRPr="00584BDD">
              <w:rPr>
                <w:i/>
                <w:sz w:val="20"/>
                <w:szCs w:val="20"/>
              </w:rPr>
              <w:t xml:space="preserve"> </w:t>
            </w:r>
            <w:proofErr w:type="spellStart"/>
            <w:r w:rsidRPr="00584BDD">
              <w:rPr>
                <w:i/>
                <w:sz w:val="20"/>
                <w:szCs w:val="20"/>
              </w:rPr>
              <w:t>totanus</w:t>
            </w:r>
            <w:proofErr w:type="spellEnd"/>
          </w:p>
        </w:tc>
      </w:tr>
      <w:tr w:rsidR="00E14066" w:rsidRPr="00584BDD" w14:paraId="575EA8ED" w14:textId="77777777" w:rsidTr="003D2A59">
        <w:trPr>
          <w:jc w:val="center"/>
        </w:trPr>
        <w:tc>
          <w:tcPr>
            <w:tcW w:w="6825" w:type="dxa"/>
            <w:shd w:val="clear" w:color="auto" w:fill="auto"/>
          </w:tcPr>
          <w:p w14:paraId="57113581" w14:textId="77777777" w:rsidR="00E14066" w:rsidRPr="00584BDD" w:rsidRDefault="00E14066" w:rsidP="003D2A59">
            <w:pPr>
              <w:spacing w:before="60" w:after="60"/>
              <w:rPr>
                <w:i/>
                <w:sz w:val="20"/>
                <w:szCs w:val="20"/>
              </w:rPr>
            </w:pPr>
            <w:proofErr w:type="spellStart"/>
            <w:r w:rsidRPr="00584BDD">
              <w:rPr>
                <w:i/>
                <w:sz w:val="20"/>
                <w:szCs w:val="20"/>
              </w:rPr>
              <w:t>Vanellus</w:t>
            </w:r>
            <w:proofErr w:type="spellEnd"/>
            <w:r w:rsidRPr="00584BDD">
              <w:rPr>
                <w:i/>
                <w:sz w:val="20"/>
                <w:szCs w:val="20"/>
              </w:rPr>
              <w:t xml:space="preserve"> </w:t>
            </w:r>
            <w:proofErr w:type="spellStart"/>
            <w:r w:rsidRPr="00584BDD">
              <w:rPr>
                <w:i/>
                <w:sz w:val="20"/>
                <w:szCs w:val="20"/>
              </w:rPr>
              <w:t>vanellus</w:t>
            </w:r>
            <w:proofErr w:type="spellEnd"/>
          </w:p>
        </w:tc>
      </w:tr>
    </w:tbl>
    <w:p w14:paraId="4A3FCD2F" w14:textId="40E8F234" w:rsidR="003D2A59" w:rsidRDefault="003D2A59">
      <w:r>
        <w:br w:type="page"/>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59"/>
      </w:tblGrid>
      <w:tr w:rsidR="00E14066" w:rsidRPr="00584BDD" w14:paraId="23DB2176" w14:textId="77777777" w:rsidTr="003D2A59">
        <w:trPr>
          <w:jc w:val="center"/>
        </w:trPr>
        <w:tc>
          <w:tcPr>
            <w:tcW w:w="6859" w:type="dxa"/>
            <w:shd w:val="clear" w:color="auto" w:fill="DBE5F1" w:themeFill="accent1" w:themeFillTint="33"/>
          </w:tcPr>
          <w:p w14:paraId="514557F0" w14:textId="7CC1A26B" w:rsidR="00E14066" w:rsidRPr="00584BDD" w:rsidRDefault="00E14066" w:rsidP="003D2A59">
            <w:pPr>
              <w:spacing w:before="60" w:after="60"/>
              <w:rPr>
                <w:b/>
                <w:i/>
                <w:sz w:val="20"/>
                <w:szCs w:val="20"/>
              </w:rPr>
            </w:pPr>
            <w:r w:rsidRPr="00584BDD">
              <w:rPr>
                <w:b/>
                <w:sz w:val="20"/>
                <w:szCs w:val="20"/>
              </w:rPr>
              <w:lastRenderedPageBreak/>
              <w:t>Annex I species with significant and well-monitored wintering population</w:t>
            </w:r>
          </w:p>
        </w:tc>
      </w:tr>
      <w:tr w:rsidR="00E14066" w:rsidRPr="00584BDD" w14:paraId="5750CD43" w14:textId="77777777" w:rsidTr="003D2A59">
        <w:trPr>
          <w:jc w:val="center"/>
        </w:trPr>
        <w:tc>
          <w:tcPr>
            <w:tcW w:w="6859" w:type="dxa"/>
            <w:shd w:val="clear" w:color="auto" w:fill="auto"/>
          </w:tcPr>
          <w:p w14:paraId="3FA32316" w14:textId="77777777" w:rsidR="00E14066" w:rsidRPr="00584BDD" w:rsidRDefault="00E14066" w:rsidP="003D2A59">
            <w:pPr>
              <w:spacing w:before="60" w:after="60"/>
              <w:rPr>
                <w:i/>
                <w:sz w:val="20"/>
                <w:szCs w:val="20"/>
              </w:rPr>
            </w:pPr>
            <w:proofErr w:type="spellStart"/>
            <w:r w:rsidRPr="00584BDD">
              <w:rPr>
                <w:i/>
                <w:sz w:val="20"/>
                <w:szCs w:val="20"/>
              </w:rPr>
              <w:t>Ardea</w:t>
            </w:r>
            <w:proofErr w:type="spellEnd"/>
            <w:r w:rsidRPr="00584BDD">
              <w:rPr>
                <w:i/>
                <w:sz w:val="20"/>
                <w:szCs w:val="20"/>
              </w:rPr>
              <w:t xml:space="preserve"> alba</w:t>
            </w:r>
            <w:r w:rsidRPr="00584BDD">
              <w:rPr>
                <w:sz w:val="20"/>
                <w:szCs w:val="20"/>
                <w:vertAlign w:val="superscript"/>
              </w:rPr>
              <w:footnoteReference w:id="85"/>
            </w:r>
          </w:p>
        </w:tc>
      </w:tr>
      <w:tr w:rsidR="00E14066" w:rsidRPr="00584BDD" w14:paraId="16ABBC47" w14:textId="77777777" w:rsidTr="003D2A59">
        <w:trPr>
          <w:jc w:val="center"/>
        </w:trPr>
        <w:tc>
          <w:tcPr>
            <w:tcW w:w="6859" w:type="dxa"/>
            <w:shd w:val="clear" w:color="auto" w:fill="auto"/>
          </w:tcPr>
          <w:p w14:paraId="51DF5FBA" w14:textId="77777777" w:rsidR="00E14066" w:rsidRPr="00584BDD" w:rsidRDefault="00E14066" w:rsidP="003D2A59">
            <w:pPr>
              <w:spacing w:before="60" w:after="60"/>
              <w:rPr>
                <w:i/>
                <w:sz w:val="20"/>
                <w:szCs w:val="20"/>
              </w:rPr>
            </w:pPr>
            <w:proofErr w:type="spellStart"/>
            <w:r w:rsidRPr="00584BDD">
              <w:rPr>
                <w:i/>
                <w:sz w:val="20"/>
                <w:szCs w:val="20"/>
              </w:rPr>
              <w:t>Charadrius</w:t>
            </w:r>
            <w:proofErr w:type="spellEnd"/>
            <w:r w:rsidRPr="00584BDD">
              <w:rPr>
                <w:i/>
                <w:sz w:val="20"/>
                <w:szCs w:val="20"/>
              </w:rPr>
              <w:t xml:space="preserve"> </w:t>
            </w:r>
            <w:proofErr w:type="spellStart"/>
            <w:r w:rsidRPr="00584BDD">
              <w:rPr>
                <w:i/>
                <w:sz w:val="20"/>
                <w:szCs w:val="20"/>
              </w:rPr>
              <w:t>alexandrinus</w:t>
            </w:r>
            <w:proofErr w:type="spellEnd"/>
          </w:p>
        </w:tc>
      </w:tr>
      <w:tr w:rsidR="00E14066" w:rsidRPr="00584BDD" w14:paraId="54251F98" w14:textId="77777777" w:rsidTr="003D2A59">
        <w:trPr>
          <w:jc w:val="center"/>
        </w:trPr>
        <w:tc>
          <w:tcPr>
            <w:tcW w:w="6859" w:type="dxa"/>
            <w:shd w:val="clear" w:color="auto" w:fill="auto"/>
          </w:tcPr>
          <w:p w14:paraId="5562A465" w14:textId="77777777" w:rsidR="00E14066" w:rsidRPr="00584BDD" w:rsidRDefault="00E14066" w:rsidP="003D2A59">
            <w:pPr>
              <w:spacing w:before="60" w:after="60"/>
              <w:rPr>
                <w:sz w:val="20"/>
                <w:szCs w:val="20"/>
                <w:highlight w:val="cyan"/>
              </w:rPr>
            </w:pPr>
            <w:proofErr w:type="spellStart"/>
            <w:r w:rsidRPr="00584BDD">
              <w:rPr>
                <w:i/>
                <w:sz w:val="20"/>
                <w:szCs w:val="20"/>
              </w:rPr>
              <w:t>Clanga</w:t>
            </w:r>
            <w:proofErr w:type="spellEnd"/>
            <w:r w:rsidRPr="00584BDD">
              <w:rPr>
                <w:i/>
                <w:sz w:val="20"/>
                <w:szCs w:val="20"/>
              </w:rPr>
              <w:t xml:space="preserve"> </w:t>
            </w:r>
            <w:proofErr w:type="spellStart"/>
            <w:r w:rsidRPr="00584BDD">
              <w:rPr>
                <w:i/>
                <w:sz w:val="20"/>
                <w:szCs w:val="20"/>
              </w:rPr>
              <w:t>clanga</w:t>
            </w:r>
            <w:proofErr w:type="spellEnd"/>
            <w:r w:rsidRPr="00584BDD">
              <w:rPr>
                <w:sz w:val="20"/>
                <w:szCs w:val="20"/>
                <w:vertAlign w:val="superscript"/>
              </w:rPr>
              <w:footnoteReference w:id="86"/>
            </w:r>
          </w:p>
        </w:tc>
      </w:tr>
      <w:tr w:rsidR="00E14066" w:rsidRPr="00584BDD" w14:paraId="508EFEB9" w14:textId="77777777" w:rsidTr="003D2A59">
        <w:trPr>
          <w:jc w:val="center"/>
        </w:trPr>
        <w:tc>
          <w:tcPr>
            <w:tcW w:w="6859" w:type="dxa"/>
            <w:shd w:val="clear" w:color="auto" w:fill="auto"/>
          </w:tcPr>
          <w:p w14:paraId="2F39F525" w14:textId="77777777" w:rsidR="00E14066" w:rsidRPr="00584BDD" w:rsidRDefault="00E14066" w:rsidP="003D2A59">
            <w:pPr>
              <w:spacing w:before="60" w:after="60"/>
              <w:rPr>
                <w:i/>
                <w:sz w:val="20"/>
                <w:szCs w:val="20"/>
              </w:rPr>
            </w:pPr>
            <w:proofErr w:type="spellStart"/>
            <w:r w:rsidRPr="00584BDD">
              <w:rPr>
                <w:i/>
                <w:sz w:val="20"/>
                <w:szCs w:val="20"/>
              </w:rPr>
              <w:t>Egretta</w:t>
            </w:r>
            <w:proofErr w:type="spellEnd"/>
            <w:r w:rsidRPr="00584BDD">
              <w:rPr>
                <w:i/>
                <w:sz w:val="20"/>
                <w:szCs w:val="20"/>
              </w:rPr>
              <w:t xml:space="preserve"> </w:t>
            </w:r>
            <w:proofErr w:type="spellStart"/>
            <w:r w:rsidRPr="00584BDD">
              <w:rPr>
                <w:i/>
                <w:sz w:val="20"/>
                <w:szCs w:val="20"/>
              </w:rPr>
              <w:t>garzetta</w:t>
            </w:r>
            <w:proofErr w:type="spellEnd"/>
          </w:p>
        </w:tc>
      </w:tr>
      <w:tr w:rsidR="00E14066" w:rsidRPr="00584BDD" w14:paraId="65B4B18F" w14:textId="77777777" w:rsidTr="003D2A59">
        <w:trPr>
          <w:jc w:val="center"/>
        </w:trPr>
        <w:tc>
          <w:tcPr>
            <w:tcW w:w="6859" w:type="dxa"/>
            <w:shd w:val="clear" w:color="auto" w:fill="auto"/>
          </w:tcPr>
          <w:p w14:paraId="18CED620" w14:textId="77777777" w:rsidR="00E14066" w:rsidRPr="00584BDD" w:rsidRDefault="00E14066" w:rsidP="003D2A59">
            <w:pPr>
              <w:spacing w:before="60" w:after="60"/>
              <w:rPr>
                <w:i/>
                <w:sz w:val="20"/>
                <w:szCs w:val="20"/>
              </w:rPr>
            </w:pPr>
            <w:proofErr w:type="spellStart"/>
            <w:r w:rsidRPr="00584BDD">
              <w:rPr>
                <w:i/>
                <w:sz w:val="20"/>
                <w:szCs w:val="20"/>
              </w:rPr>
              <w:t>Fulica</w:t>
            </w:r>
            <w:proofErr w:type="spellEnd"/>
            <w:r w:rsidRPr="00584BDD">
              <w:rPr>
                <w:i/>
                <w:sz w:val="20"/>
                <w:szCs w:val="20"/>
              </w:rPr>
              <w:t xml:space="preserve"> </w:t>
            </w:r>
            <w:proofErr w:type="spellStart"/>
            <w:r w:rsidRPr="00584BDD">
              <w:rPr>
                <w:i/>
                <w:sz w:val="20"/>
                <w:szCs w:val="20"/>
              </w:rPr>
              <w:t>cristata</w:t>
            </w:r>
            <w:proofErr w:type="spellEnd"/>
          </w:p>
        </w:tc>
      </w:tr>
      <w:tr w:rsidR="00E14066" w:rsidRPr="00584BDD" w14:paraId="46D383C3" w14:textId="77777777" w:rsidTr="003D2A59">
        <w:trPr>
          <w:jc w:val="center"/>
        </w:trPr>
        <w:tc>
          <w:tcPr>
            <w:tcW w:w="6859" w:type="dxa"/>
            <w:shd w:val="clear" w:color="auto" w:fill="auto"/>
          </w:tcPr>
          <w:p w14:paraId="600CA0ED" w14:textId="77777777" w:rsidR="00E14066" w:rsidRPr="00584BDD" w:rsidRDefault="00E14066" w:rsidP="003D2A59">
            <w:pPr>
              <w:spacing w:before="60" w:after="60"/>
              <w:rPr>
                <w:i/>
                <w:sz w:val="20"/>
                <w:szCs w:val="20"/>
              </w:rPr>
            </w:pPr>
            <w:proofErr w:type="spellStart"/>
            <w:r w:rsidRPr="00584BDD">
              <w:rPr>
                <w:i/>
                <w:sz w:val="20"/>
                <w:szCs w:val="20"/>
              </w:rPr>
              <w:t>Gavia</w:t>
            </w:r>
            <w:proofErr w:type="spellEnd"/>
            <w:r w:rsidRPr="00584BDD">
              <w:rPr>
                <w:i/>
                <w:sz w:val="20"/>
                <w:szCs w:val="20"/>
              </w:rPr>
              <w:t xml:space="preserve"> </w:t>
            </w:r>
            <w:proofErr w:type="spellStart"/>
            <w:r w:rsidRPr="00584BDD">
              <w:rPr>
                <w:i/>
                <w:sz w:val="20"/>
                <w:szCs w:val="20"/>
              </w:rPr>
              <w:t>arctica</w:t>
            </w:r>
            <w:proofErr w:type="spellEnd"/>
          </w:p>
        </w:tc>
      </w:tr>
      <w:tr w:rsidR="00E14066" w:rsidRPr="00584BDD" w14:paraId="424862DB" w14:textId="77777777" w:rsidTr="003D2A59">
        <w:trPr>
          <w:jc w:val="center"/>
        </w:trPr>
        <w:tc>
          <w:tcPr>
            <w:tcW w:w="6859" w:type="dxa"/>
            <w:shd w:val="clear" w:color="auto" w:fill="auto"/>
          </w:tcPr>
          <w:p w14:paraId="3B72B465" w14:textId="77777777" w:rsidR="00E14066" w:rsidRPr="00584BDD" w:rsidRDefault="00E14066" w:rsidP="003D2A59">
            <w:pPr>
              <w:spacing w:before="60" w:after="60"/>
              <w:rPr>
                <w:i/>
                <w:sz w:val="20"/>
                <w:szCs w:val="20"/>
              </w:rPr>
            </w:pPr>
            <w:r w:rsidRPr="00584BDD">
              <w:rPr>
                <w:i/>
                <w:sz w:val="20"/>
                <w:szCs w:val="20"/>
              </w:rPr>
              <w:t xml:space="preserve">Grus </w:t>
            </w:r>
            <w:proofErr w:type="spellStart"/>
            <w:r w:rsidRPr="00584BDD">
              <w:rPr>
                <w:i/>
                <w:sz w:val="20"/>
                <w:szCs w:val="20"/>
              </w:rPr>
              <w:t>grus</w:t>
            </w:r>
            <w:proofErr w:type="spellEnd"/>
          </w:p>
        </w:tc>
      </w:tr>
      <w:tr w:rsidR="00E14066" w:rsidRPr="00584BDD" w14:paraId="0E8232B7" w14:textId="77777777" w:rsidTr="003D2A59">
        <w:trPr>
          <w:jc w:val="center"/>
        </w:trPr>
        <w:tc>
          <w:tcPr>
            <w:tcW w:w="6859" w:type="dxa"/>
            <w:shd w:val="clear" w:color="auto" w:fill="auto"/>
          </w:tcPr>
          <w:p w14:paraId="6E0548FE" w14:textId="77777777" w:rsidR="00E14066" w:rsidRPr="00584BDD" w:rsidRDefault="00E14066" w:rsidP="003D2A59">
            <w:pPr>
              <w:spacing w:before="60" w:after="60"/>
              <w:rPr>
                <w:i/>
                <w:sz w:val="20"/>
                <w:szCs w:val="20"/>
              </w:rPr>
            </w:pPr>
            <w:proofErr w:type="spellStart"/>
            <w:r w:rsidRPr="00584BDD">
              <w:rPr>
                <w:i/>
                <w:sz w:val="20"/>
                <w:szCs w:val="20"/>
              </w:rPr>
              <w:t>Marmaronetta</w:t>
            </w:r>
            <w:proofErr w:type="spellEnd"/>
            <w:r w:rsidRPr="00584BDD">
              <w:rPr>
                <w:i/>
                <w:sz w:val="20"/>
                <w:szCs w:val="20"/>
              </w:rPr>
              <w:t xml:space="preserve"> </w:t>
            </w:r>
            <w:proofErr w:type="spellStart"/>
            <w:r w:rsidRPr="00584BDD">
              <w:rPr>
                <w:i/>
                <w:sz w:val="20"/>
                <w:szCs w:val="20"/>
              </w:rPr>
              <w:t>angustirostris</w:t>
            </w:r>
            <w:proofErr w:type="spellEnd"/>
          </w:p>
        </w:tc>
      </w:tr>
      <w:tr w:rsidR="00E14066" w:rsidRPr="00584BDD" w14:paraId="3BB4A7F2" w14:textId="77777777" w:rsidTr="003D2A59">
        <w:trPr>
          <w:jc w:val="center"/>
        </w:trPr>
        <w:tc>
          <w:tcPr>
            <w:tcW w:w="6859" w:type="dxa"/>
            <w:shd w:val="clear" w:color="auto" w:fill="auto"/>
          </w:tcPr>
          <w:p w14:paraId="33E05054" w14:textId="77777777" w:rsidR="00E14066" w:rsidRPr="00584BDD" w:rsidRDefault="00E14066" w:rsidP="003D2A59">
            <w:pPr>
              <w:spacing w:before="60" w:after="60"/>
              <w:rPr>
                <w:i/>
                <w:sz w:val="20"/>
                <w:szCs w:val="20"/>
              </w:rPr>
            </w:pPr>
            <w:proofErr w:type="spellStart"/>
            <w:r w:rsidRPr="00584BDD">
              <w:rPr>
                <w:i/>
                <w:sz w:val="20"/>
                <w:szCs w:val="20"/>
              </w:rPr>
              <w:t>Microcarbo</w:t>
            </w:r>
            <w:proofErr w:type="spellEnd"/>
            <w:r w:rsidRPr="00584BDD">
              <w:rPr>
                <w:i/>
                <w:sz w:val="20"/>
                <w:szCs w:val="20"/>
              </w:rPr>
              <w:t xml:space="preserve"> </w:t>
            </w:r>
            <w:proofErr w:type="spellStart"/>
            <w:r w:rsidRPr="00584BDD">
              <w:rPr>
                <w:i/>
                <w:sz w:val="20"/>
                <w:szCs w:val="20"/>
              </w:rPr>
              <w:t>pygmaeus</w:t>
            </w:r>
            <w:proofErr w:type="spellEnd"/>
            <w:r w:rsidRPr="00584BDD">
              <w:rPr>
                <w:sz w:val="20"/>
                <w:szCs w:val="20"/>
                <w:vertAlign w:val="superscript"/>
              </w:rPr>
              <w:footnoteReference w:id="87"/>
            </w:r>
          </w:p>
        </w:tc>
      </w:tr>
      <w:tr w:rsidR="00E14066" w:rsidRPr="00584BDD" w14:paraId="1DCA8FDF" w14:textId="77777777" w:rsidTr="003D2A59">
        <w:trPr>
          <w:jc w:val="center"/>
        </w:trPr>
        <w:tc>
          <w:tcPr>
            <w:tcW w:w="6859" w:type="dxa"/>
            <w:shd w:val="clear" w:color="auto" w:fill="auto"/>
          </w:tcPr>
          <w:p w14:paraId="1C9BB69F" w14:textId="77777777" w:rsidR="00E14066" w:rsidRPr="00584BDD" w:rsidRDefault="00E14066" w:rsidP="003D2A59">
            <w:pPr>
              <w:spacing w:before="60" w:after="60"/>
              <w:rPr>
                <w:i/>
                <w:sz w:val="20"/>
                <w:szCs w:val="20"/>
              </w:rPr>
            </w:pPr>
            <w:proofErr w:type="spellStart"/>
            <w:r w:rsidRPr="00584BDD">
              <w:rPr>
                <w:i/>
                <w:sz w:val="20"/>
                <w:szCs w:val="20"/>
              </w:rPr>
              <w:t>Pelecanus</w:t>
            </w:r>
            <w:proofErr w:type="spellEnd"/>
            <w:r w:rsidRPr="00584BDD">
              <w:rPr>
                <w:i/>
                <w:sz w:val="20"/>
                <w:szCs w:val="20"/>
              </w:rPr>
              <w:t xml:space="preserve"> </w:t>
            </w:r>
            <w:proofErr w:type="spellStart"/>
            <w:r w:rsidRPr="00584BDD">
              <w:rPr>
                <w:i/>
                <w:sz w:val="20"/>
                <w:szCs w:val="20"/>
              </w:rPr>
              <w:t>crispus</w:t>
            </w:r>
            <w:proofErr w:type="spellEnd"/>
          </w:p>
        </w:tc>
      </w:tr>
      <w:tr w:rsidR="00E14066" w:rsidRPr="00584BDD" w14:paraId="44854C66" w14:textId="77777777" w:rsidTr="003D2A59">
        <w:trPr>
          <w:jc w:val="center"/>
        </w:trPr>
        <w:tc>
          <w:tcPr>
            <w:tcW w:w="6859" w:type="dxa"/>
            <w:shd w:val="clear" w:color="auto" w:fill="auto"/>
          </w:tcPr>
          <w:p w14:paraId="7EFE1E4C" w14:textId="77777777" w:rsidR="00E14066" w:rsidRPr="00584BDD" w:rsidRDefault="00E14066" w:rsidP="003D2A59">
            <w:pPr>
              <w:spacing w:before="60" w:after="60"/>
              <w:rPr>
                <w:i/>
                <w:sz w:val="20"/>
                <w:szCs w:val="20"/>
              </w:rPr>
            </w:pPr>
            <w:proofErr w:type="spellStart"/>
            <w:r w:rsidRPr="00584BDD">
              <w:rPr>
                <w:i/>
                <w:sz w:val="20"/>
                <w:szCs w:val="20"/>
              </w:rPr>
              <w:t>Phoenicopterus</w:t>
            </w:r>
            <w:proofErr w:type="spellEnd"/>
            <w:r w:rsidRPr="00584BDD">
              <w:rPr>
                <w:i/>
                <w:sz w:val="20"/>
                <w:szCs w:val="20"/>
              </w:rPr>
              <w:t xml:space="preserve"> </w:t>
            </w:r>
            <w:proofErr w:type="spellStart"/>
            <w:r w:rsidRPr="00584BDD">
              <w:rPr>
                <w:i/>
                <w:sz w:val="20"/>
                <w:szCs w:val="20"/>
              </w:rPr>
              <w:t>roseus</w:t>
            </w:r>
            <w:proofErr w:type="spellEnd"/>
          </w:p>
        </w:tc>
      </w:tr>
      <w:tr w:rsidR="00E14066" w:rsidRPr="00584BDD" w14:paraId="71415CD2" w14:textId="77777777" w:rsidTr="003D2A59">
        <w:trPr>
          <w:jc w:val="center"/>
        </w:trPr>
        <w:tc>
          <w:tcPr>
            <w:tcW w:w="6859" w:type="dxa"/>
            <w:shd w:val="clear" w:color="auto" w:fill="auto"/>
          </w:tcPr>
          <w:p w14:paraId="48D0ADA9" w14:textId="77777777" w:rsidR="00E14066" w:rsidRPr="00584BDD" w:rsidRDefault="00E14066" w:rsidP="003D2A59">
            <w:pPr>
              <w:spacing w:before="60" w:after="60"/>
              <w:rPr>
                <w:i/>
                <w:sz w:val="20"/>
                <w:szCs w:val="20"/>
              </w:rPr>
            </w:pPr>
            <w:proofErr w:type="spellStart"/>
            <w:r w:rsidRPr="00584BDD">
              <w:rPr>
                <w:i/>
                <w:sz w:val="20"/>
                <w:szCs w:val="20"/>
              </w:rPr>
              <w:t>Platalea</w:t>
            </w:r>
            <w:proofErr w:type="spellEnd"/>
            <w:r w:rsidRPr="00584BDD">
              <w:rPr>
                <w:i/>
                <w:sz w:val="20"/>
                <w:szCs w:val="20"/>
              </w:rPr>
              <w:t xml:space="preserve"> </w:t>
            </w:r>
            <w:proofErr w:type="spellStart"/>
            <w:r w:rsidRPr="00584BDD">
              <w:rPr>
                <w:i/>
                <w:sz w:val="20"/>
                <w:szCs w:val="20"/>
              </w:rPr>
              <w:t>leucorodia</w:t>
            </w:r>
            <w:proofErr w:type="spellEnd"/>
          </w:p>
        </w:tc>
      </w:tr>
      <w:tr w:rsidR="00E14066" w:rsidRPr="00584BDD" w14:paraId="6B92BE9A" w14:textId="77777777" w:rsidTr="003D2A59">
        <w:trPr>
          <w:jc w:val="center"/>
        </w:trPr>
        <w:tc>
          <w:tcPr>
            <w:tcW w:w="6859" w:type="dxa"/>
            <w:shd w:val="clear" w:color="auto" w:fill="auto"/>
          </w:tcPr>
          <w:p w14:paraId="7392CF6F" w14:textId="77777777" w:rsidR="00E14066" w:rsidRPr="00584BDD" w:rsidRDefault="00E14066" w:rsidP="003D2A59">
            <w:pPr>
              <w:spacing w:before="60" w:after="60"/>
              <w:rPr>
                <w:i/>
                <w:sz w:val="20"/>
                <w:szCs w:val="20"/>
              </w:rPr>
            </w:pPr>
            <w:proofErr w:type="spellStart"/>
            <w:r w:rsidRPr="00584BDD">
              <w:rPr>
                <w:i/>
                <w:sz w:val="20"/>
                <w:szCs w:val="20"/>
              </w:rPr>
              <w:t>Pluvialis</w:t>
            </w:r>
            <w:proofErr w:type="spellEnd"/>
            <w:r w:rsidRPr="00584BDD">
              <w:rPr>
                <w:i/>
                <w:sz w:val="20"/>
                <w:szCs w:val="20"/>
              </w:rPr>
              <w:t xml:space="preserve"> </w:t>
            </w:r>
            <w:proofErr w:type="spellStart"/>
            <w:r w:rsidRPr="00584BDD">
              <w:rPr>
                <w:i/>
                <w:sz w:val="20"/>
                <w:szCs w:val="20"/>
              </w:rPr>
              <w:t>apricaria</w:t>
            </w:r>
            <w:proofErr w:type="spellEnd"/>
          </w:p>
        </w:tc>
      </w:tr>
      <w:tr w:rsidR="00E14066" w:rsidRPr="00584BDD" w14:paraId="12D6E539" w14:textId="77777777" w:rsidTr="003D2A59">
        <w:trPr>
          <w:jc w:val="center"/>
        </w:trPr>
        <w:tc>
          <w:tcPr>
            <w:tcW w:w="6859" w:type="dxa"/>
            <w:shd w:val="clear" w:color="auto" w:fill="auto"/>
          </w:tcPr>
          <w:p w14:paraId="77A6F8F4" w14:textId="3632D903" w:rsidR="00E14066" w:rsidRPr="00584BDD" w:rsidRDefault="00E14066" w:rsidP="003D2A59">
            <w:pPr>
              <w:spacing w:before="60" w:after="60"/>
              <w:rPr>
                <w:sz w:val="20"/>
                <w:szCs w:val="20"/>
              </w:rPr>
            </w:pPr>
            <w:proofErr w:type="spellStart"/>
            <w:r w:rsidRPr="00584BDD">
              <w:rPr>
                <w:i/>
                <w:sz w:val="20"/>
                <w:szCs w:val="20"/>
              </w:rPr>
              <w:t>Podiceps</w:t>
            </w:r>
            <w:proofErr w:type="spellEnd"/>
            <w:r w:rsidRPr="00584BDD">
              <w:rPr>
                <w:i/>
                <w:sz w:val="20"/>
                <w:szCs w:val="20"/>
              </w:rPr>
              <w:t xml:space="preserve"> </w:t>
            </w:r>
            <w:proofErr w:type="spellStart"/>
            <w:r w:rsidRPr="00584BDD">
              <w:rPr>
                <w:i/>
                <w:sz w:val="20"/>
                <w:szCs w:val="20"/>
              </w:rPr>
              <w:t>auritus</w:t>
            </w:r>
            <w:proofErr w:type="spellEnd"/>
          </w:p>
        </w:tc>
      </w:tr>
      <w:tr w:rsidR="00E14066" w:rsidRPr="00584BDD" w14:paraId="006D9AD7" w14:textId="77777777" w:rsidTr="003D2A59">
        <w:trPr>
          <w:jc w:val="center"/>
        </w:trPr>
        <w:tc>
          <w:tcPr>
            <w:tcW w:w="6859" w:type="dxa"/>
            <w:shd w:val="clear" w:color="auto" w:fill="auto"/>
          </w:tcPr>
          <w:p w14:paraId="59248463" w14:textId="77777777" w:rsidR="00E14066" w:rsidRPr="00584BDD" w:rsidRDefault="00E14066" w:rsidP="003D2A59">
            <w:pPr>
              <w:spacing w:before="60" w:after="60"/>
              <w:rPr>
                <w:i/>
                <w:sz w:val="20"/>
                <w:szCs w:val="20"/>
              </w:rPr>
            </w:pPr>
            <w:proofErr w:type="spellStart"/>
            <w:r w:rsidRPr="00584BDD">
              <w:rPr>
                <w:i/>
                <w:sz w:val="20"/>
                <w:szCs w:val="20"/>
              </w:rPr>
              <w:t>Recurvirostra</w:t>
            </w:r>
            <w:proofErr w:type="spellEnd"/>
            <w:r w:rsidRPr="00584BDD">
              <w:rPr>
                <w:i/>
                <w:sz w:val="20"/>
                <w:szCs w:val="20"/>
              </w:rPr>
              <w:t xml:space="preserve"> </w:t>
            </w:r>
            <w:proofErr w:type="spellStart"/>
            <w:r w:rsidRPr="00584BDD">
              <w:rPr>
                <w:i/>
                <w:sz w:val="20"/>
                <w:szCs w:val="20"/>
              </w:rPr>
              <w:t>avosetta</w:t>
            </w:r>
            <w:proofErr w:type="spellEnd"/>
          </w:p>
        </w:tc>
      </w:tr>
      <w:tr w:rsidR="00E14066" w:rsidRPr="00584BDD" w14:paraId="2FBB698B" w14:textId="77777777" w:rsidTr="003D2A59">
        <w:trPr>
          <w:jc w:val="center"/>
        </w:trPr>
        <w:tc>
          <w:tcPr>
            <w:tcW w:w="6859" w:type="dxa"/>
            <w:shd w:val="clear" w:color="auto" w:fill="auto"/>
          </w:tcPr>
          <w:p w14:paraId="07D9C8E8" w14:textId="77777777" w:rsidR="00E14066" w:rsidRPr="00584BDD" w:rsidRDefault="00E14066" w:rsidP="003D2A59">
            <w:pPr>
              <w:spacing w:before="60" w:after="60"/>
              <w:rPr>
                <w:i/>
                <w:sz w:val="20"/>
                <w:szCs w:val="20"/>
              </w:rPr>
            </w:pPr>
            <w:proofErr w:type="spellStart"/>
            <w:r w:rsidRPr="00584BDD">
              <w:rPr>
                <w:i/>
                <w:sz w:val="20"/>
                <w:szCs w:val="20"/>
              </w:rPr>
              <w:t>Vanellus</w:t>
            </w:r>
            <w:proofErr w:type="spellEnd"/>
            <w:r w:rsidRPr="00584BDD">
              <w:rPr>
                <w:i/>
                <w:sz w:val="20"/>
                <w:szCs w:val="20"/>
              </w:rPr>
              <w:t xml:space="preserve"> </w:t>
            </w:r>
            <w:proofErr w:type="spellStart"/>
            <w:r w:rsidRPr="00584BDD">
              <w:rPr>
                <w:i/>
                <w:sz w:val="20"/>
                <w:szCs w:val="20"/>
              </w:rPr>
              <w:t>spinosus</w:t>
            </w:r>
            <w:proofErr w:type="spellEnd"/>
          </w:p>
        </w:tc>
      </w:tr>
      <w:tr w:rsidR="00E14066" w:rsidRPr="00584BDD" w14:paraId="3906A8B6" w14:textId="77777777" w:rsidTr="003D2A59">
        <w:trPr>
          <w:jc w:val="center"/>
        </w:trPr>
        <w:tc>
          <w:tcPr>
            <w:tcW w:w="6859" w:type="dxa"/>
            <w:shd w:val="clear" w:color="auto" w:fill="DBE5F1" w:themeFill="accent1" w:themeFillTint="33"/>
          </w:tcPr>
          <w:p w14:paraId="36F796F6" w14:textId="2B80CD0C" w:rsidR="00E14066" w:rsidRPr="00584BDD" w:rsidRDefault="00B02355" w:rsidP="003D2A59">
            <w:pPr>
              <w:spacing w:before="60" w:after="60"/>
              <w:rPr>
                <w:b/>
                <w:i/>
                <w:sz w:val="20"/>
                <w:szCs w:val="20"/>
              </w:rPr>
            </w:pPr>
            <w:r w:rsidRPr="00584BDD">
              <w:rPr>
                <w:b/>
                <w:sz w:val="20"/>
                <w:szCs w:val="20"/>
              </w:rPr>
              <w:t>Species that d</w:t>
            </w:r>
            <w:r w:rsidR="00E14066" w:rsidRPr="00584BDD">
              <w:rPr>
                <w:b/>
                <w:sz w:val="20"/>
                <w:szCs w:val="20"/>
              </w:rPr>
              <w:t>oes not breed (regularly) in</w:t>
            </w:r>
            <w:r w:rsidR="0083440D" w:rsidRPr="00584BDD">
              <w:rPr>
                <w:b/>
                <w:sz w:val="20"/>
                <w:szCs w:val="20"/>
              </w:rPr>
              <w:t xml:space="preserve"> the</w:t>
            </w:r>
            <w:r w:rsidR="00E14066" w:rsidRPr="00584BDD">
              <w:rPr>
                <w:b/>
                <w:sz w:val="20"/>
                <w:szCs w:val="20"/>
              </w:rPr>
              <w:t xml:space="preserve"> EU, but regularly occurs (occurred) in winter</w:t>
            </w:r>
          </w:p>
        </w:tc>
      </w:tr>
      <w:tr w:rsidR="00E14066" w:rsidRPr="00584BDD" w14:paraId="7F3F2220" w14:textId="77777777" w:rsidTr="003D2A59">
        <w:trPr>
          <w:jc w:val="center"/>
        </w:trPr>
        <w:tc>
          <w:tcPr>
            <w:tcW w:w="6859" w:type="dxa"/>
            <w:shd w:val="clear" w:color="auto" w:fill="auto"/>
          </w:tcPr>
          <w:p w14:paraId="3C920A3B" w14:textId="77777777" w:rsidR="00E14066" w:rsidRPr="00584BDD" w:rsidRDefault="00E14066" w:rsidP="003D2A59">
            <w:pPr>
              <w:spacing w:before="60" w:after="60"/>
              <w:rPr>
                <w:sz w:val="20"/>
                <w:szCs w:val="20"/>
              </w:rPr>
            </w:pPr>
            <w:proofErr w:type="spellStart"/>
            <w:r w:rsidRPr="00584BDD">
              <w:rPr>
                <w:i/>
                <w:sz w:val="20"/>
                <w:szCs w:val="20"/>
              </w:rPr>
              <w:t>Alle</w:t>
            </w:r>
            <w:proofErr w:type="spellEnd"/>
            <w:r w:rsidRPr="00584BDD">
              <w:rPr>
                <w:i/>
                <w:sz w:val="20"/>
                <w:szCs w:val="20"/>
              </w:rPr>
              <w:t xml:space="preserve"> </w:t>
            </w:r>
            <w:proofErr w:type="spellStart"/>
            <w:r w:rsidRPr="00584BDD">
              <w:rPr>
                <w:i/>
                <w:sz w:val="20"/>
                <w:szCs w:val="20"/>
              </w:rPr>
              <w:t>alle</w:t>
            </w:r>
            <w:proofErr w:type="spellEnd"/>
            <w:r w:rsidRPr="00584BDD">
              <w:rPr>
                <w:sz w:val="20"/>
                <w:szCs w:val="20"/>
              </w:rPr>
              <w:t>*</w:t>
            </w:r>
          </w:p>
        </w:tc>
      </w:tr>
      <w:tr w:rsidR="00E14066" w:rsidRPr="00584BDD" w14:paraId="093A3789" w14:textId="77777777" w:rsidTr="003D2A59">
        <w:trPr>
          <w:jc w:val="center"/>
        </w:trPr>
        <w:tc>
          <w:tcPr>
            <w:tcW w:w="6859" w:type="dxa"/>
            <w:shd w:val="clear" w:color="auto" w:fill="auto"/>
          </w:tcPr>
          <w:p w14:paraId="340D2501" w14:textId="77777777" w:rsidR="00E14066" w:rsidRPr="00584BDD" w:rsidRDefault="00E14066" w:rsidP="003D2A59">
            <w:pPr>
              <w:spacing w:before="60" w:after="60"/>
              <w:rPr>
                <w:i/>
                <w:sz w:val="20"/>
                <w:szCs w:val="20"/>
              </w:rPr>
            </w:pPr>
            <w:proofErr w:type="spellStart"/>
            <w:r w:rsidRPr="00584BDD">
              <w:rPr>
                <w:i/>
                <w:sz w:val="20"/>
                <w:szCs w:val="20"/>
              </w:rPr>
              <w:t>Anser</w:t>
            </w:r>
            <w:proofErr w:type="spellEnd"/>
            <w:r w:rsidRPr="00584BDD">
              <w:rPr>
                <w:i/>
                <w:sz w:val="20"/>
                <w:szCs w:val="20"/>
              </w:rPr>
              <w:t xml:space="preserve"> </w:t>
            </w:r>
            <w:proofErr w:type="spellStart"/>
            <w:r w:rsidRPr="00584BDD">
              <w:rPr>
                <w:i/>
                <w:sz w:val="20"/>
                <w:szCs w:val="20"/>
              </w:rPr>
              <w:t>albifrons</w:t>
            </w:r>
            <w:proofErr w:type="spellEnd"/>
            <w:r w:rsidRPr="00584BDD">
              <w:rPr>
                <w:i/>
                <w:sz w:val="20"/>
                <w:szCs w:val="20"/>
              </w:rPr>
              <w:t xml:space="preserve"> </w:t>
            </w:r>
            <w:proofErr w:type="spellStart"/>
            <w:r w:rsidRPr="00584BDD">
              <w:rPr>
                <w:i/>
                <w:sz w:val="20"/>
                <w:szCs w:val="20"/>
              </w:rPr>
              <w:t>albifrons</w:t>
            </w:r>
            <w:proofErr w:type="spellEnd"/>
          </w:p>
        </w:tc>
      </w:tr>
      <w:tr w:rsidR="00E14066" w:rsidRPr="00584BDD" w14:paraId="2302CA4D" w14:textId="77777777" w:rsidTr="003D2A59">
        <w:trPr>
          <w:jc w:val="center"/>
        </w:trPr>
        <w:tc>
          <w:tcPr>
            <w:tcW w:w="6859" w:type="dxa"/>
            <w:shd w:val="clear" w:color="auto" w:fill="auto"/>
          </w:tcPr>
          <w:p w14:paraId="19712683" w14:textId="77777777" w:rsidR="00E14066" w:rsidRPr="00584BDD" w:rsidRDefault="00E14066" w:rsidP="003D2A59">
            <w:pPr>
              <w:spacing w:before="60" w:after="60"/>
              <w:rPr>
                <w:i/>
                <w:sz w:val="20"/>
                <w:szCs w:val="20"/>
              </w:rPr>
            </w:pPr>
            <w:proofErr w:type="spellStart"/>
            <w:r w:rsidRPr="00584BDD">
              <w:rPr>
                <w:i/>
                <w:sz w:val="20"/>
                <w:szCs w:val="20"/>
              </w:rPr>
              <w:t>Anser</w:t>
            </w:r>
            <w:proofErr w:type="spellEnd"/>
            <w:r w:rsidRPr="00584BDD">
              <w:rPr>
                <w:i/>
                <w:sz w:val="20"/>
                <w:szCs w:val="20"/>
              </w:rPr>
              <w:t xml:space="preserve"> </w:t>
            </w:r>
            <w:proofErr w:type="spellStart"/>
            <w:r w:rsidRPr="00584BDD">
              <w:rPr>
                <w:i/>
                <w:sz w:val="20"/>
                <w:szCs w:val="20"/>
              </w:rPr>
              <w:t>albifrons</w:t>
            </w:r>
            <w:proofErr w:type="spellEnd"/>
            <w:r w:rsidRPr="00584BDD">
              <w:rPr>
                <w:i/>
                <w:sz w:val="20"/>
                <w:szCs w:val="20"/>
              </w:rPr>
              <w:t xml:space="preserve"> </w:t>
            </w:r>
            <w:proofErr w:type="spellStart"/>
            <w:r w:rsidRPr="00584BDD">
              <w:rPr>
                <w:i/>
                <w:sz w:val="20"/>
                <w:szCs w:val="20"/>
              </w:rPr>
              <w:t>flavirostris</w:t>
            </w:r>
            <w:proofErr w:type="spellEnd"/>
          </w:p>
        </w:tc>
      </w:tr>
      <w:tr w:rsidR="00E14066" w:rsidRPr="00584BDD" w14:paraId="08F08EFB" w14:textId="77777777" w:rsidTr="003D2A59">
        <w:trPr>
          <w:jc w:val="center"/>
        </w:trPr>
        <w:tc>
          <w:tcPr>
            <w:tcW w:w="6859" w:type="dxa"/>
            <w:shd w:val="clear" w:color="auto" w:fill="auto"/>
          </w:tcPr>
          <w:p w14:paraId="3D17B840" w14:textId="77777777" w:rsidR="00E14066" w:rsidRPr="00584BDD" w:rsidRDefault="00E14066" w:rsidP="003D2A59">
            <w:pPr>
              <w:spacing w:before="60" w:after="60"/>
              <w:rPr>
                <w:sz w:val="20"/>
                <w:szCs w:val="20"/>
              </w:rPr>
            </w:pPr>
            <w:proofErr w:type="spellStart"/>
            <w:r w:rsidRPr="00584BDD">
              <w:rPr>
                <w:i/>
                <w:sz w:val="20"/>
                <w:szCs w:val="20"/>
              </w:rPr>
              <w:t>Anser</w:t>
            </w:r>
            <w:proofErr w:type="spellEnd"/>
            <w:r w:rsidRPr="00584BDD">
              <w:rPr>
                <w:i/>
                <w:sz w:val="20"/>
                <w:szCs w:val="20"/>
              </w:rPr>
              <w:t xml:space="preserve"> </w:t>
            </w:r>
            <w:proofErr w:type="spellStart"/>
            <w:r w:rsidRPr="00584BDD">
              <w:rPr>
                <w:i/>
                <w:sz w:val="20"/>
                <w:szCs w:val="20"/>
              </w:rPr>
              <w:t>brachyrhynchus</w:t>
            </w:r>
            <w:proofErr w:type="spellEnd"/>
            <w:r w:rsidRPr="00584BDD">
              <w:rPr>
                <w:sz w:val="20"/>
                <w:szCs w:val="20"/>
              </w:rPr>
              <w:t xml:space="preserve"> [East Greenland &amp; Iceland/UK]</w:t>
            </w:r>
          </w:p>
        </w:tc>
      </w:tr>
      <w:tr w:rsidR="00E14066" w:rsidRPr="00584BDD" w14:paraId="74B58880" w14:textId="77777777" w:rsidTr="003D2A59">
        <w:trPr>
          <w:jc w:val="center"/>
        </w:trPr>
        <w:tc>
          <w:tcPr>
            <w:tcW w:w="6859" w:type="dxa"/>
            <w:shd w:val="clear" w:color="auto" w:fill="auto"/>
          </w:tcPr>
          <w:p w14:paraId="0FA9E3F7" w14:textId="77777777" w:rsidR="00E14066" w:rsidRPr="00584BDD" w:rsidRDefault="00E14066" w:rsidP="003D2A59">
            <w:pPr>
              <w:spacing w:before="60" w:after="60"/>
              <w:rPr>
                <w:sz w:val="20"/>
                <w:szCs w:val="20"/>
              </w:rPr>
            </w:pPr>
            <w:proofErr w:type="spellStart"/>
            <w:r w:rsidRPr="00584BDD">
              <w:rPr>
                <w:i/>
                <w:sz w:val="20"/>
                <w:szCs w:val="20"/>
              </w:rPr>
              <w:t>Anser</w:t>
            </w:r>
            <w:proofErr w:type="spellEnd"/>
            <w:r w:rsidRPr="00584BDD">
              <w:rPr>
                <w:i/>
                <w:sz w:val="20"/>
                <w:szCs w:val="20"/>
              </w:rPr>
              <w:t xml:space="preserve"> </w:t>
            </w:r>
            <w:proofErr w:type="spellStart"/>
            <w:r w:rsidRPr="00584BDD">
              <w:rPr>
                <w:i/>
                <w:sz w:val="20"/>
                <w:szCs w:val="20"/>
              </w:rPr>
              <w:t>brachyrhynchus</w:t>
            </w:r>
            <w:proofErr w:type="spellEnd"/>
            <w:r w:rsidRPr="00584BDD">
              <w:rPr>
                <w:sz w:val="20"/>
                <w:szCs w:val="20"/>
              </w:rPr>
              <w:t xml:space="preserve"> [Svalbard/North-west Europe]</w:t>
            </w:r>
          </w:p>
        </w:tc>
      </w:tr>
      <w:tr w:rsidR="00E14066" w:rsidRPr="00584BDD" w14:paraId="248732E8" w14:textId="77777777" w:rsidTr="003D2A59">
        <w:trPr>
          <w:jc w:val="center"/>
        </w:trPr>
        <w:tc>
          <w:tcPr>
            <w:tcW w:w="6859" w:type="dxa"/>
            <w:shd w:val="clear" w:color="auto" w:fill="auto"/>
          </w:tcPr>
          <w:p w14:paraId="73427D99" w14:textId="77777777" w:rsidR="00E14066" w:rsidRPr="00584BDD" w:rsidRDefault="00E14066" w:rsidP="003D2A59">
            <w:pPr>
              <w:spacing w:before="60" w:after="60"/>
              <w:rPr>
                <w:i/>
                <w:sz w:val="20"/>
                <w:szCs w:val="20"/>
              </w:rPr>
            </w:pPr>
            <w:proofErr w:type="spellStart"/>
            <w:r w:rsidRPr="00584BDD">
              <w:rPr>
                <w:i/>
                <w:sz w:val="20"/>
                <w:szCs w:val="20"/>
              </w:rPr>
              <w:t>Anser</w:t>
            </w:r>
            <w:proofErr w:type="spellEnd"/>
            <w:r w:rsidRPr="00584BDD">
              <w:rPr>
                <w:i/>
                <w:sz w:val="20"/>
                <w:szCs w:val="20"/>
              </w:rPr>
              <w:t xml:space="preserve"> </w:t>
            </w:r>
            <w:proofErr w:type="spellStart"/>
            <w:r w:rsidRPr="00584BDD">
              <w:rPr>
                <w:i/>
                <w:sz w:val="20"/>
                <w:szCs w:val="20"/>
              </w:rPr>
              <w:t>fabalis</w:t>
            </w:r>
            <w:proofErr w:type="spellEnd"/>
            <w:r w:rsidRPr="00584BDD">
              <w:rPr>
                <w:i/>
                <w:sz w:val="20"/>
                <w:szCs w:val="20"/>
              </w:rPr>
              <w:t xml:space="preserve"> </w:t>
            </w:r>
            <w:proofErr w:type="spellStart"/>
            <w:r w:rsidRPr="00584BDD">
              <w:rPr>
                <w:i/>
                <w:sz w:val="20"/>
                <w:szCs w:val="20"/>
              </w:rPr>
              <w:t>rossicus</w:t>
            </w:r>
            <w:proofErr w:type="spellEnd"/>
          </w:p>
        </w:tc>
      </w:tr>
      <w:tr w:rsidR="00E14066" w:rsidRPr="00584BDD" w14:paraId="60806C43" w14:textId="77777777" w:rsidTr="003D2A59">
        <w:trPr>
          <w:jc w:val="center"/>
        </w:trPr>
        <w:tc>
          <w:tcPr>
            <w:tcW w:w="6859" w:type="dxa"/>
            <w:shd w:val="clear" w:color="auto" w:fill="auto"/>
          </w:tcPr>
          <w:p w14:paraId="71B8B90F" w14:textId="77777777" w:rsidR="00E14066" w:rsidRPr="00584BDD" w:rsidRDefault="00E14066" w:rsidP="003D2A59">
            <w:pPr>
              <w:spacing w:before="60" w:after="60"/>
              <w:rPr>
                <w:i/>
                <w:sz w:val="20"/>
                <w:szCs w:val="20"/>
              </w:rPr>
            </w:pPr>
            <w:proofErr w:type="spellStart"/>
            <w:r w:rsidRPr="00584BDD">
              <w:rPr>
                <w:i/>
                <w:sz w:val="20"/>
                <w:szCs w:val="20"/>
              </w:rPr>
              <w:t>Branta</w:t>
            </w:r>
            <w:proofErr w:type="spellEnd"/>
            <w:r w:rsidRPr="00584BDD">
              <w:rPr>
                <w:i/>
                <w:sz w:val="20"/>
                <w:szCs w:val="20"/>
              </w:rPr>
              <w:t xml:space="preserve"> </w:t>
            </w:r>
            <w:proofErr w:type="spellStart"/>
            <w:r w:rsidRPr="00584BDD">
              <w:rPr>
                <w:i/>
                <w:sz w:val="20"/>
                <w:szCs w:val="20"/>
              </w:rPr>
              <w:t>bernicla</w:t>
            </w:r>
            <w:proofErr w:type="spellEnd"/>
            <w:r w:rsidRPr="00584BDD">
              <w:rPr>
                <w:i/>
                <w:sz w:val="20"/>
                <w:szCs w:val="20"/>
              </w:rPr>
              <w:t xml:space="preserve"> </w:t>
            </w:r>
            <w:proofErr w:type="spellStart"/>
            <w:r w:rsidRPr="00584BDD">
              <w:rPr>
                <w:i/>
                <w:sz w:val="20"/>
                <w:szCs w:val="20"/>
              </w:rPr>
              <w:t>bernicla</w:t>
            </w:r>
            <w:proofErr w:type="spellEnd"/>
          </w:p>
        </w:tc>
      </w:tr>
      <w:tr w:rsidR="00E14066" w:rsidRPr="00584BDD" w14:paraId="6777C5B6" w14:textId="77777777" w:rsidTr="003D2A59">
        <w:trPr>
          <w:jc w:val="center"/>
        </w:trPr>
        <w:tc>
          <w:tcPr>
            <w:tcW w:w="6859" w:type="dxa"/>
            <w:shd w:val="clear" w:color="auto" w:fill="auto"/>
          </w:tcPr>
          <w:p w14:paraId="39C64352" w14:textId="014B69EA" w:rsidR="00E14066" w:rsidRPr="00584BDD" w:rsidRDefault="00E14066" w:rsidP="003D2A59">
            <w:pPr>
              <w:spacing w:before="60" w:after="60"/>
              <w:rPr>
                <w:sz w:val="20"/>
                <w:szCs w:val="20"/>
              </w:rPr>
            </w:pPr>
            <w:proofErr w:type="spellStart"/>
            <w:r w:rsidRPr="00584BDD">
              <w:rPr>
                <w:i/>
                <w:sz w:val="20"/>
                <w:szCs w:val="20"/>
              </w:rPr>
              <w:t>Branta</w:t>
            </w:r>
            <w:proofErr w:type="spellEnd"/>
            <w:r w:rsidRPr="00584BDD">
              <w:rPr>
                <w:i/>
                <w:sz w:val="20"/>
                <w:szCs w:val="20"/>
              </w:rPr>
              <w:t xml:space="preserve"> </w:t>
            </w:r>
            <w:proofErr w:type="spellStart"/>
            <w:r w:rsidRPr="00584BDD">
              <w:rPr>
                <w:i/>
                <w:sz w:val="20"/>
                <w:szCs w:val="20"/>
              </w:rPr>
              <w:t>bernicla</w:t>
            </w:r>
            <w:proofErr w:type="spellEnd"/>
            <w:r w:rsidRPr="00584BDD">
              <w:rPr>
                <w:i/>
                <w:sz w:val="20"/>
                <w:szCs w:val="20"/>
              </w:rPr>
              <w:t xml:space="preserve"> </w:t>
            </w:r>
            <w:proofErr w:type="spellStart"/>
            <w:r w:rsidRPr="00584BDD">
              <w:rPr>
                <w:i/>
                <w:sz w:val="20"/>
                <w:szCs w:val="20"/>
              </w:rPr>
              <w:t>hrota</w:t>
            </w:r>
            <w:proofErr w:type="spellEnd"/>
            <w:r w:rsidRPr="00584BDD">
              <w:rPr>
                <w:i/>
                <w:sz w:val="20"/>
                <w:szCs w:val="20"/>
              </w:rPr>
              <w:t xml:space="preserve"> </w:t>
            </w:r>
            <w:r w:rsidRPr="00584BDD">
              <w:rPr>
                <w:sz w:val="20"/>
                <w:szCs w:val="20"/>
              </w:rPr>
              <w:t>[Canada &amp; Greenland/Ireland]</w:t>
            </w:r>
          </w:p>
        </w:tc>
      </w:tr>
      <w:tr w:rsidR="00E14066" w:rsidRPr="00584BDD" w14:paraId="0A061AB7" w14:textId="77777777" w:rsidTr="003D2A59">
        <w:trPr>
          <w:jc w:val="center"/>
        </w:trPr>
        <w:tc>
          <w:tcPr>
            <w:tcW w:w="6859" w:type="dxa"/>
            <w:shd w:val="clear" w:color="auto" w:fill="auto"/>
          </w:tcPr>
          <w:p w14:paraId="78E8BB98" w14:textId="452AF639" w:rsidR="00E14066" w:rsidRPr="00584BDD" w:rsidRDefault="00E14066" w:rsidP="003D2A59">
            <w:pPr>
              <w:spacing w:before="60" w:after="60"/>
              <w:rPr>
                <w:sz w:val="20"/>
                <w:szCs w:val="20"/>
              </w:rPr>
            </w:pPr>
            <w:proofErr w:type="spellStart"/>
            <w:r w:rsidRPr="00584BDD">
              <w:rPr>
                <w:i/>
                <w:sz w:val="20"/>
                <w:szCs w:val="20"/>
              </w:rPr>
              <w:t>Branta</w:t>
            </w:r>
            <w:proofErr w:type="spellEnd"/>
            <w:r w:rsidRPr="00584BDD">
              <w:rPr>
                <w:i/>
                <w:sz w:val="20"/>
                <w:szCs w:val="20"/>
              </w:rPr>
              <w:t xml:space="preserve"> </w:t>
            </w:r>
            <w:proofErr w:type="spellStart"/>
            <w:r w:rsidRPr="00584BDD">
              <w:rPr>
                <w:i/>
                <w:sz w:val="20"/>
                <w:szCs w:val="20"/>
              </w:rPr>
              <w:t>bernicla</w:t>
            </w:r>
            <w:proofErr w:type="spellEnd"/>
            <w:r w:rsidRPr="00584BDD">
              <w:rPr>
                <w:i/>
                <w:sz w:val="20"/>
                <w:szCs w:val="20"/>
              </w:rPr>
              <w:t xml:space="preserve"> </w:t>
            </w:r>
            <w:proofErr w:type="spellStart"/>
            <w:r w:rsidRPr="00584BDD">
              <w:rPr>
                <w:i/>
                <w:sz w:val="20"/>
                <w:szCs w:val="20"/>
              </w:rPr>
              <w:t>hrota</w:t>
            </w:r>
            <w:proofErr w:type="spellEnd"/>
            <w:r w:rsidRPr="00584BDD">
              <w:rPr>
                <w:i/>
                <w:sz w:val="20"/>
                <w:szCs w:val="20"/>
              </w:rPr>
              <w:t xml:space="preserve"> </w:t>
            </w:r>
            <w:r w:rsidRPr="00584BDD">
              <w:rPr>
                <w:sz w:val="20"/>
                <w:szCs w:val="20"/>
              </w:rPr>
              <w:t>[Svalbard/Denmark &amp; UK]</w:t>
            </w:r>
          </w:p>
        </w:tc>
      </w:tr>
      <w:tr w:rsidR="00E14066" w:rsidRPr="00584BDD" w14:paraId="52FAD089" w14:textId="77777777" w:rsidTr="003D2A59">
        <w:trPr>
          <w:jc w:val="center"/>
        </w:trPr>
        <w:tc>
          <w:tcPr>
            <w:tcW w:w="6859" w:type="dxa"/>
            <w:shd w:val="clear" w:color="auto" w:fill="auto"/>
          </w:tcPr>
          <w:p w14:paraId="273B952E" w14:textId="77777777" w:rsidR="00E14066" w:rsidRPr="00584BDD" w:rsidRDefault="00E14066" w:rsidP="003D2A59">
            <w:pPr>
              <w:spacing w:before="60" w:after="60"/>
              <w:rPr>
                <w:sz w:val="20"/>
                <w:szCs w:val="20"/>
              </w:rPr>
            </w:pPr>
            <w:proofErr w:type="spellStart"/>
            <w:r w:rsidRPr="00584BDD">
              <w:rPr>
                <w:i/>
                <w:sz w:val="20"/>
                <w:szCs w:val="20"/>
              </w:rPr>
              <w:t>Branta</w:t>
            </w:r>
            <w:proofErr w:type="spellEnd"/>
            <w:r w:rsidRPr="00584BDD">
              <w:rPr>
                <w:i/>
                <w:sz w:val="20"/>
                <w:szCs w:val="20"/>
              </w:rPr>
              <w:t xml:space="preserve"> </w:t>
            </w:r>
            <w:proofErr w:type="spellStart"/>
            <w:r w:rsidRPr="00584BDD">
              <w:rPr>
                <w:i/>
                <w:sz w:val="20"/>
                <w:szCs w:val="20"/>
              </w:rPr>
              <w:t>leucopsis</w:t>
            </w:r>
            <w:proofErr w:type="spellEnd"/>
            <w:r w:rsidRPr="00584BDD">
              <w:rPr>
                <w:sz w:val="20"/>
                <w:szCs w:val="20"/>
              </w:rPr>
              <w:t xml:space="preserve"> [East Greenland/Scotland &amp; Ireland]</w:t>
            </w:r>
          </w:p>
        </w:tc>
      </w:tr>
      <w:tr w:rsidR="00E14066" w:rsidRPr="00584BDD" w14:paraId="01653DCD" w14:textId="77777777" w:rsidTr="003D2A59">
        <w:trPr>
          <w:jc w:val="center"/>
        </w:trPr>
        <w:tc>
          <w:tcPr>
            <w:tcW w:w="6859" w:type="dxa"/>
            <w:shd w:val="clear" w:color="auto" w:fill="auto"/>
          </w:tcPr>
          <w:p w14:paraId="7B1EF61A" w14:textId="77777777" w:rsidR="00E14066" w:rsidRPr="00584BDD" w:rsidRDefault="00E14066" w:rsidP="003D2A59">
            <w:pPr>
              <w:spacing w:before="60" w:after="60"/>
              <w:rPr>
                <w:sz w:val="20"/>
                <w:szCs w:val="20"/>
              </w:rPr>
            </w:pPr>
            <w:proofErr w:type="spellStart"/>
            <w:r w:rsidRPr="00584BDD">
              <w:rPr>
                <w:i/>
                <w:sz w:val="20"/>
                <w:szCs w:val="20"/>
              </w:rPr>
              <w:t>Branta</w:t>
            </w:r>
            <w:proofErr w:type="spellEnd"/>
            <w:r w:rsidRPr="00584BDD">
              <w:rPr>
                <w:i/>
                <w:sz w:val="20"/>
                <w:szCs w:val="20"/>
              </w:rPr>
              <w:t xml:space="preserve"> </w:t>
            </w:r>
            <w:proofErr w:type="spellStart"/>
            <w:r w:rsidRPr="00584BDD">
              <w:rPr>
                <w:i/>
                <w:sz w:val="20"/>
                <w:szCs w:val="20"/>
              </w:rPr>
              <w:t>leucopsis</w:t>
            </w:r>
            <w:proofErr w:type="spellEnd"/>
            <w:r w:rsidRPr="00584BDD">
              <w:rPr>
                <w:sz w:val="20"/>
                <w:szCs w:val="20"/>
              </w:rPr>
              <w:t xml:space="preserve"> [Svalbard/South-west Scotland]</w:t>
            </w:r>
          </w:p>
        </w:tc>
      </w:tr>
      <w:tr w:rsidR="00E14066" w:rsidRPr="00584BDD" w14:paraId="4CB65634" w14:textId="77777777" w:rsidTr="003D2A59">
        <w:trPr>
          <w:jc w:val="center"/>
        </w:trPr>
        <w:tc>
          <w:tcPr>
            <w:tcW w:w="6859" w:type="dxa"/>
            <w:shd w:val="clear" w:color="auto" w:fill="auto"/>
          </w:tcPr>
          <w:p w14:paraId="24009FE4" w14:textId="77777777" w:rsidR="00E14066" w:rsidRPr="00584BDD" w:rsidRDefault="00E14066" w:rsidP="003D2A59">
            <w:pPr>
              <w:spacing w:before="60" w:after="60"/>
              <w:rPr>
                <w:i/>
                <w:sz w:val="20"/>
                <w:szCs w:val="20"/>
              </w:rPr>
            </w:pPr>
            <w:proofErr w:type="spellStart"/>
            <w:r w:rsidRPr="00584BDD">
              <w:rPr>
                <w:i/>
                <w:sz w:val="20"/>
                <w:szCs w:val="20"/>
              </w:rPr>
              <w:t>Branta</w:t>
            </w:r>
            <w:proofErr w:type="spellEnd"/>
            <w:r w:rsidRPr="00584BDD">
              <w:rPr>
                <w:i/>
                <w:sz w:val="20"/>
                <w:szCs w:val="20"/>
              </w:rPr>
              <w:t xml:space="preserve"> </w:t>
            </w:r>
            <w:proofErr w:type="spellStart"/>
            <w:r w:rsidRPr="00584BDD">
              <w:rPr>
                <w:i/>
                <w:sz w:val="20"/>
                <w:szCs w:val="20"/>
              </w:rPr>
              <w:t>ruficollis</w:t>
            </w:r>
            <w:proofErr w:type="spellEnd"/>
          </w:p>
        </w:tc>
      </w:tr>
      <w:tr w:rsidR="00E14066" w:rsidRPr="00584BDD" w14:paraId="4B29C261" w14:textId="77777777" w:rsidTr="003D2A59">
        <w:trPr>
          <w:jc w:val="center"/>
        </w:trPr>
        <w:tc>
          <w:tcPr>
            <w:tcW w:w="6859" w:type="dxa"/>
            <w:shd w:val="clear" w:color="auto" w:fill="auto"/>
          </w:tcPr>
          <w:p w14:paraId="0A15F624" w14:textId="77777777" w:rsidR="00E14066" w:rsidRPr="00584BDD" w:rsidRDefault="00E14066" w:rsidP="003D2A59">
            <w:pPr>
              <w:spacing w:before="60" w:after="60"/>
              <w:rPr>
                <w:i/>
                <w:sz w:val="20"/>
                <w:szCs w:val="20"/>
              </w:rPr>
            </w:pPr>
            <w:proofErr w:type="spellStart"/>
            <w:r w:rsidRPr="00584BDD">
              <w:rPr>
                <w:i/>
                <w:sz w:val="20"/>
                <w:szCs w:val="20"/>
              </w:rPr>
              <w:lastRenderedPageBreak/>
              <w:t>Calidris</w:t>
            </w:r>
            <w:proofErr w:type="spellEnd"/>
            <w:r w:rsidRPr="00584BDD">
              <w:rPr>
                <w:i/>
                <w:sz w:val="20"/>
                <w:szCs w:val="20"/>
              </w:rPr>
              <w:t xml:space="preserve"> alba</w:t>
            </w:r>
          </w:p>
        </w:tc>
      </w:tr>
      <w:tr w:rsidR="00E14066" w:rsidRPr="00584BDD" w14:paraId="1BAFE0E5" w14:textId="77777777" w:rsidTr="003D2A59">
        <w:trPr>
          <w:jc w:val="center"/>
        </w:trPr>
        <w:tc>
          <w:tcPr>
            <w:tcW w:w="6859" w:type="dxa"/>
            <w:shd w:val="clear" w:color="auto" w:fill="auto"/>
          </w:tcPr>
          <w:p w14:paraId="1C12E5C6" w14:textId="77777777" w:rsidR="00E14066" w:rsidRPr="00584BDD" w:rsidRDefault="00E14066" w:rsidP="003D2A59">
            <w:pPr>
              <w:spacing w:before="60" w:after="60"/>
              <w:rPr>
                <w:i/>
                <w:sz w:val="20"/>
                <w:szCs w:val="20"/>
              </w:rPr>
            </w:pPr>
            <w:proofErr w:type="spellStart"/>
            <w:r w:rsidRPr="00584BDD">
              <w:rPr>
                <w:i/>
                <w:sz w:val="20"/>
                <w:szCs w:val="20"/>
              </w:rPr>
              <w:t>Calidris</w:t>
            </w:r>
            <w:proofErr w:type="spellEnd"/>
            <w:r w:rsidRPr="00584BDD">
              <w:rPr>
                <w:i/>
                <w:sz w:val="20"/>
                <w:szCs w:val="20"/>
              </w:rPr>
              <w:t xml:space="preserve"> </w:t>
            </w:r>
            <w:proofErr w:type="spellStart"/>
            <w:r w:rsidRPr="00584BDD">
              <w:rPr>
                <w:i/>
                <w:sz w:val="20"/>
                <w:szCs w:val="20"/>
              </w:rPr>
              <w:t>canutus</w:t>
            </w:r>
            <w:proofErr w:type="spellEnd"/>
          </w:p>
        </w:tc>
      </w:tr>
      <w:tr w:rsidR="00E14066" w:rsidRPr="00584BDD" w14:paraId="5B1BA1AB" w14:textId="77777777" w:rsidTr="003D2A59">
        <w:trPr>
          <w:jc w:val="center"/>
        </w:trPr>
        <w:tc>
          <w:tcPr>
            <w:tcW w:w="6859" w:type="dxa"/>
            <w:shd w:val="clear" w:color="auto" w:fill="auto"/>
          </w:tcPr>
          <w:p w14:paraId="45538483" w14:textId="77777777" w:rsidR="00E14066" w:rsidRPr="00584BDD" w:rsidRDefault="00E14066" w:rsidP="003D2A59">
            <w:pPr>
              <w:spacing w:before="60" w:after="60"/>
              <w:rPr>
                <w:i/>
                <w:sz w:val="20"/>
                <w:szCs w:val="20"/>
              </w:rPr>
            </w:pPr>
            <w:proofErr w:type="spellStart"/>
            <w:r w:rsidRPr="00584BDD">
              <w:rPr>
                <w:i/>
                <w:sz w:val="20"/>
                <w:szCs w:val="20"/>
              </w:rPr>
              <w:t>Calidris</w:t>
            </w:r>
            <w:proofErr w:type="spellEnd"/>
            <w:r w:rsidRPr="00584BDD">
              <w:rPr>
                <w:i/>
                <w:sz w:val="20"/>
                <w:szCs w:val="20"/>
              </w:rPr>
              <w:t xml:space="preserve"> </w:t>
            </w:r>
            <w:proofErr w:type="spellStart"/>
            <w:r w:rsidRPr="00584BDD">
              <w:rPr>
                <w:i/>
                <w:sz w:val="20"/>
                <w:szCs w:val="20"/>
              </w:rPr>
              <w:t>ferruginea</w:t>
            </w:r>
            <w:proofErr w:type="spellEnd"/>
          </w:p>
        </w:tc>
      </w:tr>
      <w:tr w:rsidR="00E14066" w:rsidRPr="00584BDD" w14:paraId="527CCE8D" w14:textId="77777777" w:rsidTr="003D2A59">
        <w:trPr>
          <w:jc w:val="center"/>
        </w:trPr>
        <w:tc>
          <w:tcPr>
            <w:tcW w:w="6859" w:type="dxa"/>
            <w:shd w:val="clear" w:color="auto" w:fill="auto"/>
          </w:tcPr>
          <w:p w14:paraId="4E15F11D" w14:textId="77777777" w:rsidR="00E14066" w:rsidRPr="00584BDD" w:rsidRDefault="00E14066" w:rsidP="003D2A59">
            <w:pPr>
              <w:spacing w:before="60" w:after="60"/>
              <w:rPr>
                <w:i/>
                <w:sz w:val="20"/>
                <w:szCs w:val="20"/>
              </w:rPr>
            </w:pPr>
            <w:proofErr w:type="spellStart"/>
            <w:r w:rsidRPr="00584BDD">
              <w:rPr>
                <w:i/>
                <w:sz w:val="20"/>
                <w:szCs w:val="20"/>
              </w:rPr>
              <w:t>Calidris</w:t>
            </w:r>
            <w:proofErr w:type="spellEnd"/>
            <w:r w:rsidRPr="00584BDD">
              <w:rPr>
                <w:i/>
                <w:sz w:val="20"/>
                <w:szCs w:val="20"/>
              </w:rPr>
              <w:t xml:space="preserve"> </w:t>
            </w:r>
            <w:proofErr w:type="spellStart"/>
            <w:r w:rsidRPr="00584BDD">
              <w:rPr>
                <w:i/>
                <w:sz w:val="20"/>
                <w:szCs w:val="20"/>
              </w:rPr>
              <w:t>minuta</w:t>
            </w:r>
            <w:proofErr w:type="spellEnd"/>
          </w:p>
        </w:tc>
      </w:tr>
      <w:tr w:rsidR="00E14066" w:rsidRPr="00584BDD" w14:paraId="0B19DC0C" w14:textId="77777777" w:rsidTr="003D2A59">
        <w:trPr>
          <w:jc w:val="center"/>
        </w:trPr>
        <w:tc>
          <w:tcPr>
            <w:tcW w:w="6859" w:type="dxa"/>
            <w:shd w:val="clear" w:color="auto" w:fill="auto"/>
          </w:tcPr>
          <w:p w14:paraId="190CCE97" w14:textId="77777777" w:rsidR="00E14066" w:rsidRPr="00584BDD" w:rsidRDefault="00E14066" w:rsidP="003D2A59">
            <w:pPr>
              <w:spacing w:before="60" w:after="60"/>
              <w:rPr>
                <w:i/>
                <w:sz w:val="20"/>
                <w:szCs w:val="20"/>
              </w:rPr>
            </w:pPr>
            <w:proofErr w:type="spellStart"/>
            <w:r w:rsidRPr="00584BDD">
              <w:rPr>
                <w:i/>
                <w:sz w:val="20"/>
                <w:szCs w:val="20"/>
              </w:rPr>
              <w:t>Charadrius</w:t>
            </w:r>
            <w:proofErr w:type="spellEnd"/>
            <w:r w:rsidRPr="00584BDD">
              <w:rPr>
                <w:i/>
                <w:sz w:val="20"/>
                <w:szCs w:val="20"/>
              </w:rPr>
              <w:t xml:space="preserve"> </w:t>
            </w:r>
            <w:proofErr w:type="spellStart"/>
            <w:r w:rsidRPr="00584BDD">
              <w:rPr>
                <w:i/>
                <w:sz w:val="20"/>
                <w:szCs w:val="20"/>
              </w:rPr>
              <w:t>leschenaultii</w:t>
            </w:r>
            <w:proofErr w:type="spellEnd"/>
          </w:p>
        </w:tc>
      </w:tr>
      <w:tr w:rsidR="00E14066" w:rsidRPr="00584BDD" w14:paraId="4B72A0E7" w14:textId="77777777" w:rsidTr="003D2A59">
        <w:trPr>
          <w:jc w:val="center"/>
        </w:trPr>
        <w:tc>
          <w:tcPr>
            <w:tcW w:w="6859" w:type="dxa"/>
            <w:shd w:val="clear" w:color="auto" w:fill="auto"/>
          </w:tcPr>
          <w:p w14:paraId="7A1B7A38" w14:textId="77777777" w:rsidR="00E14066" w:rsidRPr="00584BDD" w:rsidRDefault="00E14066" w:rsidP="003D2A59">
            <w:pPr>
              <w:spacing w:before="60" w:after="60"/>
              <w:rPr>
                <w:i/>
                <w:sz w:val="20"/>
                <w:szCs w:val="20"/>
              </w:rPr>
            </w:pPr>
            <w:r w:rsidRPr="00584BDD">
              <w:rPr>
                <w:i/>
                <w:sz w:val="20"/>
                <w:szCs w:val="20"/>
              </w:rPr>
              <w:t xml:space="preserve">Cygnus </w:t>
            </w:r>
            <w:proofErr w:type="spellStart"/>
            <w:r w:rsidRPr="00584BDD">
              <w:rPr>
                <w:i/>
                <w:sz w:val="20"/>
                <w:szCs w:val="20"/>
              </w:rPr>
              <w:t>columbianus</w:t>
            </w:r>
            <w:proofErr w:type="spellEnd"/>
            <w:r w:rsidRPr="00584BDD">
              <w:rPr>
                <w:i/>
                <w:sz w:val="20"/>
                <w:szCs w:val="20"/>
              </w:rPr>
              <w:t xml:space="preserve"> </w:t>
            </w:r>
            <w:proofErr w:type="spellStart"/>
            <w:r w:rsidRPr="00584BDD">
              <w:rPr>
                <w:i/>
                <w:sz w:val="20"/>
                <w:szCs w:val="20"/>
              </w:rPr>
              <w:t>bewickii</w:t>
            </w:r>
            <w:proofErr w:type="spellEnd"/>
          </w:p>
        </w:tc>
      </w:tr>
      <w:tr w:rsidR="00E14066" w:rsidRPr="00584BDD" w14:paraId="7A162028" w14:textId="77777777" w:rsidTr="003D2A59">
        <w:trPr>
          <w:jc w:val="center"/>
        </w:trPr>
        <w:tc>
          <w:tcPr>
            <w:tcW w:w="6859" w:type="dxa"/>
            <w:shd w:val="clear" w:color="auto" w:fill="auto"/>
          </w:tcPr>
          <w:p w14:paraId="0793ADB7" w14:textId="77777777" w:rsidR="00E14066" w:rsidRPr="00584BDD" w:rsidRDefault="00E14066" w:rsidP="003D2A59">
            <w:pPr>
              <w:spacing w:before="60" w:after="60"/>
              <w:rPr>
                <w:i/>
                <w:sz w:val="20"/>
                <w:szCs w:val="20"/>
              </w:rPr>
            </w:pPr>
            <w:proofErr w:type="spellStart"/>
            <w:r w:rsidRPr="00584BDD">
              <w:rPr>
                <w:i/>
                <w:sz w:val="20"/>
                <w:szCs w:val="20"/>
              </w:rPr>
              <w:t>Gavia</w:t>
            </w:r>
            <w:proofErr w:type="spellEnd"/>
            <w:r w:rsidRPr="00584BDD">
              <w:rPr>
                <w:i/>
                <w:sz w:val="20"/>
                <w:szCs w:val="20"/>
              </w:rPr>
              <w:t xml:space="preserve"> </w:t>
            </w:r>
            <w:proofErr w:type="spellStart"/>
            <w:r w:rsidRPr="00584BDD">
              <w:rPr>
                <w:i/>
                <w:sz w:val="20"/>
                <w:szCs w:val="20"/>
              </w:rPr>
              <w:t>immer</w:t>
            </w:r>
            <w:proofErr w:type="spellEnd"/>
          </w:p>
        </w:tc>
      </w:tr>
      <w:tr w:rsidR="00E14066" w:rsidRPr="00584BDD" w14:paraId="095B5F11" w14:textId="77777777" w:rsidTr="003D2A59">
        <w:trPr>
          <w:jc w:val="center"/>
        </w:trPr>
        <w:tc>
          <w:tcPr>
            <w:tcW w:w="6859" w:type="dxa"/>
            <w:shd w:val="clear" w:color="auto" w:fill="auto"/>
          </w:tcPr>
          <w:p w14:paraId="3DDC8DCD" w14:textId="77777777" w:rsidR="00E14066" w:rsidRPr="00584BDD" w:rsidRDefault="00E14066" w:rsidP="003D2A59">
            <w:pPr>
              <w:spacing w:before="60" w:after="60"/>
              <w:rPr>
                <w:sz w:val="20"/>
                <w:szCs w:val="20"/>
              </w:rPr>
            </w:pPr>
            <w:proofErr w:type="spellStart"/>
            <w:r w:rsidRPr="00584BDD">
              <w:rPr>
                <w:i/>
                <w:sz w:val="20"/>
                <w:szCs w:val="20"/>
              </w:rPr>
              <w:t>Larus</w:t>
            </w:r>
            <w:proofErr w:type="spellEnd"/>
            <w:r w:rsidRPr="00584BDD">
              <w:rPr>
                <w:i/>
                <w:sz w:val="20"/>
                <w:szCs w:val="20"/>
              </w:rPr>
              <w:t xml:space="preserve"> </w:t>
            </w:r>
            <w:proofErr w:type="spellStart"/>
            <w:r w:rsidRPr="00584BDD">
              <w:rPr>
                <w:i/>
                <w:sz w:val="20"/>
                <w:szCs w:val="20"/>
              </w:rPr>
              <w:t>armenicus</w:t>
            </w:r>
            <w:proofErr w:type="spellEnd"/>
            <w:r w:rsidRPr="00584BDD">
              <w:rPr>
                <w:sz w:val="20"/>
                <w:szCs w:val="20"/>
              </w:rPr>
              <w:t>*</w:t>
            </w:r>
          </w:p>
        </w:tc>
      </w:tr>
      <w:tr w:rsidR="00E14066" w:rsidRPr="00584BDD" w14:paraId="634EBF90" w14:textId="77777777" w:rsidTr="003D2A59">
        <w:trPr>
          <w:jc w:val="center"/>
        </w:trPr>
        <w:tc>
          <w:tcPr>
            <w:tcW w:w="6859" w:type="dxa"/>
            <w:shd w:val="clear" w:color="auto" w:fill="auto"/>
          </w:tcPr>
          <w:p w14:paraId="115AD157" w14:textId="77777777" w:rsidR="00E14066" w:rsidRPr="00584BDD" w:rsidRDefault="00E14066" w:rsidP="003D2A59">
            <w:pPr>
              <w:spacing w:before="60" w:after="60"/>
              <w:rPr>
                <w:sz w:val="20"/>
                <w:szCs w:val="20"/>
              </w:rPr>
            </w:pPr>
            <w:proofErr w:type="spellStart"/>
            <w:r w:rsidRPr="00584BDD">
              <w:rPr>
                <w:i/>
                <w:sz w:val="20"/>
                <w:szCs w:val="20"/>
              </w:rPr>
              <w:t>Larus</w:t>
            </w:r>
            <w:proofErr w:type="spellEnd"/>
            <w:r w:rsidRPr="00584BDD">
              <w:rPr>
                <w:i/>
                <w:sz w:val="20"/>
                <w:szCs w:val="20"/>
              </w:rPr>
              <w:t xml:space="preserve"> </w:t>
            </w:r>
            <w:proofErr w:type="spellStart"/>
            <w:r w:rsidRPr="00584BDD">
              <w:rPr>
                <w:i/>
                <w:sz w:val="20"/>
                <w:szCs w:val="20"/>
              </w:rPr>
              <w:t>glaucoides</w:t>
            </w:r>
            <w:proofErr w:type="spellEnd"/>
            <w:r w:rsidRPr="00584BDD">
              <w:rPr>
                <w:sz w:val="20"/>
                <w:szCs w:val="20"/>
              </w:rPr>
              <w:t>*</w:t>
            </w:r>
          </w:p>
        </w:tc>
      </w:tr>
      <w:tr w:rsidR="00E14066" w:rsidRPr="00584BDD" w14:paraId="38220746" w14:textId="77777777" w:rsidTr="003D2A59">
        <w:trPr>
          <w:jc w:val="center"/>
        </w:trPr>
        <w:tc>
          <w:tcPr>
            <w:tcW w:w="6859" w:type="dxa"/>
            <w:shd w:val="clear" w:color="auto" w:fill="auto"/>
          </w:tcPr>
          <w:p w14:paraId="5F17E89A" w14:textId="77777777" w:rsidR="00E14066" w:rsidRPr="00584BDD" w:rsidRDefault="00E14066" w:rsidP="003D2A59">
            <w:pPr>
              <w:spacing w:before="60" w:after="60"/>
              <w:rPr>
                <w:sz w:val="20"/>
                <w:szCs w:val="20"/>
              </w:rPr>
            </w:pPr>
            <w:proofErr w:type="spellStart"/>
            <w:r w:rsidRPr="00584BDD">
              <w:rPr>
                <w:i/>
                <w:sz w:val="20"/>
                <w:szCs w:val="20"/>
              </w:rPr>
              <w:t>Larus</w:t>
            </w:r>
            <w:proofErr w:type="spellEnd"/>
            <w:r w:rsidRPr="00584BDD">
              <w:rPr>
                <w:i/>
                <w:sz w:val="20"/>
                <w:szCs w:val="20"/>
              </w:rPr>
              <w:t xml:space="preserve"> </w:t>
            </w:r>
            <w:proofErr w:type="spellStart"/>
            <w:r w:rsidRPr="00584BDD">
              <w:rPr>
                <w:i/>
                <w:sz w:val="20"/>
                <w:szCs w:val="20"/>
              </w:rPr>
              <w:t>hyperboreus</w:t>
            </w:r>
            <w:proofErr w:type="spellEnd"/>
            <w:r w:rsidRPr="00584BDD">
              <w:rPr>
                <w:sz w:val="20"/>
                <w:szCs w:val="20"/>
              </w:rPr>
              <w:t>*</w:t>
            </w:r>
          </w:p>
        </w:tc>
      </w:tr>
      <w:tr w:rsidR="00E14066" w:rsidRPr="00584BDD" w14:paraId="788B07D3" w14:textId="77777777" w:rsidTr="003D2A59">
        <w:trPr>
          <w:jc w:val="center"/>
        </w:trPr>
        <w:tc>
          <w:tcPr>
            <w:tcW w:w="6859" w:type="dxa"/>
            <w:shd w:val="clear" w:color="auto" w:fill="auto"/>
          </w:tcPr>
          <w:p w14:paraId="0C7DD8D5" w14:textId="77777777" w:rsidR="00E14066" w:rsidRPr="00584BDD" w:rsidRDefault="00E14066" w:rsidP="003D2A59">
            <w:pPr>
              <w:spacing w:before="60" w:after="60"/>
              <w:rPr>
                <w:i/>
                <w:sz w:val="20"/>
                <w:szCs w:val="20"/>
              </w:rPr>
            </w:pPr>
            <w:proofErr w:type="spellStart"/>
            <w:r w:rsidRPr="00584BDD">
              <w:rPr>
                <w:i/>
                <w:sz w:val="20"/>
                <w:szCs w:val="20"/>
              </w:rPr>
              <w:t>Numenius</w:t>
            </w:r>
            <w:proofErr w:type="spellEnd"/>
            <w:r w:rsidRPr="00584BDD">
              <w:rPr>
                <w:i/>
                <w:sz w:val="20"/>
                <w:szCs w:val="20"/>
              </w:rPr>
              <w:t xml:space="preserve"> </w:t>
            </w:r>
            <w:proofErr w:type="spellStart"/>
            <w:r w:rsidRPr="00584BDD">
              <w:rPr>
                <w:i/>
                <w:sz w:val="20"/>
                <w:szCs w:val="20"/>
              </w:rPr>
              <w:t>arquata</w:t>
            </w:r>
            <w:proofErr w:type="spellEnd"/>
            <w:r w:rsidRPr="00584BDD">
              <w:rPr>
                <w:i/>
                <w:sz w:val="20"/>
                <w:szCs w:val="20"/>
              </w:rPr>
              <w:t xml:space="preserve"> </w:t>
            </w:r>
            <w:proofErr w:type="spellStart"/>
            <w:r w:rsidRPr="00584BDD">
              <w:rPr>
                <w:i/>
                <w:sz w:val="20"/>
                <w:szCs w:val="20"/>
              </w:rPr>
              <w:t>orientalis</w:t>
            </w:r>
            <w:proofErr w:type="spellEnd"/>
          </w:p>
        </w:tc>
      </w:tr>
      <w:tr w:rsidR="00E14066" w:rsidRPr="00584BDD" w14:paraId="0DA22CAD" w14:textId="77777777" w:rsidTr="003D2A59">
        <w:trPr>
          <w:jc w:val="center"/>
        </w:trPr>
        <w:tc>
          <w:tcPr>
            <w:tcW w:w="6859" w:type="dxa"/>
            <w:shd w:val="clear" w:color="auto" w:fill="auto"/>
          </w:tcPr>
          <w:p w14:paraId="08B81567" w14:textId="77777777" w:rsidR="00E14066" w:rsidRPr="00584BDD" w:rsidRDefault="00E14066" w:rsidP="003D2A59">
            <w:pPr>
              <w:spacing w:before="60" w:after="60"/>
              <w:rPr>
                <w:i/>
                <w:sz w:val="20"/>
                <w:szCs w:val="20"/>
              </w:rPr>
            </w:pPr>
            <w:proofErr w:type="spellStart"/>
            <w:r w:rsidRPr="00584BDD">
              <w:rPr>
                <w:i/>
                <w:sz w:val="20"/>
                <w:szCs w:val="20"/>
              </w:rPr>
              <w:t>Numenius</w:t>
            </w:r>
            <w:proofErr w:type="spellEnd"/>
            <w:r w:rsidRPr="00584BDD">
              <w:rPr>
                <w:i/>
                <w:sz w:val="20"/>
                <w:szCs w:val="20"/>
              </w:rPr>
              <w:t xml:space="preserve"> </w:t>
            </w:r>
            <w:proofErr w:type="spellStart"/>
            <w:r w:rsidRPr="00584BDD">
              <w:rPr>
                <w:i/>
                <w:sz w:val="20"/>
                <w:szCs w:val="20"/>
              </w:rPr>
              <w:t>tenuirostris</w:t>
            </w:r>
            <w:proofErr w:type="spellEnd"/>
          </w:p>
        </w:tc>
      </w:tr>
      <w:tr w:rsidR="00E14066" w:rsidRPr="00584BDD" w14:paraId="07642F4C" w14:textId="77777777" w:rsidTr="003D2A59">
        <w:trPr>
          <w:jc w:val="center"/>
        </w:trPr>
        <w:tc>
          <w:tcPr>
            <w:tcW w:w="6859" w:type="dxa"/>
            <w:shd w:val="clear" w:color="auto" w:fill="auto"/>
          </w:tcPr>
          <w:p w14:paraId="21989D86" w14:textId="77777777" w:rsidR="00E14066" w:rsidRPr="00584BDD" w:rsidRDefault="00E14066" w:rsidP="003D2A59">
            <w:pPr>
              <w:spacing w:before="60" w:after="60"/>
              <w:rPr>
                <w:i/>
                <w:sz w:val="20"/>
                <w:szCs w:val="20"/>
              </w:rPr>
            </w:pPr>
            <w:proofErr w:type="spellStart"/>
            <w:r w:rsidRPr="00584BDD">
              <w:rPr>
                <w:i/>
                <w:sz w:val="20"/>
                <w:szCs w:val="20"/>
              </w:rPr>
              <w:t>Oenanthe</w:t>
            </w:r>
            <w:proofErr w:type="spellEnd"/>
            <w:r w:rsidRPr="00584BDD">
              <w:rPr>
                <w:i/>
                <w:sz w:val="20"/>
                <w:szCs w:val="20"/>
              </w:rPr>
              <w:t xml:space="preserve"> </w:t>
            </w:r>
            <w:proofErr w:type="spellStart"/>
            <w:r w:rsidRPr="00584BDD">
              <w:rPr>
                <w:i/>
                <w:sz w:val="20"/>
                <w:szCs w:val="20"/>
              </w:rPr>
              <w:t>finschii</w:t>
            </w:r>
            <w:proofErr w:type="spellEnd"/>
            <w:r w:rsidRPr="00584BDD">
              <w:rPr>
                <w:sz w:val="20"/>
                <w:szCs w:val="20"/>
              </w:rPr>
              <w:t>*</w:t>
            </w:r>
          </w:p>
        </w:tc>
      </w:tr>
      <w:tr w:rsidR="00E14066" w:rsidRPr="00584BDD" w14:paraId="52863A3D" w14:textId="77777777" w:rsidTr="003D2A59">
        <w:trPr>
          <w:jc w:val="center"/>
        </w:trPr>
        <w:tc>
          <w:tcPr>
            <w:tcW w:w="6859" w:type="dxa"/>
            <w:shd w:val="clear" w:color="auto" w:fill="auto"/>
          </w:tcPr>
          <w:p w14:paraId="2977248B" w14:textId="77777777" w:rsidR="00E14066" w:rsidRPr="00584BDD" w:rsidRDefault="00E14066" w:rsidP="003D2A59">
            <w:pPr>
              <w:spacing w:before="60" w:after="60"/>
              <w:rPr>
                <w:i/>
                <w:sz w:val="20"/>
                <w:szCs w:val="20"/>
              </w:rPr>
            </w:pPr>
            <w:proofErr w:type="spellStart"/>
            <w:r w:rsidRPr="00584BDD">
              <w:rPr>
                <w:i/>
                <w:sz w:val="20"/>
                <w:szCs w:val="20"/>
              </w:rPr>
              <w:t>Pluvialis</w:t>
            </w:r>
            <w:proofErr w:type="spellEnd"/>
            <w:r w:rsidRPr="00584BDD">
              <w:rPr>
                <w:i/>
                <w:sz w:val="20"/>
                <w:szCs w:val="20"/>
              </w:rPr>
              <w:t xml:space="preserve"> </w:t>
            </w:r>
            <w:proofErr w:type="spellStart"/>
            <w:r w:rsidRPr="00584BDD">
              <w:rPr>
                <w:i/>
                <w:sz w:val="20"/>
                <w:szCs w:val="20"/>
              </w:rPr>
              <w:t>squatarola</w:t>
            </w:r>
            <w:proofErr w:type="spellEnd"/>
          </w:p>
        </w:tc>
      </w:tr>
      <w:tr w:rsidR="00E14066" w:rsidRPr="00584BDD" w14:paraId="06FABC4D" w14:textId="77777777" w:rsidTr="003D2A59">
        <w:trPr>
          <w:jc w:val="center"/>
        </w:trPr>
        <w:tc>
          <w:tcPr>
            <w:tcW w:w="6859" w:type="dxa"/>
            <w:shd w:val="clear" w:color="auto" w:fill="auto"/>
          </w:tcPr>
          <w:p w14:paraId="02750F07" w14:textId="77777777" w:rsidR="00E14066" w:rsidRPr="00584BDD" w:rsidRDefault="00E14066" w:rsidP="003D2A59">
            <w:pPr>
              <w:spacing w:before="60" w:after="60"/>
              <w:rPr>
                <w:i/>
                <w:sz w:val="20"/>
                <w:szCs w:val="20"/>
              </w:rPr>
            </w:pPr>
            <w:proofErr w:type="spellStart"/>
            <w:r w:rsidRPr="00584BDD">
              <w:rPr>
                <w:i/>
                <w:sz w:val="20"/>
                <w:szCs w:val="20"/>
              </w:rPr>
              <w:t>Polysticta</w:t>
            </w:r>
            <w:proofErr w:type="spellEnd"/>
            <w:r w:rsidRPr="00584BDD">
              <w:rPr>
                <w:i/>
                <w:sz w:val="20"/>
                <w:szCs w:val="20"/>
              </w:rPr>
              <w:t xml:space="preserve"> </w:t>
            </w:r>
            <w:proofErr w:type="spellStart"/>
            <w:r w:rsidRPr="00584BDD">
              <w:rPr>
                <w:i/>
                <w:sz w:val="20"/>
                <w:szCs w:val="20"/>
              </w:rPr>
              <w:t>stelleri</w:t>
            </w:r>
            <w:proofErr w:type="spellEnd"/>
          </w:p>
        </w:tc>
      </w:tr>
      <w:tr w:rsidR="00E14066" w:rsidRPr="00584BDD" w14:paraId="5090FBB0" w14:textId="77777777" w:rsidTr="003D2A59">
        <w:trPr>
          <w:jc w:val="center"/>
        </w:trPr>
        <w:tc>
          <w:tcPr>
            <w:tcW w:w="6859" w:type="dxa"/>
            <w:shd w:val="clear" w:color="auto" w:fill="DBE5F1" w:themeFill="accent1" w:themeFillTint="33"/>
          </w:tcPr>
          <w:p w14:paraId="0CBB5BA8" w14:textId="074707AD" w:rsidR="00E14066" w:rsidRPr="00584BDD" w:rsidRDefault="00E14066" w:rsidP="003D2A59">
            <w:pPr>
              <w:spacing w:before="60" w:after="60"/>
              <w:rPr>
                <w:b/>
                <w:i/>
                <w:sz w:val="20"/>
                <w:szCs w:val="20"/>
              </w:rPr>
            </w:pPr>
            <w:r w:rsidRPr="00584BDD">
              <w:rPr>
                <w:b/>
                <w:sz w:val="20"/>
                <w:szCs w:val="20"/>
              </w:rPr>
              <w:t>Significantly more abundant in EU during winter than breeding season</w:t>
            </w:r>
          </w:p>
        </w:tc>
      </w:tr>
      <w:tr w:rsidR="00E14066" w:rsidRPr="00584BDD" w14:paraId="7BCF3FFD" w14:textId="77777777" w:rsidTr="003D2A59">
        <w:trPr>
          <w:jc w:val="center"/>
        </w:trPr>
        <w:tc>
          <w:tcPr>
            <w:tcW w:w="6859" w:type="dxa"/>
            <w:shd w:val="clear" w:color="auto" w:fill="auto"/>
          </w:tcPr>
          <w:p w14:paraId="285C5580" w14:textId="77777777" w:rsidR="00E14066" w:rsidRPr="00584BDD" w:rsidRDefault="00E14066" w:rsidP="003D2A59">
            <w:pPr>
              <w:spacing w:before="60" w:after="60"/>
              <w:rPr>
                <w:i/>
                <w:sz w:val="20"/>
                <w:szCs w:val="20"/>
              </w:rPr>
            </w:pPr>
            <w:proofErr w:type="spellStart"/>
            <w:r w:rsidRPr="00584BDD">
              <w:rPr>
                <w:i/>
                <w:sz w:val="20"/>
                <w:szCs w:val="20"/>
              </w:rPr>
              <w:t>Anas</w:t>
            </w:r>
            <w:proofErr w:type="spellEnd"/>
            <w:r w:rsidRPr="00584BDD">
              <w:rPr>
                <w:i/>
                <w:sz w:val="20"/>
                <w:szCs w:val="20"/>
              </w:rPr>
              <w:t xml:space="preserve"> </w:t>
            </w:r>
            <w:proofErr w:type="spellStart"/>
            <w:r w:rsidRPr="00584BDD">
              <w:rPr>
                <w:i/>
                <w:sz w:val="20"/>
                <w:szCs w:val="20"/>
              </w:rPr>
              <w:t>acuta</w:t>
            </w:r>
            <w:proofErr w:type="spellEnd"/>
          </w:p>
        </w:tc>
      </w:tr>
      <w:tr w:rsidR="00E14066" w:rsidRPr="00584BDD" w14:paraId="1CA64352" w14:textId="77777777" w:rsidTr="003D2A59">
        <w:trPr>
          <w:jc w:val="center"/>
        </w:trPr>
        <w:tc>
          <w:tcPr>
            <w:tcW w:w="6859" w:type="dxa"/>
            <w:shd w:val="clear" w:color="auto" w:fill="auto"/>
          </w:tcPr>
          <w:p w14:paraId="58D6BB6E" w14:textId="77777777" w:rsidR="00E14066" w:rsidRPr="00584BDD" w:rsidRDefault="00E14066" w:rsidP="003D2A59">
            <w:pPr>
              <w:spacing w:before="60" w:after="60"/>
              <w:rPr>
                <w:i/>
                <w:sz w:val="20"/>
                <w:szCs w:val="20"/>
              </w:rPr>
            </w:pPr>
            <w:proofErr w:type="spellStart"/>
            <w:r w:rsidRPr="00584BDD">
              <w:rPr>
                <w:i/>
                <w:sz w:val="20"/>
                <w:szCs w:val="20"/>
              </w:rPr>
              <w:t>Anser</w:t>
            </w:r>
            <w:proofErr w:type="spellEnd"/>
            <w:r w:rsidRPr="00584BDD">
              <w:rPr>
                <w:i/>
                <w:sz w:val="20"/>
                <w:szCs w:val="20"/>
              </w:rPr>
              <w:t xml:space="preserve"> </w:t>
            </w:r>
            <w:proofErr w:type="spellStart"/>
            <w:r w:rsidRPr="00584BDD">
              <w:rPr>
                <w:i/>
                <w:sz w:val="20"/>
                <w:szCs w:val="20"/>
              </w:rPr>
              <w:t>erythropus</w:t>
            </w:r>
            <w:proofErr w:type="spellEnd"/>
          </w:p>
        </w:tc>
      </w:tr>
      <w:tr w:rsidR="00E14066" w:rsidRPr="00584BDD" w14:paraId="69EA4E4D" w14:textId="77777777" w:rsidTr="003D2A59">
        <w:trPr>
          <w:jc w:val="center"/>
        </w:trPr>
        <w:tc>
          <w:tcPr>
            <w:tcW w:w="6859" w:type="dxa"/>
            <w:shd w:val="clear" w:color="auto" w:fill="auto"/>
          </w:tcPr>
          <w:p w14:paraId="31715F35" w14:textId="77777777" w:rsidR="00E14066" w:rsidRPr="00584BDD" w:rsidRDefault="00E14066" w:rsidP="003D2A59">
            <w:pPr>
              <w:spacing w:before="60" w:after="60"/>
              <w:rPr>
                <w:i/>
                <w:sz w:val="20"/>
                <w:szCs w:val="20"/>
              </w:rPr>
            </w:pPr>
            <w:proofErr w:type="spellStart"/>
            <w:r w:rsidRPr="00584BDD">
              <w:rPr>
                <w:i/>
                <w:sz w:val="20"/>
                <w:szCs w:val="20"/>
              </w:rPr>
              <w:t>Anser</w:t>
            </w:r>
            <w:proofErr w:type="spellEnd"/>
            <w:r w:rsidRPr="00584BDD">
              <w:rPr>
                <w:i/>
                <w:sz w:val="20"/>
                <w:szCs w:val="20"/>
              </w:rPr>
              <w:t xml:space="preserve"> </w:t>
            </w:r>
            <w:proofErr w:type="spellStart"/>
            <w:r w:rsidRPr="00584BDD">
              <w:rPr>
                <w:i/>
                <w:sz w:val="20"/>
                <w:szCs w:val="20"/>
              </w:rPr>
              <w:t>fabalis</w:t>
            </w:r>
            <w:proofErr w:type="spellEnd"/>
            <w:r w:rsidRPr="00584BDD">
              <w:rPr>
                <w:i/>
                <w:sz w:val="20"/>
                <w:szCs w:val="20"/>
              </w:rPr>
              <w:t xml:space="preserve"> </w:t>
            </w:r>
            <w:proofErr w:type="spellStart"/>
            <w:r w:rsidRPr="00584BDD">
              <w:rPr>
                <w:i/>
                <w:sz w:val="20"/>
                <w:szCs w:val="20"/>
              </w:rPr>
              <w:t>fabalis</w:t>
            </w:r>
            <w:proofErr w:type="spellEnd"/>
          </w:p>
        </w:tc>
      </w:tr>
      <w:tr w:rsidR="00E14066" w:rsidRPr="00584BDD" w14:paraId="31B3104D" w14:textId="77777777" w:rsidTr="003D2A59">
        <w:trPr>
          <w:jc w:val="center"/>
        </w:trPr>
        <w:tc>
          <w:tcPr>
            <w:tcW w:w="6859" w:type="dxa"/>
            <w:shd w:val="clear" w:color="auto" w:fill="auto"/>
          </w:tcPr>
          <w:p w14:paraId="5CCABE88" w14:textId="77777777" w:rsidR="00E14066" w:rsidRPr="00584BDD" w:rsidRDefault="00E14066" w:rsidP="003D2A59">
            <w:pPr>
              <w:spacing w:before="60" w:after="60"/>
              <w:rPr>
                <w:i/>
                <w:sz w:val="20"/>
                <w:szCs w:val="20"/>
              </w:rPr>
            </w:pPr>
            <w:r w:rsidRPr="00584BDD">
              <w:rPr>
                <w:i/>
                <w:sz w:val="20"/>
                <w:szCs w:val="20"/>
              </w:rPr>
              <w:t xml:space="preserve">Arenaria </w:t>
            </w:r>
            <w:proofErr w:type="spellStart"/>
            <w:r w:rsidRPr="00584BDD">
              <w:rPr>
                <w:i/>
                <w:sz w:val="20"/>
                <w:szCs w:val="20"/>
              </w:rPr>
              <w:t>interpres</w:t>
            </w:r>
            <w:proofErr w:type="spellEnd"/>
          </w:p>
        </w:tc>
      </w:tr>
      <w:tr w:rsidR="00E14066" w:rsidRPr="00584BDD" w14:paraId="120931AD" w14:textId="77777777" w:rsidTr="003D2A59">
        <w:trPr>
          <w:jc w:val="center"/>
        </w:trPr>
        <w:tc>
          <w:tcPr>
            <w:tcW w:w="6859" w:type="dxa"/>
            <w:shd w:val="clear" w:color="auto" w:fill="auto"/>
          </w:tcPr>
          <w:p w14:paraId="3D851970" w14:textId="77777777" w:rsidR="00E14066" w:rsidRPr="00584BDD" w:rsidRDefault="00E14066" w:rsidP="003D2A59">
            <w:pPr>
              <w:spacing w:before="60" w:after="60"/>
              <w:rPr>
                <w:i/>
                <w:sz w:val="20"/>
                <w:szCs w:val="20"/>
              </w:rPr>
            </w:pPr>
            <w:proofErr w:type="spellStart"/>
            <w:r w:rsidRPr="00584BDD">
              <w:rPr>
                <w:i/>
                <w:sz w:val="20"/>
                <w:szCs w:val="20"/>
              </w:rPr>
              <w:t>Aythya</w:t>
            </w:r>
            <w:proofErr w:type="spellEnd"/>
            <w:r w:rsidRPr="00584BDD">
              <w:rPr>
                <w:i/>
                <w:sz w:val="20"/>
                <w:szCs w:val="20"/>
              </w:rPr>
              <w:t xml:space="preserve"> </w:t>
            </w:r>
            <w:proofErr w:type="spellStart"/>
            <w:r w:rsidRPr="00584BDD">
              <w:rPr>
                <w:i/>
                <w:sz w:val="20"/>
                <w:szCs w:val="20"/>
              </w:rPr>
              <w:t>marila</w:t>
            </w:r>
            <w:proofErr w:type="spellEnd"/>
          </w:p>
        </w:tc>
      </w:tr>
      <w:tr w:rsidR="00E14066" w:rsidRPr="00584BDD" w14:paraId="1E7DAD81" w14:textId="77777777" w:rsidTr="003D2A59">
        <w:trPr>
          <w:jc w:val="center"/>
        </w:trPr>
        <w:tc>
          <w:tcPr>
            <w:tcW w:w="6859" w:type="dxa"/>
            <w:shd w:val="clear" w:color="auto" w:fill="auto"/>
          </w:tcPr>
          <w:p w14:paraId="05C3774B" w14:textId="77777777" w:rsidR="00E14066" w:rsidRPr="00584BDD" w:rsidRDefault="00E14066" w:rsidP="003D2A59">
            <w:pPr>
              <w:spacing w:before="60" w:after="60"/>
              <w:rPr>
                <w:sz w:val="20"/>
                <w:szCs w:val="20"/>
              </w:rPr>
            </w:pPr>
            <w:proofErr w:type="spellStart"/>
            <w:r w:rsidRPr="00584BDD">
              <w:rPr>
                <w:i/>
                <w:sz w:val="20"/>
                <w:szCs w:val="20"/>
              </w:rPr>
              <w:t>Branta</w:t>
            </w:r>
            <w:proofErr w:type="spellEnd"/>
            <w:r w:rsidRPr="00584BDD">
              <w:rPr>
                <w:i/>
                <w:sz w:val="20"/>
                <w:szCs w:val="20"/>
              </w:rPr>
              <w:t xml:space="preserve"> </w:t>
            </w:r>
            <w:proofErr w:type="spellStart"/>
            <w:r w:rsidRPr="00584BDD">
              <w:rPr>
                <w:i/>
                <w:sz w:val="20"/>
                <w:szCs w:val="20"/>
              </w:rPr>
              <w:t>leucopsis</w:t>
            </w:r>
            <w:proofErr w:type="spellEnd"/>
            <w:r w:rsidRPr="00584BDD">
              <w:rPr>
                <w:sz w:val="20"/>
                <w:szCs w:val="20"/>
              </w:rPr>
              <w:t xml:space="preserve"> [Russia/Germany &amp; Netherlands]</w:t>
            </w:r>
          </w:p>
        </w:tc>
      </w:tr>
      <w:tr w:rsidR="00E14066" w:rsidRPr="00584BDD" w14:paraId="361BE167" w14:textId="77777777" w:rsidTr="003D2A59">
        <w:trPr>
          <w:jc w:val="center"/>
        </w:trPr>
        <w:tc>
          <w:tcPr>
            <w:tcW w:w="6859" w:type="dxa"/>
            <w:shd w:val="clear" w:color="auto" w:fill="auto"/>
          </w:tcPr>
          <w:p w14:paraId="5675E130" w14:textId="43D1FB8D" w:rsidR="00E14066" w:rsidRPr="00584BDD" w:rsidRDefault="00E14066" w:rsidP="003D2A59">
            <w:pPr>
              <w:spacing w:before="60" w:after="60"/>
              <w:rPr>
                <w:sz w:val="20"/>
                <w:szCs w:val="20"/>
              </w:rPr>
            </w:pPr>
            <w:proofErr w:type="spellStart"/>
            <w:r w:rsidRPr="00584BDD">
              <w:rPr>
                <w:i/>
                <w:sz w:val="20"/>
                <w:szCs w:val="20"/>
              </w:rPr>
              <w:t>Calidris</w:t>
            </w:r>
            <w:proofErr w:type="spellEnd"/>
            <w:r w:rsidRPr="00584BDD">
              <w:rPr>
                <w:i/>
                <w:sz w:val="20"/>
                <w:szCs w:val="20"/>
              </w:rPr>
              <w:t xml:space="preserve"> </w:t>
            </w:r>
            <w:proofErr w:type="spellStart"/>
            <w:r w:rsidRPr="00584BDD">
              <w:rPr>
                <w:i/>
                <w:sz w:val="20"/>
                <w:szCs w:val="20"/>
              </w:rPr>
              <w:t>alpin</w:t>
            </w:r>
            <w:r w:rsidR="0065048C" w:rsidRPr="00584BDD">
              <w:rPr>
                <w:i/>
                <w:sz w:val="20"/>
                <w:szCs w:val="20"/>
              </w:rPr>
              <w:t>a</w:t>
            </w:r>
            <w:proofErr w:type="spellEnd"/>
            <w:r w:rsidRPr="00584BDD">
              <w:rPr>
                <w:sz w:val="20"/>
                <w:szCs w:val="20"/>
              </w:rPr>
              <w:t xml:space="preserve"> [all non-breeding populations]</w:t>
            </w:r>
          </w:p>
        </w:tc>
      </w:tr>
      <w:tr w:rsidR="00E14066" w:rsidRPr="00584BDD" w14:paraId="2CC16908" w14:textId="77777777" w:rsidTr="003D2A59">
        <w:trPr>
          <w:jc w:val="center"/>
        </w:trPr>
        <w:tc>
          <w:tcPr>
            <w:tcW w:w="6859" w:type="dxa"/>
            <w:shd w:val="clear" w:color="auto" w:fill="auto"/>
          </w:tcPr>
          <w:p w14:paraId="66A2F9E5" w14:textId="77777777" w:rsidR="00E14066" w:rsidRPr="00584BDD" w:rsidRDefault="00E14066" w:rsidP="003D2A59">
            <w:pPr>
              <w:spacing w:before="60" w:after="60"/>
              <w:rPr>
                <w:i/>
                <w:sz w:val="20"/>
                <w:szCs w:val="20"/>
              </w:rPr>
            </w:pPr>
            <w:proofErr w:type="spellStart"/>
            <w:r w:rsidRPr="00584BDD">
              <w:rPr>
                <w:i/>
                <w:sz w:val="20"/>
                <w:szCs w:val="20"/>
              </w:rPr>
              <w:t>Calidris</w:t>
            </w:r>
            <w:proofErr w:type="spellEnd"/>
            <w:r w:rsidRPr="00584BDD">
              <w:rPr>
                <w:i/>
                <w:sz w:val="20"/>
                <w:szCs w:val="20"/>
              </w:rPr>
              <w:t xml:space="preserve"> </w:t>
            </w:r>
            <w:proofErr w:type="spellStart"/>
            <w:r w:rsidRPr="00584BDD">
              <w:rPr>
                <w:i/>
                <w:sz w:val="20"/>
                <w:szCs w:val="20"/>
              </w:rPr>
              <w:t>maritima</w:t>
            </w:r>
            <w:proofErr w:type="spellEnd"/>
          </w:p>
        </w:tc>
      </w:tr>
      <w:tr w:rsidR="00E14066" w:rsidRPr="00584BDD" w14:paraId="66B65ED3" w14:textId="77777777" w:rsidTr="003D2A59">
        <w:trPr>
          <w:jc w:val="center"/>
        </w:trPr>
        <w:tc>
          <w:tcPr>
            <w:tcW w:w="6859" w:type="dxa"/>
            <w:shd w:val="clear" w:color="auto" w:fill="auto"/>
          </w:tcPr>
          <w:p w14:paraId="12E735DF" w14:textId="77777777" w:rsidR="00E14066" w:rsidRPr="00584BDD" w:rsidRDefault="00E14066" w:rsidP="003D2A59">
            <w:pPr>
              <w:spacing w:before="60" w:after="60"/>
              <w:rPr>
                <w:i/>
                <w:sz w:val="20"/>
                <w:szCs w:val="20"/>
              </w:rPr>
            </w:pPr>
            <w:proofErr w:type="spellStart"/>
            <w:r w:rsidRPr="00584BDD">
              <w:rPr>
                <w:i/>
                <w:sz w:val="20"/>
                <w:szCs w:val="20"/>
              </w:rPr>
              <w:t>Clangula</w:t>
            </w:r>
            <w:proofErr w:type="spellEnd"/>
            <w:r w:rsidRPr="00584BDD">
              <w:rPr>
                <w:i/>
                <w:sz w:val="20"/>
                <w:szCs w:val="20"/>
              </w:rPr>
              <w:t xml:space="preserve"> </w:t>
            </w:r>
            <w:proofErr w:type="spellStart"/>
            <w:r w:rsidRPr="00584BDD">
              <w:rPr>
                <w:i/>
                <w:sz w:val="20"/>
                <w:szCs w:val="20"/>
              </w:rPr>
              <w:t>hyemalis</w:t>
            </w:r>
            <w:proofErr w:type="spellEnd"/>
          </w:p>
        </w:tc>
      </w:tr>
      <w:tr w:rsidR="00E14066" w:rsidRPr="00584BDD" w14:paraId="02B7A6B0" w14:textId="77777777" w:rsidTr="003D2A59">
        <w:trPr>
          <w:jc w:val="center"/>
        </w:trPr>
        <w:tc>
          <w:tcPr>
            <w:tcW w:w="6859" w:type="dxa"/>
            <w:shd w:val="clear" w:color="auto" w:fill="auto"/>
          </w:tcPr>
          <w:p w14:paraId="7D60A77B" w14:textId="77777777" w:rsidR="00E14066" w:rsidRPr="00584BDD" w:rsidRDefault="00E14066" w:rsidP="003D2A59">
            <w:pPr>
              <w:spacing w:before="60" w:after="60"/>
              <w:rPr>
                <w:i/>
                <w:sz w:val="20"/>
                <w:szCs w:val="20"/>
              </w:rPr>
            </w:pPr>
            <w:r w:rsidRPr="00584BDD">
              <w:rPr>
                <w:i/>
                <w:sz w:val="20"/>
                <w:szCs w:val="20"/>
              </w:rPr>
              <w:t xml:space="preserve">Cygnus </w:t>
            </w:r>
            <w:proofErr w:type="spellStart"/>
            <w:r w:rsidRPr="00584BDD">
              <w:rPr>
                <w:i/>
                <w:sz w:val="20"/>
                <w:szCs w:val="20"/>
              </w:rPr>
              <w:t>cygnus</w:t>
            </w:r>
            <w:proofErr w:type="spellEnd"/>
          </w:p>
        </w:tc>
      </w:tr>
      <w:tr w:rsidR="00E14066" w:rsidRPr="00584BDD" w14:paraId="0DD274D7" w14:textId="77777777" w:rsidTr="003D2A59">
        <w:trPr>
          <w:jc w:val="center"/>
        </w:trPr>
        <w:tc>
          <w:tcPr>
            <w:tcW w:w="6859" w:type="dxa"/>
            <w:shd w:val="clear" w:color="auto" w:fill="auto"/>
          </w:tcPr>
          <w:p w14:paraId="5A825C65" w14:textId="77777777" w:rsidR="00E14066" w:rsidRPr="00584BDD" w:rsidRDefault="00E14066" w:rsidP="003D2A59">
            <w:pPr>
              <w:spacing w:before="60" w:after="60"/>
              <w:rPr>
                <w:i/>
                <w:sz w:val="20"/>
                <w:szCs w:val="20"/>
              </w:rPr>
            </w:pPr>
            <w:proofErr w:type="spellStart"/>
            <w:r w:rsidRPr="00584BDD">
              <w:rPr>
                <w:i/>
                <w:sz w:val="20"/>
                <w:szCs w:val="20"/>
              </w:rPr>
              <w:t>Gavia</w:t>
            </w:r>
            <w:proofErr w:type="spellEnd"/>
            <w:r w:rsidRPr="00584BDD">
              <w:rPr>
                <w:i/>
                <w:sz w:val="20"/>
                <w:szCs w:val="20"/>
              </w:rPr>
              <w:t xml:space="preserve"> </w:t>
            </w:r>
            <w:proofErr w:type="spellStart"/>
            <w:r w:rsidRPr="00584BDD">
              <w:rPr>
                <w:i/>
                <w:sz w:val="20"/>
                <w:szCs w:val="20"/>
              </w:rPr>
              <w:t>stellata</w:t>
            </w:r>
            <w:proofErr w:type="spellEnd"/>
          </w:p>
        </w:tc>
      </w:tr>
      <w:tr w:rsidR="00E14066" w:rsidRPr="00584BDD" w14:paraId="6C10B85A" w14:textId="77777777" w:rsidTr="003D2A59">
        <w:trPr>
          <w:jc w:val="center"/>
        </w:trPr>
        <w:tc>
          <w:tcPr>
            <w:tcW w:w="6859" w:type="dxa"/>
            <w:shd w:val="clear" w:color="auto" w:fill="auto"/>
          </w:tcPr>
          <w:p w14:paraId="5DD91FB0" w14:textId="77777777" w:rsidR="00E14066" w:rsidRPr="00584BDD" w:rsidRDefault="00E14066" w:rsidP="003D2A59">
            <w:pPr>
              <w:spacing w:before="60" w:after="60"/>
              <w:rPr>
                <w:i/>
                <w:sz w:val="20"/>
                <w:szCs w:val="20"/>
              </w:rPr>
            </w:pPr>
            <w:proofErr w:type="spellStart"/>
            <w:r w:rsidRPr="00584BDD">
              <w:rPr>
                <w:i/>
                <w:sz w:val="20"/>
                <w:szCs w:val="20"/>
              </w:rPr>
              <w:t>Limosa</w:t>
            </w:r>
            <w:proofErr w:type="spellEnd"/>
            <w:r w:rsidRPr="00584BDD">
              <w:rPr>
                <w:i/>
                <w:sz w:val="20"/>
                <w:szCs w:val="20"/>
              </w:rPr>
              <w:t xml:space="preserve"> </w:t>
            </w:r>
            <w:proofErr w:type="spellStart"/>
            <w:r w:rsidRPr="00584BDD">
              <w:rPr>
                <w:i/>
                <w:sz w:val="20"/>
                <w:szCs w:val="20"/>
              </w:rPr>
              <w:t>lapponica</w:t>
            </w:r>
            <w:proofErr w:type="spellEnd"/>
          </w:p>
        </w:tc>
      </w:tr>
      <w:tr w:rsidR="00E14066" w:rsidRPr="00584BDD" w14:paraId="60EBDEB3" w14:textId="77777777" w:rsidTr="003D2A59">
        <w:trPr>
          <w:jc w:val="center"/>
        </w:trPr>
        <w:tc>
          <w:tcPr>
            <w:tcW w:w="6859" w:type="dxa"/>
            <w:shd w:val="clear" w:color="auto" w:fill="auto"/>
          </w:tcPr>
          <w:p w14:paraId="587D4D1B" w14:textId="77777777" w:rsidR="00E14066" w:rsidRPr="00584BDD" w:rsidRDefault="00E14066" w:rsidP="003D2A59">
            <w:pPr>
              <w:spacing w:before="60" w:after="60"/>
              <w:rPr>
                <w:i/>
                <w:sz w:val="20"/>
                <w:szCs w:val="20"/>
              </w:rPr>
            </w:pPr>
            <w:proofErr w:type="spellStart"/>
            <w:r w:rsidRPr="00584BDD">
              <w:rPr>
                <w:i/>
                <w:sz w:val="20"/>
                <w:szCs w:val="20"/>
              </w:rPr>
              <w:t>Mareca</w:t>
            </w:r>
            <w:proofErr w:type="spellEnd"/>
            <w:r w:rsidRPr="00584BDD">
              <w:rPr>
                <w:i/>
                <w:sz w:val="20"/>
                <w:szCs w:val="20"/>
              </w:rPr>
              <w:t xml:space="preserve"> </w:t>
            </w:r>
            <w:proofErr w:type="spellStart"/>
            <w:r w:rsidRPr="00584BDD">
              <w:rPr>
                <w:i/>
                <w:sz w:val="20"/>
                <w:szCs w:val="20"/>
              </w:rPr>
              <w:t>penelope</w:t>
            </w:r>
            <w:proofErr w:type="spellEnd"/>
            <w:r w:rsidRPr="00584BDD">
              <w:rPr>
                <w:rStyle w:val="FootnoteReference"/>
                <w:sz w:val="20"/>
                <w:szCs w:val="20"/>
              </w:rPr>
              <w:footnoteReference w:id="88"/>
            </w:r>
          </w:p>
        </w:tc>
      </w:tr>
      <w:tr w:rsidR="00E14066" w:rsidRPr="00584BDD" w14:paraId="0B261F09" w14:textId="77777777" w:rsidTr="003D2A59">
        <w:trPr>
          <w:jc w:val="center"/>
        </w:trPr>
        <w:tc>
          <w:tcPr>
            <w:tcW w:w="6859" w:type="dxa"/>
            <w:shd w:val="clear" w:color="auto" w:fill="auto"/>
          </w:tcPr>
          <w:p w14:paraId="53CB68E5" w14:textId="77777777" w:rsidR="00E14066" w:rsidRPr="00584BDD" w:rsidRDefault="00E14066" w:rsidP="003D2A59">
            <w:pPr>
              <w:spacing w:before="60" w:after="60"/>
              <w:rPr>
                <w:i/>
                <w:sz w:val="20"/>
                <w:szCs w:val="20"/>
              </w:rPr>
            </w:pPr>
            <w:proofErr w:type="spellStart"/>
            <w:r w:rsidRPr="00584BDD">
              <w:rPr>
                <w:i/>
                <w:sz w:val="20"/>
                <w:szCs w:val="20"/>
              </w:rPr>
              <w:t>Melanitta</w:t>
            </w:r>
            <w:proofErr w:type="spellEnd"/>
            <w:r w:rsidRPr="00584BDD">
              <w:rPr>
                <w:i/>
                <w:sz w:val="20"/>
                <w:szCs w:val="20"/>
              </w:rPr>
              <w:t xml:space="preserve"> </w:t>
            </w:r>
            <w:proofErr w:type="spellStart"/>
            <w:r w:rsidRPr="00584BDD">
              <w:rPr>
                <w:i/>
                <w:sz w:val="20"/>
                <w:szCs w:val="20"/>
              </w:rPr>
              <w:t>fusca</w:t>
            </w:r>
            <w:proofErr w:type="spellEnd"/>
          </w:p>
        </w:tc>
      </w:tr>
      <w:tr w:rsidR="00E14066" w:rsidRPr="00584BDD" w14:paraId="17C78B06" w14:textId="77777777" w:rsidTr="003D2A59">
        <w:trPr>
          <w:jc w:val="center"/>
        </w:trPr>
        <w:tc>
          <w:tcPr>
            <w:tcW w:w="6859" w:type="dxa"/>
            <w:shd w:val="clear" w:color="auto" w:fill="auto"/>
          </w:tcPr>
          <w:p w14:paraId="5081658C" w14:textId="77777777" w:rsidR="00E14066" w:rsidRPr="00584BDD" w:rsidRDefault="00E14066" w:rsidP="003D2A59">
            <w:pPr>
              <w:spacing w:before="60" w:after="60"/>
              <w:rPr>
                <w:i/>
                <w:sz w:val="20"/>
                <w:szCs w:val="20"/>
              </w:rPr>
            </w:pPr>
            <w:proofErr w:type="spellStart"/>
            <w:r w:rsidRPr="00584BDD">
              <w:rPr>
                <w:i/>
                <w:sz w:val="20"/>
                <w:szCs w:val="20"/>
              </w:rPr>
              <w:t>Melanitta</w:t>
            </w:r>
            <w:proofErr w:type="spellEnd"/>
            <w:r w:rsidRPr="00584BDD">
              <w:rPr>
                <w:i/>
                <w:sz w:val="20"/>
                <w:szCs w:val="20"/>
              </w:rPr>
              <w:t xml:space="preserve"> </w:t>
            </w:r>
            <w:proofErr w:type="spellStart"/>
            <w:r w:rsidRPr="00584BDD">
              <w:rPr>
                <w:i/>
                <w:sz w:val="20"/>
                <w:szCs w:val="20"/>
              </w:rPr>
              <w:t>nigra</w:t>
            </w:r>
            <w:proofErr w:type="spellEnd"/>
          </w:p>
        </w:tc>
      </w:tr>
      <w:tr w:rsidR="00E14066" w:rsidRPr="00584BDD" w14:paraId="5AB31A9A" w14:textId="77777777" w:rsidTr="003D2A59">
        <w:trPr>
          <w:jc w:val="center"/>
        </w:trPr>
        <w:tc>
          <w:tcPr>
            <w:tcW w:w="6859" w:type="dxa"/>
            <w:shd w:val="clear" w:color="auto" w:fill="auto"/>
          </w:tcPr>
          <w:p w14:paraId="5D2D2D56" w14:textId="77777777" w:rsidR="00E14066" w:rsidRPr="00584BDD" w:rsidRDefault="00E14066" w:rsidP="003D2A59">
            <w:pPr>
              <w:spacing w:before="60" w:after="60"/>
              <w:rPr>
                <w:i/>
                <w:sz w:val="20"/>
                <w:szCs w:val="20"/>
              </w:rPr>
            </w:pPr>
            <w:proofErr w:type="spellStart"/>
            <w:r w:rsidRPr="00584BDD">
              <w:rPr>
                <w:i/>
                <w:sz w:val="20"/>
                <w:szCs w:val="20"/>
              </w:rPr>
              <w:t>Mergellus</w:t>
            </w:r>
            <w:proofErr w:type="spellEnd"/>
            <w:r w:rsidRPr="00584BDD">
              <w:rPr>
                <w:i/>
                <w:sz w:val="20"/>
                <w:szCs w:val="20"/>
              </w:rPr>
              <w:t xml:space="preserve"> </w:t>
            </w:r>
            <w:proofErr w:type="spellStart"/>
            <w:r w:rsidRPr="00584BDD">
              <w:rPr>
                <w:i/>
                <w:sz w:val="20"/>
                <w:szCs w:val="20"/>
              </w:rPr>
              <w:t>albellus</w:t>
            </w:r>
            <w:proofErr w:type="spellEnd"/>
          </w:p>
        </w:tc>
      </w:tr>
      <w:tr w:rsidR="00E14066" w:rsidRPr="00584BDD" w14:paraId="36A74AB7" w14:textId="77777777" w:rsidTr="003D2A59">
        <w:trPr>
          <w:jc w:val="center"/>
        </w:trPr>
        <w:tc>
          <w:tcPr>
            <w:tcW w:w="6859" w:type="dxa"/>
            <w:shd w:val="clear" w:color="auto" w:fill="auto"/>
          </w:tcPr>
          <w:p w14:paraId="24106ED9" w14:textId="77777777" w:rsidR="00E14066" w:rsidRPr="00584BDD" w:rsidRDefault="00E14066" w:rsidP="003D2A59">
            <w:pPr>
              <w:spacing w:before="60" w:after="60"/>
              <w:rPr>
                <w:i/>
                <w:sz w:val="20"/>
                <w:szCs w:val="20"/>
              </w:rPr>
            </w:pPr>
            <w:proofErr w:type="spellStart"/>
            <w:r w:rsidRPr="00584BDD">
              <w:rPr>
                <w:i/>
                <w:sz w:val="20"/>
                <w:szCs w:val="20"/>
              </w:rPr>
              <w:lastRenderedPageBreak/>
              <w:t>Oxyura</w:t>
            </w:r>
            <w:proofErr w:type="spellEnd"/>
            <w:r w:rsidRPr="00584BDD">
              <w:rPr>
                <w:i/>
                <w:sz w:val="20"/>
                <w:szCs w:val="20"/>
              </w:rPr>
              <w:t xml:space="preserve"> </w:t>
            </w:r>
            <w:proofErr w:type="spellStart"/>
            <w:r w:rsidRPr="00584BDD">
              <w:rPr>
                <w:i/>
                <w:sz w:val="20"/>
                <w:szCs w:val="20"/>
              </w:rPr>
              <w:t>leucocephala</w:t>
            </w:r>
            <w:proofErr w:type="spellEnd"/>
          </w:p>
        </w:tc>
      </w:tr>
      <w:tr w:rsidR="00E14066" w:rsidRPr="00584BDD" w14:paraId="42C4C648" w14:textId="77777777" w:rsidTr="003D2A59">
        <w:trPr>
          <w:jc w:val="center"/>
        </w:trPr>
        <w:tc>
          <w:tcPr>
            <w:tcW w:w="6859" w:type="dxa"/>
            <w:shd w:val="clear" w:color="auto" w:fill="auto"/>
          </w:tcPr>
          <w:p w14:paraId="4AEA1B48" w14:textId="77777777" w:rsidR="00E14066" w:rsidRPr="00584BDD" w:rsidRDefault="00E14066" w:rsidP="003D2A59">
            <w:pPr>
              <w:spacing w:before="60" w:after="60"/>
              <w:rPr>
                <w:i/>
                <w:sz w:val="20"/>
                <w:szCs w:val="20"/>
              </w:rPr>
            </w:pPr>
            <w:r w:rsidRPr="00584BDD">
              <w:rPr>
                <w:i/>
                <w:sz w:val="20"/>
                <w:szCs w:val="20"/>
              </w:rPr>
              <w:t xml:space="preserve">Spatula </w:t>
            </w:r>
            <w:proofErr w:type="spellStart"/>
            <w:r w:rsidRPr="00584BDD">
              <w:rPr>
                <w:i/>
                <w:sz w:val="20"/>
                <w:szCs w:val="20"/>
              </w:rPr>
              <w:t>clypeata</w:t>
            </w:r>
            <w:proofErr w:type="spellEnd"/>
            <w:r w:rsidRPr="00584BDD">
              <w:rPr>
                <w:rStyle w:val="FootnoteReference"/>
                <w:sz w:val="20"/>
                <w:szCs w:val="20"/>
              </w:rPr>
              <w:footnoteReference w:id="89"/>
            </w:r>
          </w:p>
        </w:tc>
      </w:tr>
      <w:tr w:rsidR="00E14066" w:rsidRPr="00584BDD" w14:paraId="31FA0733" w14:textId="77777777" w:rsidTr="003D2A59">
        <w:trPr>
          <w:jc w:val="center"/>
        </w:trPr>
        <w:tc>
          <w:tcPr>
            <w:tcW w:w="6859" w:type="dxa"/>
            <w:shd w:val="clear" w:color="auto" w:fill="auto"/>
          </w:tcPr>
          <w:p w14:paraId="11F791EC" w14:textId="77777777" w:rsidR="00E14066" w:rsidRPr="00584BDD" w:rsidRDefault="00E14066" w:rsidP="003D2A59">
            <w:pPr>
              <w:spacing w:before="60" w:after="60"/>
              <w:rPr>
                <w:i/>
                <w:sz w:val="20"/>
                <w:szCs w:val="20"/>
              </w:rPr>
            </w:pPr>
            <w:proofErr w:type="spellStart"/>
            <w:r w:rsidRPr="00584BDD">
              <w:rPr>
                <w:i/>
                <w:sz w:val="20"/>
                <w:szCs w:val="20"/>
              </w:rPr>
              <w:t>Tadorna</w:t>
            </w:r>
            <w:proofErr w:type="spellEnd"/>
            <w:r w:rsidRPr="00584BDD">
              <w:rPr>
                <w:i/>
                <w:sz w:val="20"/>
                <w:szCs w:val="20"/>
              </w:rPr>
              <w:t xml:space="preserve"> </w:t>
            </w:r>
            <w:proofErr w:type="spellStart"/>
            <w:r w:rsidRPr="00584BDD">
              <w:rPr>
                <w:i/>
                <w:sz w:val="20"/>
                <w:szCs w:val="20"/>
              </w:rPr>
              <w:t>tadorna</w:t>
            </w:r>
            <w:proofErr w:type="spellEnd"/>
          </w:p>
        </w:tc>
      </w:tr>
    </w:tbl>
    <w:p w14:paraId="502722C6" w14:textId="6E4967BC" w:rsidR="0001520C" w:rsidRPr="00584BDD" w:rsidRDefault="00584BDD" w:rsidP="005E6DC8">
      <w:pPr>
        <w:spacing w:before="120"/>
        <w:rPr>
          <w:sz w:val="20"/>
          <w:szCs w:val="20"/>
        </w:rPr>
      </w:pPr>
      <w:r>
        <w:rPr>
          <w:sz w:val="20"/>
          <w:szCs w:val="20"/>
        </w:rPr>
        <w:t>Note: ‘</w:t>
      </w:r>
      <w:r w:rsidR="0001520C" w:rsidRPr="00584BDD">
        <w:rPr>
          <w:sz w:val="20"/>
          <w:szCs w:val="20"/>
        </w:rPr>
        <w:t>*</w:t>
      </w:r>
      <w:r>
        <w:rPr>
          <w:sz w:val="20"/>
          <w:szCs w:val="20"/>
        </w:rPr>
        <w:t>’ is used for s</w:t>
      </w:r>
      <w:r w:rsidR="0001520C" w:rsidRPr="00584BDD">
        <w:rPr>
          <w:sz w:val="20"/>
          <w:szCs w:val="20"/>
        </w:rPr>
        <w:t>pecies not reported on/assessed during 2008–2012 reporting round.</w:t>
      </w:r>
    </w:p>
    <w:p w14:paraId="40A20882" w14:textId="37CB355A" w:rsidR="00873971" w:rsidRPr="00FD53FE" w:rsidRDefault="00873971" w:rsidP="00AE10FC">
      <w:pPr>
        <w:pStyle w:val="Heading3"/>
        <w:rPr>
          <w:lang w:eastAsia="fr-FR"/>
        </w:rPr>
      </w:pPr>
      <w:bookmarkStart w:id="204" w:name="_Ref479267472"/>
      <w:bookmarkStart w:id="205" w:name="_Toc482784010"/>
      <w:r w:rsidRPr="00FD53FE">
        <w:rPr>
          <w:lang w:eastAsia="fr-FR"/>
        </w:rPr>
        <w:t>3</w:t>
      </w:r>
      <w:r w:rsidRPr="00FD53FE">
        <w:rPr>
          <w:lang w:eastAsia="fr-FR"/>
        </w:rPr>
        <w:tab/>
        <w:t>Population trend</w:t>
      </w:r>
      <w:bookmarkEnd w:id="204"/>
      <w:bookmarkEnd w:id="205"/>
    </w:p>
    <w:p w14:paraId="32C8EC8F" w14:textId="73C1F60D" w:rsidR="00873971" w:rsidRPr="00584BDD" w:rsidRDefault="0073173F" w:rsidP="00F6687D">
      <w:pPr>
        <w:tabs>
          <w:tab w:val="left" w:pos="8080"/>
        </w:tabs>
        <w:rPr>
          <w:rFonts w:ascii="Calibri" w:hAnsi="Calibri" w:cs="Times New Roman"/>
        </w:rPr>
      </w:pPr>
      <w:r w:rsidRPr="00584BDD">
        <w:rPr>
          <w:rFonts w:ascii="Calibri" w:hAnsi="Calibri" w:cs="Times New Roman"/>
        </w:rPr>
        <w:t>This section provides complementary information to the guidance provided in Section</w:t>
      </w:r>
      <w:r w:rsidRPr="00584BDD">
        <w:rPr>
          <w:rFonts w:ascii="Calibri" w:hAnsi="Calibri" w:cs="Times New Roman"/>
          <w:i/>
        </w:rPr>
        <w:t xml:space="preserve"> </w:t>
      </w:r>
      <w:r w:rsidR="00AF3823" w:rsidRPr="00584BDD">
        <w:rPr>
          <w:rFonts w:ascii="Calibri" w:hAnsi="Calibri" w:cs="Times New Roman"/>
        </w:rPr>
        <w:t>‘</w:t>
      </w:r>
      <w:r w:rsidR="00AF3823" w:rsidRPr="00997EDB">
        <w:rPr>
          <w:rFonts w:ascii="Calibri" w:hAnsi="Calibri" w:cs="Times New Roman"/>
          <w:color w:val="8496B0"/>
        </w:rPr>
        <w:fldChar w:fldCharType="begin"/>
      </w:r>
      <w:r w:rsidR="00AF3823" w:rsidRPr="00997EDB">
        <w:rPr>
          <w:rFonts w:ascii="Calibri" w:hAnsi="Calibri" w:cs="Times New Roman"/>
          <w:color w:val="8496B0"/>
        </w:rPr>
        <w:instrText xml:space="preserve"> REF _Ref479268014 \h  \* MERGEFORMAT </w:instrText>
      </w:r>
      <w:r w:rsidR="00AF3823" w:rsidRPr="00997EDB">
        <w:rPr>
          <w:rFonts w:ascii="Calibri" w:hAnsi="Calibri" w:cs="Times New Roman"/>
          <w:color w:val="8496B0"/>
        </w:rPr>
      </w:r>
      <w:r w:rsidR="00AF3823" w:rsidRPr="00997EDB">
        <w:rPr>
          <w:rFonts w:ascii="Calibri" w:hAnsi="Calibri" w:cs="Times New Roman"/>
          <w:color w:val="8496B0"/>
        </w:rPr>
        <w:fldChar w:fldCharType="separate"/>
      </w:r>
      <w:r w:rsidR="000421C6" w:rsidRPr="000421C6">
        <w:rPr>
          <w:color w:val="8496B0"/>
          <w:lang w:eastAsia="fr-FR"/>
        </w:rPr>
        <w:t>3</w:t>
      </w:r>
      <w:r w:rsidR="000421C6" w:rsidRPr="000421C6">
        <w:rPr>
          <w:color w:val="8496B0"/>
          <w:lang w:eastAsia="fr-FR"/>
        </w:rPr>
        <w:tab/>
        <w:t>Population trend</w:t>
      </w:r>
      <w:r w:rsidR="00AF3823" w:rsidRPr="00997EDB">
        <w:rPr>
          <w:rFonts w:ascii="Calibri" w:hAnsi="Calibri" w:cs="Times New Roman"/>
          <w:color w:val="8496B0"/>
        </w:rPr>
        <w:fldChar w:fldCharType="end"/>
      </w:r>
      <w:r w:rsidR="00A34DE7" w:rsidRPr="00A77066">
        <w:rPr>
          <w:rFonts w:ascii="Calibri" w:hAnsi="Calibri" w:cs="Times New Roman"/>
        </w:rPr>
        <w:t>’</w:t>
      </w:r>
      <w:r w:rsidR="00AF3823" w:rsidRPr="00A77066">
        <w:rPr>
          <w:rFonts w:ascii="Calibri" w:hAnsi="Calibri" w:cs="Times New Roman"/>
        </w:rPr>
        <w:t xml:space="preserve"> </w:t>
      </w:r>
      <w:r w:rsidR="002378FC" w:rsidRPr="00584BDD">
        <w:rPr>
          <w:rFonts w:ascii="Calibri" w:hAnsi="Calibri" w:cs="Times New Roman"/>
        </w:rPr>
        <w:t>(in ‘</w:t>
      </w:r>
      <w:r w:rsidR="002378FC" w:rsidRPr="00584BDD">
        <w:t>Field-by-field part’)</w:t>
      </w:r>
      <w:r w:rsidR="00AF3823" w:rsidRPr="00584BDD">
        <w:rPr>
          <w:i/>
        </w:rPr>
        <w:t>.</w:t>
      </w:r>
    </w:p>
    <w:p w14:paraId="55D608A5" w14:textId="34D2AB81" w:rsidR="00AF70B2" w:rsidRPr="00FD53FE" w:rsidRDefault="00912CE5" w:rsidP="00AE10FC">
      <w:pPr>
        <w:pStyle w:val="Heading4"/>
      </w:pPr>
      <w:bookmarkStart w:id="206" w:name="_Ref482605494"/>
      <w:r w:rsidRPr="00FD53FE">
        <w:t>Extrapolating to ideal trend period</w:t>
      </w:r>
      <w:r w:rsidR="00E23E24" w:rsidRPr="00FD53FE">
        <w:t>s</w:t>
      </w:r>
      <w:bookmarkEnd w:id="206"/>
      <w:r w:rsidR="00AF70B2" w:rsidRPr="00FD53FE">
        <w:t xml:space="preserve"> </w:t>
      </w:r>
    </w:p>
    <w:p w14:paraId="379D12BB" w14:textId="6FBCCAE4" w:rsidR="00EB1B38" w:rsidRPr="00FD53FE" w:rsidRDefault="00344B4A" w:rsidP="007A6359">
      <w:r w:rsidRPr="00FD53FE">
        <w:t>The curr</w:t>
      </w:r>
      <w:r w:rsidR="00D616B4" w:rsidRPr="00FD53FE">
        <w:t>ent method for assessing the EU</w:t>
      </w:r>
      <w:r w:rsidRPr="00FD53FE">
        <w:t xml:space="preserve"> population status of birds</w:t>
      </w:r>
      <w:r w:rsidR="00D616B4" w:rsidRPr="00FD53FE">
        <w:rPr>
          <w:rStyle w:val="FootnoteReference"/>
        </w:rPr>
        <w:footnoteReference w:id="90"/>
      </w:r>
      <w:r w:rsidRPr="00FD53FE">
        <w:t xml:space="preserve"> requires estimation of </w:t>
      </w:r>
      <w:r w:rsidR="007C359C" w:rsidRPr="00FD53FE">
        <w:t xml:space="preserve">the </w:t>
      </w:r>
      <w:r w:rsidRPr="00FD53FE">
        <w:t xml:space="preserve">overall </w:t>
      </w:r>
      <w:r w:rsidR="00E1751F" w:rsidRPr="00FD53FE">
        <w:t xml:space="preserve">population change across all Member States </w:t>
      </w:r>
      <w:r w:rsidR="00D616B4" w:rsidRPr="00FD53FE">
        <w:t xml:space="preserve">over the ‘ideal’ short- and long-term trend periods, and comparison of these </w:t>
      </w:r>
      <w:r w:rsidR="001F280F" w:rsidRPr="00FD53FE">
        <w:t>estimates</w:t>
      </w:r>
      <w:r w:rsidR="002D2826" w:rsidRPr="00FD53FE">
        <w:t xml:space="preserve"> </w:t>
      </w:r>
      <w:r w:rsidR="00D616B4" w:rsidRPr="00FD53FE">
        <w:t xml:space="preserve">with </w:t>
      </w:r>
      <w:r w:rsidR="002D2826" w:rsidRPr="00FD53FE">
        <w:t>threshold</w:t>
      </w:r>
      <w:r w:rsidR="005A4F0B" w:rsidRPr="00FD53FE">
        <w:t xml:space="preserve"> value</w:t>
      </w:r>
      <w:r w:rsidR="002D2826" w:rsidRPr="00FD53FE">
        <w:t xml:space="preserve">s for the different </w:t>
      </w:r>
      <w:r w:rsidR="00D616B4" w:rsidRPr="00FD53FE">
        <w:t xml:space="preserve">status </w:t>
      </w:r>
      <w:r w:rsidR="002D2826" w:rsidRPr="00FD53FE">
        <w:t>categories</w:t>
      </w:r>
      <w:r w:rsidR="00D616B4" w:rsidRPr="00FD53FE">
        <w:t xml:space="preserve">. </w:t>
      </w:r>
      <w:r w:rsidR="000D6BCE" w:rsidRPr="00FD53FE">
        <w:t>Ideally, national population trend data, derived from statistically robust monitoring schemes, would be available and reported for the exact periods requested, and could then ‘simply’ be aggregated to estimate the overall EU-level population trend. In reality, of course, this is rarely the case</w:t>
      </w:r>
      <w:r w:rsidR="00DB4CC8" w:rsidRPr="00FD53FE">
        <w:t>.</w:t>
      </w:r>
      <w:r w:rsidR="000D6BCE" w:rsidRPr="00FD53FE">
        <w:t xml:space="preserve"> </w:t>
      </w:r>
      <w:r w:rsidR="00DB4CC8" w:rsidRPr="00FD53FE">
        <w:t>W</w:t>
      </w:r>
      <w:r w:rsidR="000D6BCE" w:rsidRPr="00FD53FE">
        <w:t xml:space="preserve">here robust trend data are not available for the ideal trend periods, it is hence necessary to either extrapolate (in the case of shorter trend periods) or truncate (in the case of longer periods) reported trends in order to estimate the overall EU-level trend. </w:t>
      </w:r>
      <w:r w:rsidR="007559FE" w:rsidRPr="00FD53FE">
        <w:t>In both cases, assumptions have to be made about the trend</w:t>
      </w:r>
      <w:r w:rsidR="00DA1603" w:rsidRPr="00FD53FE">
        <w:t xml:space="preserve"> data</w:t>
      </w:r>
      <w:r w:rsidR="001F280F" w:rsidRPr="00FD53FE">
        <w:t xml:space="preserve"> reported</w:t>
      </w:r>
      <w:r w:rsidR="00DA1603" w:rsidRPr="00FD53FE">
        <w:t xml:space="preserve">, which may or may not reflect the </w:t>
      </w:r>
      <w:r w:rsidR="00EB1B38" w:rsidRPr="00FD53FE">
        <w:t>true</w:t>
      </w:r>
      <w:r w:rsidR="00DA1603" w:rsidRPr="00FD53FE">
        <w:t xml:space="preserve"> </w:t>
      </w:r>
      <w:r w:rsidR="007F2A68" w:rsidRPr="00FD53FE">
        <w:t>situation</w:t>
      </w:r>
      <w:r w:rsidR="0083440D" w:rsidRPr="00FD53FE">
        <w:t>,</w:t>
      </w:r>
      <w:r w:rsidR="005E6DC8" w:rsidRPr="00FD53FE">
        <w:t xml:space="preserve"> </w:t>
      </w:r>
      <w:r w:rsidR="00B007BE" w:rsidRPr="00FD53FE">
        <w:t>for instance,</w:t>
      </w:r>
      <w:r w:rsidR="00C02EBD" w:rsidRPr="00FD53FE">
        <w:t xml:space="preserve"> that the rate of change over the reported trend period was constant (fixed annual or cumulative) and, in the case of extrapolations, that the equivalent annual rate of change also applied during the other years ‘missing’ from the ideal trend period</w:t>
      </w:r>
      <w:r w:rsidR="00DA1603" w:rsidRPr="00FD53FE">
        <w:t xml:space="preserve">. </w:t>
      </w:r>
    </w:p>
    <w:p w14:paraId="23860046" w14:textId="3E9850CC" w:rsidR="00344B4A" w:rsidRPr="00FD53FE" w:rsidRDefault="00DA1603" w:rsidP="007A6359">
      <w:r w:rsidRPr="00FD53FE">
        <w:t xml:space="preserve">In general, it </w:t>
      </w:r>
      <w:r w:rsidR="007C359C" w:rsidRPr="00FD53FE">
        <w:t xml:space="preserve">is </w:t>
      </w:r>
      <w:r w:rsidRPr="00FD53FE">
        <w:t xml:space="preserve">preferable for </w:t>
      </w:r>
      <w:r w:rsidR="00E60D8C" w:rsidRPr="00FD53FE">
        <w:t>Member State</w:t>
      </w:r>
      <w:r w:rsidRPr="00FD53FE">
        <w:t xml:space="preserve"> experts to make </w:t>
      </w:r>
      <w:r w:rsidR="00B67642" w:rsidRPr="00FD53FE">
        <w:t>any such</w:t>
      </w:r>
      <w:r w:rsidR="00452D30" w:rsidRPr="00FD53FE">
        <w:t xml:space="preserve"> assumptions</w:t>
      </w:r>
      <w:r w:rsidR="007C359C" w:rsidRPr="00FD53FE">
        <w:t xml:space="preserve"> –</w:t>
      </w:r>
      <w:r w:rsidR="00E60D8C" w:rsidRPr="00FD53FE">
        <w:t xml:space="preserve"> </w:t>
      </w:r>
      <w:r w:rsidRPr="00FD53FE">
        <w:t xml:space="preserve">based on their </w:t>
      </w:r>
      <w:r w:rsidR="00E60D8C" w:rsidRPr="00FD53FE">
        <w:t>knowledge and understanding of the situation</w:t>
      </w:r>
      <w:r w:rsidR="00B67642" w:rsidRPr="00FD53FE">
        <w:t xml:space="preserve"> nationally</w:t>
      </w:r>
      <w:r w:rsidR="007C359C" w:rsidRPr="00FD53FE">
        <w:t xml:space="preserve"> –</w:t>
      </w:r>
      <w:r w:rsidR="00E60D8C" w:rsidRPr="00FD53FE">
        <w:t xml:space="preserve"> and </w:t>
      </w:r>
      <w:r w:rsidR="003C76ED" w:rsidRPr="00FD53FE">
        <w:t xml:space="preserve">to </w:t>
      </w:r>
      <w:r w:rsidR="00E60D8C" w:rsidRPr="00FD53FE">
        <w:t xml:space="preserve">extrapolate or truncate </w:t>
      </w:r>
      <w:r w:rsidR="007C359C" w:rsidRPr="00FD53FE">
        <w:t xml:space="preserve">available </w:t>
      </w:r>
      <w:r w:rsidR="00E60D8C" w:rsidRPr="00FD53FE">
        <w:t xml:space="preserve">trend data to the </w:t>
      </w:r>
      <w:r w:rsidR="003C76ED" w:rsidRPr="00FD53FE">
        <w:t xml:space="preserve">ideal trend periods </w:t>
      </w:r>
      <w:r w:rsidR="00B67642" w:rsidRPr="00FD53FE">
        <w:t>prior to</w:t>
      </w:r>
      <w:r w:rsidR="003C76ED" w:rsidRPr="00FD53FE">
        <w:t xml:space="preserve"> reporting.</w:t>
      </w:r>
      <w:r w:rsidR="00DB4CC8" w:rsidRPr="00FD53FE">
        <w:t xml:space="preserve"> W</w:t>
      </w:r>
      <w:r w:rsidR="003C76ED" w:rsidRPr="00FD53FE">
        <w:t xml:space="preserve">here this is not feasible, any trends that </w:t>
      </w:r>
      <w:r w:rsidR="002E1843" w:rsidRPr="00FD53FE">
        <w:t>cannot be provided for the ideal trend period should at least be reported using the most ‘</w:t>
      </w:r>
      <w:proofErr w:type="spellStart"/>
      <w:r w:rsidR="002E1843" w:rsidRPr="00FD53FE">
        <w:t>extrapolatable</w:t>
      </w:r>
      <w:proofErr w:type="spellEnd"/>
      <w:r w:rsidR="002E1843" w:rsidRPr="00FD53FE">
        <w:t xml:space="preserve">’ data </w:t>
      </w:r>
      <w:r w:rsidR="000D6BCE" w:rsidRPr="00FD53FE">
        <w:t>(</w:t>
      </w:r>
      <w:r w:rsidR="002E1843" w:rsidRPr="00FD53FE">
        <w:t>e.g. average or smoothed trends</w:t>
      </w:r>
      <w:r w:rsidR="000D6BCE" w:rsidRPr="00FD53FE">
        <w:t>)</w:t>
      </w:r>
      <w:r w:rsidR="00DB4CC8" w:rsidRPr="00FD53FE">
        <w:t>.</w:t>
      </w:r>
      <w:r w:rsidR="002E1843" w:rsidRPr="00FD53FE">
        <w:t xml:space="preserve"> </w:t>
      </w:r>
      <w:r w:rsidR="00DB4CC8" w:rsidRPr="00FD53FE">
        <w:t xml:space="preserve">These </w:t>
      </w:r>
      <w:r w:rsidR="00FE324C" w:rsidRPr="00FD53FE">
        <w:t xml:space="preserve">are preferable to  </w:t>
      </w:r>
      <w:r w:rsidR="002E1843" w:rsidRPr="00FD53FE">
        <w:t xml:space="preserve">‘raw’ trends based on differences in monitoring scheme indices in a </w:t>
      </w:r>
      <w:r w:rsidR="001F280F" w:rsidRPr="00FD53FE">
        <w:t xml:space="preserve">specific </w:t>
      </w:r>
      <w:r w:rsidR="002E1843" w:rsidRPr="00FD53FE">
        <w:t>start and end year</w:t>
      </w:r>
      <w:r w:rsidR="00FE324C" w:rsidRPr="00FD53FE">
        <w:t xml:space="preserve">, which </w:t>
      </w:r>
      <w:r w:rsidR="002E1843" w:rsidRPr="00FD53FE">
        <w:t xml:space="preserve">can be </w:t>
      </w:r>
      <w:r w:rsidR="001F280F" w:rsidRPr="00FD53FE">
        <w:t xml:space="preserve">disproportionately </w:t>
      </w:r>
      <w:r w:rsidR="002E1843" w:rsidRPr="00FD53FE">
        <w:t xml:space="preserve">affected by factors such as ‘atypical’ years </w:t>
      </w:r>
      <w:r w:rsidR="00FE324C" w:rsidRPr="00FD53FE">
        <w:t>(</w:t>
      </w:r>
      <w:r w:rsidR="002E1843" w:rsidRPr="00FD53FE">
        <w:t>e.g. for weather conditions and/or food availability</w:t>
      </w:r>
      <w:r w:rsidR="00FE324C" w:rsidRPr="00FD53FE">
        <w:t>)</w:t>
      </w:r>
      <w:r w:rsidR="002E1843" w:rsidRPr="00FD53FE">
        <w:t>, and random chance effects, particularly if sample sizes are small</w:t>
      </w:r>
      <w:r w:rsidR="0058649A" w:rsidRPr="00FD53FE">
        <w:rPr>
          <w:rStyle w:val="FootnoteReference"/>
        </w:rPr>
        <w:footnoteReference w:id="91"/>
      </w:r>
      <w:r w:rsidR="002E1843" w:rsidRPr="00FD53FE">
        <w:t xml:space="preserve">. </w:t>
      </w:r>
    </w:p>
    <w:p w14:paraId="0C6C6C5A" w14:textId="77777777" w:rsidR="007F2A68" w:rsidRPr="00FD53FE" w:rsidRDefault="00C641F0" w:rsidP="007A6359">
      <w:r w:rsidRPr="00FD53FE">
        <w:t xml:space="preserve">In </w:t>
      </w:r>
      <w:r w:rsidR="00C942C9" w:rsidRPr="00FD53FE">
        <w:t xml:space="preserve">all </w:t>
      </w:r>
      <w:r w:rsidR="002D6C52" w:rsidRPr="00FD53FE">
        <w:t xml:space="preserve">of </w:t>
      </w:r>
      <w:r w:rsidR="00C942C9" w:rsidRPr="00FD53FE">
        <w:t>the</w:t>
      </w:r>
      <w:r w:rsidRPr="00FD53FE">
        <w:t xml:space="preserve"> scenarios </w:t>
      </w:r>
      <w:r w:rsidR="00B63E3A" w:rsidRPr="00FD53FE">
        <w:t xml:space="preserve">above, </w:t>
      </w:r>
      <w:r w:rsidR="00C942C9" w:rsidRPr="00FD53FE">
        <w:t xml:space="preserve">Member States are encouraged to provide as much relevant supplementary information as possible (in field </w:t>
      </w:r>
      <w:r w:rsidR="00EF3ECF" w:rsidRPr="00FD53FE">
        <w:t>3.3 ‘Additional information’)</w:t>
      </w:r>
      <w:r w:rsidR="007F2A68" w:rsidRPr="00FD53FE">
        <w:t>.</w:t>
      </w:r>
      <w:r w:rsidR="00EF3ECF" w:rsidRPr="00FD53FE">
        <w:t xml:space="preserve"> In cases where extrapolation of monitoring data has been carried out by national experts, the rationale behind this, and the </w:t>
      </w:r>
      <w:r w:rsidR="007C359C" w:rsidRPr="00FD53FE">
        <w:t>original</w:t>
      </w:r>
      <w:r w:rsidR="00EF3ECF" w:rsidRPr="00FD53FE">
        <w:t xml:space="preserve"> </w:t>
      </w:r>
      <w:proofErr w:type="spellStart"/>
      <w:r w:rsidR="007C359C" w:rsidRPr="00FD53FE">
        <w:t>unextrapolated</w:t>
      </w:r>
      <w:proofErr w:type="spellEnd"/>
      <w:r w:rsidR="007C359C" w:rsidRPr="00FD53FE">
        <w:t xml:space="preserve"> </w:t>
      </w:r>
      <w:r w:rsidR="00EF3ECF" w:rsidRPr="00FD53FE">
        <w:t xml:space="preserve">data, can be </w:t>
      </w:r>
      <w:r w:rsidR="007C359C" w:rsidRPr="00FD53FE">
        <w:t>provided</w:t>
      </w:r>
      <w:r w:rsidR="001F280F" w:rsidRPr="00FD53FE">
        <w:t xml:space="preserve"> in field 3.3</w:t>
      </w:r>
      <w:r w:rsidR="007C359C" w:rsidRPr="00FD53FE">
        <w:t>.</w:t>
      </w:r>
      <w:r w:rsidR="002E2508" w:rsidRPr="00FD53FE">
        <w:t xml:space="preserve"> </w:t>
      </w:r>
    </w:p>
    <w:p w14:paraId="5AEF5D27" w14:textId="64789EBA" w:rsidR="00C641F0" w:rsidRDefault="007C359C" w:rsidP="007A6359">
      <w:r w:rsidRPr="00FD53FE">
        <w:lastRenderedPageBreak/>
        <w:t xml:space="preserve">In instances where trends have not been reported for all of the ideal trend period, any additional (e.g. qualitative) information that could </w:t>
      </w:r>
      <w:r w:rsidR="001F280F" w:rsidRPr="00FD53FE">
        <w:t>help during</w:t>
      </w:r>
      <w:r w:rsidRPr="00FD53FE">
        <w:t xml:space="preserve"> the EU population status assessment </w:t>
      </w:r>
      <w:r w:rsidR="004977D5" w:rsidRPr="00FD53FE">
        <w:t>should be provided</w:t>
      </w:r>
      <w:r w:rsidR="00FE324C" w:rsidRPr="00FD53FE">
        <w:t>:</w:t>
      </w:r>
      <w:r w:rsidR="004977D5" w:rsidRPr="00FD53FE">
        <w:t xml:space="preserve"> </w:t>
      </w:r>
      <w:r w:rsidR="002E2508" w:rsidRPr="00FD53FE">
        <w:t xml:space="preserve">e.g. </w:t>
      </w:r>
      <w:r w:rsidR="001569FF" w:rsidRPr="00FD53FE">
        <w:t>‘</w:t>
      </w:r>
      <w:r w:rsidR="004977D5" w:rsidRPr="00FD53FE">
        <w:rPr>
          <w:i/>
        </w:rPr>
        <w:t>No quantitative data available before 1990 (when monitoring scheme started), but trend during 1980–1990 believed to be broadly stable (</w:t>
      </w:r>
      <w:r w:rsidR="0071691C" w:rsidRPr="00FD53FE">
        <w:rPr>
          <w:i/>
        </w:rPr>
        <w:t xml:space="preserve">e.g. </w:t>
      </w:r>
      <w:r w:rsidR="004977D5" w:rsidRPr="00FD53FE">
        <w:rPr>
          <w:i/>
        </w:rPr>
        <w:t>Tucker &amp; Heath</w:t>
      </w:r>
      <w:r w:rsidR="001569FF" w:rsidRPr="00FD53FE">
        <w:rPr>
          <w:i/>
        </w:rPr>
        <w:t>,</w:t>
      </w:r>
      <w:r w:rsidR="004977D5" w:rsidRPr="00FD53FE">
        <w:rPr>
          <w:i/>
        </w:rPr>
        <w:t xml:space="preserve"> 1994)</w:t>
      </w:r>
      <w:r w:rsidR="00A94ACB" w:rsidRPr="00FD53FE">
        <w:rPr>
          <w:i/>
        </w:rPr>
        <w:t>,</w:t>
      </w:r>
      <w:r w:rsidR="004977D5" w:rsidRPr="00FD53FE">
        <w:rPr>
          <w:i/>
        </w:rPr>
        <w:t xml:space="preserve"> </w:t>
      </w:r>
      <w:r w:rsidR="0071691C" w:rsidRPr="00FD53FE">
        <w:rPr>
          <w:i/>
        </w:rPr>
        <w:t xml:space="preserve">and population in early 1980s estimated </w:t>
      </w:r>
      <w:r w:rsidR="00A24E85" w:rsidRPr="00FD53FE">
        <w:rPr>
          <w:i/>
        </w:rPr>
        <w:t xml:space="preserve">as </w:t>
      </w:r>
      <w:r w:rsidR="0071691C" w:rsidRPr="00FD53FE">
        <w:rPr>
          <w:i/>
        </w:rPr>
        <w:t>200 000–300 000 pairs (Snow &amp; Perrins</w:t>
      </w:r>
      <w:r w:rsidR="001569FF" w:rsidRPr="00FD53FE">
        <w:rPr>
          <w:i/>
        </w:rPr>
        <w:t>,</w:t>
      </w:r>
      <w:r w:rsidR="0071691C" w:rsidRPr="00FD53FE">
        <w:rPr>
          <w:i/>
        </w:rPr>
        <w:t xml:space="preserve"> 1998)</w:t>
      </w:r>
      <w:r w:rsidR="001569FF" w:rsidRPr="00FD53FE">
        <w:t>’</w:t>
      </w:r>
      <w:r w:rsidR="0007112A" w:rsidRPr="00FD53FE">
        <w:t>.</w:t>
      </w:r>
    </w:p>
    <w:tbl>
      <w:tblPr>
        <w:tblW w:w="0" w:type="auto"/>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72"/>
      </w:tblGrid>
      <w:tr w:rsidR="00C83C4A" w:rsidRPr="00584BDD" w14:paraId="00D92868" w14:textId="77777777" w:rsidTr="00F35C3E">
        <w:trPr>
          <w:trHeight w:val="3928"/>
          <w:jc w:val="center"/>
        </w:trPr>
        <w:tc>
          <w:tcPr>
            <w:tcW w:w="9072" w:type="dxa"/>
          </w:tcPr>
          <w:p w14:paraId="0F2FB51F" w14:textId="23EF800D" w:rsidR="00C83C4A" w:rsidRPr="00584BDD" w:rsidRDefault="00C83C4A" w:rsidP="00F52BE3">
            <w:pPr>
              <w:rPr>
                <w:b/>
              </w:rPr>
            </w:pPr>
            <w:r w:rsidRPr="00584BDD">
              <w:rPr>
                <w:b/>
              </w:rPr>
              <w:t>Box 4</w:t>
            </w:r>
            <w:r w:rsidR="00076D17">
              <w:rPr>
                <w:b/>
              </w:rPr>
              <w:t>:</w:t>
            </w:r>
            <w:r w:rsidRPr="00584BDD">
              <w:rPr>
                <w:b/>
              </w:rPr>
              <w:t xml:space="preserve"> Use of older sources of population trend information for estimating long-term trends</w:t>
            </w:r>
          </w:p>
          <w:p w14:paraId="34441E16" w14:textId="77777777" w:rsidR="00C83C4A" w:rsidRPr="00584BDD" w:rsidRDefault="00C83C4A" w:rsidP="00F52BE3">
            <w:r w:rsidRPr="00584BDD">
              <w:t xml:space="preserve">The following example illustrates how older sources of population trend information might be used to complement recent monitoring data, in order to provide an informed estimate of the long-term direction and magnitude. </w:t>
            </w:r>
          </w:p>
          <w:p w14:paraId="5798EF83" w14:textId="77777777" w:rsidR="00CF7514" w:rsidRPr="00584BDD" w:rsidRDefault="00C83C4A" w:rsidP="00F52BE3">
            <w:pPr>
              <w:pStyle w:val="ListParagraph"/>
              <w:numPr>
                <w:ilvl w:val="0"/>
                <w:numId w:val="40"/>
              </w:numPr>
            </w:pPr>
            <w:r w:rsidRPr="00584BDD">
              <w:t>Recent trend (from, e.g., national monitoring scheme): a 10 % increase during 2000–2018.</w:t>
            </w:r>
          </w:p>
          <w:p w14:paraId="3442F1D5" w14:textId="21295972" w:rsidR="00C83C4A" w:rsidRPr="00584BDD" w:rsidRDefault="00C83C4A" w:rsidP="00F52BE3">
            <w:pPr>
              <w:pStyle w:val="ListParagraph"/>
              <w:numPr>
                <w:ilvl w:val="0"/>
                <w:numId w:val="40"/>
              </w:numPr>
            </w:pPr>
            <w:r w:rsidRPr="00584BDD">
              <w:t xml:space="preserve"> Estimated trend during 1990–2000 (from ‘</w:t>
            </w:r>
            <w:r w:rsidRPr="00584BDD">
              <w:rPr>
                <w:i/>
              </w:rPr>
              <w:t>Birds in Europe 2</w:t>
            </w:r>
            <w:r w:rsidRPr="00584BDD">
              <w:t xml:space="preserve">’): a decline of 0–19 %. </w:t>
            </w:r>
          </w:p>
          <w:p w14:paraId="074448EE" w14:textId="77777777" w:rsidR="00C83C4A" w:rsidRPr="00584BDD" w:rsidRDefault="00C83C4A" w:rsidP="00F52BE3">
            <w:pPr>
              <w:pStyle w:val="ListParagraph"/>
              <w:numPr>
                <w:ilvl w:val="0"/>
                <w:numId w:val="40"/>
              </w:numPr>
              <w:spacing w:after="200"/>
              <w:ind w:left="714" w:hanging="357"/>
            </w:pPr>
            <w:r w:rsidRPr="00584BDD">
              <w:t xml:space="preserve">Estimated trend during 1970–1990 (from </w:t>
            </w:r>
            <w:r w:rsidRPr="00584BDD">
              <w:rPr>
                <w:i/>
              </w:rPr>
              <w:t>Birds in Europe</w:t>
            </w:r>
            <w:r w:rsidRPr="00584BDD">
              <w:rPr>
                <w:rStyle w:val="FootnoteReference"/>
                <w:i/>
              </w:rPr>
              <w:footnoteReference w:id="92"/>
            </w:r>
            <w:r w:rsidRPr="00584BDD">
              <w:t xml:space="preserve">): a decline of 20–49 %. </w:t>
            </w:r>
          </w:p>
          <w:p w14:paraId="61AE900D" w14:textId="77777777" w:rsidR="00C83C4A" w:rsidRPr="00584BDD" w:rsidRDefault="00C83C4A" w:rsidP="00F52BE3">
            <w:r w:rsidRPr="00584BDD">
              <w:t xml:space="preserve">Assuming that the decline reported for 1970–1990 was relatively constant; the decline between 1980 and 1990 may have been in the order of </w:t>
            </w:r>
            <w:r w:rsidRPr="00584BDD">
              <w:rPr>
                <w:i/>
              </w:rPr>
              <w:t>c</w:t>
            </w:r>
            <w:r w:rsidRPr="00584BDD">
              <w:t>.10–24 %, giving a population index in 1990 (from a starting index of 1 in 1980) of between 0.76 and 0.9. Multiplying the 'best-case' index (0.9) by the 'best-case' trend from ‘</w:t>
            </w:r>
            <w:r w:rsidRPr="00584BDD">
              <w:rPr>
                <w:i/>
              </w:rPr>
              <w:t>Birds in Europe 2</w:t>
            </w:r>
            <w:r w:rsidRPr="00584BDD">
              <w:t xml:space="preserve">’ (i.e. a 0 % change, or a factor of 1) and the 'worst-case' index (0.76) by the 'worst-case' trend (i.e. a 19 % decline, or factor of 0.81) suggests a population index in 2000 of between 0.62 and 0.9. Then ‘applying’ the recent trend, i.e. a 10 % increase (or factor of 1.1) during 2000–2018, results in an estimated population index in 2018 of between approximately 0.68 and 0.99. This represents an overall decline (i.e. both estimated lower than the starting index of 1), which might be reported (excluding the least-probable / more-extreme scenarios) as of between -5 % and -25 %, for example (taking the mid-point of the trend magnitudes reported in the two editions of </w:t>
            </w:r>
            <w:r w:rsidRPr="00584BDD">
              <w:rPr>
                <w:i/>
              </w:rPr>
              <w:t xml:space="preserve">Birds in Europe </w:t>
            </w:r>
            <w:r w:rsidRPr="00584BDD">
              <w:t>produces an estimated decline of approximately -15 %, i.e. 0.855 × 0.905 × 1.1 = 0.851).</w:t>
            </w:r>
          </w:p>
        </w:tc>
      </w:tr>
    </w:tbl>
    <w:p w14:paraId="384FE0AE" w14:textId="77777777" w:rsidR="00C83C4A" w:rsidRPr="00FD53FE" w:rsidRDefault="00C83C4A" w:rsidP="007A6359"/>
    <w:p w14:paraId="39A9E0C0" w14:textId="4939F404" w:rsidR="00AF70B2" w:rsidRPr="00FD53FE" w:rsidRDefault="00AF70B2" w:rsidP="00AE10FC">
      <w:pPr>
        <w:pStyle w:val="Heading4"/>
      </w:pPr>
      <w:bookmarkStart w:id="207" w:name="_Ref482605610"/>
      <w:r w:rsidRPr="00FD53FE">
        <w:t>Distinguishing ‘stable’ trends from slightly ‘increasing’ or ‘decreasing’</w:t>
      </w:r>
      <w:bookmarkEnd w:id="207"/>
    </w:p>
    <w:p w14:paraId="538CD12A" w14:textId="026E3571" w:rsidR="00D546D0" w:rsidRPr="00FD53FE" w:rsidRDefault="00E96316" w:rsidP="00912CE5">
      <w:r w:rsidRPr="00FD53FE">
        <w:t xml:space="preserve">The criteria used to decide whether a trend </w:t>
      </w:r>
      <w:r w:rsidR="007022D6" w:rsidRPr="00FD53FE">
        <w:t>should be categorised as</w:t>
      </w:r>
      <w:r w:rsidRPr="00FD53FE">
        <w:t xml:space="preserve"> ‘stable’</w:t>
      </w:r>
      <w:r w:rsidR="001569FF" w:rsidRPr="00FD53FE">
        <w:t>,</w:t>
      </w:r>
      <w:r w:rsidRPr="00FD53FE">
        <w:t xml:space="preserve"> ‘increasing’</w:t>
      </w:r>
      <w:r w:rsidR="001569FF" w:rsidRPr="00FD53FE">
        <w:t>,</w:t>
      </w:r>
      <w:r w:rsidRPr="00FD53FE">
        <w:t xml:space="preserve"> or ‘decreasing’ </w:t>
      </w:r>
      <w:r w:rsidR="00E70218" w:rsidRPr="00FD53FE">
        <w:t>will</w:t>
      </w:r>
      <w:r w:rsidR="00DE2A3B" w:rsidRPr="00FD53FE">
        <w:t xml:space="preserve"> </w:t>
      </w:r>
      <w:r w:rsidRPr="00FD53FE">
        <w:t xml:space="preserve">vary depending on the type of trend information available. </w:t>
      </w:r>
      <w:r w:rsidR="00E70218" w:rsidRPr="00FD53FE">
        <w:t xml:space="preserve">For </w:t>
      </w:r>
      <w:r w:rsidRPr="00FD53FE">
        <w:t>species covered by statist</w:t>
      </w:r>
      <w:r w:rsidR="00E70218" w:rsidRPr="00FD53FE">
        <w:t>ically robust monitoring schemes</w:t>
      </w:r>
      <w:r w:rsidRPr="00FD53FE">
        <w:t xml:space="preserve">, precise </w:t>
      </w:r>
      <w:r w:rsidR="007022D6" w:rsidRPr="00FD53FE">
        <w:t>estimate</w:t>
      </w:r>
      <w:r w:rsidR="00E70218" w:rsidRPr="00FD53FE">
        <w:t>s</w:t>
      </w:r>
      <w:r w:rsidRPr="00FD53FE">
        <w:t xml:space="preserve"> of trend magnitude</w:t>
      </w:r>
      <w:r w:rsidR="007022D6" w:rsidRPr="00FD53FE">
        <w:t xml:space="preserve"> </w:t>
      </w:r>
      <w:r w:rsidR="00E70218" w:rsidRPr="00FD53FE">
        <w:t>(</w:t>
      </w:r>
      <w:r w:rsidR="00DE2A3B" w:rsidRPr="00FD53FE">
        <w:t xml:space="preserve">with </w:t>
      </w:r>
      <w:r w:rsidR="007022D6" w:rsidRPr="00FD53FE">
        <w:t>associated confidence limits</w:t>
      </w:r>
      <w:r w:rsidR="00E70218" w:rsidRPr="00FD53FE">
        <w:t>)</w:t>
      </w:r>
      <w:r w:rsidR="007022D6" w:rsidRPr="00FD53FE">
        <w:t xml:space="preserve"> </w:t>
      </w:r>
      <w:r w:rsidR="00155D8D" w:rsidRPr="00FD53FE">
        <w:t>are often</w:t>
      </w:r>
      <w:r w:rsidRPr="00FD53FE">
        <w:t xml:space="preserve"> available for the short-term</w:t>
      </w:r>
      <w:r w:rsidR="007022D6" w:rsidRPr="00FD53FE">
        <w:t xml:space="preserve"> trend</w:t>
      </w:r>
      <w:r w:rsidRPr="00FD53FE">
        <w:t xml:space="preserve"> period</w:t>
      </w:r>
      <w:r w:rsidR="007022D6" w:rsidRPr="00FD53FE">
        <w:t xml:space="preserve">, in which case even </w:t>
      </w:r>
      <w:r w:rsidR="00E70218" w:rsidRPr="00FD53FE">
        <w:t xml:space="preserve">slight increases or decreases </w:t>
      </w:r>
      <w:r w:rsidR="00A94ACB" w:rsidRPr="00FD53FE">
        <w:t>should</w:t>
      </w:r>
      <w:r w:rsidR="00E70218" w:rsidRPr="00FD53FE">
        <w:t xml:space="preserve"> be </w:t>
      </w:r>
      <w:r w:rsidR="00C237AC" w:rsidRPr="00FD53FE">
        <w:t>identifiable</w:t>
      </w:r>
      <w:r w:rsidR="00E70218" w:rsidRPr="00FD53FE">
        <w:t xml:space="preserve"> (e.g. if the confidence limits do not overlap zero)</w:t>
      </w:r>
      <w:r w:rsidR="005C3B41" w:rsidRPr="00FD53FE">
        <w:t>. For example, if national common bird monitoring scheme data suggest an overall trend of -7</w:t>
      </w:r>
      <w:r w:rsidR="007316EC" w:rsidRPr="00FD53FE">
        <w:t> </w:t>
      </w:r>
      <w:r w:rsidR="005C3B41" w:rsidRPr="00FD53FE">
        <w:t>% during 2007–2018, with the 95</w:t>
      </w:r>
      <w:r w:rsidR="007316EC" w:rsidRPr="00FD53FE">
        <w:t> </w:t>
      </w:r>
      <w:r w:rsidR="005C3B41" w:rsidRPr="00FD53FE">
        <w:t>% confidence limits (-2</w:t>
      </w:r>
      <w:r w:rsidR="007316EC" w:rsidRPr="00FD53FE">
        <w:t> </w:t>
      </w:r>
      <w:r w:rsidR="005C3B41" w:rsidRPr="00FD53FE">
        <w:t>% and -14</w:t>
      </w:r>
      <w:r w:rsidR="007316EC" w:rsidRPr="00FD53FE">
        <w:t> </w:t>
      </w:r>
      <w:r w:rsidR="005C3B41" w:rsidRPr="00FD53FE">
        <w:t xml:space="preserve">%) indicating a statistically significant change, the short-term trend direction should be </w:t>
      </w:r>
      <w:r w:rsidR="00E70218" w:rsidRPr="00FD53FE">
        <w:t xml:space="preserve">reported as </w:t>
      </w:r>
      <w:r w:rsidR="005C3B41" w:rsidRPr="00FD53FE">
        <w:t>‘decreasing’</w:t>
      </w:r>
      <w:r w:rsidR="00D82B7F" w:rsidRPr="00FD53FE">
        <w:t xml:space="preserve"> (with the three values for </w:t>
      </w:r>
      <w:r w:rsidR="00D82B7F" w:rsidRPr="00FD53FE">
        <w:lastRenderedPageBreak/>
        <w:t>trend magnitude</w:t>
      </w:r>
      <w:r w:rsidR="00C237AC" w:rsidRPr="00FD53FE">
        <w:t xml:space="preserve"> </w:t>
      </w:r>
      <w:r w:rsidR="00A94ACB" w:rsidRPr="00FD53FE">
        <w:t>provided</w:t>
      </w:r>
      <w:r w:rsidR="00C237AC" w:rsidRPr="00FD53FE">
        <w:t xml:space="preserve"> in field 3.1.3</w:t>
      </w:r>
      <w:r w:rsidR="00D82B7F" w:rsidRPr="00FD53FE">
        <w:t>)</w:t>
      </w:r>
      <w:r w:rsidR="00111997" w:rsidRPr="00FD53FE">
        <w:rPr>
          <w:rStyle w:val="FootnoteReference"/>
        </w:rPr>
        <w:footnoteReference w:id="93"/>
      </w:r>
      <w:r w:rsidR="00C237AC" w:rsidRPr="00FD53FE">
        <w:t>,</w:t>
      </w:r>
      <w:r w:rsidR="00D82B7F" w:rsidRPr="00FD53FE">
        <w:t xml:space="preserve"> even </w:t>
      </w:r>
      <w:r w:rsidR="00C237AC" w:rsidRPr="00FD53FE">
        <w:t>though the most</w:t>
      </w:r>
      <w:r w:rsidR="00FE324C" w:rsidRPr="00FD53FE">
        <w:t xml:space="preserve"> </w:t>
      </w:r>
      <w:r w:rsidR="00111997" w:rsidRPr="00FD53FE">
        <w:t xml:space="preserve">likely change is less than, </w:t>
      </w:r>
      <w:r w:rsidR="00B007BE" w:rsidRPr="00FD53FE">
        <w:t>for example</w:t>
      </w:r>
      <w:r w:rsidR="00111997" w:rsidRPr="00FD53FE">
        <w:t>, 10</w:t>
      </w:r>
      <w:r w:rsidR="007316EC" w:rsidRPr="00FD53FE">
        <w:t> </w:t>
      </w:r>
      <w:r w:rsidR="00111997" w:rsidRPr="00FD53FE">
        <w:t>%</w:t>
      </w:r>
      <w:r w:rsidR="00A94ACB" w:rsidRPr="00FD53FE">
        <w:t xml:space="preserve"> (see below)</w:t>
      </w:r>
      <w:r w:rsidR="00E70218" w:rsidRPr="00FD53FE">
        <w:t>.</w:t>
      </w:r>
      <w:r w:rsidR="00111997" w:rsidRPr="00FD53FE">
        <w:t xml:space="preserve"> </w:t>
      </w:r>
    </w:p>
    <w:p w14:paraId="274047C0" w14:textId="3D074A3A" w:rsidR="0065048C" w:rsidRPr="00584BDD" w:rsidRDefault="00497381" w:rsidP="00912CE5">
      <w:r w:rsidRPr="00584BDD">
        <w:t>H</w:t>
      </w:r>
      <w:r w:rsidR="00111997" w:rsidRPr="00584BDD">
        <w:t xml:space="preserve">owever, </w:t>
      </w:r>
      <w:r w:rsidRPr="00584BDD">
        <w:t xml:space="preserve">if </w:t>
      </w:r>
      <w:r w:rsidR="00111997" w:rsidRPr="00584BDD">
        <w:t xml:space="preserve">robust monitoring data are not available for the species and/or all of the trend period in question, </w:t>
      </w:r>
      <w:r w:rsidR="00155D8D" w:rsidRPr="00584BDD">
        <w:t>trend direction categories should be allocated</w:t>
      </w:r>
      <w:r w:rsidR="00111997" w:rsidRPr="00584BDD">
        <w:t xml:space="preserve"> </w:t>
      </w:r>
      <w:r w:rsidRPr="00584BDD">
        <w:t xml:space="preserve">using </w:t>
      </w:r>
      <w:r w:rsidR="00111997" w:rsidRPr="00584BDD">
        <w:t xml:space="preserve">a specified </w:t>
      </w:r>
      <w:r w:rsidR="00C83C4A" w:rsidRPr="00584BDD">
        <w:t>threshold (</w:t>
      </w:r>
      <w:r w:rsidR="00C83C4A" w:rsidRPr="00584BDD">
        <w:rPr>
          <w:rFonts w:cstheme="minorHAnsi"/>
        </w:rPr>
        <w:t>an overall change of 10</w:t>
      </w:r>
      <w:r w:rsidR="00C83C4A" w:rsidRPr="00584BDD">
        <w:t> </w:t>
      </w:r>
      <w:r w:rsidR="00C83C4A" w:rsidRPr="00584BDD">
        <w:rPr>
          <w:rFonts w:cstheme="minorHAnsi"/>
        </w:rPr>
        <w:t xml:space="preserve">% over the short-term trend period) </w:t>
      </w:r>
      <w:r w:rsidRPr="00584BDD">
        <w:t>distinguish</w:t>
      </w:r>
      <w:r w:rsidR="00D546D0" w:rsidRPr="00584BDD">
        <w:t>ing</w:t>
      </w:r>
      <w:r w:rsidRPr="00584BDD">
        <w:t xml:space="preserve"> </w:t>
      </w:r>
      <w:r w:rsidR="00AD71E5" w:rsidRPr="00584BDD">
        <w:t>likely</w:t>
      </w:r>
      <w:r w:rsidRPr="00584BDD">
        <w:t xml:space="preserve"> increases or decreases from </w:t>
      </w:r>
      <w:r w:rsidR="00AD71E5" w:rsidRPr="00584BDD">
        <w:t xml:space="preserve">probable </w:t>
      </w:r>
      <w:r w:rsidR="00C83C4A" w:rsidRPr="00584BDD">
        <w:t>stability</w:t>
      </w:r>
      <w:r w:rsidR="00AD71E5" w:rsidRPr="00584BDD">
        <w:t>, with species that are believed to have changed overall</w:t>
      </w:r>
      <w:r w:rsidR="00155D8D" w:rsidRPr="00584BDD">
        <w:t xml:space="preserve"> </w:t>
      </w:r>
      <w:r w:rsidR="00AD71E5" w:rsidRPr="00584BDD">
        <w:t>by less than 10</w:t>
      </w:r>
      <w:r w:rsidR="007316EC" w:rsidRPr="00584BDD">
        <w:t> </w:t>
      </w:r>
      <w:r w:rsidR="00AD71E5" w:rsidRPr="00584BDD">
        <w:t>% categorised as ‘stable’, and those that are adjudged to have increased or decreased by 10</w:t>
      </w:r>
      <w:r w:rsidR="007316EC" w:rsidRPr="00584BDD">
        <w:t> </w:t>
      </w:r>
      <w:r w:rsidR="00AD71E5" w:rsidRPr="00584BDD">
        <w:t>% or more as ‘increasing’ or ‘decreasing</w:t>
      </w:r>
      <w:r w:rsidR="00422E1D" w:rsidRPr="00584BDD">
        <w:t>.</w:t>
      </w:r>
      <w:r w:rsidR="00AD71E5" w:rsidRPr="00584BDD">
        <w:t>’</w:t>
      </w:r>
      <w:r w:rsidR="007316EC" w:rsidRPr="00584BDD">
        <w:t xml:space="preserve">. </w:t>
      </w:r>
      <w:r w:rsidR="0065048C" w:rsidRPr="00584BDD">
        <w:t>In th</w:t>
      </w:r>
      <w:r w:rsidR="00422E1D" w:rsidRPr="00584BDD">
        <w:t>e</w:t>
      </w:r>
      <w:r w:rsidR="0065048C" w:rsidRPr="00584BDD">
        <w:t xml:space="preserve"> case of species without statistically robust trend data, any estimate of trend magnitude is most likely to exist as an expert-derived range, e.g. a 10–20</w:t>
      </w:r>
      <w:r w:rsidR="001569FF" w:rsidRPr="00584BDD">
        <w:t xml:space="preserve"> </w:t>
      </w:r>
      <w:r w:rsidR="0065048C" w:rsidRPr="00584BDD">
        <w:t>% decrease.</w:t>
      </w:r>
      <w:r w:rsidR="000E51D3" w:rsidRPr="00584BDD">
        <w:t xml:space="preserve"> </w:t>
      </w:r>
      <w:r w:rsidR="002A0245" w:rsidRPr="00584BDD">
        <w:t>The trend direction should not be considered ‘stable’ i</w:t>
      </w:r>
      <w:r w:rsidR="000E51D3" w:rsidRPr="00584BDD">
        <w:t>f</w:t>
      </w:r>
      <w:r w:rsidR="0065048C" w:rsidRPr="00584BDD">
        <w:t xml:space="preserve"> expert opinion and/or </w:t>
      </w:r>
      <w:r w:rsidR="000E51D3" w:rsidRPr="00584BDD">
        <w:t>various sources of (qualitative)</w:t>
      </w:r>
      <w:r w:rsidR="0065048C" w:rsidRPr="00584BDD">
        <w:t xml:space="preserve"> information suggest that the real trend probably exceeds 10</w:t>
      </w:r>
      <w:r w:rsidR="001569FF" w:rsidRPr="00584BDD">
        <w:t xml:space="preserve"> </w:t>
      </w:r>
      <w:r w:rsidR="0065048C" w:rsidRPr="00584BDD">
        <w:t>%</w:t>
      </w:r>
      <w:r w:rsidR="000E51D3" w:rsidRPr="00584BDD">
        <w:t xml:space="preserve"> (the 'min</w:t>
      </w:r>
      <w:r w:rsidR="00FE324C" w:rsidRPr="00584BDD">
        <w:t>.</w:t>
      </w:r>
      <w:r w:rsidR="000E51D3" w:rsidRPr="00584BDD">
        <w:t>')</w:t>
      </w:r>
      <w:r w:rsidR="0065048C" w:rsidRPr="00584BDD">
        <w:t xml:space="preserve"> </w:t>
      </w:r>
      <w:r w:rsidR="002A0245" w:rsidRPr="00584BDD">
        <w:t xml:space="preserve">– </w:t>
      </w:r>
      <w:r w:rsidR="000E51D3" w:rsidRPr="00584BDD">
        <w:t>e.g</w:t>
      </w:r>
      <w:r w:rsidR="001569FF" w:rsidRPr="00584BDD">
        <w:t>.</w:t>
      </w:r>
      <w:r w:rsidR="000E51D3" w:rsidRPr="00584BDD">
        <w:t xml:space="preserve"> the trend is most likely to fall between</w:t>
      </w:r>
      <w:r w:rsidR="00B007BE" w:rsidRPr="00584BDD">
        <w:t>, for instance,</w:t>
      </w:r>
      <w:r w:rsidR="000E51D3" w:rsidRPr="00584BDD">
        <w:t xml:space="preserve"> 10</w:t>
      </w:r>
      <w:r w:rsidR="00B007BE" w:rsidRPr="00584BDD">
        <w:t> </w:t>
      </w:r>
      <w:r w:rsidR="000E51D3" w:rsidRPr="00584BDD">
        <w:t>% and 20</w:t>
      </w:r>
      <w:r w:rsidR="005E6DC8" w:rsidRPr="00584BDD">
        <w:t> </w:t>
      </w:r>
      <w:r w:rsidR="000E51D3" w:rsidRPr="00584BDD">
        <w:t>%</w:t>
      </w:r>
      <w:proofErr w:type="gramStart"/>
      <w:r w:rsidR="002A0245" w:rsidRPr="00584BDD">
        <w:t>.</w:t>
      </w:r>
      <w:r w:rsidR="0065048C" w:rsidRPr="00584BDD">
        <w:t>.</w:t>
      </w:r>
      <w:proofErr w:type="gramEnd"/>
    </w:p>
    <w:p w14:paraId="44CF3E9F" w14:textId="4A59309F" w:rsidR="00E96316" w:rsidRPr="00584BDD" w:rsidRDefault="007316EC" w:rsidP="00912CE5">
      <w:r w:rsidRPr="00584BDD">
        <w:t>For long-t</w:t>
      </w:r>
      <w:r w:rsidR="001D0478" w:rsidRPr="00584BDD">
        <w:t>erm trends, a higher threshold (</w:t>
      </w:r>
      <w:r w:rsidR="00EA430F" w:rsidRPr="00584BDD">
        <w:t xml:space="preserve">of </w:t>
      </w:r>
      <w:r w:rsidRPr="00584BDD">
        <w:t>20 %</w:t>
      </w:r>
      <w:r w:rsidR="001D0478" w:rsidRPr="00584BDD">
        <w:t>)</w:t>
      </w:r>
      <w:r w:rsidRPr="00584BDD">
        <w:t xml:space="preserve"> </w:t>
      </w:r>
      <w:r w:rsidR="00674057" w:rsidRPr="00584BDD">
        <w:t>is</w:t>
      </w:r>
      <w:r w:rsidR="00A94ACB" w:rsidRPr="00584BDD">
        <w:t xml:space="preserve"> </w:t>
      </w:r>
      <w:r w:rsidRPr="00584BDD">
        <w:t xml:space="preserve">more appropriate, given the </w:t>
      </w:r>
      <w:r w:rsidR="001D0478" w:rsidRPr="00584BDD">
        <w:t xml:space="preserve">longer period over which trends are being assessed and the greater uncertainty implicit in many older sources of trend information. </w:t>
      </w:r>
      <w:r w:rsidR="00EA430F" w:rsidRPr="00584BDD">
        <w:t>A decline of 20 % or more over the long-term trend period is also the key criterion used to categorise species as ‘Declining’ or ‘Depleted’ under the method agreed for assessing the EU population status of birds</w:t>
      </w:r>
      <w:r w:rsidR="00EA430F" w:rsidRPr="00584BDD">
        <w:rPr>
          <w:rStyle w:val="FootnoteReference"/>
        </w:rPr>
        <w:footnoteReference w:id="94"/>
      </w:r>
      <w:r w:rsidR="00EA430F" w:rsidRPr="00584BDD">
        <w:t>.</w:t>
      </w:r>
    </w:p>
    <w:p w14:paraId="4B945E17" w14:textId="109CF915" w:rsidR="00AF70B2" w:rsidRPr="00FD53FE" w:rsidRDefault="00085AC2" w:rsidP="00AE10FC">
      <w:pPr>
        <w:pStyle w:val="Heading4"/>
      </w:pPr>
      <w:bookmarkStart w:id="208" w:name="_Ref482605651"/>
      <w:r w:rsidRPr="00FD53FE">
        <w:t>‘Fluctuating’</w:t>
      </w:r>
      <w:r w:rsidR="00AF70B2" w:rsidRPr="00FD53FE">
        <w:t xml:space="preserve"> </w:t>
      </w:r>
      <w:r w:rsidRPr="00FD53FE">
        <w:t>and ‘uncertain’ trends</w:t>
      </w:r>
      <w:bookmarkEnd w:id="208"/>
    </w:p>
    <w:p w14:paraId="52AA83B7" w14:textId="569A47EB" w:rsidR="00D06D11" w:rsidRPr="00FD53FE" w:rsidRDefault="00D06D11" w:rsidP="00912CE5">
      <w:pPr>
        <w:rPr>
          <w:rFonts w:cstheme="minorHAnsi"/>
        </w:rPr>
      </w:pPr>
      <w:r w:rsidRPr="00FD53FE">
        <w:t xml:space="preserve">‘Fluctuating’ applies to species whose </w:t>
      </w:r>
      <w:r w:rsidRPr="00EA430F">
        <w:t>average</w:t>
      </w:r>
      <w:r w:rsidRPr="00FD53FE">
        <w:t xml:space="preserve"> population level did not change significantly over the trend period, but which are characterised by large </w:t>
      </w:r>
      <w:proofErr w:type="spellStart"/>
      <w:r w:rsidRPr="00FD53FE">
        <w:t>interannual</w:t>
      </w:r>
      <w:proofErr w:type="spellEnd"/>
      <w:r w:rsidRPr="00FD53FE">
        <w:t xml:space="preserve"> variations in abundance, sometimes of one or two orders of magnitude. Species that typically show such dynamics include Boreal and Arctic breeding species, such as certain owls and crossbills, whose abundance is closely linked to the availability of food that shows cyclical peaks and troughs. As such, ‘fluctuating’ is a very different trend category to ‘stable’. Indeed, species with small populations and ranges and whose numbers fluctuate are considered to be at a much higher risk of extinction than those with stable populations (IUCN, 2012)</w:t>
      </w:r>
      <w:r w:rsidRPr="00FD53FE">
        <w:rPr>
          <w:rStyle w:val="Ancredenotedebasdepage"/>
          <w:rFonts w:eastAsia="Calibri" w:cs="Tahoma"/>
        </w:rPr>
        <w:footnoteReference w:id="95"/>
      </w:r>
      <w:r w:rsidRPr="00FD53FE">
        <w:t>. Member States are hence requested to restrict use o</w:t>
      </w:r>
      <w:r w:rsidR="00155D8D" w:rsidRPr="00FD53FE">
        <w:t>f this category to species that</w:t>
      </w:r>
      <w:r w:rsidRPr="00FD53FE">
        <w:t xml:space="preserve"> show </w:t>
      </w:r>
      <w:proofErr w:type="spellStart"/>
      <w:r w:rsidRPr="00FD53FE">
        <w:t>interannual</w:t>
      </w:r>
      <w:proofErr w:type="spellEnd"/>
      <w:r w:rsidRPr="00FD53FE">
        <w:t xml:space="preserve"> population increases/decreases of </w:t>
      </w:r>
      <w:r w:rsidRPr="00FD53FE">
        <w:rPr>
          <w:rFonts w:cstheme="minorHAnsi"/>
        </w:rPr>
        <w:t xml:space="preserve">≥ </w:t>
      </w:r>
      <w:r w:rsidRPr="00FD53FE">
        <w:t xml:space="preserve">50 %. </w:t>
      </w:r>
      <w:r w:rsidRPr="00FD53FE">
        <w:rPr>
          <w:rFonts w:cstheme="minorHAnsi"/>
        </w:rPr>
        <w:t>This includes species that, overall, are adjudged to breed or winter ‘regularly’ (e.g. more often than not), but may still not occur every year.</w:t>
      </w:r>
    </w:p>
    <w:p w14:paraId="51508E9C" w14:textId="42D8D703" w:rsidR="00794827" w:rsidRPr="00FD53FE" w:rsidRDefault="002F6F5B" w:rsidP="00912CE5">
      <w:r w:rsidRPr="00FD53FE">
        <w:t>As</w:t>
      </w:r>
      <w:r w:rsidR="00E4402C" w:rsidRPr="00FD53FE">
        <w:t xml:space="preserve"> the </w:t>
      </w:r>
      <w:r w:rsidR="00EC0D78" w:rsidRPr="00FD53FE">
        <w:t xml:space="preserve">trend </w:t>
      </w:r>
      <w:r w:rsidR="00E4402C" w:rsidRPr="00FD53FE">
        <w:t xml:space="preserve">category </w:t>
      </w:r>
      <w:r w:rsidR="00EC0D78" w:rsidRPr="00FD53FE">
        <w:t xml:space="preserve">‘fluctuating’ </w:t>
      </w:r>
      <w:r w:rsidRPr="00FD53FE">
        <w:t xml:space="preserve">was </w:t>
      </w:r>
      <w:r w:rsidR="00A94ACB" w:rsidRPr="00FD53FE">
        <w:t>reported</w:t>
      </w:r>
      <w:r w:rsidR="00EC0D78" w:rsidRPr="00FD53FE">
        <w:t xml:space="preserve"> during the </w:t>
      </w:r>
      <w:r w:rsidRPr="00FD53FE">
        <w:t>last</w:t>
      </w:r>
      <w:r w:rsidR="00EC0D78" w:rsidRPr="00FD53FE">
        <w:t xml:space="preserve"> reporting round for </w:t>
      </w:r>
      <w:r w:rsidRPr="00FD53FE">
        <w:t xml:space="preserve">several </w:t>
      </w:r>
      <w:r w:rsidR="00EC0D78" w:rsidRPr="00FD53FE">
        <w:t xml:space="preserve">species for which there was no obvious ecological reason for </w:t>
      </w:r>
      <w:proofErr w:type="spellStart"/>
      <w:r w:rsidR="00EC0D78" w:rsidRPr="00FD53FE">
        <w:t>interannual</w:t>
      </w:r>
      <w:proofErr w:type="spellEnd"/>
      <w:r w:rsidR="00EC0D78" w:rsidRPr="00FD53FE">
        <w:t xml:space="preserve"> variations</w:t>
      </w:r>
      <w:r w:rsidR="001569FF" w:rsidRPr="00FD53FE">
        <w:t>,</w:t>
      </w:r>
      <w:r w:rsidR="00EC0D78" w:rsidRPr="00FD53FE">
        <w:t xml:space="preserve"> </w:t>
      </w:r>
      <w:r w:rsidR="003579EC" w:rsidRPr="00FD53FE">
        <w:t xml:space="preserve">a new </w:t>
      </w:r>
      <w:r w:rsidR="00B8500E" w:rsidRPr="00FD53FE">
        <w:t>category</w:t>
      </w:r>
      <w:r w:rsidR="001569FF" w:rsidRPr="00FD53FE">
        <w:t xml:space="preserve"> –</w:t>
      </w:r>
      <w:r w:rsidR="003579EC" w:rsidRPr="00FD53FE">
        <w:t xml:space="preserve"> ‘uncertain’</w:t>
      </w:r>
      <w:r w:rsidR="001569FF" w:rsidRPr="00FD53FE">
        <w:t xml:space="preserve"> –</w:t>
      </w:r>
      <w:r w:rsidR="003579EC" w:rsidRPr="00FD53FE">
        <w:t xml:space="preserve"> has been </w:t>
      </w:r>
      <w:r w:rsidR="00A94ACB" w:rsidRPr="00FD53FE">
        <w:t>added</w:t>
      </w:r>
      <w:r w:rsidR="00B8500E" w:rsidRPr="00FD53FE">
        <w:t>,</w:t>
      </w:r>
      <w:r w:rsidR="003579EC" w:rsidRPr="00FD53FE">
        <w:t xml:space="preserve"> </w:t>
      </w:r>
      <w:r w:rsidR="00AB7CF7" w:rsidRPr="00FD53FE">
        <w:t>in part</w:t>
      </w:r>
      <w:r w:rsidR="00B8500E" w:rsidRPr="00FD53FE">
        <w:t xml:space="preserve"> </w:t>
      </w:r>
      <w:r w:rsidR="003579EC" w:rsidRPr="00FD53FE">
        <w:t>to capture instances where</w:t>
      </w:r>
      <w:r w:rsidR="00B8500E" w:rsidRPr="00FD53FE">
        <w:t xml:space="preserve"> apparent ‘fluctuations’ </w:t>
      </w:r>
      <w:r w:rsidR="003579EC" w:rsidRPr="00FD53FE">
        <w:t xml:space="preserve">in </w:t>
      </w:r>
      <w:r w:rsidR="00B8500E" w:rsidRPr="00FD53FE">
        <w:t>monitoring</w:t>
      </w:r>
      <w:r w:rsidR="003579EC" w:rsidRPr="00FD53FE">
        <w:t xml:space="preserve"> </w:t>
      </w:r>
      <w:r w:rsidR="00B8500E" w:rsidRPr="00FD53FE">
        <w:t xml:space="preserve">indices are </w:t>
      </w:r>
      <w:r w:rsidR="00AB7CF7" w:rsidRPr="00FD53FE">
        <w:t xml:space="preserve">more likely </w:t>
      </w:r>
      <w:r w:rsidR="00B8500E" w:rsidRPr="00FD53FE">
        <w:t xml:space="preserve">a consequence of, </w:t>
      </w:r>
      <w:r w:rsidR="00B007BE" w:rsidRPr="00FD53FE">
        <w:t>for example</w:t>
      </w:r>
      <w:r w:rsidR="00B8500E" w:rsidRPr="00FD53FE">
        <w:t xml:space="preserve">, small sample sizes and stochastic effects, </w:t>
      </w:r>
      <w:r w:rsidR="00A94ACB" w:rsidRPr="00FD53FE">
        <w:t xml:space="preserve">rather </w:t>
      </w:r>
      <w:r w:rsidR="00B8500E" w:rsidRPr="00FD53FE">
        <w:t xml:space="preserve">than a true reflection of </w:t>
      </w:r>
      <w:r w:rsidR="009352F6" w:rsidRPr="00FD53FE">
        <w:t xml:space="preserve">variation in </w:t>
      </w:r>
      <w:r w:rsidR="00B8500E" w:rsidRPr="00FD53FE">
        <w:t xml:space="preserve">population </w:t>
      </w:r>
      <w:r w:rsidR="009352F6" w:rsidRPr="00FD53FE">
        <w:t>levels</w:t>
      </w:r>
      <w:r w:rsidR="00B8500E" w:rsidRPr="00FD53FE">
        <w:t xml:space="preserve">. </w:t>
      </w:r>
      <w:r w:rsidR="009352F6" w:rsidRPr="00FD53FE">
        <w:t>‘</w:t>
      </w:r>
      <w:r w:rsidR="00AB7CF7" w:rsidRPr="00FD53FE">
        <w:t>U</w:t>
      </w:r>
      <w:r w:rsidR="009352F6" w:rsidRPr="00FD53FE">
        <w:t xml:space="preserve">ncertain’ indicates that </w:t>
      </w:r>
      <w:r w:rsidR="00A94ACB" w:rsidRPr="00FD53FE">
        <w:t xml:space="preserve">trend information does </w:t>
      </w:r>
      <w:r w:rsidR="009352F6" w:rsidRPr="00FD53FE">
        <w:t>exist</w:t>
      </w:r>
      <w:r w:rsidR="00AB7CF7" w:rsidRPr="00FD53FE">
        <w:t xml:space="preserve"> for the species in question</w:t>
      </w:r>
      <w:r w:rsidR="009352F6" w:rsidRPr="00FD53FE">
        <w:t xml:space="preserve">, </w:t>
      </w:r>
      <w:r w:rsidR="00AB7CF7" w:rsidRPr="00FD53FE">
        <w:t xml:space="preserve">but </w:t>
      </w:r>
      <w:r w:rsidR="00A94ACB" w:rsidRPr="00FD53FE">
        <w:t>monitoring data</w:t>
      </w:r>
      <w:r w:rsidR="00AB7CF7" w:rsidRPr="00FD53FE">
        <w:t xml:space="preserve"> may currently be inconclusive. It hence differs from the existing category ‘unknown’, which implies that no trend </w:t>
      </w:r>
      <w:r w:rsidR="00AB7CF7" w:rsidRPr="00FD53FE">
        <w:lastRenderedPageBreak/>
        <w:t xml:space="preserve">information, inconclusive or otherwise, currently </w:t>
      </w:r>
      <w:r w:rsidR="00794827" w:rsidRPr="00FD53FE">
        <w:t>exis</w:t>
      </w:r>
      <w:r w:rsidR="00AB7CF7" w:rsidRPr="00FD53FE">
        <w:t xml:space="preserve">ts for the species </w:t>
      </w:r>
      <w:r w:rsidR="00794827" w:rsidRPr="00FD53FE">
        <w:t>(and hence it may be a priority for further study).</w:t>
      </w:r>
    </w:p>
    <w:p w14:paraId="0EB579EF" w14:textId="573722FF" w:rsidR="00873971" w:rsidRPr="007654A6" w:rsidRDefault="00873971" w:rsidP="007654A6">
      <w:pPr>
        <w:pStyle w:val="Heading3"/>
      </w:pPr>
      <w:bookmarkStart w:id="209" w:name="_Ref479267742"/>
      <w:bookmarkStart w:id="210" w:name="_Ref479584062"/>
      <w:bookmarkStart w:id="211" w:name="_Toc482784011"/>
      <w:r w:rsidRPr="007654A6">
        <w:t>7</w:t>
      </w:r>
      <w:r w:rsidRPr="007654A6">
        <w:tab/>
        <w:t>Main pressures and threats</w:t>
      </w:r>
      <w:bookmarkEnd w:id="209"/>
      <w:bookmarkEnd w:id="210"/>
      <w:bookmarkEnd w:id="211"/>
    </w:p>
    <w:p w14:paraId="035524C9" w14:textId="45C9C820" w:rsidR="00187BB0" w:rsidRPr="00584BDD" w:rsidRDefault="00187BB0" w:rsidP="00EE6A38">
      <w:pPr>
        <w:tabs>
          <w:tab w:val="left" w:pos="8080"/>
        </w:tabs>
        <w:rPr>
          <w:i/>
        </w:rPr>
      </w:pPr>
      <w:r w:rsidRPr="00584BDD">
        <w:rPr>
          <w:rFonts w:ascii="Calibri" w:hAnsi="Calibri" w:cs="Times New Roman"/>
        </w:rPr>
        <w:t>This section provides complementary information to the guidance provided in Section</w:t>
      </w:r>
      <w:r w:rsidR="006937FC">
        <w:rPr>
          <w:rFonts w:ascii="Calibri" w:hAnsi="Calibri" w:cs="Times New Roman"/>
        </w:rPr>
        <w:t xml:space="preserve"> ‘</w:t>
      </w:r>
      <w:r w:rsidR="006937FC" w:rsidRPr="00997EDB">
        <w:rPr>
          <w:rFonts w:ascii="Calibri" w:hAnsi="Calibri" w:cs="Times New Roman"/>
          <w:color w:val="8496B0"/>
          <w:u w:val="single"/>
        </w:rPr>
        <w:fldChar w:fldCharType="begin"/>
      </w:r>
      <w:r w:rsidR="006937FC" w:rsidRPr="00997EDB">
        <w:rPr>
          <w:rFonts w:ascii="Calibri" w:hAnsi="Calibri" w:cs="Times New Roman"/>
          <w:color w:val="8496B0"/>
          <w:u w:val="single"/>
        </w:rPr>
        <w:instrText xml:space="preserve"> REF _Ref479584116 \h </w:instrText>
      </w:r>
      <w:r w:rsidR="00260277" w:rsidRPr="00997EDB">
        <w:rPr>
          <w:rFonts w:ascii="Calibri" w:hAnsi="Calibri" w:cs="Times New Roman"/>
          <w:color w:val="8496B0"/>
          <w:u w:val="single"/>
        </w:rPr>
        <w:instrText xml:space="preserve"> \* MERGEFORMAT </w:instrText>
      </w:r>
      <w:r w:rsidR="006937FC" w:rsidRPr="00997EDB">
        <w:rPr>
          <w:rFonts w:ascii="Calibri" w:hAnsi="Calibri" w:cs="Times New Roman"/>
          <w:color w:val="8496B0"/>
          <w:u w:val="single"/>
        </w:rPr>
      </w:r>
      <w:r w:rsidR="006937FC" w:rsidRPr="00997EDB">
        <w:rPr>
          <w:rFonts w:ascii="Calibri" w:hAnsi="Calibri" w:cs="Times New Roman"/>
          <w:color w:val="8496B0"/>
          <w:u w:val="single"/>
        </w:rPr>
        <w:fldChar w:fldCharType="separate"/>
      </w:r>
      <w:r w:rsidR="000421C6" w:rsidRPr="000421C6">
        <w:rPr>
          <w:color w:val="8496B0"/>
          <w:lang w:eastAsia="fr-FR"/>
        </w:rPr>
        <w:t>7</w:t>
      </w:r>
      <w:r w:rsidR="000421C6" w:rsidRPr="000421C6">
        <w:rPr>
          <w:color w:val="8496B0"/>
          <w:lang w:eastAsia="fr-FR"/>
        </w:rPr>
        <w:tab/>
        <w:t>Main pressures and threats</w:t>
      </w:r>
      <w:r w:rsidR="006937FC" w:rsidRPr="00997EDB">
        <w:rPr>
          <w:rFonts w:ascii="Calibri" w:hAnsi="Calibri" w:cs="Times New Roman"/>
          <w:color w:val="8496B0"/>
          <w:u w:val="single"/>
        </w:rPr>
        <w:fldChar w:fldCharType="end"/>
      </w:r>
      <w:r w:rsidR="006937FC">
        <w:rPr>
          <w:rFonts w:ascii="Calibri" w:hAnsi="Calibri" w:cs="Times New Roman"/>
        </w:rPr>
        <w:t>’</w:t>
      </w:r>
      <w:r w:rsidR="00AF3823" w:rsidRPr="00584BDD">
        <w:rPr>
          <w:rFonts w:ascii="Calibri" w:hAnsi="Calibri" w:cs="Times New Roman"/>
        </w:rPr>
        <w:t xml:space="preserve"> </w:t>
      </w:r>
      <w:r w:rsidR="002378FC" w:rsidRPr="00584BDD">
        <w:rPr>
          <w:rFonts w:ascii="Calibri" w:hAnsi="Calibri" w:cs="Times New Roman"/>
        </w:rPr>
        <w:t>(in ‘</w:t>
      </w:r>
      <w:r w:rsidR="002378FC" w:rsidRPr="00584BDD">
        <w:t>Field-by-field part’)</w:t>
      </w:r>
      <w:r w:rsidR="006937FC">
        <w:t>.</w:t>
      </w:r>
    </w:p>
    <w:p w14:paraId="7470D7A8" w14:textId="6C54CC61" w:rsidR="00187BB0" w:rsidRPr="00FD53FE" w:rsidRDefault="002F35B4" w:rsidP="00187BB0">
      <w:pPr>
        <w:rPr>
          <w:rFonts w:ascii="Calibri" w:hAnsi="Calibri" w:cs="Times New Roman"/>
        </w:rPr>
      </w:pPr>
      <w:r w:rsidRPr="00FD53FE">
        <w:rPr>
          <w:rFonts w:ascii="Calibri" w:hAnsi="Calibri" w:cs="Times New Roman"/>
        </w:rPr>
        <w:t>Th</w:t>
      </w:r>
      <w:r w:rsidR="002A0245" w:rsidRPr="00FD53FE">
        <w:rPr>
          <w:rFonts w:ascii="Calibri" w:hAnsi="Calibri" w:cs="Times New Roman"/>
        </w:rPr>
        <w:t>is</w:t>
      </w:r>
      <w:r w:rsidRPr="00FD53FE">
        <w:rPr>
          <w:rFonts w:ascii="Calibri" w:hAnsi="Calibri" w:cs="Times New Roman"/>
        </w:rPr>
        <w:t xml:space="preserve"> </w:t>
      </w:r>
      <w:r w:rsidR="00606B79" w:rsidRPr="00FD53FE">
        <w:rPr>
          <w:rFonts w:ascii="Calibri" w:hAnsi="Calibri" w:cs="Times New Roman"/>
        </w:rPr>
        <w:t>section provides</w:t>
      </w:r>
      <w:r w:rsidR="00187BB0" w:rsidRPr="00FD53FE">
        <w:rPr>
          <w:rFonts w:ascii="Calibri" w:hAnsi="Calibri" w:cs="Times New Roman"/>
        </w:rPr>
        <w:t xml:space="preserve"> information on the main drivers related to the </w:t>
      </w:r>
      <w:r w:rsidRPr="00FD53FE">
        <w:rPr>
          <w:rFonts w:ascii="Calibri" w:hAnsi="Calibri" w:cs="Times New Roman"/>
        </w:rPr>
        <w:t xml:space="preserve">bird </w:t>
      </w:r>
      <w:r w:rsidR="003B7403" w:rsidRPr="00FD53FE">
        <w:rPr>
          <w:rFonts w:ascii="Calibri" w:hAnsi="Calibri" w:cs="Times New Roman"/>
        </w:rPr>
        <w:t>species</w:t>
      </w:r>
      <w:r w:rsidR="002A0245" w:rsidRPr="00FD53FE">
        <w:rPr>
          <w:rFonts w:ascii="Calibri" w:hAnsi="Calibri" w:cs="Times New Roman"/>
        </w:rPr>
        <w:t>’</w:t>
      </w:r>
      <w:r w:rsidR="003B7403" w:rsidRPr="00FD53FE">
        <w:rPr>
          <w:rFonts w:ascii="Calibri" w:hAnsi="Calibri" w:cs="Times New Roman"/>
        </w:rPr>
        <w:t xml:space="preserve"> </w:t>
      </w:r>
      <w:r w:rsidRPr="00FD53FE">
        <w:rPr>
          <w:rFonts w:ascii="Calibri" w:hAnsi="Calibri" w:cs="Times New Roman"/>
        </w:rPr>
        <w:t>status and trends</w:t>
      </w:r>
      <w:r w:rsidR="00187BB0" w:rsidRPr="00FD53FE">
        <w:rPr>
          <w:rFonts w:ascii="Calibri" w:hAnsi="Calibri" w:cs="Times New Roman"/>
        </w:rPr>
        <w:t xml:space="preserve">. </w:t>
      </w:r>
      <w:r w:rsidR="003B7403" w:rsidRPr="00FD53FE">
        <w:rPr>
          <w:rFonts w:ascii="Calibri" w:hAnsi="Calibri" w:cs="Times New Roman"/>
        </w:rPr>
        <w:t>It</w:t>
      </w:r>
      <w:r w:rsidR="00187BB0" w:rsidRPr="00FD53FE">
        <w:rPr>
          <w:rFonts w:ascii="Calibri" w:hAnsi="Calibri" w:cs="Times New Roman"/>
        </w:rPr>
        <w:t xml:space="preserve"> can </w:t>
      </w:r>
      <w:r w:rsidR="003B7403" w:rsidRPr="00FD53FE">
        <w:rPr>
          <w:rFonts w:ascii="Calibri" w:hAnsi="Calibri" w:cs="Times New Roman"/>
        </w:rPr>
        <w:t xml:space="preserve">further </w:t>
      </w:r>
      <w:r w:rsidR="00187BB0" w:rsidRPr="00FD53FE">
        <w:rPr>
          <w:rFonts w:ascii="Calibri" w:hAnsi="Calibri" w:cs="Times New Roman"/>
        </w:rPr>
        <w:t xml:space="preserve">help to identify actions required for restoration and </w:t>
      </w:r>
      <w:r w:rsidRPr="00FD53FE">
        <w:rPr>
          <w:rFonts w:ascii="Calibri" w:hAnsi="Calibri" w:cs="Times New Roman"/>
        </w:rPr>
        <w:t>is</w:t>
      </w:r>
      <w:r w:rsidR="00187BB0" w:rsidRPr="00FD53FE">
        <w:rPr>
          <w:rFonts w:ascii="Calibri" w:hAnsi="Calibri" w:cs="Times New Roman"/>
        </w:rPr>
        <w:t xml:space="preserve"> essential </w:t>
      </w:r>
      <w:r w:rsidR="00783CAD" w:rsidRPr="00FD53FE">
        <w:rPr>
          <w:rFonts w:ascii="Calibri" w:hAnsi="Calibri" w:cs="Times New Roman"/>
        </w:rPr>
        <w:t xml:space="preserve">for </w:t>
      </w:r>
      <w:r w:rsidR="00187BB0" w:rsidRPr="00FD53FE">
        <w:rPr>
          <w:rFonts w:ascii="Calibri" w:hAnsi="Calibri" w:cs="Times New Roman"/>
        </w:rPr>
        <w:t>communicat</w:t>
      </w:r>
      <w:r w:rsidR="00783CAD" w:rsidRPr="00FD53FE">
        <w:rPr>
          <w:rFonts w:ascii="Calibri" w:hAnsi="Calibri" w:cs="Times New Roman"/>
        </w:rPr>
        <w:t>ing</w:t>
      </w:r>
      <w:r w:rsidR="00187BB0" w:rsidRPr="00FD53FE">
        <w:rPr>
          <w:rFonts w:ascii="Calibri" w:hAnsi="Calibri" w:cs="Times New Roman"/>
        </w:rPr>
        <w:t xml:space="preserve"> the results of the status </w:t>
      </w:r>
      <w:r w:rsidR="003B7403" w:rsidRPr="00FD53FE">
        <w:rPr>
          <w:rFonts w:ascii="Calibri" w:hAnsi="Calibri" w:cs="Times New Roman"/>
        </w:rPr>
        <w:t xml:space="preserve">and trends </w:t>
      </w:r>
      <w:r w:rsidR="00187BB0" w:rsidRPr="00FD53FE">
        <w:rPr>
          <w:rFonts w:ascii="Calibri" w:hAnsi="Calibri" w:cs="Times New Roman"/>
        </w:rPr>
        <w:t>assessment to various stakeholders</w:t>
      </w:r>
      <w:r w:rsidR="00CE342E" w:rsidRPr="00FD53FE">
        <w:rPr>
          <w:rFonts w:ascii="Calibri" w:hAnsi="Calibri" w:cs="Times New Roman"/>
        </w:rPr>
        <w:t>.</w:t>
      </w:r>
      <w:r w:rsidR="00187BB0" w:rsidRPr="00FD53FE">
        <w:rPr>
          <w:rFonts w:ascii="Calibri" w:hAnsi="Calibri" w:cs="Times New Roman"/>
        </w:rPr>
        <w:t xml:space="preserve"> </w:t>
      </w:r>
    </w:p>
    <w:p w14:paraId="280E416B" w14:textId="524CA912" w:rsidR="00187BB0" w:rsidRPr="00FD53FE" w:rsidRDefault="00187BB0" w:rsidP="00187BB0">
      <w:pPr>
        <w:rPr>
          <w:rFonts w:ascii="Calibri" w:hAnsi="Calibri" w:cs="Times New Roman"/>
        </w:rPr>
      </w:pPr>
      <w:r w:rsidRPr="00FD53FE">
        <w:rPr>
          <w:rFonts w:ascii="Calibri" w:hAnsi="Calibri" w:cs="Times New Roman"/>
        </w:rPr>
        <w:t>For Article 1</w:t>
      </w:r>
      <w:r w:rsidR="002F35B4" w:rsidRPr="00FD53FE">
        <w:rPr>
          <w:rFonts w:ascii="Calibri" w:hAnsi="Calibri" w:cs="Times New Roman"/>
        </w:rPr>
        <w:t>2</w:t>
      </w:r>
      <w:r w:rsidRPr="00FD53FE">
        <w:rPr>
          <w:rFonts w:ascii="Calibri" w:hAnsi="Calibri" w:cs="Times New Roman"/>
        </w:rPr>
        <w:t xml:space="preserve"> reporting, pressures are considered to be factors which </w:t>
      </w:r>
      <w:r w:rsidR="00F4504A">
        <w:rPr>
          <w:rFonts w:ascii="Calibri" w:hAnsi="Calibri" w:cs="Times New Roman"/>
        </w:rPr>
        <w:t xml:space="preserve">have acted </w:t>
      </w:r>
      <w:r w:rsidR="00F4504A" w:rsidRPr="00312F52">
        <w:t xml:space="preserve">within the </w:t>
      </w:r>
      <w:r w:rsidR="00F4504A">
        <w:t>current reporting period</w:t>
      </w:r>
      <w:r w:rsidRPr="00FD53FE">
        <w:rPr>
          <w:rFonts w:ascii="Calibri" w:hAnsi="Calibri" w:cs="Times New Roman"/>
        </w:rPr>
        <w:t xml:space="preserve">, while threats are factors expected to be acting in the future (in </w:t>
      </w:r>
      <w:r w:rsidR="00CE342E" w:rsidRPr="00FD53FE">
        <w:rPr>
          <w:rFonts w:ascii="Calibri" w:hAnsi="Calibri" w:cs="Times New Roman"/>
        </w:rPr>
        <w:t xml:space="preserve">the </w:t>
      </w:r>
      <w:r w:rsidRPr="00FD53FE">
        <w:rPr>
          <w:rFonts w:ascii="Calibri" w:hAnsi="Calibri" w:cs="Times New Roman"/>
        </w:rPr>
        <w:t xml:space="preserve">future two reporting periods, i.e. within 12 years following the end of the current reporting period). It is possible for the same impact to be both a pressure and a threat if it is having an impact now and this impact is likely to continue. </w:t>
      </w:r>
    </w:p>
    <w:p w14:paraId="0729BC0F" w14:textId="1CF4E849" w:rsidR="00D267E6" w:rsidRPr="00FD53FE" w:rsidRDefault="00D267E6" w:rsidP="00D267E6">
      <w:pPr>
        <w:rPr>
          <w:rFonts w:ascii="Calibri" w:hAnsi="Calibri" w:cs="Times New Roman"/>
        </w:rPr>
      </w:pPr>
      <w:r w:rsidRPr="00FD53FE">
        <w:rPr>
          <w:rFonts w:ascii="Calibri" w:hAnsi="Calibri" w:cs="Times New Roman"/>
        </w:rPr>
        <w:t>For the 2013–2018 reporting period a new principally causes (drivers) oriented system for pressure</w:t>
      </w:r>
      <w:r w:rsidR="006A5EA6" w:rsidRPr="00FD53FE">
        <w:rPr>
          <w:rFonts w:ascii="Calibri" w:hAnsi="Calibri" w:cs="Times New Roman"/>
        </w:rPr>
        <w:t>s</w:t>
      </w:r>
      <w:r w:rsidRPr="00FD53FE">
        <w:rPr>
          <w:rFonts w:ascii="Calibri" w:hAnsi="Calibri" w:cs="Times New Roman"/>
        </w:rPr>
        <w:t xml:space="preserve"> and threats was developed. The pressures are classified into </w:t>
      </w:r>
      <w:r w:rsidRPr="00150041">
        <w:rPr>
          <w:rFonts w:ascii="Calibri" w:hAnsi="Calibri" w:cs="Times New Roman"/>
        </w:rPr>
        <w:t>15 categories</w:t>
      </w:r>
      <w:r w:rsidRPr="00FD53FE">
        <w:rPr>
          <w:rFonts w:ascii="Calibri" w:hAnsi="Calibri" w:cs="Times New Roman"/>
        </w:rPr>
        <w:t xml:space="preserve"> corresponding to the main sectoral driver (</w:t>
      </w:r>
      <w:r w:rsidR="006A5EA6" w:rsidRPr="00FD53FE">
        <w:rPr>
          <w:rFonts w:ascii="Calibri" w:hAnsi="Calibri" w:cs="Times New Roman"/>
        </w:rPr>
        <w:t>s</w:t>
      </w:r>
      <w:r w:rsidRPr="00FD53FE">
        <w:rPr>
          <w:rFonts w:ascii="Calibri" w:hAnsi="Calibri" w:cs="Times New Roman"/>
        </w:rPr>
        <w:t xml:space="preserve">ee Table </w:t>
      </w:r>
      <w:r w:rsidR="007E4496">
        <w:rPr>
          <w:rFonts w:ascii="Calibri" w:hAnsi="Calibri" w:cs="Times New Roman"/>
        </w:rPr>
        <w:t>8</w:t>
      </w:r>
      <w:r w:rsidRPr="00FD53FE">
        <w:rPr>
          <w:rFonts w:ascii="Calibri" w:hAnsi="Calibri" w:cs="Times New Roman"/>
        </w:rPr>
        <w:t xml:space="preserve">) with an emphasis </w:t>
      </w:r>
      <w:r w:rsidR="00783CAD" w:rsidRPr="00FD53FE">
        <w:rPr>
          <w:rFonts w:ascii="Calibri" w:hAnsi="Calibri" w:cs="Times New Roman"/>
        </w:rPr>
        <w:t xml:space="preserve">on </w:t>
      </w:r>
      <w:r w:rsidRPr="00FD53FE">
        <w:rPr>
          <w:rFonts w:ascii="Calibri" w:hAnsi="Calibri" w:cs="Times New Roman"/>
        </w:rPr>
        <w:t>reduc</w:t>
      </w:r>
      <w:r w:rsidR="00783CAD" w:rsidRPr="00FD53FE">
        <w:rPr>
          <w:rFonts w:ascii="Calibri" w:hAnsi="Calibri" w:cs="Times New Roman"/>
        </w:rPr>
        <w:t xml:space="preserve">ing </w:t>
      </w:r>
      <w:r w:rsidRPr="00FD53FE">
        <w:rPr>
          <w:rFonts w:ascii="Calibri" w:hAnsi="Calibri" w:cs="Times New Roman"/>
        </w:rPr>
        <w:t xml:space="preserve">to </w:t>
      </w:r>
      <w:r w:rsidR="00783CAD" w:rsidRPr="00FD53FE">
        <w:rPr>
          <w:rFonts w:ascii="Calibri" w:hAnsi="Calibri" w:cs="Times New Roman"/>
        </w:rPr>
        <w:t xml:space="preserve">a </w:t>
      </w:r>
      <w:r w:rsidRPr="00FD53FE">
        <w:rPr>
          <w:rFonts w:ascii="Calibri" w:hAnsi="Calibri" w:cs="Times New Roman"/>
        </w:rPr>
        <w:t>minimum pressures which can be attributed to several sectors (for example</w:t>
      </w:r>
      <w:r w:rsidR="006A5EA6" w:rsidRPr="00FD53FE">
        <w:rPr>
          <w:rFonts w:ascii="Calibri" w:hAnsi="Calibri" w:cs="Times New Roman"/>
        </w:rPr>
        <w:t>,</w:t>
      </w:r>
      <w:r w:rsidRPr="00FD53FE">
        <w:rPr>
          <w:rFonts w:ascii="Calibri" w:hAnsi="Calibri" w:cs="Times New Roman"/>
        </w:rPr>
        <w:t xml:space="preserve"> pollution or hydrological </w:t>
      </w:r>
      <w:r w:rsidR="00C70D0C">
        <w:rPr>
          <w:rFonts w:ascii="Calibri" w:hAnsi="Calibri" w:cs="Times New Roman"/>
        </w:rPr>
        <w:t>modification</w:t>
      </w:r>
      <w:r w:rsidRPr="00FD53FE">
        <w:rPr>
          <w:rFonts w:ascii="Calibri" w:hAnsi="Calibri" w:cs="Times New Roman"/>
        </w:rPr>
        <w:t xml:space="preserve"> of water bodies).</w:t>
      </w:r>
    </w:p>
    <w:p w14:paraId="58CD9648" w14:textId="3D3F4A50" w:rsidR="00D267E6" w:rsidRPr="00FD53FE" w:rsidRDefault="00D267E6" w:rsidP="00D267E6">
      <w:pPr>
        <w:pStyle w:val="Caption"/>
      </w:pPr>
      <w:r w:rsidRPr="00FD53FE">
        <w:t xml:space="preserve">Table </w:t>
      </w:r>
      <w:r w:rsidR="007E4496">
        <w:t>8</w:t>
      </w:r>
      <w:r w:rsidR="00AE10FC">
        <w:t>:</w:t>
      </w:r>
      <w:r w:rsidR="00AE10FC">
        <w:tab/>
      </w:r>
      <w:r w:rsidRPr="00FD53FE">
        <w:t>Pressure categories in the list of pressures and threats</w:t>
      </w:r>
      <w:r w:rsidR="009E5833">
        <w:t xml:space="preserve"> </w:t>
      </w:r>
    </w:p>
    <w:tbl>
      <w:tblPr>
        <w:tblW w:w="92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302"/>
        <w:gridCol w:w="3446"/>
        <w:gridCol w:w="4464"/>
      </w:tblGrid>
      <w:tr w:rsidR="00584BDD" w:rsidRPr="00584BDD" w14:paraId="04609439" w14:textId="77777777" w:rsidTr="00D271D2">
        <w:trPr>
          <w:cantSplit/>
          <w:trHeight w:val="288"/>
          <w:tblHeader/>
          <w:jc w:val="center"/>
        </w:trPr>
        <w:tc>
          <w:tcPr>
            <w:tcW w:w="1302" w:type="dxa"/>
            <w:shd w:val="clear" w:color="auto" w:fill="DBE5F1" w:themeFill="accent1" w:themeFillTint="33"/>
            <w:noWrap/>
            <w:vAlign w:val="center"/>
          </w:tcPr>
          <w:p w14:paraId="5800AD8C" w14:textId="77777777" w:rsidR="00C70D0C" w:rsidRPr="00584BDD" w:rsidRDefault="00C70D0C" w:rsidP="003D2A59">
            <w:pPr>
              <w:spacing w:before="60" w:after="60"/>
              <w:jc w:val="left"/>
              <w:rPr>
                <w:rFonts w:eastAsia="Times New Roman" w:cs="Calibri"/>
                <w:b/>
                <w:bCs/>
                <w:sz w:val="20"/>
                <w:szCs w:val="20"/>
                <w:lang w:eastAsia="fr-FR"/>
              </w:rPr>
            </w:pPr>
            <w:r w:rsidRPr="00584BDD">
              <w:rPr>
                <w:rFonts w:eastAsia="Times New Roman" w:cs="Calibri"/>
                <w:b/>
                <w:bCs/>
                <w:sz w:val="20"/>
                <w:szCs w:val="20"/>
                <w:lang w:eastAsia="fr-FR"/>
              </w:rPr>
              <w:t>Pressure code</w:t>
            </w:r>
          </w:p>
        </w:tc>
        <w:tc>
          <w:tcPr>
            <w:tcW w:w="3446" w:type="dxa"/>
            <w:shd w:val="clear" w:color="auto" w:fill="DBE5F1" w:themeFill="accent1" w:themeFillTint="33"/>
            <w:noWrap/>
            <w:vAlign w:val="center"/>
          </w:tcPr>
          <w:p w14:paraId="2D0EB81D" w14:textId="77777777" w:rsidR="00C70D0C" w:rsidRPr="00584BDD" w:rsidRDefault="00C70D0C" w:rsidP="003D2A59">
            <w:pPr>
              <w:spacing w:before="60" w:after="60"/>
              <w:jc w:val="left"/>
              <w:rPr>
                <w:rFonts w:eastAsia="Times New Roman" w:cs="Calibri"/>
                <w:b/>
                <w:bCs/>
                <w:sz w:val="20"/>
                <w:szCs w:val="20"/>
                <w:lang w:eastAsia="fr-FR"/>
              </w:rPr>
            </w:pPr>
            <w:r w:rsidRPr="00584BDD">
              <w:rPr>
                <w:rFonts w:eastAsia="Times New Roman" w:cs="Calibri"/>
                <w:b/>
                <w:bCs/>
                <w:sz w:val="20"/>
                <w:szCs w:val="20"/>
                <w:lang w:eastAsia="fr-FR"/>
              </w:rPr>
              <w:t>Pressure category</w:t>
            </w:r>
          </w:p>
        </w:tc>
        <w:tc>
          <w:tcPr>
            <w:tcW w:w="4464" w:type="dxa"/>
            <w:shd w:val="clear" w:color="auto" w:fill="DBE5F1" w:themeFill="accent1" w:themeFillTint="33"/>
          </w:tcPr>
          <w:p w14:paraId="28BA0BBA" w14:textId="77777777" w:rsidR="00C70D0C" w:rsidRPr="00584BDD" w:rsidRDefault="00C70D0C" w:rsidP="003D2A59">
            <w:pPr>
              <w:spacing w:before="60" w:after="60"/>
              <w:jc w:val="left"/>
              <w:rPr>
                <w:rFonts w:eastAsia="Times New Roman" w:cs="Calibri"/>
                <w:b/>
                <w:bCs/>
                <w:sz w:val="20"/>
                <w:szCs w:val="20"/>
                <w:lang w:eastAsia="fr-FR"/>
              </w:rPr>
            </w:pPr>
            <w:r w:rsidRPr="00584BDD">
              <w:rPr>
                <w:rFonts w:eastAsia="Times New Roman" w:cs="Calibri"/>
                <w:b/>
                <w:bCs/>
                <w:sz w:val="20"/>
                <w:szCs w:val="20"/>
                <w:lang w:eastAsia="fr-FR"/>
              </w:rPr>
              <w:t>Note</w:t>
            </w:r>
          </w:p>
        </w:tc>
      </w:tr>
      <w:tr w:rsidR="00B61990" w:rsidRPr="00584BDD" w14:paraId="35A6C432" w14:textId="77777777" w:rsidTr="00D271D2">
        <w:trPr>
          <w:cantSplit/>
          <w:trHeight w:val="288"/>
          <w:tblHeader/>
          <w:jc w:val="center"/>
        </w:trPr>
        <w:tc>
          <w:tcPr>
            <w:tcW w:w="1302" w:type="dxa"/>
            <w:shd w:val="clear" w:color="auto" w:fill="auto"/>
            <w:noWrap/>
            <w:vAlign w:val="center"/>
            <w:hideMark/>
          </w:tcPr>
          <w:p w14:paraId="08230449" w14:textId="72CE07EA" w:rsidR="00B61990" w:rsidRPr="00584BDD" w:rsidRDefault="00B61990" w:rsidP="003D2A59">
            <w:pPr>
              <w:spacing w:before="60" w:after="60"/>
              <w:jc w:val="left"/>
              <w:rPr>
                <w:rFonts w:eastAsia="Times New Roman" w:cs="Calibri"/>
                <w:b/>
                <w:bCs/>
                <w:sz w:val="20"/>
                <w:szCs w:val="20"/>
                <w:shd w:val="clear" w:color="auto" w:fill="FDE9D9" w:themeFill="accent6" w:themeFillTint="33"/>
                <w:lang w:eastAsia="fr-FR"/>
              </w:rPr>
            </w:pPr>
            <w:r>
              <w:rPr>
                <w:rFonts w:ascii="Calibri" w:hAnsi="Calibri"/>
                <w:b/>
                <w:bCs/>
                <w:sz w:val="20"/>
                <w:szCs w:val="20"/>
              </w:rPr>
              <w:t>A</w:t>
            </w:r>
          </w:p>
        </w:tc>
        <w:tc>
          <w:tcPr>
            <w:tcW w:w="3446" w:type="dxa"/>
            <w:shd w:val="clear" w:color="auto" w:fill="auto"/>
            <w:noWrap/>
            <w:vAlign w:val="center"/>
            <w:hideMark/>
          </w:tcPr>
          <w:p w14:paraId="42681320" w14:textId="166FB040" w:rsidR="00B61990" w:rsidRPr="00584BDD" w:rsidRDefault="00B61990" w:rsidP="003D2A59">
            <w:pPr>
              <w:spacing w:before="60" w:after="60"/>
              <w:jc w:val="left"/>
              <w:rPr>
                <w:rFonts w:eastAsia="Times New Roman" w:cs="Calibri"/>
                <w:b/>
                <w:bCs/>
                <w:sz w:val="20"/>
                <w:szCs w:val="20"/>
                <w:shd w:val="clear" w:color="auto" w:fill="FDE9D9" w:themeFill="accent6" w:themeFillTint="33"/>
                <w:lang w:eastAsia="fr-FR"/>
              </w:rPr>
            </w:pPr>
            <w:r>
              <w:rPr>
                <w:rFonts w:ascii="Calibri" w:hAnsi="Calibri"/>
                <w:b/>
                <w:bCs/>
                <w:sz w:val="20"/>
                <w:szCs w:val="20"/>
              </w:rPr>
              <w:t>Agriculture</w:t>
            </w:r>
          </w:p>
        </w:tc>
        <w:tc>
          <w:tcPr>
            <w:tcW w:w="4464" w:type="dxa"/>
            <w:shd w:val="clear" w:color="auto" w:fill="auto"/>
          </w:tcPr>
          <w:p w14:paraId="2DB28BB7" w14:textId="77777777" w:rsidR="00B61990" w:rsidRPr="00584BDD" w:rsidRDefault="00B61990" w:rsidP="003D2A59">
            <w:pPr>
              <w:spacing w:before="60" w:after="60"/>
              <w:jc w:val="left"/>
              <w:rPr>
                <w:rFonts w:eastAsia="Times New Roman" w:cs="Calibri"/>
                <w:bCs/>
                <w:sz w:val="20"/>
                <w:szCs w:val="20"/>
                <w:shd w:val="clear" w:color="auto" w:fill="FDE9D9" w:themeFill="accent6" w:themeFillTint="33"/>
                <w:lang w:eastAsia="fr-FR"/>
              </w:rPr>
            </w:pPr>
            <w:r w:rsidRPr="00584BDD">
              <w:rPr>
                <w:rFonts w:eastAsia="Times New Roman" w:cs="Calibri"/>
                <w:bCs/>
                <w:sz w:val="20"/>
                <w:szCs w:val="20"/>
                <w:lang w:eastAsia="fr-FR"/>
              </w:rPr>
              <w:t>Includes pressures and threats caused by agricultural practice.</w:t>
            </w:r>
          </w:p>
        </w:tc>
      </w:tr>
      <w:tr w:rsidR="00B61990" w:rsidRPr="00584BDD" w14:paraId="26B2C62F" w14:textId="77777777" w:rsidTr="00D271D2">
        <w:trPr>
          <w:cantSplit/>
          <w:trHeight w:val="288"/>
          <w:tblHeader/>
          <w:jc w:val="center"/>
        </w:trPr>
        <w:tc>
          <w:tcPr>
            <w:tcW w:w="1302" w:type="dxa"/>
            <w:shd w:val="clear" w:color="auto" w:fill="auto"/>
            <w:noWrap/>
            <w:vAlign w:val="center"/>
            <w:hideMark/>
          </w:tcPr>
          <w:p w14:paraId="59C18E66" w14:textId="4D431229" w:rsidR="00B61990" w:rsidRPr="00584BDD" w:rsidRDefault="00B61990" w:rsidP="003D2A59">
            <w:pPr>
              <w:spacing w:before="60" w:after="60"/>
              <w:jc w:val="left"/>
              <w:rPr>
                <w:rFonts w:eastAsia="Times New Roman" w:cs="Calibri"/>
                <w:b/>
                <w:bCs/>
                <w:sz w:val="20"/>
                <w:szCs w:val="20"/>
                <w:shd w:val="clear" w:color="auto" w:fill="FDE9D9" w:themeFill="accent6" w:themeFillTint="33"/>
                <w:lang w:eastAsia="fr-FR"/>
              </w:rPr>
            </w:pPr>
            <w:r>
              <w:rPr>
                <w:rFonts w:ascii="Calibri" w:hAnsi="Calibri"/>
                <w:b/>
                <w:bCs/>
                <w:sz w:val="20"/>
                <w:szCs w:val="20"/>
              </w:rPr>
              <w:t>B</w:t>
            </w:r>
          </w:p>
        </w:tc>
        <w:tc>
          <w:tcPr>
            <w:tcW w:w="3446" w:type="dxa"/>
            <w:shd w:val="clear" w:color="auto" w:fill="auto"/>
            <w:noWrap/>
            <w:vAlign w:val="center"/>
            <w:hideMark/>
          </w:tcPr>
          <w:p w14:paraId="7180CFE5" w14:textId="5E26AC6F" w:rsidR="00B61990" w:rsidRPr="00584BDD" w:rsidRDefault="00B61990" w:rsidP="003D2A59">
            <w:pPr>
              <w:spacing w:before="60" w:after="60"/>
              <w:jc w:val="left"/>
              <w:rPr>
                <w:rFonts w:eastAsia="Times New Roman" w:cs="Calibri"/>
                <w:b/>
                <w:bCs/>
                <w:sz w:val="20"/>
                <w:szCs w:val="20"/>
                <w:shd w:val="clear" w:color="auto" w:fill="FDE9D9" w:themeFill="accent6" w:themeFillTint="33"/>
                <w:lang w:eastAsia="fr-FR"/>
              </w:rPr>
            </w:pPr>
            <w:r>
              <w:rPr>
                <w:rFonts w:ascii="Calibri" w:hAnsi="Calibri"/>
                <w:b/>
                <w:bCs/>
                <w:sz w:val="20"/>
                <w:szCs w:val="20"/>
              </w:rPr>
              <w:t>Forestry</w:t>
            </w:r>
          </w:p>
        </w:tc>
        <w:tc>
          <w:tcPr>
            <w:tcW w:w="4464" w:type="dxa"/>
            <w:shd w:val="clear" w:color="auto" w:fill="auto"/>
          </w:tcPr>
          <w:p w14:paraId="75B47328" w14:textId="77777777" w:rsidR="00B61990" w:rsidRPr="00584BDD" w:rsidRDefault="00B61990" w:rsidP="003D2A59">
            <w:pPr>
              <w:spacing w:before="60" w:after="60"/>
              <w:jc w:val="left"/>
              <w:rPr>
                <w:rFonts w:eastAsia="Times New Roman" w:cs="Calibri"/>
                <w:bCs/>
                <w:sz w:val="20"/>
                <w:szCs w:val="20"/>
                <w:shd w:val="clear" w:color="auto" w:fill="FDE9D9" w:themeFill="accent6" w:themeFillTint="33"/>
                <w:lang w:eastAsia="fr-FR"/>
              </w:rPr>
            </w:pPr>
            <w:r w:rsidRPr="00584BDD">
              <w:rPr>
                <w:rFonts w:eastAsia="Times New Roman" w:cs="Calibri"/>
                <w:bCs/>
                <w:sz w:val="20"/>
                <w:szCs w:val="20"/>
                <w:lang w:eastAsia="fr-FR"/>
              </w:rPr>
              <w:t xml:space="preserve">Includes pressures and threats caused by forestry activities, including thinning, wood harvesting, </w:t>
            </w:r>
            <w:proofErr w:type="gramStart"/>
            <w:r w:rsidRPr="00584BDD">
              <w:rPr>
                <w:rFonts w:eastAsia="Times New Roman" w:cs="Calibri"/>
                <w:bCs/>
                <w:sz w:val="20"/>
                <w:szCs w:val="20"/>
                <w:lang w:eastAsia="fr-FR"/>
              </w:rPr>
              <w:t>pest</w:t>
            </w:r>
            <w:proofErr w:type="gramEnd"/>
            <w:r w:rsidRPr="00584BDD">
              <w:rPr>
                <w:rFonts w:eastAsia="Times New Roman" w:cs="Calibri"/>
                <w:bCs/>
                <w:sz w:val="20"/>
                <w:szCs w:val="20"/>
                <w:lang w:eastAsia="fr-FR"/>
              </w:rPr>
              <w:t xml:space="preserve"> control in trees.</w:t>
            </w:r>
            <w:r w:rsidRPr="00584BDD">
              <w:rPr>
                <w:rFonts w:eastAsia="Times New Roman" w:cs="Calibri"/>
                <w:bCs/>
                <w:sz w:val="20"/>
                <w:szCs w:val="20"/>
                <w:shd w:val="clear" w:color="auto" w:fill="FDE9D9" w:themeFill="accent6" w:themeFillTint="33"/>
                <w:lang w:eastAsia="fr-FR"/>
              </w:rPr>
              <w:t xml:space="preserve"> </w:t>
            </w:r>
          </w:p>
        </w:tc>
      </w:tr>
      <w:tr w:rsidR="00B61990" w:rsidRPr="00584BDD" w14:paraId="0667BDAD" w14:textId="77777777" w:rsidTr="00D271D2">
        <w:trPr>
          <w:cantSplit/>
          <w:trHeight w:val="288"/>
          <w:tblHeader/>
          <w:jc w:val="center"/>
        </w:trPr>
        <w:tc>
          <w:tcPr>
            <w:tcW w:w="1302" w:type="dxa"/>
            <w:shd w:val="clear" w:color="auto" w:fill="auto"/>
            <w:noWrap/>
            <w:vAlign w:val="center"/>
            <w:hideMark/>
          </w:tcPr>
          <w:p w14:paraId="3369CE45" w14:textId="7667BC99" w:rsidR="00B61990" w:rsidRPr="00B61990" w:rsidRDefault="00B61990" w:rsidP="00B61990">
            <w:pPr>
              <w:spacing w:before="60" w:after="60"/>
              <w:jc w:val="left"/>
              <w:rPr>
                <w:rFonts w:ascii="Calibri" w:hAnsi="Calibri"/>
                <w:b/>
                <w:bCs/>
                <w:sz w:val="20"/>
                <w:szCs w:val="20"/>
              </w:rPr>
            </w:pPr>
            <w:r w:rsidRPr="00B61990">
              <w:rPr>
                <w:rFonts w:ascii="Calibri" w:hAnsi="Calibri"/>
                <w:b/>
                <w:bCs/>
                <w:sz w:val="20"/>
                <w:szCs w:val="20"/>
              </w:rPr>
              <w:t>C</w:t>
            </w:r>
          </w:p>
        </w:tc>
        <w:tc>
          <w:tcPr>
            <w:tcW w:w="3446" w:type="dxa"/>
            <w:shd w:val="clear" w:color="auto" w:fill="auto"/>
            <w:noWrap/>
            <w:vAlign w:val="center"/>
            <w:hideMark/>
          </w:tcPr>
          <w:p w14:paraId="7D1AF4B2" w14:textId="7C71FEC3" w:rsidR="00B61990" w:rsidRPr="00B61990" w:rsidRDefault="00B61990" w:rsidP="00B61990">
            <w:pPr>
              <w:spacing w:before="60" w:after="60"/>
              <w:jc w:val="left"/>
              <w:rPr>
                <w:rFonts w:ascii="Calibri" w:hAnsi="Calibri"/>
                <w:b/>
                <w:bCs/>
                <w:sz w:val="20"/>
                <w:szCs w:val="20"/>
              </w:rPr>
            </w:pPr>
            <w:r>
              <w:rPr>
                <w:rFonts w:ascii="Calibri" w:hAnsi="Calibri"/>
                <w:b/>
                <w:bCs/>
                <w:sz w:val="20"/>
                <w:szCs w:val="20"/>
              </w:rPr>
              <w:t>Extraction of resources (minerals, peat, non-renewable energy resources)</w:t>
            </w:r>
          </w:p>
        </w:tc>
        <w:tc>
          <w:tcPr>
            <w:tcW w:w="4464" w:type="dxa"/>
          </w:tcPr>
          <w:p w14:paraId="0E2A4362" w14:textId="77777777" w:rsidR="00B61990" w:rsidRPr="00584BDD" w:rsidRDefault="00B61990" w:rsidP="003D2A59">
            <w:pPr>
              <w:spacing w:before="60" w:after="60"/>
              <w:jc w:val="left"/>
              <w:rPr>
                <w:rFonts w:eastAsia="Times New Roman" w:cs="Calibri"/>
                <w:bCs/>
                <w:sz w:val="20"/>
                <w:szCs w:val="20"/>
                <w:shd w:val="clear" w:color="auto" w:fill="FDE9D9" w:themeFill="accent6" w:themeFillTint="33"/>
                <w:lang w:eastAsia="fr-FR"/>
              </w:rPr>
            </w:pPr>
            <w:r w:rsidRPr="00584BDD">
              <w:rPr>
                <w:rFonts w:eastAsia="Times New Roman" w:cs="Calibri"/>
                <w:bCs/>
                <w:sz w:val="20"/>
                <w:szCs w:val="20"/>
                <w:lang w:eastAsia="fr-FR"/>
              </w:rPr>
              <w:t>Includes pressures related to extraction of materials, such as mining or quarrying, pollution or waste disposal.</w:t>
            </w:r>
            <w:r w:rsidRPr="00584BDD">
              <w:rPr>
                <w:rFonts w:eastAsia="Times New Roman" w:cs="Calibri"/>
                <w:bCs/>
                <w:sz w:val="20"/>
                <w:szCs w:val="20"/>
                <w:shd w:val="clear" w:color="auto" w:fill="FDE9D9" w:themeFill="accent6" w:themeFillTint="33"/>
                <w:lang w:eastAsia="fr-FR"/>
              </w:rPr>
              <w:t xml:space="preserve"> </w:t>
            </w:r>
          </w:p>
        </w:tc>
      </w:tr>
      <w:tr w:rsidR="00B61990" w:rsidRPr="00584BDD" w14:paraId="0189A6BE" w14:textId="77777777" w:rsidTr="00D271D2">
        <w:trPr>
          <w:cantSplit/>
          <w:trHeight w:val="288"/>
          <w:tblHeader/>
          <w:jc w:val="center"/>
        </w:trPr>
        <w:tc>
          <w:tcPr>
            <w:tcW w:w="1302" w:type="dxa"/>
            <w:shd w:val="clear" w:color="auto" w:fill="auto"/>
            <w:noWrap/>
            <w:vAlign w:val="center"/>
            <w:hideMark/>
          </w:tcPr>
          <w:p w14:paraId="54E45CBB" w14:textId="2E29F11E" w:rsidR="00B61990" w:rsidRPr="00584BDD" w:rsidRDefault="00B61990" w:rsidP="003D2A59">
            <w:pPr>
              <w:spacing w:before="60" w:after="60"/>
              <w:jc w:val="left"/>
              <w:rPr>
                <w:rFonts w:eastAsia="Times New Roman" w:cs="Calibri"/>
                <w:b/>
                <w:bCs/>
                <w:sz w:val="20"/>
                <w:szCs w:val="20"/>
                <w:shd w:val="clear" w:color="auto" w:fill="FDE9D9" w:themeFill="accent6" w:themeFillTint="33"/>
                <w:lang w:eastAsia="fr-FR"/>
              </w:rPr>
            </w:pPr>
            <w:r>
              <w:rPr>
                <w:rFonts w:ascii="Calibri" w:hAnsi="Calibri"/>
                <w:b/>
                <w:bCs/>
                <w:sz w:val="20"/>
                <w:szCs w:val="20"/>
              </w:rPr>
              <w:t>D</w:t>
            </w:r>
          </w:p>
        </w:tc>
        <w:tc>
          <w:tcPr>
            <w:tcW w:w="3446" w:type="dxa"/>
            <w:shd w:val="clear" w:color="auto" w:fill="auto"/>
            <w:noWrap/>
            <w:vAlign w:val="center"/>
            <w:hideMark/>
          </w:tcPr>
          <w:p w14:paraId="57C64554" w14:textId="057BB6B4" w:rsidR="00B61990" w:rsidRPr="00584BDD" w:rsidRDefault="00B61990" w:rsidP="003D2A59">
            <w:pPr>
              <w:spacing w:before="60" w:after="60"/>
              <w:jc w:val="left"/>
              <w:rPr>
                <w:rFonts w:eastAsia="Times New Roman" w:cs="Calibri"/>
                <w:b/>
                <w:bCs/>
                <w:sz w:val="20"/>
                <w:szCs w:val="20"/>
                <w:shd w:val="clear" w:color="auto" w:fill="FDE9D9" w:themeFill="accent6" w:themeFillTint="33"/>
                <w:lang w:eastAsia="fr-FR"/>
              </w:rPr>
            </w:pPr>
            <w:r>
              <w:rPr>
                <w:rFonts w:ascii="Calibri" w:hAnsi="Calibri"/>
                <w:b/>
                <w:bCs/>
                <w:sz w:val="20"/>
                <w:szCs w:val="20"/>
              </w:rPr>
              <w:t>Energy production processes and related infrastructure development</w:t>
            </w:r>
          </w:p>
        </w:tc>
        <w:tc>
          <w:tcPr>
            <w:tcW w:w="4464" w:type="dxa"/>
          </w:tcPr>
          <w:p w14:paraId="6C5E87B9" w14:textId="0C08DBCD" w:rsidR="00B61990" w:rsidRPr="00584BDD" w:rsidRDefault="00B61990" w:rsidP="00B61990">
            <w:pPr>
              <w:spacing w:before="60" w:after="60"/>
              <w:jc w:val="left"/>
              <w:rPr>
                <w:rFonts w:eastAsia="Times New Roman" w:cs="Calibri"/>
                <w:bCs/>
                <w:sz w:val="20"/>
                <w:szCs w:val="20"/>
                <w:shd w:val="clear" w:color="auto" w:fill="FDE9D9" w:themeFill="accent6" w:themeFillTint="33"/>
                <w:lang w:eastAsia="fr-FR"/>
              </w:rPr>
            </w:pPr>
            <w:r w:rsidRPr="00584BDD">
              <w:rPr>
                <w:rFonts w:eastAsia="Times New Roman" w:cs="Calibri"/>
                <w:bCs/>
                <w:sz w:val="20"/>
                <w:szCs w:val="20"/>
                <w:lang w:eastAsia="fr-FR"/>
              </w:rPr>
              <w:t xml:space="preserve">Includes pressures related to production of energy, e.g. the construction and operation of power plants, water use for energy production, waste from energy production, activities </w:t>
            </w:r>
            <w:r>
              <w:rPr>
                <w:rFonts w:eastAsia="Times New Roman" w:cs="Calibri"/>
                <w:bCs/>
                <w:sz w:val="20"/>
                <w:szCs w:val="20"/>
                <w:lang w:eastAsia="fr-FR"/>
              </w:rPr>
              <w:t xml:space="preserve">and infrastructure </w:t>
            </w:r>
            <w:r w:rsidRPr="00584BDD">
              <w:rPr>
                <w:rFonts w:eastAsia="Times New Roman" w:cs="Calibri"/>
                <w:bCs/>
                <w:sz w:val="20"/>
                <w:szCs w:val="20"/>
                <w:lang w:eastAsia="fr-FR"/>
              </w:rPr>
              <w:t>related to renewable energy.</w:t>
            </w:r>
            <w:r w:rsidRPr="00584BDD">
              <w:rPr>
                <w:rFonts w:eastAsia="Times New Roman" w:cs="Calibri"/>
                <w:bCs/>
                <w:sz w:val="20"/>
                <w:szCs w:val="20"/>
                <w:shd w:val="clear" w:color="auto" w:fill="FDE9D9" w:themeFill="accent6" w:themeFillTint="33"/>
                <w:lang w:eastAsia="fr-FR"/>
              </w:rPr>
              <w:t xml:space="preserve"> </w:t>
            </w:r>
          </w:p>
        </w:tc>
      </w:tr>
      <w:tr w:rsidR="00B61990" w:rsidRPr="00584BDD" w14:paraId="2DAC4DB0" w14:textId="77777777" w:rsidTr="00D271D2">
        <w:trPr>
          <w:cantSplit/>
          <w:trHeight w:val="288"/>
          <w:tblHeader/>
          <w:jc w:val="center"/>
        </w:trPr>
        <w:tc>
          <w:tcPr>
            <w:tcW w:w="1302" w:type="dxa"/>
            <w:shd w:val="clear" w:color="auto" w:fill="auto"/>
            <w:noWrap/>
            <w:vAlign w:val="center"/>
            <w:hideMark/>
          </w:tcPr>
          <w:p w14:paraId="18CE751B" w14:textId="1E2260E8" w:rsidR="00B61990" w:rsidRPr="00584BDD" w:rsidRDefault="00B61990" w:rsidP="003D2A59">
            <w:pPr>
              <w:spacing w:before="60" w:after="60"/>
              <w:jc w:val="left"/>
              <w:rPr>
                <w:rFonts w:eastAsia="Times New Roman" w:cs="Calibri"/>
                <w:b/>
                <w:bCs/>
                <w:sz w:val="20"/>
                <w:szCs w:val="20"/>
                <w:shd w:val="clear" w:color="auto" w:fill="FDE9D9" w:themeFill="accent6" w:themeFillTint="33"/>
                <w:lang w:eastAsia="fr-FR"/>
              </w:rPr>
            </w:pPr>
            <w:r>
              <w:rPr>
                <w:rFonts w:ascii="Calibri" w:hAnsi="Calibri"/>
                <w:b/>
                <w:bCs/>
                <w:sz w:val="20"/>
                <w:szCs w:val="20"/>
              </w:rPr>
              <w:t>E</w:t>
            </w:r>
          </w:p>
        </w:tc>
        <w:tc>
          <w:tcPr>
            <w:tcW w:w="3446" w:type="dxa"/>
            <w:shd w:val="clear" w:color="auto" w:fill="auto"/>
            <w:noWrap/>
            <w:vAlign w:val="center"/>
            <w:hideMark/>
          </w:tcPr>
          <w:p w14:paraId="436F5B7C" w14:textId="33C99E4D" w:rsidR="00B61990" w:rsidRPr="00584BDD" w:rsidRDefault="00B61990" w:rsidP="003D2A59">
            <w:pPr>
              <w:spacing w:before="60" w:after="60"/>
              <w:jc w:val="left"/>
              <w:rPr>
                <w:rFonts w:eastAsia="Times New Roman" w:cs="Calibri"/>
                <w:b/>
                <w:bCs/>
                <w:sz w:val="20"/>
                <w:szCs w:val="20"/>
                <w:shd w:val="clear" w:color="auto" w:fill="FDE9D9" w:themeFill="accent6" w:themeFillTint="33"/>
                <w:lang w:eastAsia="fr-FR"/>
              </w:rPr>
            </w:pPr>
            <w:r>
              <w:rPr>
                <w:rFonts w:ascii="Calibri" w:hAnsi="Calibri"/>
                <w:b/>
                <w:bCs/>
                <w:sz w:val="20"/>
                <w:szCs w:val="20"/>
              </w:rPr>
              <w:t>Development and operation of transportation and service corridors</w:t>
            </w:r>
          </w:p>
        </w:tc>
        <w:tc>
          <w:tcPr>
            <w:tcW w:w="4464" w:type="dxa"/>
          </w:tcPr>
          <w:p w14:paraId="22157EC0" w14:textId="74F815E4" w:rsidR="00B61990" w:rsidRPr="00584BDD" w:rsidRDefault="00B61990" w:rsidP="003D2A59">
            <w:pPr>
              <w:spacing w:before="60" w:after="60"/>
              <w:jc w:val="left"/>
              <w:rPr>
                <w:rFonts w:eastAsia="Times New Roman" w:cs="Calibri"/>
                <w:bCs/>
                <w:sz w:val="20"/>
                <w:szCs w:val="20"/>
                <w:shd w:val="clear" w:color="auto" w:fill="FDE9D9" w:themeFill="accent6" w:themeFillTint="33"/>
                <w:lang w:eastAsia="fr-FR"/>
              </w:rPr>
            </w:pPr>
            <w:r w:rsidRPr="00584BDD">
              <w:rPr>
                <w:rFonts w:eastAsia="Times New Roman" w:cs="Calibri"/>
                <w:bCs/>
                <w:sz w:val="20"/>
                <w:szCs w:val="20"/>
                <w:lang w:eastAsia="fr-FR"/>
              </w:rPr>
              <w:t>Includes pressures related to transportation of materials or energy, such as construction of infrastructure, pollution and disturbances</w:t>
            </w:r>
            <w:r>
              <w:rPr>
                <w:rFonts w:eastAsia="Times New Roman" w:cs="Calibri"/>
                <w:bCs/>
                <w:sz w:val="20"/>
                <w:szCs w:val="20"/>
                <w:lang w:eastAsia="fr-FR"/>
              </w:rPr>
              <w:t xml:space="preserve"> or increased mortality</w:t>
            </w:r>
            <w:r w:rsidRPr="00584BDD">
              <w:rPr>
                <w:rFonts w:eastAsia="Times New Roman" w:cs="Calibri"/>
                <w:bCs/>
                <w:sz w:val="20"/>
                <w:szCs w:val="20"/>
                <w:lang w:eastAsia="fr-FR"/>
              </w:rPr>
              <w:t xml:space="preserve"> due to traffic.</w:t>
            </w:r>
            <w:r w:rsidRPr="00584BDD">
              <w:rPr>
                <w:rFonts w:eastAsia="Times New Roman" w:cs="Calibri"/>
                <w:bCs/>
                <w:sz w:val="20"/>
                <w:szCs w:val="20"/>
                <w:shd w:val="clear" w:color="auto" w:fill="FDE9D9" w:themeFill="accent6" w:themeFillTint="33"/>
                <w:lang w:eastAsia="fr-FR"/>
              </w:rPr>
              <w:t xml:space="preserve"> </w:t>
            </w:r>
          </w:p>
        </w:tc>
      </w:tr>
      <w:tr w:rsidR="00B61990" w:rsidRPr="00584BDD" w14:paraId="2AE6A144" w14:textId="77777777" w:rsidTr="00D271D2">
        <w:trPr>
          <w:cantSplit/>
          <w:trHeight w:val="600"/>
          <w:tblHeader/>
          <w:jc w:val="center"/>
        </w:trPr>
        <w:tc>
          <w:tcPr>
            <w:tcW w:w="1302" w:type="dxa"/>
            <w:shd w:val="clear" w:color="auto" w:fill="auto"/>
            <w:noWrap/>
            <w:vAlign w:val="center"/>
            <w:hideMark/>
          </w:tcPr>
          <w:p w14:paraId="462D2CC8" w14:textId="16506958" w:rsidR="00B61990" w:rsidRPr="00584BDD" w:rsidRDefault="00B61990" w:rsidP="003D2A59">
            <w:pPr>
              <w:spacing w:before="60" w:after="60"/>
              <w:jc w:val="left"/>
              <w:rPr>
                <w:rFonts w:eastAsia="Times New Roman" w:cs="Calibri"/>
                <w:b/>
                <w:bCs/>
                <w:sz w:val="20"/>
                <w:szCs w:val="20"/>
                <w:shd w:val="clear" w:color="auto" w:fill="FDE9D9" w:themeFill="accent6" w:themeFillTint="33"/>
                <w:lang w:eastAsia="fr-FR"/>
              </w:rPr>
            </w:pPr>
            <w:r>
              <w:rPr>
                <w:rFonts w:ascii="Calibri" w:hAnsi="Calibri"/>
                <w:b/>
                <w:bCs/>
                <w:sz w:val="20"/>
                <w:szCs w:val="20"/>
              </w:rPr>
              <w:lastRenderedPageBreak/>
              <w:t>F</w:t>
            </w:r>
          </w:p>
        </w:tc>
        <w:tc>
          <w:tcPr>
            <w:tcW w:w="3446" w:type="dxa"/>
            <w:shd w:val="clear" w:color="auto" w:fill="auto"/>
            <w:vAlign w:val="center"/>
            <w:hideMark/>
          </w:tcPr>
          <w:p w14:paraId="4E1BD84F" w14:textId="09037F5E" w:rsidR="00B61990" w:rsidRPr="00584BDD" w:rsidRDefault="00B61990" w:rsidP="003D2A59">
            <w:pPr>
              <w:spacing w:before="60" w:after="60"/>
              <w:jc w:val="left"/>
              <w:rPr>
                <w:rFonts w:eastAsia="Times New Roman" w:cs="Calibri"/>
                <w:b/>
                <w:bCs/>
                <w:sz w:val="20"/>
                <w:szCs w:val="20"/>
                <w:shd w:val="clear" w:color="auto" w:fill="FDE9D9" w:themeFill="accent6" w:themeFillTint="33"/>
                <w:lang w:eastAsia="fr-FR"/>
              </w:rPr>
            </w:pPr>
            <w:r>
              <w:rPr>
                <w:rFonts w:ascii="Calibri" w:hAnsi="Calibri"/>
                <w:b/>
                <w:bCs/>
                <w:sz w:val="20"/>
                <w:szCs w:val="20"/>
              </w:rPr>
              <w:t>Development, construction and use of residential, commercial, industrial and recreational infrastructure and areas.</w:t>
            </w:r>
          </w:p>
        </w:tc>
        <w:tc>
          <w:tcPr>
            <w:tcW w:w="4464" w:type="dxa"/>
          </w:tcPr>
          <w:p w14:paraId="1D463EDF" w14:textId="758127FF" w:rsidR="00B61990" w:rsidRPr="00584BDD" w:rsidRDefault="00AA0F3A" w:rsidP="00AA0F3A">
            <w:pPr>
              <w:spacing w:before="60" w:after="60"/>
              <w:jc w:val="left"/>
              <w:rPr>
                <w:rFonts w:eastAsia="Times New Roman" w:cs="Calibri"/>
                <w:bCs/>
                <w:sz w:val="20"/>
                <w:szCs w:val="20"/>
                <w:shd w:val="clear" w:color="auto" w:fill="FDE9D9" w:themeFill="accent6" w:themeFillTint="33"/>
                <w:lang w:eastAsia="fr-FR"/>
              </w:rPr>
            </w:pPr>
            <w:r>
              <w:rPr>
                <w:rFonts w:eastAsia="Times New Roman" w:cs="Calibri"/>
                <w:bCs/>
                <w:sz w:val="20"/>
                <w:szCs w:val="20"/>
                <w:lang w:eastAsia="fr-FR"/>
              </w:rPr>
              <w:t xml:space="preserve">Includes pressures related to development, </w:t>
            </w:r>
            <w:r w:rsidR="00B61990" w:rsidRPr="00584BDD">
              <w:rPr>
                <w:rFonts w:eastAsia="Times New Roman" w:cs="Calibri"/>
                <w:bCs/>
                <w:sz w:val="20"/>
                <w:szCs w:val="20"/>
                <w:lang w:eastAsia="fr-FR"/>
              </w:rPr>
              <w:t>construction</w:t>
            </w:r>
            <w:r>
              <w:rPr>
                <w:rFonts w:eastAsia="Times New Roman" w:cs="Calibri"/>
                <w:bCs/>
                <w:sz w:val="20"/>
                <w:szCs w:val="20"/>
                <w:lang w:eastAsia="fr-FR"/>
              </w:rPr>
              <w:t xml:space="preserve"> and use of </w:t>
            </w:r>
            <w:r w:rsidRPr="00584BDD">
              <w:rPr>
                <w:rFonts w:eastAsia="Times New Roman" w:cs="Calibri"/>
                <w:bCs/>
                <w:sz w:val="20"/>
                <w:szCs w:val="20"/>
                <w:lang w:eastAsia="fr-FR"/>
              </w:rPr>
              <w:t>resi</w:t>
            </w:r>
            <w:r>
              <w:rPr>
                <w:rFonts w:eastAsia="Times New Roman" w:cs="Calibri"/>
                <w:bCs/>
                <w:sz w:val="20"/>
                <w:szCs w:val="20"/>
                <w:lang w:eastAsia="fr-FR"/>
              </w:rPr>
              <w:t>dential, commercial, industrial</w:t>
            </w:r>
            <w:r w:rsidRPr="00584BDD">
              <w:rPr>
                <w:rFonts w:eastAsia="Times New Roman" w:cs="Calibri"/>
                <w:bCs/>
                <w:sz w:val="20"/>
                <w:szCs w:val="20"/>
                <w:lang w:eastAsia="fr-FR"/>
              </w:rPr>
              <w:t xml:space="preserve"> a</w:t>
            </w:r>
            <w:r>
              <w:rPr>
                <w:rFonts w:eastAsia="Times New Roman" w:cs="Calibri"/>
                <w:bCs/>
                <w:sz w:val="20"/>
                <w:szCs w:val="20"/>
                <w:lang w:eastAsia="fr-FR"/>
              </w:rPr>
              <w:t>nd recreational infrastructure</w:t>
            </w:r>
            <w:r w:rsidR="00B61990" w:rsidRPr="00584BDD">
              <w:rPr>
                <w:rFonts w:eastAsia="Times New Roman" w:cs="Calibri"/>
                <w:bCs/>
                <w:sz w:val="20"/>
                <w:szCs w:val="20"/>
                <w:lang w:eastAsia="fr-FR"/>
              </w:rPr>
              <w:t>, e.g. infrastructural changes on existing built areas, expansion of built areas, land use and hydrological changes for urban or industrial development</w:t>
            </w:r>
            <w:r>
              <w:rPr>
                <w:rFonts w:eastAsia="Times New Roman" w:cs="Calibri"/>
                <w:bCs/>
                <w:sz w:val="20"/>
                <w:szCs w:val="20"/>
                <w:lang w:eastAsia="fr-FR"/>
              </w:rPr>
              <w:t>,</w:t>
            </w:r>
            <w:r w:rsidR="00B61990" w:rsidRPr="00584BDD">
              <w:rPr>
                <w:rFonts w:eastAsia="Times New Roman" w:cs="Calibri"/>
                <w:bCs/>
                <w:sz w:val="20"/>
                <w:szCs w:val="20"/>
                <w:lang w:eastAsia="fr-FR"/>
              </w:rPr>
              <w:t xml:space="preserve"> disturbances </w:t>
            </w:r>
            <w:r>
              <w:rPr>
                <w:rFonts w:eastAsia="Times New Roman" w:cs="Calibri"/>
                <w:bCs/>
                <w:sz w:val="20"/>
                <w:szCs w:val="20"/>
                <w:lang w:eastAsia="fr-FR"/>
              </w:rPr>
              <w:t>or</w:t>
            </w:r>
            <w:r w:rsidR="00B61990" w:rsidRPr="00584BDD">
              <w:rPr>
                <w:rFonts w:eastAsia="Times New Roman" w:cs="Calibri"/>
                <w:bCs/>
                <w:sz w:val="20"/>
                <w:szCs w:val="20"/>
                <w:lang w:eastAsia="fr-FR"/>
              </w:rPr>
              <w:t xml:space="preserve"> pollution due to residential, commercial, industrial, </w:t>
            </w:r>
            <w:r>
              <w:rPr>
                <w:rFonts w:eastAsia="Times New Roman" w:cs="Calibri"/>
                <w:bCs/>
                <w:sz w:val="20"/>
                <w:szCs w:val="20"/>
                <w:lang w:eastAsia="fr-FR"/>
              </w:rPr>
              <w:t>or recreational infrastructure. Includes also pressures related to sport, tourism and leisure activities and infrastructure.</w:t>
            </w:r>
          </w:p>
        </w:tc>
      </w:tr>
      <w:tr w:rsidR="00B61990" w:rsidRPr="00584BDD" w14:paraId="706C63E0" w14:textId="77777777" w:rsidTr="00D271D2">
        <w:trPr>
          <w:cantSplit/>
          <w:trHeight w:val="288"/>
          <w:tblHeader/>
          <w:jc w:val="center"/>
        </w:trPr>
        <w:tc>
          <w:tcPr>
            <w:tcW w:w="1302" w:type="dxa"/>
            <w:shd w:val="clear" w:color="auto" w:fill="auto"/>
            <w:noWrap/>
            <w:vAlign w:val="center"/>
            <w:hideMark/>
          </w:tcPr>
          <w:p w14:paraId="5EB59BB3" w14:textId="112ECDFF" w:rsidR="00B61990" w:rsidRPr="00584BDD" w:rsidRDefault="00B61990" w:rsidP="003D2A59">
            <w:pPr>
              <w:spacing w:before="60" w:after="60"/>
              <w:jc w:val="left"/>
              <w:rPr>
                <w:rFonts w:eastAsia="Times New Roman" w:cs="Calibri"/>
                <w:b/>
                <w:bCs/>
                <w:sz w:val="20"/>
                <w:szCs w:val="20"/>
                <w:shd w:val="clear" w:color="auto" w:fill="FDE9D9" w:themeFill="accent6" w:themeFillTint="33"/>
                <w:lang w:eastAsia="fr-FR"/>
              </w:rPr>
            </w:pPr>
            <w:r>
              <w:rPr>
                <w:rFonts w:ascii="Calibri" w:hAnsi="Calibri"/>
                <w:b/>
                <w:bCs/>
                <w:sz w:val="20"/>
                <w:szCs w:val="20"/>
              </w:rPr>
              <w:t>G</w:t>
            </w:r>
          </w:p>
        </w:tc>
        <w:tc>
          <w:tcPr>
            <w:tcW w:w="3446" w:type="dxa"/>
            <w:shd w:val="clear" w:color="auto" w:fill="auto"/>
            <w:noWrap/>
            <w:vAlign w:val="center"/>
            <w:hideMark/>
          </w:tcPr>
          <w:p w14:paraId="7823162A" w14:textId="2FEF96B3" w:rsidR="00B61990" w:rsidRPr="00584BDD" w:rsidRDefault="00C00824" w:rsidP="003D2A59">
            <w:pPr>
              <w:spacing w:before="60" w:after="60"/>
              <w:jc w:val="left"/>
              <w:rPr>
                <w:rFonts w:eastAsia="Times New Roman" w:cs="Calibri"/>
                <w:b/>
                <w:bCs/>
                <w:sz w:val="20"/>
                <w:szCs w:val="20"/>
                <w:shd w:val="clear" w:color="auto" w:fill="FDE9D9" w:themeFill="accent6" w:themeFillTint="33"/>
                <w:lang w:eastAsia="fr-FR"/>
              </w:rPr>
            </w:pPr>
            <w:r>
              <w:rPr>
                <w:rFonts w:ascii="Calibri" w:hAnsi="Calibri"/>
                <w:b/>
                <w:bCs/>
                <w:sz w:val="20"/>
                <w:szCs w:val="20"/>
              </w:rPr>
              <w:t xml:space="preserve">Extraction and cultivation of </w:t>
            </w:r>
            <w:r w:rsidR="00B61990">
              <w:rPr>
                <w:rFonts w:ascii="Calibri" w:hAnsi="Calibri"/>
                <w:b/>
                <w:bCs/>
                <w:sz w:val="20"/>
                <w:szCs w:val="20"/>
              </w:rPr>
              <w:t>biological living resources (other than agriculture and forestry )</w:t>
            </w:r>
          </w:p>
        </w:tc>
        <w:tc>
          <w:tcPr>
            <w:tcW w:w="4464" w:type="dxa"/>
          </w:tcPr>
          <w:p w14:paraId="751637ED" w14:textId="77777777" w:rsidR="00B61990" w:rsidRPr="00584BDD" w:rsidRDefault="00B61990" w:rsidP="003D2A59">
            <w:pPr>
              <w:spacing w:before="60" w:after="60"/>
              <w:jc w:val="left"/>
              <w:rPr>
                <w:rFonts w:eastAsia="Times New Roman" w:cs="Calibri"/>
                <w:bCs/>
                <w:sz w:val="20"/>
                <w:szCs w:val="20"/>
                <w:shd w:val="clear" w:color="auto" w:fill="FDE9D9" w:themeFill="accent6" w:themeFillTint="33"/>
                <w:lang w:eastAsia="fr-FR"/>
              </w:rPr>
            </w:pPr>
            <w:r w:rsidRPr="00584BDD">
              <w:rPr>
                <w:rFonts w:eastAsia="Times New Roman" w:cs="Calibri"/>
                <w:bCs/>
                <w:sz w:val="20"/>
                <w:szCs w:val="20"/>
                <w:lang w:eastAsia="fr-FR"/>
              </w:rPr>
              <w:t>Includes pressures linked to uses of biological resources other than agriculture and forestry.</w:t>
            </w:r>
            <w:r w:rsidRPr="00584BDD">
              <w:rPr>
                <w:rFonts w:eastAsia="Times New Roman" w:cs="Calibri"/>
                <w:bCs/>
                <w:sz w:val="20"/>
                <w:szCs w:val="20"/>
                <w:shd w:val="clear" w:color="auto" w:fill="FDE9D9" w:themeFill="accent6" w:themeFillTint="33"/>
                <w:lang w:eastAsia="fr-FR"/>
              </w:rPr>
              <w:t xml:space="preserve"> </w:t>
            </w:r>
          </w:p>
        </w:tc>
      </w:tr>
      <w:tr w:rsidR="00B61990" w:rsidRPr="00584BDD" w14:paraId="4FDF089A" w14:textId="77777777" w:rsidTr="00D271D2">
        <w:trPr>
          <w:cantSplit/>
          <w:trHeight w:val="288"/>
          <w:tblHeader/>
          <w:jc w:val="center"/>
        </w:trPr>
        <w:tc>
          <w:tcPr>
            <w:tcW w:w="1302" w:type="dxa"/>
            <w:shd w:val="clear" w:color="auto" w:fill="auto"/>
            <w:noWrap/>
            <w:vAlign w:val="center"/>
            <w:hideMark/>
          </w:tcPr>
          <w:p w14:paraId="09406E0E" w14:textId="162026B8" w:rsidR="00B61990" w:rsidRPr="00584BDD" w:rsidRDefault="00B61990" w:rsidP="003D2A59">
            <w:pPr>
              <w:spacing w:before="60" w:after="60"/>
              <w:jc w:val="left"/>
              <w:rPr>
                <w:rFonts w:eastAsia="Times New Roman" w:cs="Calibri"/>
                <w:b/>
                <w:bCs/>
                <w:sz w:val="20"/>
                <w:szCs w:val="20"/>
                <w:shd w:val="clear" w:color="auto" w:fill="FDE9D9" w:themeFill="accent6" w:themeFillTint="33"/>
                <w:lang w:eastAsia="fr-FR"/>
              </w:rPr>
            </w:pPr>
            <w:r>
              <w:rPr>
                <w:rFonts w:ascii="Calibri" w:hAnsi="Calibri"/>
                <w:b/>
                <w:bCs/>
                <w:sz w:val="20"/>
                <w:szCs w:val="20"/>
              </w:rPr>
              <w:t>H</w:t>
            </w:r>
          </w:p>
        </w:tc>
        <w:tc>
          <w:tcPr>
            <w:tcW w:w="3446" w:type="dxa"/>
            <w:shd w:val="clear" w:color="auto" w:fill="auto"/>
            <w:noWrap/>
            <w:vAlign w:val="center"/>
            <w:hideMark/>
          </w:tcPr>
          <w:p w14:paraId="07CAD54C" w14:textId="6B13A0CF" w:rsidR="00B61990" w:rsidRPr="00584BDD" w:rsidRDefault="00B61990" w:rsidP="003D2A59">
            <w:pPr>
              <w:spacing w:before="60" w:after="60"/>
              <w:jc w:val="left"/>
              <w:rPr>
                <w:rFonts w:eastAsia="Times New Roman" w:cs="Calibri"/>
                <w:b/>
                <w:bCs/>
                <w:sz w:val="20"/>
                <w:szCs w:val="20"/>
                <w:shd w:val="clear" w:color="auto" w:fill="FDE9D9" w:themeFill="accent6" w:themeFillTint="33"/>
                <w:lang w:eastAsia="fr-FR"/>
              </w:rPr>
            </w:pPr>
            <w:r>
              <w:rPr>
                <w:rFonts w:ascii="Calibri" w:hAnsi="Calibri"/>
                <w:b/>
                <w:bCs/>
                <w:sz w:val="20"/>
                <w:szCs w:val="20"/>
              </w:rPr>
              <w:t>Military action, public safety measures, and other human intrusions</w:t>
            </w:r>
          </w:p>
        </w:tc>
        <w:tc>
          <w:tcPr>
            <w:tcW w:w="4464" w:type="dxa"/>
            <w:shd w:val="clear" w:color="auto" w:fill="auto"/>
          </w:tcPr>
          <w:p w14:paraId="0B657FA8" w14:textId="41E6A68F" w:rsidR="00B61990" w:rsidRPr="00584BDD" w:rsidRDefault="00B61990" w:rsidP="003D2A59">
            <w:pPr>
              <w:spacing w:before="60" w:after="60"/>
              <w:jc w:val="left"/>
              <w:rPr>
                <w:rFonts w:eastAsia="Times New Roman" w:cs="Calibri"/>
                <w:bCs/>
                <w:sz w:val="20"/>
                <w:szCs w:val="20"/>
                <w:shd w:val="clear" w:color="auto" w:fill="FDE9D9" w:themeFill="accent6" w:themeFillTint="33"/>
                <w:lang w:eastAsia="fr-FR"/>
              </w:rPr>
            </w:pPr>
            <w:r w:rsidRPr="00584BDD">
              <w:rPr>
                <w:rFonts w:eastAsia="Times New Roman" w:cs="Calibri"/>
                <w:bCs/>
                <w:sz w:val="20"/>
                <w:szCs w:val="20"/>
                <w:lang w:eastAsia="fr-FR"/>
              </w:rPr>
              <w:t>Includes pre</w:t>
            </w:r>
            <w:r>
              <w:rPr>
                <w:rFonts w:eastAsia="Times New Roman" w:cs="Calibri"/>
                <w:bCs/>
                <w:sz w:val="20"/>
                <w:szCs w:val="20"/>
                <w:lang w:eastAsia="fr-FR"/>
              </w:rPr>
              <w:t xml:space="preserve">ssures related to public safety and other human </w:t>
            </w:r>
            <w:r w:rsidR="00E13170">
              <w:rPr>
                <w:rFonts w:eastAsia="Times New Roman" w:cs="Calibri"/>
                <w:bCs/>
                <w:sz w:val="20"/>
                <w:szCs w:val="20"/>
                <w:lang w:eastAsia="fr-FR"/>
              </w:rPr>
              <w:t>intrusions</w:t>
            </w:r>
            <w:r>
              <w:rPr>
                <w:rFonts w:eastAsia="Times New Roman" w:cs="Calibri"/>
                <w:bCs/>
                <w:sz w:val="20"/>
                <w:szCs w:val="20"/>
                <w:lang w:eastAsia="fr-FR"/>
              </w:rPr>
              <w:t>.</w:t>
            </w:r>
          </w:p>
        </w:tc>
      </w:tr>
      <w:tr w:rsidR="00E13170" w:rsidRPr="00584BDD" w14:paraId="466D03A3" w14:textId="77777777" w:rsidTr="00D271D2">
        <w:trPr>
          <w:cantSplit/>
          <w:trHeight w:val="288"/>
          <w:tblHeader/>
          <w:jc w:val="center"/>
        </w:trPr>
        <w:tc>
          <w:tcPr>
            <w:tcW w:w="1302" w:type="dxa"/>
            <w:shd w:val="clear" w:color="auto" w:fill="auto"/>
            <w:noWrap/>
            <w:vAlign w:val="center"/>
            <w:hideMark/>
          </w:tcPr>
          <w:p w14:paraId="34EB7212" w14:textId="05C993BE" w:rsidR="00E13170" w:rsidRPr="00584BDD" w:rsidRDefault="00E13170" w:rsidP="003D2A59">
            <w:pPr>
              <w:spacing w:before="60" w:after="60"/>
              <w:jc w:val="left"/>
              <w:rPr>
                <w:rFonts w:eastAsia="Times New Roman" w:cs="Calibri"/>
                <w:b/>
                <w:bCs/>
                <w:sz w:val="20"/>
                <w:szCs w:val="20"/>
                <w:shd w:val="clear" w:color="auto" w:fill="FDE9D9" w:themeFill="accent6" w:themeFillTint="33"/>
                <w:lang w:eastAsia="fr-FR"/>
              </w:rPr>
            </w:pPr>
            <w:r>
              <w:rPr>
                <w:rFonts w:ascii="Calibri" w:hAnsi="Calibri"/>
                <w:b/>
                <w:bCs/>
                <w:sz w:val="20"/>
                <w:szCs w:val="20"/>
              </w:rPr>
              <w:t>I</w:t>
            </w:r>
          </w:p>
        </w:tc>
        <w:tc>
          <w:tcPr>
            <w:tcW w:w="3446" w:type="dxa"/>
            <w:shd w:val="clear" w:color="auto" w:fill="auto"/>
            <w:noWrap/>
            <w:vAlign w:val="center"/>
            <w:hideMark/>
          </w:tcPr>
          <w:p w14:paraId="4783EA51" w14:textId="20D296E1" w:rsidR="00E13170" w:rsidRPr="00584BDD" w:rsidRDefault="00E13170" w:rsidP="003D2A59">
            <w:pPr>
              <w:spacing w:before="60" w:after="60"/>
              <w:jc w:val="left"/>
              <w:rPr>
                <w:rFonts w:eastAsia="Times New Roman" w:cs="Calibri"/>
                <w:b/>
                <w:bCs/>
                <w:sz w:val="20"/>
                <w:szCs w:val="20"/>
                <w:shd w:val="clear" w:color="auto" w:fill="FDE9D9" w:themeFill="accent6" w:themeFillTint="33"/>
                <w:lang w:eastAsia="fr-FR"/>
              </w:rPr>
            </w:pPr>
            <w:r>
              <w:rPr>
                <w:rFonts w:ascii="Calibri" w:hAnsi="Calibri"/>
                <w:b/>
                <w:bCs/>
                <w:sz w:val="20"/>
                <w:szCs w:val="20"/>
              </w:rPr>
              <w:t>Invasive and problematic species</w:t>
            </w:r>
          </w:p>
        </w:tc>
        <w:tc>
          <w:tcPr>
            <w:tcW w:w="4464" w:type="dxa"/>
          </w:tcPr>
          <w:p w14:paraId="2AC0EDBC" w14:textId="072C8B0E" w:rsidR="00E13170" w:rsidRPr="00584BDD" w:rsidRDefault="00E13170" w:rsidP="00E13170">
            <w:pPr>
              <w:spacing w:before="60" w:after="60"/>
              <w:jc w:val="left"/>
              <w:rPr>
                <w:rFonts w:eastAsia="Times New Roman" w:cs="Calibri"/>
                <w:bCs/>
                <w:sz w:val="20"/>
                <w:szCs w:val="20"/>
                <w:shd w:val="clear" w:color="auto" w:fill="FDE9D9" w:themeFill="accent6" w:themeFillTint="33"/>
                <w:lang w:eastAsia="fr-FR"/>
              </w:rPr>
            </w:pPr>
            <w:r w:rsidRPr="00584BDD">
              <w:rPr>
                <w:rFonts w:eastAsia="Times New Roman" w:cs="Calibri"/>
                <w:bCs/>
                <w:sz w:val="20"/>
                <w:szCs w:val="20"/>
                <w:lang w:eastAsia="fr-FR"/>
              </w:rPr>
              <w:t xml:space="preserve">Includes pressures related to problematic inter-specific relationships </w:t>
            </w:r>
            <w:r>
              <w:rPr>
                <w:rFonts w:eastAsia="Times New Roman" w:cs="Calibri"/>
                <w:bCs/>
                <w:sz w:val="20"/>
                <w:szCs w:val="20"/>
                <w:lang w:eastAsia="fr-FR"/>
              </w:rPr>
              <w:t xml:space="preserve">with non-native species </w:t>
            </w:r>
            <w:r w:rsidRPr="00584BDD">
              <w:rPr>
                <w:rFonts w:eastAsia="Times New Roman" w:cs="Calibri"/>
                <w:bCs/>
                <w:sz w:val="20"/>
                <w:szCs w:val="20"/>
                <w:lang w:eastAsia="fr-FR"/>
              </w:rPr>
              <w:t xml:space="preserve">which cannot be associated with other </w:t>
            </w:r>
            <w:r w:rsidR="00AA0F3A">
              <w:rPr>
                <w:rFonts w:eastAsia="Times New Roman" w:cs="Calibri"/>
                <w:bCs/>
                <w:sz w:val="20"/>
                <w:szCs w:val="20"/>
                <w:lang w:eastAsia="fr-FR"/>
              </w:rPr>
              <w:t xml:space="preserve">pressure </w:t>
            </w:r>
            <w:r w:rsidRPr="00584BDD">
              <w:rPr>
                <w:rFonts w:eastAsia="Times New Roman" w:cs="Calibri"/>
                <w:bCs/>
                <w:sz w:val="20"/>
                <w:szCs w:val="20"/>
                <w:lang w:eastAsia="fr-FR"/>
              </w:rPr>
              <w:t>categories</w:t>
            </w:r>
            <w:r>
              <w:rPr>
                <w:rFonts w:eastAsia="Times New Roman" w:cs="Calibri"/>
                <w:bCs/>
                <w:sz w:val="20"/>
                <w:szCs w:val="20"/>
                <w:lang w:eastAsia="fr-FR"/>
              </w:rPr>
              <w:t>. Includes also problematic relationships with native species, which came out of balance due to human activities.</w:t>
            </w:r>
          </w:p>
        </w:tc>
      </w:tr>
      <w:tr w:rsidR="00E13170" w:rsidRPr="00584BDD" w14:paraId="567E39DF" w14:textId="77777777" w:rsidTr="00D271D2">
        <w:trPr>
          <w:cantSplit/>
          <w:trHeight w:val="288"/>
          <w:tblHeader/>
          <w:jc w:val="center"/>
        </w:trPr>
        <w:tc>
          <w:tcPr>
            <w:tcW w:w="1302" w:type="dxa"/>
            <w:shd w:val="clear" w:color="auto" w:fill="auto"/>
            <w:noWrap/>
            <w:vAlign w:val="center"/>
            <w:hideMark/>
          </w:tcPr>
          <w:p w14:paraId="1DBD4C95" w14:textId="77777777" w:rsidR="00E13170" w:rsidRPr="00584BDD" w:rsidRDefault="00E13170" w:rsidP="00D4435B">
            <w:pPr>
              <w:spacing w:before="60" w:after="60"/>
              <w:jc w:val="left"/>
              <w:rPr>
                <w:rFonts w:eastAsia="Times New Roman" w:cs="Calibri"/>
                <w:b/>
                <w:bCs/>
                <w:sz w:val="20"/>
                <w:szCs w:val="20"/>
                <w:shd w:val="clear" w:color="auto" w:fill="FDE9D9" w:themeFill="accent6" w:themeFillTint="33"/>
                <w:lang w:eastAsia="fr-FR"/>
              </w:rPr>
            </w:pPr>
            <w:r>
              <w:rPr>
                <w:rFonts w:ascii="Calibri" w:hAnsi="Calibri"/>
                <w:b/>
                <w:bCs/>
                <w:sz w:val="20"/>
                <w:szCs w:val="20"/>
              </w:rPr>
              <w:t>J</w:t>
            </w:r>
          </w:p>
        </w:tc>
        <w:tc>
          <w:tcPr>
            <w:tcW w:w="3446" w:type="dxa"/>
            <w:shd w:val="clear" w:color="auto" w:fill="auto"/>
            <w:noWrap/>
            <w:vAlign w:val="center"/>
            <w:hideMark/>
          </w:tcPr>
          <w:p w14:paraId="022FA6D5" w14:textId="77777777" w:rsidR="00E13170" w:rsidRPr="00584BDD" w:rsidRDefault="00E13170" w:rsidP="00D4435B">
            <w:pPr>
              <w:spacing w:before="60" w:after="60"/>
              <w:jc w:val="left"/>
              <w:rPr>
                <w:rFonts w:eastAsia="Times New Roman" w:cs="Calibri"/>
                <w:b/>
                <w:bCs/>
                <w:sz w:val="20"/>
                <w:szCs w:val="20"/>
                <w:shd w:val="clear" w:color="auto" w:fill="FDE9D9" w:themeFill="accent6" w:themeFillTint="33"/>
                <w:lang w:eastAsia="fr-FR"/>
              </w:rPr>
            </w:pPr>
            <w:r>
              <w:rPr>
                <w:rFonts w:ascii="Calibri" w:hAnsi="Calibri"/>
                <w:b/>
                <w:bCs/>
                <w:sz w:val="20"/>
                <w:szCs w:val="20"/>
              </w:rPr>
              <w:t>Mixed source pollution</w:t>
            </w:r>
          </w:p>
        </w:tc>
        <w:tc>
          <w:tcPr>
            <w:tcW w:w="4464" w:type="dxa"/>
          </w:tcPr>
          <w:p w14:paraId="791FDD6B" w14:textId="18BCBF37" w:rsidR="00E13170" w:rsidRPr="00584BDD" w:rsidRDefault="00E13170" w:rsidP="00D4435B">
            <w:pPr>
              <w:spacing w:before="60" w:after="60"/>
              <w:jc w:val="left"/>
              <w:rPr>
                <w:rFonts w:eastAsia="Times New Roman" w:cs="Calibri"/>
                <w:bCs/>
                <w:sz w:val="20"/>
                <w:szCs w:val="20"/>
                <w:shd w:val="clear" w:color="auto" w:fill="FDE9D9" w:themeFill="accent6" w:themeFillTint="33"/>
                <w:lang w:eastAsia="fr-FR"/>
              </w:rPr>
            </w:pPr>
            <w:r w:rsidRPr="00584BDD">
              <w:rPr>
                <w:rFonts w:eastAsia="Times New Roman" w:cs="Calibri"/>
                <w:bCs/>
                <w:sz w:val="20"/>
                <w:szCs w:val="20"/>
                <w:lang w:eastAsia="fr-FR"/>
              </w:rPr>
              <w:t>Includes pollution which cannot be associated with other</w:t>
            </w:r>
            <w:r w:rsidR="00AA0F3A">
              <w:rPr>
                <w:rFonts w:eastAsia="Times New Roman" w:cs="Calibri"/>
                <w:bCs/>
                <w:sz w:val="20"/>
                <w:szCs w:val="20"/>
                <w:lang w:eastAsia="fr-FR"/>
              </w:rPr>
              <w:t xml:space="preserve"> pressure</w:t>
            </w:r>
            <w:r w:rsidRPr="00584BDD">
              <w:rPr>
                <w:rFonts w:eastAsia="Times New Roman" w:cs="Calibri"/>
                <w:bCs/>
                <w:sz w:val="20"/>
                <w:szCs w:val="20"/>
                <w:lang w:eastAsia="fr-FR"/>
              </w:rPr>
              <w:t xml:space="preserve"> categories.</w:t>
            </w:r>
            <w:r w:rsidRPr="00584BDD">
              <w:rPr>
                <w:rFonts w:eastAsia="Times New Roman" w:cs="Calibri"/>
                <w:bCs/>
                <w:sz w:val="20"/>
                <w:szCs w:val="20"/>
                <w:shd w:val="clear" w:color="auto" w:fill="FDE9D9" w:themeFill="accent6" w:themeFillTint="33"/>
                <w:lang w:eastAsia="fr-FR"/>
              </w:rPr>
              <w:t xml:space="preserve"> </w:t>
            </w:r>
          </w:p>
        </w:tc>
      </w:tr>
      <w:tr w:rsidR="00E13170" w:rsidRPr="00584BDD" w14:paraId="443D0EDA" w14:textId="77777777" w:rsidTr="00D271D2">
        <w:trPr>
          <w:cantSplit/>
          <w:trHeight w:val="288"/>
          <w:tblHeader/>
          <w:jc w:val="center"/>
        </w:trPr>
        <w:tc>
          <w:tcPr>
            <w:tcW w:w="1302" w:type="dxa"/>
            <w:tcBorders>
              <w:bottom w:val="single" w:sz="4" w:space="0" w:color="auto"/>
            </w:tcBorders>
            <w:shd w:val="clear" w:color="auto" w:fill="auto"/>
            <w:noWrap/>
            <w:vAlign w:val="center"/>
            <w:hideMark/>
          </w:tcPr>
          <w:p w14:paraId="5F3162D9" w14:textId="1F084D67" w:rsidR="00E13170" w:rsidRPr="00584BDD" w:rsidRDefault="00E13170" w:rsidP="003D2A59">
            <w:pPr>
              <w:spacing w:before="60" w:after="60"/>
              <w:jc w:val="left"/>
              <w:rPr>
                <w:rFonts w:eastAsia="Times New Roman" w:cs="Calibri"/>
                <w:b/>
                <w:bCs/>
                <w:sz w:val="20"/>
                <w:szCs w:val="20"/>
                <w:shd w:val="clear" w:color="auto" w:fill="FDE9D9" w:themeFill="accent6" w:themeFillTint="33"/>
                <w:lang w:eastAsia="fr-FR"/>
              </w:rPr>
            </w:pPr>
            <w:r>
              <w:rPr>
                <w:rFonts w:ascii="Calibri" w:hAnsi="Calibri"/>
                <w:b/>
                <w:bCs/>
                <w:sz w:val="20"/>
                <w:szCs w:val="20"/>
              </w:rPr>
              <w:t>K</w:t>
            </w:r>
          </w:p>
        </w:tc>
        <w:tc>
          <w:tcPr>
            <w:tcW w:w="3446" w:type="dxa"/>
            <w:tcBorders>
              <w:bottom w:val="single" w:sz="4" w:space="0" w:color="auto"/>
            </w:tcBorders>
            <w:shd w:val="clear" w:color="auto" w:fill="auto"/>
            <w:noWrap/>
            <w:vAlign w:val="center"/>
            <w:hideMark/>
          </w:tcPr>
          <w:p w14:paraId="04AA087C" w14:textId="14B0FC45" w:rsidR="00E13170" w:rsidRPr="00584BDD" w:rsidRDefault="00E13170" w:rsidP="003D2A59">
            <w:pPr>
              <w:spacing w:before="60" w:after="60"/>
              <w:jc w:val="left"/>
              <w:rPr>
                <w:rFonts w:eastAsia="Times New Roman" w:cs="Calibri"/>
                <w:b/>
                <w:bCs/>
                <w:sz w:val="20"/>
                <w:szCs w:val="20"/>
                <w:shd w:val="clear" w:color="auto" w:fill="FDE9D9" w:themeFill="accent6" w:themeFillTint="33"/>
                <w:lang w:eastAsia="fr-FR"/>
              </w:rPr>
            </w:pPr>
            <w:r>
              <w:rPr>
                <w:rFonts w:ascii="Calibri" w:hAnsi="Calibri"/>
                <w:b/>
                <w:bCs/>
                <w:sz w:val="20"/>
                <w:szCs w:val="20"/>
              </w:rPr>
              <w:t>Human-induced changes in hydraulic conditions</w:t>
            </w:r>
          </w:p>
        </w:tc>
        <w:tc>
          <w:tcPr>
            <w:tcW w:w="4464" w:type="dxa"/>
            <w:tcBorders>
              <w:bottom w:val="single" w:sz="4" w:space="0" w:color="auto"/>
            </w:tcBorders>
          </w:tcPr>
          <w:p w14:paraId="0A1434DF" w14:textId="1C0067B7" w:rsidR="00E13170" w:rsidRPr="00584BDD" w:rsidRDefault="00E13170" w:rsidP="003D2A59">
            <w:pPr>
              <w:spacing w:before="60" w:after="60"/>
              <w:jc w:val="left"/>
              <w:rPr>
                <w:rFonts w:eastAsia="Times New Roman" w:cs="Calibri"/>
                <w:bCs/>
                <w:sz w:val="20"/>
                <w:szCs w:val="20"/>
                <w:shd w:val="clear" w:color="auto" w:fill="FDE9D9" w:themeFill="accent6" w:themeFillTint="33"/>
                <w:lang w:eastAsia="fr-FR"/>
              </w:rPr>
            </w:pPr>
            <w:r w:rsidRPr="00584BDD">
              <w:rPr>
                <w:rFonts w:eastAsia="Times New Roman" w:cs="Calibri"/>
                <w:bCs/>
                <w:sz w:val="20"/>
                <w:szCs w:val="20"/>
                <w:lang w:eastAsia="fr-FR"/>
              </w:rPr>
              <w:t xml:space="preserve">Includes hydrological and physical modifications of water bodies, which cannot be associated with other </w:t>
            </w:r>
            <w:r w:rsidR="00AA0F3A">
              <w:rPr>
                <w:rFonts w:eastAsia="Times New Roman" w:cs="Calibri"/>
                <w:bCs/>
                <w:sz w:val="20"/>
                <w:szCs w:val="20"/>
                <w:lang w:eastAsia="fr-FR"/>
              </w:rPr>
              <w:t xml:space="preserve">pressures </w:t>
            </w:r>
            <w:r w:rsidRPr="00584BDD">
              <w:rPr>
                <w:rFonts w:eastAsia="Times New Roman" w:cs="Calibri"/>
                <w:bCs/>
                <w:sz w:val="20"/>
                <w:szCs w:val="20"/>
                <w:lang w:eastAsia="fr-FR"/>
              </w:rPr>
              <w:t>categories.</w:t>
            </w:r>
            <w:r w:rsidRPr="00584BDD">
              <w:rPr>
                <w:rFonts w:eastAsia="Times New Roman" w:cs="Calibri"/>
                <w:bCs/>
                <w:sz w:val="20"/>
                <w:szCs w:val="20"/>
                <w:shd w:val="clear" w:color="auto" w:fill="FDE9D9" w:themeFill="accent6" w:themeFillTint="33"/>
                <w:lang w:eastAsia="fr-FR"/>
              </w:rPr>
              <w:t xml:space="preserve"> </w:t>
            </w:r>
          </w:p>
        </w:tc>
      </w:tr>
      <w:tr w:rsidR="00E13170" w:rsidRPr="00584BDD" w14:paraId="6DEE71A1" w14:textId="77777777" w:rsidTr="00D271D2">
        <w:trPr>
          <w:cantSplit/>
          <w:trHeight w:val="288"/>
          <w:tblHeader/>
          <w:jc w:val="center"/>
        </w:trPr>
        <w:tc>
          <w:tcPr>
            <w:tcW w:w="1302" w:type="dxa"/>
            <w:tcBorders>
              <w:bottom w:val="single" w:sz="4" w:space="0" w:color="auto"/>
            </w:tcBorders>
            <w:shd w:val="clear" w:color="auto" w:fill="auto"/>
            <w:noWrap/>
            <w:vAlign w:val="center"/>
            <w:hideMark/>
          </w:tcPr>
          <w:p w14:paraId="756F91BE" w14:textId="0177F54D" w:rsidR="00E13170" w:rsidRPr="00584BDD" w:rsidRDefault="00E13170" w:rsidP="003D2A59">
            <w:pPr>
              <w:spacing w:before="60" w:after="60"/>
              <w:jc w:val="left"/>
              <w:rPr>
                <w:rFonts w:eastAsia="Times New Roman" w:cs="Calibri"/>
                <w:b/>
                <w:bCs/>
                <w:sz w:val="20"/>
                <w:szCs w:val="20"/>
                <w:shd w:val="clear" w:color="auto" w:fill="FDE9D9" w:themeFill="accent6" w:themeFillTint="33"/>
                <w:lang w:eastAsia="fr-FR"/>
              </w:rPr>
            </w:pPr>
            <w:r>
              <w:rPr>
                <w:rFonts w:ascii="Calibri" w:hAnsi="Calibri"/>
                <w:b/>
                <w:bCs/>
                <w:sz w:val="20"/>
                <w:szCs w:val="20"/>
              </w:rPr>
              <w:t>L</w:t>
            </w:r>
          </w:p>
        </w:tc>
        <w:tc>
          <w:tcPr>
            <w:tcW w:w="3446" w:type="dxa"/>
            <w:tcBorders>
              <w:bottom w:val="single" w:sz="4" w:space="0" w:color="auto"/>
            </w:tcBorders>
            <w:shd w:val="clear" w:color="auto" w:fill="auto"/>
            <w:noWrap/>
            <w:vAlign w:val="center"/>
            <w:hideMark/>
          </w:tcPr>
          <w:p w14:paraId="543709FA" w14:textId="0FBF7FCC" w:rsidR="00E13170" w:rsidRPr="00584BDD" w:rsidRDefault="00E13170" w:rsidP="003D2A59">
            <w:pPr>
              <w:spacing w:before="60" w:after="60"/>
              <w:jc w:val="left"/>
              <w:rPr>
                <w:rFonts w:eastAsia="Times New Roman" w:cs="Calibri"/>
                <w:b/>
                <w:bCs/>
                <w:sz w:val="20"/>
                <w:szCs w:val="20"/>
                <w:shd w:val="clear" w:color="auto" w:fill="FDE9D9" w:themeFill="accent6" w:themeFillTint="33"/>
                <w:lang w:eastAsia="fr-FR"/>
              </w:rPr>
            </w:pPr>
            <w:r>
              <w:rPr>
                <w:rFonts w:ascii="Calibri" w:hAnsi="Calibri"/>
                <w:b/>
                <w:bCs/>
                <w:sz w:val="20"/>
                <w:szCs w:val="20"/>
              </w:rPr>
              <w:t>Natural processes (excluding catastrophes and processes induced by human activity or climate change)</w:t>
            </w:r>
          </w:p>
        </w:tc>
        <w:tc>
          <w:tcPr>
            <w:tcW w:w="4464" w:type="dxa"/>
            <w:tcBorders>
              <w:bottom w:val="single" w:sz="4" w:space="0" w:color="auto"/>
            </w:tcBorders>
          </w:tcPr>
          <w:p w14:paraId="5E86A17F" w14:textId="77777777" w:rsidR="00E13170" w:rsidRPr="00584BDD" w:rsidRDefault="00E13170" w:rsidP="003D2A59">
            <w:pPr>
              <w:spacing w:before="60" w:after="60"/>
              <w:jc w:val="left"/>
              <w:rPr>
                <w:rFonts w:eastAsia="Times New Roman" w:cs="Calibri"/>
                <w:bCs/>
                <w:sz w:val="20"/>
                <w:szCs w:val="20"/>
                <w:shd w:val="clear" w:color="auto" w:fill="FDE9D9" w:themeFill="accent6" w:themeFillTint="33"/>
                <w:lang w:eastAsia="fr-FR"/>
              </w:rPr>
            </w:pPr>
            <w:r w:rsidRPr="00584BDD">
              <w:rPr>
                <w:rFonts w:eastAsia="Times New Roman" w:cs="Calibri"/>
                <w:bCs/>
                <w:sz w:val="20"/>
                <w:szCs w:val="20"/>
                <w:lang w:eastAsia="fr-FR"/>
              </w:rPr>
              <w:t>Includes natural processes, such as natural succession, competition, trophic interaction, erosion.</w:t>
            </w:r>
            <w:r w:rsidRPr="00584BDD">
              <w:rPr>
                <w:rFonts w:eastAsia="Times New Roman" w:cs="Calibri"/>
                <w:bCs/>
                <w:sz w:val="20"/>
                <w:szCs w:val="20"/>
                <w:shd w:val="clear" w:color="auto" w:fill="FDE9D9" w:themeFill="accent6" w:themeFillTint="33"/>
                <w:lang w:eastAsia="fr-FR"/>
              </w:rPr>
              <w:t xml:space="preserve"> </w:t>
            </w:r>
          </w:p>
        </w:tc>
      </w:tr>
      <w:tr w:rsidR="00E13170" w:rsidRPr="00584BDD" w14:paraId="75213370" w14:textId="77777777" w:rsidTr="00D271D2">
        <w:trPr>
          <w:cantSplit/>
          <w:trHeight w:val="288"/>
          <w:tblHeader/>
          <w:jc w:val="center"/>
        </w:trPr>
        <w:tc>
          <w:tcPr>
            <w:tcW w:w="1302" w:type="dxa"/>
            <w:tcBorders>
              <w:top w:val="single" w:sz="4" w:space="0" w:color="auto"/>
            </w:tcBorders>
            <w:shd w:val="clear" w:color="auto" w:fill="auto"/>
            <w:noWrap/>
            <w:vAlign w:val="center"/>
            <w:hideMark/>
          </w:tcPr>
          <w:p w14:paraId="6F8A2E4A" w14:textId="67CC9B62" w:rsidR="00E13170" w:rsidRPr="00584BDD" w:rsidRDefault="00E13170" w:rsidP="003D2A59">
            <w:pPr>
              <w:spacing w:before="60" w:after="60"/>
              <w:jc w:val="left"/>
              <w:rPr>
                <w:rFonts w:eastAsia="Times New Roman" w:cs="Calibri"/>
                <w:b/>
                <w:bCs/>
                <w:sz w:val="20"/>
                <w:szCs w:val="20"/>
                <w:shd w:val="clear" w:color="auto" w:fill="FDE9D9" w:themeFill="accent6" w:themeFillTint="33"/>
                <w:lang w:eastAsia="fr-FR"/>
              </w:rPr>
            </w:pPr>
            <w:r>
              <w:rPr>
                <w:rFonts w:ascii="Calibri" w:hAnsi="Calibri"/>
                <w:b/>
                <w:bCs/>
                <w:sz w:val="20"/>
                <w:szCs w:val="20"/>
              </w:rPr>
              <w:t>M</w:t>
            </w:r>
          </w:p>
        </w:tc>
        <w:tc>
          <w:tcPr>
            <w:tcW w:w="3446" w:type="dxa"/>
            <w:tcBorders>
              <w:top w:val="single" w:sz="4" w:space="0" w:color="auto"/>
            </w:tcBorders>
            <w:shd w:val="clear" w:color="auto" w:fill="auto"/>
            <w:noWrap/>
            <w:vAlign w:val="center"/>
            <w:hideMark/>
          </w:tcPr>
          <w:p w14:paraId="231EB004" w14:textId="3ED0E9FB" w:rsidR="00E13170" w:rsidRPr="00584BDD" w:rsidRDefault="00E13170" w:rsidP="003D2A59">
            <w:pPr>
              <w:spacing w:before="60" w:after="60"/>
              <w:rPr>
                <w:rFonts w:eastAsia="Times New Roman" w:cs="Calibri"/>
                <w:b/>
                <w:bCs/>
                <w:sz w:val="20"/>
                <w:szCs w:val="20"/>
                <w:shd w:val="clear" w:color="auto" w:fill="FDE9D9" w:themeFill="accent6" w:themeFillTint="33"/>
                <w:lang w:eastAsia="fr-FR"/>
              </w:rPr>
            </w:pPr>
            <w:r>
              <w:rPr>
                <w:rFonts w:ascii="Calibri" w:hAnsi="Calibri"/>
                <w:b/>
                <w:bCs/>
                <w:sz w:val="20"/>
                <w:szCs w:val="20"/>
              </w:rPr>
              <w:t>Geological events, natural catastrophes</w:t>
            </w:r>
          </w:p>
        </w:tc>
        <w:tc>
          <w:tcPr>
            <w:tcW w:w="4464" w:type="dxa"/>
            <w:tcBorders>
              <w:top w:val="single" w:sz="4" w:space="0" w:color="auto"/>
            </w:tcBorders>
          </w:tcPr>
          <w:p w14:paraId="6B5348EA" w14:textId="77777777" w:rsidR="00E13170" w:rsidRPr="00584BDD" w:rsidRDefault="00E13170" w:rsidP="003D2A59">
            <w:pPr>
              <w:spacing w:before="60" w:after="60"/>
              <w:rPr>
                <w:rFonts w:eastAsia="Times New Roman" w:cs="Calibri"/>
                <w:bCs/>
                <w:sz w:val="20"/>
                <w:szCs w:val="20"/>
                <w:shd w:val="clear" w:color="auto" w:fill="FDE9D9" w:themeFill="accent6" w:themeFillTint="33"/>
                <w:lang w:eastAsia="fr-FR"/>
              </w:rPr>
            </w:pPr>
            <w:r w:rsidRPr="00584BDD">
              <w:rPr>
                <w:rFonts w:eastAsia="Times New Roman" w:cs="Calibri"/>
                <w:bCs/>
                <w:sz w:val="20"/>
                <w:szCs w:val="20"/>
                <w:lang w:eastAsia="fr-FR"/>
              </w:rPr>
              <w:t>Includes pressures such as natural fires, storms, tsunamis.</w:t>
            </w:r>
            <w:r w:rsidRPr="00584BDD">
              <w:rPr>
                <w:rFonts w:eastAsia="Times New Roman" w:cs="Calibri"/>
                <w:bCs/>
                <w:sz w:val="20"/>
                <w:szCs w:val="20"/>
                <w:shd w:val="clear" w:color="auto" w:fill="FDE9D9" w:themeFill="accent6" w:themeFillTint="33"/>
                <w:lang w:eastAsia="fr-FR"/>
              </w:rPr>
              <w:t xml:space="preserve"> </w:t>
            </w:r>
          </w:p>
        </w:tc>
      </w:tr>
      <w:tr w:rsidR="00E13170" w:rsidRPr="00584BDD" w14:paraId="601E6043" w14:textId="77777777" w:rsidTr="00D271D2">
        <w:trPr>
          <w:cantSplit/>
          <w:trHeight w:val="288"/>
          <w:tblHeader/>
          <w:jc w:val="center"/>
        </w:trPr>
        <w:tc>
          <w:tcPr>
            <w:tcW w:w="1302" w:type="dxa"/>
            <w:shd w:val="clear" w:color="auto" w:fill="auto"/>
            <w:noWrap/>
            <w:vAlign w:val="center"/>
            <w:hideMark/>
          </w:tcPr>
          <w:p w14:paraId="15BF4840" w14:textId="5D065F8D" w:rsidR="00E13170" w:rsidRPr="00584BDD" w:rsidRDefault="00E13170" w:rsidP="003D2A59">
            <w:pPr>
              <w:spacing w:before="60" w:after="60"/>
              <w:jc w:val="left"/>
              <w:rPr>
                <w:rFonts w:eastAsia="Times New Roman" w:cs="Calibri"/>
                <w:b/>
                <w:bCs/>
                <w:sz w:val="20"/>
                <w:szCs w:val="20"/>
                <w:shd w:val="clear" w:color="auto" w:fill="FDE9D9" w:themeFill="accent6" w:themeFillTint="33"/>
                <w:lang w:eastAsia="fr-FR"/>
              </w:rPr>
            </w:pPr>
            <w:r>
              <w:rPr>
                <w:rFonts w:ascii="Calibri" w:hAnsi="Calibri"/>
                <w:b/>
                <w:bCs/>
                <w:sz w:val="20"/>
                <w:szCs w:val="20"/>
              </w:rPr>
              <w:t>N</w:t>
            </w:r>
          </w:p>
        </w:tc>
        <w:tc>
          <w:tcPr>
            <w:tcW w:w="3446" w:type="dxa"/>
            <w:shd w:val="clear" w:color="auto" w:fill="auto"/>
            <w:noWrap/>
            <w:vAlign w:val="center"/>
            <w:hideMark/>
          </w:tcPr>
          <w:p w14:paraId="66437CC4" w14:textId="202C04BB" w:rsidR="00E13170" w:rsidRPr="00584BDD" w:rsidRDefault="00E13170" w:rsidP="003D2A59">
            <w:pPr>
              <w:spacing w:before="60" w:after="60"/>
              <w:jc w:val="left"/>
              <w:rPr>
                <w:rFonts w:eastAsia="Times New Roman" w:cs="Calibri"/>
                <w:b/>
                <w:bCs/>
                <w:sz w:val="20"/>
                <w:szCs w:val="20"/>
                <w:shd w:val="clear" w:color="auto" w:fill="FDE9D9" w:themeFill="accent6" w:themeFillTint="33"/>
                <w:lang w:eastAsia="fr-FR"/>
              </w:rPr>
            </w:pPr>
            <w:r>
              <w:rPr>
                <w:rFonts w:ascii="Calibri" w:hAnsi="Calibri"/>
                <w:b/>
                <w:bCs/>
                <w:sz w:val="20"/>
                <w:szCs w:val="20"/>
              </w:rPr>
              <w:t>Climate change</w:t>
            </w:r>
          </w:p>
        </w:tc>
        <w:tc>
          <w:tcPr>
            <w:tcW w:w="4464" w:type="dxa"/>
          </w:tcPr>
          <w:p w14:paraId="461649EA" w14:textId="77777777" w:rsidR="00E13170" w:rsidRPr="00584BDD" w:rsidRDefault="00E13170" w:rsidP="003D2A59">
            <w:pPr>
              <w:spacing w:before="60" w:after="60"/>
              <w:jc w:val="left"/>
              <w:rPr>
                <w:rFonts w:eastAsia="Times New Roman" w:cs="Calibri"/>
                <w:bCs/>
                <w:sz w:val="20"/>
                <w:szCs w:val="20"/>
                <w:shd w:val="clear" w:color="auto" w:fill="FDE9D9" w:themeFill="accent6" w:themeFillTint="33"/>
                <w:lang w:eastAsia="fr-FR"/>
              </w:rPr>
            </w:pPr>
            <w:r w:rsidRPr="00584BDD">
              <w:rPr>
                <w:rFonts w:eastAsia="Times New Roman" w:cs="Calibri"/>
                <w:bCs/>
                <w:sz w:val="20"/>
                <w:szCs w:val="20"/>
                <w:lang w:eastAsia="fr-FR"/>
              </w:rPr>
              <w:t>Includes pressures related to climate change.</w:t>
            </w:r>
            <w:r w:rsidRPr="00584BDD">
              <w:rPr>
                <w:rFonts w:eastAsia="Times New Roman" w:cs="Calibri"/>
                <w:bCs/>
                <w:sz w:val="20"/>
                <w:szCs w:val="20"/>
                <w:shd w:val="clear" w:color="auto" w:fill="FDE9D9" w:themeFill="accent6" w:themeFillTint="33"/>
                <w:lang w:eastAsia="fr-FR"/>
              </w:rPr>
              <w:t xml:space="preserve"> </w:t>
            </w:r>
          </w:p>
        </w:tc>
      </w:tr>
    </w:tbl>
    <w:p w14:paraId="20146FAE" w14:textId="048DF8F2" w:rsidR="00D267E6" w:rsidRPr="00150041" w:rsidRDefault="00150041" w:rsidP="003D2A59">
      <w:pPr>
        <w:spacing w:before="120"/>
        <w:rPr>
          <w:rFonts w:ascii="Calibri" w:hAnsi="Calibri" w:cs="Times New Roman"/>
          <w:sz w:val="20"/>
          <w:szCs w:val="20"/>
        </w:rPr>
      </w:pPr>
      <w:r w:rsidRPr="00150041">
        <w:rPr>
          <w:sz w:val="20"/>
          <w:szCs w:val="20"/>
        </w:rPr>
        <w:t xml:space="preserve">Note that this table is only illustrative since it uses draft </w:t>
      </w:r>
      <w:r w:rsidR="00C91511">
        <w:rPr>
          <w:sz w:val="20"/>
          <w:szCs w:val="20"/>
        </w:rPr>
        <w:t>pressure categories</w:t>
      </w:r>
      <w:r w:rsidR="00C91511" w:rsidRPr="00150041">
        <w:rPr>
          <w:sz w:val="20"/>
          <w:szCs w:val="20"/>
        </w:rPr>
        <w:t xml:space="preserve"> </w:t>
      </w:r>
      <w:r w:rsidRPr="00150041">
        <w:rPr>
          <w:sz w:val="20"/>
          <w:szCs w:val="20"/>
        </w:rPr>
        <w:t>that may not be retained as such in the final list of pressures and threats.</w:t>
      </w:r>
    </w:p>
    <w:p w14:paraId="4B0D327D" w14:textId="1073BE14" w:rsidR="00D267E6" w:rsidRPr="00FD53FE" w:rsidRDefault="00D267E6" w:rsidP="00D267E6">
      <w:pPr>
        <w:rPr>
          <w:rFonts w:ascii="Calibri" w:hAnsi="Calibri" w:cs="Times New Roman"/>
        </w:rPr>
      </w:pPr>
      <w:r w:rsidRPr="00FD53FE">
        <w:rPr>
          <w:rFonts w:ascii="Calibri" w:hAnsi="Calibri" w:cs="Times New Roman"/>
        </w:rPr>
        <w:t xml:space="preserve">Further information on </w:t>
      </w:r>
      <w:r w:rsidR="00833E77" w:rsidRPr="00FD53FE">
        <w:rPr>
          <w:rFonts w:ascii="Calibri" w:hAnsi="Calibri" w:cs="Times New Roman"/>
        </w:rPr>
        <w:t xml:space="preserve">the list of </w:t>
      </w:r>
      <w:r w:rsidRPr="00FD53FE">
        <w:rPr>
          <w:rFonts w:ascii="Calibri" w:hAnsi="Calibri" w:cs="Times New Roman"/>
        </w:rPr>
        <w:t>pressure</w:t>
      </w:r>
      <w:r w:rsidR="00833E77" w:rsidRPr="00FD53FE">
        <w:rPr>
          <w:rFonts w:ascii="Calibri" w:hAnsi="Calibri" w:cs="Times New Roman"/>
        </w:rPr>
        <w:t>s</w:t>
      </w:r>
      <w:r w:rsidRPr="00FD53FE">
        <w:rPr>
          <w:rFonts w:ascii="Calibri" w:hAnsi="Calibri" w:cs="Times New Roman"/>
        </w:rPr>
        <w:t xml:space="preserve"> and practical guidance on how to use it for reporting on pressures and threats </w:t>
      </w:r>
      <w:r w:rsidR="00833E77" w:rsidRPr="00FD53FE">
        <w:rPr>
          <w:rFonts w:ascii="Calibri" w:hAnsi="Calibri" w:cs="Times New Roman"/>
        </w:rPr>
        <w:t xml:space="preserve">can be found </w:t>
      </w:r>
      <w:r w:rsidRPr="00FD53FE">
        <w:rPr>
          <w:rFonts w:ascii="Calibri" w:hAnsi="Calibri" w:cs="Times New Roman"/>
        </w:rPr>
        <w:t>on the Reference Portal</w:t>
      </w:r>
      <w:r w:rsidR="00354A49">
        <w:rPr>
          <w:rStyle w:val="FootnoteReference"/>
          <w:rFonts w:ascii="Calibri" w:hAnsi="Calibri" w:cs="Times New Roman"/>
        </w:rPr>
        <w:footnoteReference w:id="96"/>
      </w:r>
      <w:r w:rsidRPr="00FD53FE">
        <w:rPr>
          <w:rFonts w:ascii="Calibri" w:hAnsi="Calibri" w:cs="Times New Roman"/>
        </w:rPr>
        <w:t xml:space="preserve">. </w:t>
      </w:r>
    </w:p>
    <w:p w14:paraId="1C75057F" w14:textId="77777777" w:rsidR="00873971" w:rsidRPr="00FD53FE" w:rsidRDefault="00873971" w:rsidP="00AE10FC">
      <w:pPr>
        <w:pStyle w:val="Heading3"/>
        <w:rPr>
          <w:lang w:eastAsia="fr-FR"/>
        </w:rPr>
      </w:pPr>
      <w:bookmarkStart w:id="212" w:name="_Ref479267806"/>
      <w:bookmarkStart w:id="213" w:name="_Toc482784012"/>
      <w:r w:rsidRPr="00FD53FE">
        <w:rPr>
          <w:lang w:eastAsia="fr-FR"/>
        </w:rPr>
        <w:t>8</w:t>
      </w:r>
      <w:r w:rsidRPr="00FD53FE">
        <w:rPr>
          <w:lang w:eastAsia="fr-FR"/>
        </w:rPr>
        <w:tab/>
        <w:t xml:space="preserve">Conservation </w:t>
      </w:r>
      <w:r w:rsidRPr="00FD53FE">
        <w:t>measures</w:t>
      </w:r>
      <w:bookmarkEnd w:id="212"/>
      <w:bookmarkEnd w:id="213"/>
      <w:r w:rsidRPr="00FD53FE">
        <w:rPr>
          <w:lang w:eastAsia="fr-FR"/>
        </w:rPr>
        <w:t xml:space="preserve"> </w:t>
      </w:r>
    </w:p>
    <w:p w14:paraId="2F4095BB" w14:textId="4AAECD85" w:rsidR="00AF3823" w:rsidRPr="00584BDD" w:rsidRDefault="00187BB0" w:rsidP="00D271D2">
      <w:pPr>
        <w:tabs>
          <w:tab w:val="left" w:pos="426"/>
        </w:tabs>
        <w:rPr>
          <w:i/>
        </w:rPr>
      </w:pPr>
      <w:r w:rsidRPr="00584BDD">
        <w:rPr>
          <w:rFonts w:ascii="Calibri" w:hAnsi="Calibri" w:cs="Times New Roman"/>
        </w:rPr>
        <w:t xml:space="preserve">This section provides complementary information to the guidance provided in </w:t>
      </w:r>
      <w:r w:rsidR="00AF3823" w:rsidRPr="00584BDD">
        <w:rPr>
          <w:rFonts w:ascii="Calibri" w:hAnsi="Calibri" w:cs="Times New Roman"/>
        </w:rPr>
        <w:t>Section</w:t>
      </w:r>
      <w:r w:rsidR="008D2C2E">
        <w:rPr>
          <w:rFonts w:ascii="Calibri" w:eastAsia="MS Mincho" w:hAnsi="Calibri" w:cs="Times New Roman"/>
        </w:rPr>
        <w:br/>
      </w:r>
      <w:r w:rsidR="00AF3823" w:rsidRPr="00584BDD">
        <w:rPr>
          <w:rFonts w:ascii="Calibri" w:hAnsi="Calibri" w:cs="Times New Roman"/>
        </w:rPr>
        <w:t>‘</w:t>
      </w:r>
      <w:r w:rsidR="00AF3823" w:rsidRPr="00997EDB">
        <w:rPr>
          <w:rFonts w:ascii="Calibri" w:hAnsi="Calibri" w:cs="Times New Roman"/>
          <w:color w:val="8496B0"/>
        </w:rPr>
        <w:fldChar w:fldCharType="begin"/>
      </w:r>
      <w:r w:rsidR="00AF3823" w:rsidRPr="00997EDB">
        <w:rPr>
          <w:rFonts w:ascii="Calibri" w:hAnsi="Calibri" w:cs="Times New Roman"/>
          <w:color w:val="8496B0"/>
        </w:rPr>
        <w:instrText xml:space="preserve"> REF _Ref479268094 \h  \* MERGEFORMAT </w:instrText>
      </w:r>
      <w:r w:rsidR="00AF3823" w:rsidRPr="00997EDB">
        <w:rPr>
          <w:rFonts w:ascii="Calibri" w:hAnsi="Calibri" w:cs="Times New Roman"/>
          <w:color w:val="8496B0"/>
        </w:rPr>
      </w:r>
      <w:r w:rsidR="00AF3823" w:rsidRPr="00997EDB">
        <w:rPr>
          <w:rFonts w:ascii="Calibri" w:hAnsi="Calibri" w:cs="Times New Roman"/>
          <w:color w:val="8496B0"/>
        </w:rPr>
        <w:fldChar w:fldCharType="separate"/>
      </w:r>
      <w:r w:rsidR="000421C6" w:rsidRPr="000421C6">
        <w:rPr>
          <w:color w:val="8496B0"/>
          <w:lang w:eastAsia="fr-FR"/>
        </w:rPr>
        <w:t>8</w:t>
      </w:r>
      <w:r w:rsidR="000421C6" w:rsidRPr="000421C6">
        <w:rPr>
          <w:color w:val="8496B0"/>
          <w:lang w:eastAsia="fr-FR"/>
        </w:rPr>
        <w:tab/>
        <w:t xml:space="preserve">Conservation </w:t>
      </w:r>
      <w:r w:rsidR="000421C6" w:rsidRPr="000421C6">
        <w:rPr>
          <w:color w:val="8496B0"/>
        </w:rPr>
        <w:t>measures</w:t>
      </w:r>
      <w:r w:rsidR="00AF3823" w:rsidRPr="00997EDB">
        <w:rPr>
          <w:rFonts w:ascii="Calibri" w:hAnsi="Calibri" w:cs="Times New Roman"/>
          <w:color w:val="8496B0"/>
        </w:rPr>
        <w:fldChar w:fldCharType="end"/>
      </w:r>
      <w:r w:rsidR="002378FC" w:rsidRPr="00584BDD">
        <w:rPr>
          <w:rFonts w:ascii="Calibri" w:hAnsi="Calibri" w:cs="Times New Roman"/>
        </w:rPr>
        <w:t>’</w:t>
      </w:r>
      <w:r w:rsidR="00AF3823" w:rsidRPr="00584BDD">
        <w:rPr>
          <w:rFonts w:ascii="Calibri" w:hAnsi="Calibri" w:cs="Times New Roman"/>
        </w:rPr>
        <w:t xml:space="preserve"> </w:t>
      </w:r>
      <w:r w:rsidR="002378FC" w:rsidRPr="00584BDD">
        <w:rPr>
          <w:rFonts w:ascii="Calibri" w:hAnsi="Calibri" w:cs="Times New Roman"/>
        </w:rPr>
        <w:t>(in ‘</w:t>
      </w:r>
      <w:r w:rsidR="002378FC" w:rsidRPr="00584BDD">
        <w:t>Field-by-field part’)</w:t>
      </w:r>
    </w:p>
    <w:p w14:paraId="1FC03B33" w14:textId="51423936" w:rsidR="00187BB0" w:rsidRPr="00A34DE7" w:rsidRDefault="00606B79" w:rsidP="00F6687D">
      <w:pPr>
        <w:tabs>
          <w:tab w:val="left" w:pos="7938"/>
        </w:tabs>
        <w:rPr>
          <w:rFonts w:ascii="Calibri" w:hAnsi="Calibri" w:cs="Times New Roman"/>
          <w:color w:val="8496B0"/>
          <w:u w:val="single"/>
        </w:rPr>
      </w:pPr>
      <w:r w:rsidRPr="00584BDD">
        <w:rPr>
          <w:rFonts w:cs="Tahoma"/>
        </w:rPr>
        <w:lastRenderedPageBreak/>
        <w:t>The main purpose of the reporting on conservation measures is to obtain information allowing for a ‘broad-brush’ overview of the conservation measures: whether measures have been taken and if so which measures, their location (inside/outside the Natura 2000 network)</w:t>
      </w:r>
      <w:r w:rsidR="0094755D" w:rsidRPr="00584BDD">
        <w:rPr>
          <w:rFonts w:cs="Tahoma"/>
        </w:rPr>
        <w:t>,</w:t>
      </w:r>
      <w:r w:rsidRPr="00584BDD">
        <w:rPr>
          <w:rFonts w:cs="Tahoma"/>
        </w:rPr>
        <w:t xml:space="preserve"> and their </w:t>
      </w:r>
      <w:r w:rsidR="006413E8" w:rsidRPr="00584BDD">
        <w:rPr>
          <w:rFonts w:cs="Tahoma"/>
        </w:rPr>
        <w:t>impact on</w:t>
      </w:r>
      <w:r w:rsidRPr="00584BDD">
        <w:rPr>
          <w:rFonts w:cs="Tahoma"/>
        </w:rPr>
        <w:t xml:space="preserve"> bird populations. </w:t>
      </w:r>
      <w:r w:rsidR="006413E8" w:rsidRPr="00584BDD">
        <w:t xml:space="preserve">The information on conservation measures feeds into </w:t>
      </w:r>
      <w:r w:rsidR="0094755D" w:rsidRPr="00584BDD">
        <w:t xml:space="preserve">the </w:t>
      </w:r>
      <w:r w:rsidR="006413E8" w:rsidRPr="00584BDD">
        <w:t xml:space="preserve">evaluation of </w:t>
      </w:r>
      <w:r w:rsidR="0094755D" w:rsidRPr="00584BDD">
        <w:t xml:space="preserve">the </w:t>
      </w:r>
      <w:r w:rsidR="006413E8" w:rsidRPr="00584BDD">
        <w:t xml:space="preserve">contribution of the Natura 2000 network to the status and trends of bird species (see also Section </w:t>
      </w:r>
      <w:r w:rsidR="006A0113" w:rsidRPr="00A77066">
        <w:rPr>
          <w:rFonts w:ascii="Calibri" w:hAnsi="Calibri" w:cs="Times New Roman"/>
        </w:rPr>
        <w:t>‘</w:t>
      </w:r>
      <w:r w:rsidR="006A0113" w:rsidRPr="00997EDB">
        <w:rPr>
          <w:rFonts w:ascii="Calibri" w:hAnsi="Calibri" w:cs="Times New Roman"/>
          <w:color w:val="8496B0"/>
        </w:rPr>
        <w:fldChar w:fldCharType="begin"/>
      </w:r>
      <w:r w:rsidR="006A0113" w:rsidRPr="00997EDB">
        <w:rPr>
          <w:rFonts w:ascii="Calibri" w:hAnsi="Calibri" w:cs="Times New Roman"/>
          <w:color w:val="8496B0"/>
        </w:rPr>
        <w:instrText xml:space="preserve"> REF _Ref479267858 \h  \* MERGEFORMAT </w:instrText>
      </w:r>
      <w:r w:rsidR="006A0113" w:rsidRPr="00997EDB">
        <w:rPr>
          <w:rFonts w:ascii="Calibri" w:hAnsi="Calibri" w:cs="Times New Roman"/>
          <w:color w:val="8496B0"/>
        </w:rPr>
      </w:r>
      <w:r w:rsidR="006A0113" w:rsidRPr="00997EDB">
        <w:rPr>
          <w:rFonts w:ascii="Calibri" w:hAnsi="Calibri" w:cs="Times New Roman"/>
          <w:color w:val="8496B0"/>
        </w:rPr>
        <w:fldChar w:fldCharType="separate"/>
      </w:r>
      <w:r w:rsidR="000421C6" w:rsidRPr="000421C6">
        <w:rPr>
          <w:color w:val="8496B0"/>
          <w:lang w:eastAsia="fr-FR"/>
        </w:rPr>
        <w:t>9</w:t>
      </w:r>
      <w:r w:rsidR="000421C6" w:rsidRPr="000421C6">
        <w:rPr>
          <w:color w:val="8496B0"/>
          <w:lang w:eastAsia="fr-FR"/>
        </w:rPr>
        <w:tab/>
        <w:t>Natura 2000 (SPAs)</w:t>
      </w:r>
      <w:r w:rsidR="000421C6" w:rsidRPr="00FD53FE">
        <w:rPr>
          <w:lang w:eastAsia="fr-FR"/>
        </w:rPr>
        <w:t xml:space="preserve"> coverage</w:t>
      </w:r>
      <w:r w:rsidR="006A0113" w:rsidRPr="00997EDB">
        <w:rPr>
          <w:rFonts w:ascii="Calibri" w:hAnsi="Calibri" w:cs="Times New Roman"/>
          <w:color w:val="8496B0"/>
        </w:rPr>
        <w:fldChar w:fldCharType="end"/>
      </w:r>
      <w:r w:rsidR="006A0113" w:rsidRPr="00584BDD">
        <w:rPr>
          <w:rFonts w:ascii="Calibri" w:hAnsi="Calibri" w:cs="Times New Roman"/>
        </w:rPr>
        <w:t xml:space="preserve">’ </w:t>
      </w:r>
      <w:r w:rsidR="006A0113" w:rsidRPr="00584BDD">
        <w:t>(in ‘Definitions and methods part’)</w:t>
      </w:r>
      <w:r w:rsidR="006413E8" w:rsidRPr="00584BDD">
        <w:rPr>
          <w:rFonts w:ascii="Calibri" w:hAnsi="Calibri" w:cs="Times New Roman"/>
        </w:rPr>
        <w:t>)</w:t>
      </w:r>
      <w:r w:rsidR="006413E8" w:rsidRPr="00584BDD">
        <w:t xml:space="preserve">. </w:t>
      </w:r>
      <w:r w:rsidR="006413E8" w:rsidRPr="00584BDD">
        <w:rPr>
          <w:rFonts w:cs="Tahoma"/>
        </w:rPr>
        <w:t xml:space="preserve">This information </w:t>
      </w:r>
      <w:r w:rsidR="006413E8" w:rsidRPr="00584BDD">
        <w:rPr>
          <w:rFonts w:ascii="Calibri" w:hAnsi="Calibri" w:cs="Times New Roman"/>
        </w:rPr>
        <w:t xml:space="preserve">can further help to understand any trends and changes in </w:t>
      </w:r>
      <w:r w:rsidR="009C2803" w:rsidRPr="00584BDD">
        <w:rPr>
          <w:rFonts w:ascii="Calibri" w:hAnsi="Calibri" w:cs="Times New Roman"/>
        </w:rPr>
        <w:t>birds’</w:t>
      </w:r>
      <w:r w:rsidR="006413E8" w:rsidRPr="00584BDD">
        <w:rPr>
          <w:rFonts w:ascii="Calibri" w:hAnsi="Calibri" w:cs="Times New Roman"/>
        </w:rPr>
        <w:t xml:space="preserve"> status globally and is important for communicating the results of the status and trends assessment to different stakeholders.</w:t>
      </w:r>
    </w:p>
    <w:p w14:paraId="53A31BF0" w14:textId="663E13E4" w:rsidR="00D267E6" w:rsidRPr="00FD53FE" w:rsidRDefault="00D267E6" w:rsidP="00D267E6">
      <w:pPr>
        <w:rPr>
          <w:rFonts w:cs="Tahoma"/>
        </w:rPr>
      </w:pPr>
      <w:r w:rsidRPr="00584BDD">
        <w:rPr>
          <w:rFonts w:cs="Tahoma"/>
        </w:rPr>
        <w:t>The conservation measures should be reported using the codified list of measures. The list of conservation measures mirrors the list of pressures and threats</w:t>
      </w:r>
      <w:r w:rsidR="00783CAD" w:rsidRPr="00584BDD">
        <w:rPr>
          <w:rFonts w:cs="Tahoma"/>
        </w:rPr>
        <w:t>,</w:t>
      </w:r>
      <w:r w:rsidRPr="00584BDD">
        <w:rPr>
          <w:rFonts w:cs="Tahoma"/>
        </w:rPr>
        <w:t xml:space="preserve"> and the conservation measures are principally understood as an action to mitigate the impact of past and present pressures. The measures are classified into 13 categories corresponding to </w:t>
      </w:r>
      <w:r w:rsidR="00783CAD" w:rsidRPr="00584BDD">
        <w:rPr>
          <w:rFonts w:cs="Tahoma"/>
        </w:rPr>
        <w:t xml:space="preserve">the </w:t>
      </w:r>
      <w:r w:rsidRPr="00584BDD">
        <w:rPr>
          <w:rFonts w:cs="Tahoma"/>
        </w:rPr>
        <w:t>main pressure categories (</w:t>
      </w:r>
      <w:r w:rsidR="00A90705" w:rsidRPr="00584BDD">
        <w:rPr>
          <w:rFonts w:cs="Tahoma"/>
        </w:rPr>
        <w:t>s</w:t>
      </w:r>
      <w:r w:rsidRPr="00584BDD">
        <w:rPr>
          <w:rFonts w:cs="Tahoma"/>
        </w:rPr>
        <w:t xml:space="preserve">ee Table </w:t>
      </w:r>
      <w:r w:rsidR="007E4496" w:rsidRPr="00584BDD">
        <w:rPr>
          <w:rFonts w:cs="Tahoma"/>
        </w:rPr>
        <w:t>9</w:t>
      </w:r>
      <w:r w:rsidRPr="00584BDD">
        <w:rPr>
          <w:rFonts w:cs="Tahoma"/>
        </w:rPr>
        <w:t xml:space="preserve">). </w:t>
      </w:r>
      <w:r w:rsidR="009B66B2" w:rsidRPr="00584BDD">
        <w:rPr>
          <w:rFonts w:ascii="Calibri" w:hAnsi="Calibri" w:cs="Times New Roman"/>
        </w:rPr>
        <w:t xml:space="preserve">The list of measures contains additional category for measures related </w:t>
      </w:r>
      <w:r w:rsidR="009B66B2" w:rsidRPr="00584BDD">
        <w:rPr>
          <w:rFonts w:ascii="Calibri" w:hAnsi="Calibri" w:cs="Calibri"/>
          <w:bCs/>
        </w:rPr>
        <w:t>to management of target and other native species.</w:t>
      </w:r>
    </w:p>
    <w:p w14:paraId="437AE43C" w14:textId="0150FB01" w:rsidR="00150041" w:rsidRPr="00150041" w:rsidRDefault="00D267E6" w:rsidP="00E55013">
      <w:pPr>
        <w:pStyle w:val="Caption"/>
        <w:rPr>
          <w:rFonts w:cs="Times New Roman"/>
          <w:sz w:val="20"/>
          <w:szCs w:val="20"/>
        </w:rPr>
      </w:pPr>
      <w:r w:rsidRPr="00FD53FE">
        <w:t xml:space="preserve">Table </w:t>
      </w:r>
      <w:r w:rsidR="007E4496">
        <w:t>9</w:t>
      </w:r>
      <w:r w:rsidR="00AE10FC">
        <w:t>:</w:t>
      </w:r>
      <w:r w:rsidR="00AE10FC">
        <w:tab/>
      </w:r>
      <w:r w:rsidRPr="00FD53FE">
        <w:t xml:space="preserve">Categories of conservation measures </w:t>
      </w:r>
    </w:p>
    <w:tbl>
      <w:tblPr>
        <w:tblStyle w:val="TableGrid"/>
        <w:tblW w:w="0" w:type="auto"/>
        <w:jc w:val="center"/>
        <w:tblInd w:w="959" w:type="dxa"/>
        <w:tblLook w:val="04A0" w:firstRow="1" w:lastRow="0" w:firstColumn="1" w:lastColumn="0" w:noHBand="0" w:noVBand="1"/>
      </w:tblPr>
      <w:tblGrid>
        <w:gridCol w:w="7425"/>
      </w:tblGrid>
      <w:tr w:rsidR="00E55013" w:rsidRPr="00584BDD" w14:paraId="66AE52C8" w14:textId="77777777" w:rsidTr="00B61990">
        <w:trPr>
          <w:jc w:val="center"/>
        </w:trPr>
        <w:tc>
          <w:tcPr>
            <w:tcW w:w="7425" w:type="dxa"/>
            <w:shd w:val="clear" w:color="auto" w:fill="DBE5F1" w:themeFill="accent1" w:themeFillTint="33"/>
          </w:tcPr>
          <w:p w14:paraId="193022A8" w14:textId="77777777" w:rsidR="00E55013" w:rsidRPr="00584BDD" w:rsidRDefault="00E55013" w:rsidP="00B61990">
            <w:pPr>
              <w:spacing w:before="60" w:after="60" w:line="276" w:lineRule="auto"/>
              <w:jc w:val="left"/>
              <w:rPr>
                <w:rFonts w:ascii="Calibri" w:hAnsi="Calibri" w:cs="Calibri"/>
                <w:b/>
                <w:bCs/>
                <w:lang w:val="en-GB"/>
              </w:rPr>
            </w:pPr>
            <w:r w:rsidRPr="00584BDD">
              <w:rPr>
                <w:rFonts w:ascii="Calibri" w:hAnsi="Calibri" w:cs="Calibri"/>
                <w:b/>
                <w:bCs/>
                <w:lang w:val="en-GB"/>
              </w:rPr>
              <w:t>Categories of conservation measures</w:t>
            </w:r>
          </w:p>
        </w:tc>
      </w:tr>
      <w:tr w:rsidR="00E55013" w:rsidRPr="00584BDD" w14:paraId="57EE7B85" w14:textId="77777777" w:rsidTr="00B61990">
        <w:trPr>
          <w:jc w:val="center"/>
        </w:trPr>
        <w:tc>
          <w:tcPr>
            <w:tcW w:w="7425" w:type="dxa"/>
          </w:tcPr>
          <w:p w14:paraId="48AAB4FF" w14:textId="77777777" w:rsidR="00E55013" w:rsidRPr="00584BDD" w:rsidRDefault="00E55013" w:rsidP="00B61990">
            <w:pPr>
              <w:spacing w:before="60" w:after="60" w:line="276" w:lineRule="auto"/>
              <w:jc w:val="left"/>
              <w:rPr>
                <w:rFonts w:ascii="Calibri" w:hAnsi="Calibri" w:cs="Calibri"/>
                <w:bCs/>
                <w:shd w:val="clear" w:color="auto" w:fill="FDE9D9" w:themeFill="accent6" w:themeFillTint="33"/>
                <w:lang w:val="en-GB"/>
              </w:rPr>
            </w:pPr>
            <w:proofErr w:type="spellStart"/>
            <w:r w:rsidRPr="00052B18">
              <w:t>Measures</w:t>
            </w:r>
            <w:proofErr w:type="spellEnd"/>
            <w:r w:rsidRPr="00052B18">
              <w:t xml:space="preserve"> </w:t>
            </w:r>
            <w:proofErr w:type="spellStart"/>
            <w:r w:rsidRPr="00052B18">
              <w:t>related</w:t>
            </w:r>
            <w:proofErr w:type="spellEnd"/>
            <w:r w:rsidRPr="00052B18">
              <w:t xml:space="preserve"> to agriculture and agriculture-</w:t>
            </w:r>
            <w:proofErr w:type="spellStart"/>
            <w:r w:rsidRPr="00052B18">
              <w:t>related</w:t>
            </w:r>
            <w:proofErr w:type="spellEnd"/>
            <w:r w:rsidRPr="00052B18">
              <w:t xml:space="preserve"> habitats</w:t>
            </w:r>
          </w:p>
        </w:tc>
      </w:tr>
      <w:tr w:rsidR="00E55013" w:rsidRPr="00584BDD" w14:paraId="32ECF463" w14:textId="77777777" w:rsidTr="00B61990">
        <w:trPr>
          <w:jc w:val="center"/>
        </w:trPr>
        <w:tc>
          <w:tcPr>
            <w:tcW w:w="7425" w:type="dxa"/>
          </w:tcPr>
          <w:p w14:paraId="730571D5" w14:textId="77777777" w:rsidR="00E55013" w:rsidRPr="00584BDD" w:rsidRDefault="00E55013" w:rsidP="00B61990">
            <w:pPr>
              <w:spacing w:before="60" w:after="60" w:line="276" w:lineRule="auto"/>
              <w:jc w:val="left"/>
              <w:rPr>
                <w:rFonts w:ascii="Calibri" w:hAnsi="Calibri" w:cs="Calibri"/>
                <w:bCs/>
                <w:shd w:val="clear" w:color="auto" w:fill="FDE9D9" w:themeFill="accent6" w:themeFillTint="33"/>
                <w:lang w:val="en-GB"/>
              </w:rPr>
            </w:pPr>
            <w:proofErr w:type="spellStart"/>
            <w:r w:rsidRPr="00052B18">
              <w:t>Measures</w:t>
            </w:r>
            <w:proofErr w:type="spellEnd"/>
            <w:r w:rsidRPr="00052B18">
              <w:t xml:space="preserve"> </w:t>
            </w:r>
            <w:proofErr w:type="spellStart"/>
            <w:r w:rsidRPr="00052B18">
              <w:t>related</w:t>
            </w:r>
            <w:proofErr w:type="spellEnd"/>
            <w:r w:rsidRPr="00052B18">
              <w:t xml:space="preserve"> to </w:t>
            </w:r>
            <w:proofErr w:type="spellStart"/>
            <w:r w:rsidRPr="00052B18">
              <w:t>forestry</w:t>
            </w:r>
            <w:proofErr w:type="spellEnd"/>
            <w:r w:rsidRPr="00052B18">
              <w:t xml:space="preserve"> and </w:t>
            </w:r>
            <w:proofErr w:type="spellStart"/>
            <w:r w:rsidRPr="00052B18">
              <w:t>forest-related</w:t>
            </w:r>
            <w:proofErr w:type="spellEnd"/>
            <w:r w:rsidRPr="00052B18">
              <w:t xml:space="preserve"> habitats</w:t>
            </w:r>
          </w:p>
        </w:tc>
      </w:tr>
      <w:tr w:rsidR="00E55013" w:rsidRPr="00584BDD" w14:paraId="063070DC" w14:textId="77777777" w:rsidTr="00B61990">
        <w:trPr>
          <w:jc w:val="center"/>
        </w:trPr>
        <w:tc>
          <w:tcPr>
            <w:tcW w:w="7425" w:type="dxa"/>
          </w:tcPr>
          <w:p w14:paraId="4768451E" w14:textId="77777777" w:rsidR="00E55013" w:rsidRPr="00584BDD" w:rsidRDefault="00E55013" w:rsidP="00B61990">
            <w:pPr>
              <w:spacing w:before="60" w:after="60" w:line="276" w:lineRule="auto"/>
              <w:jc w:val="left"/>
              <w:rPr>
                <w:rFonts w:ascii="Calibri" w:hAnsi="Calibri" w:cs="Calibri"/>
                <w:bCs/>
                <w:shd w:val="clear" w:color="auto" w:fill="FDE9D9" w:themeFill="accent6" w:themeFillTint="33"/>
                <w:lang w:val="en-GB"/>
              </w:rPr>
            </w:pPr>
            <w:proofErr w:type="spellStart"/>
            <w:r w:rsidRPr="00052B18">
              <w:t>Measures</w:t>
            </w:r>
            <w:proofErr w:type="spellEnd"/>
            <w:r w:rsidRPr="00052B18">
              <w:t xml:space="preserve"> </w:t>
            </w:r>
            <w:proofErr w:type="spellStart"/>
            <w:r w:rsidRPr="00052B18">
              <w:t>related</w:t>
            </w:r>
            <w:proofErr w:type="spellEnd"/>
            <w:r w:rsidRPr="00052B18">
              <w:t xml:space="preserve"> to </w:t>
            </w:r>
            <w:proofErr w:type="spellStart"/>
            <w:r w:rsidRPr="00052B18">
              <w:t>resources</w:t>
            </w:r>
            <w:proofErr w:type="spellEnd"/>
            <w:r w:rsidRPr="00052B18">
              <w:t xml:space="preserve"> exploitation and </w:t>
            </w:r>
            <w:proofErr w:type="spellStart"/>
            <w:r w:rsidRPr="00052B18">
              <w:t>energy</w:t>
            </w:r>
            <w:proofErr w:type="spellEnd"/>
            <w:r w:rsidRPr="00052B18">
              <w:t xml:space="preserve"> production</w:t>
            </w:r>
          </w:p>
        </w:tc>
      </w:tr>
      <w:tr w:rsidR="00E55013" w:rsidRPr="00584BDD" w14:paraId="710C66E1" w14:textId="77777777" w:rsidTr="00B61990">
        <w:trPr>
          <w:jc w:val="center"/>
        </w:trPr>
        <w:tc>
          <w:tcPr>
            <w:tcW w:w="7425" w:type="dxa"/>
          </w:tcPr>
          <w:p w14:paraId="0B665D0D" w14:textId="77777777" w:rsidR="00E55013" w:rsidRPr="00584BDD" w:rsidRDefault="00E55013" w:rsidP="00B61990">
            <w:pPr>
              <w:spacing w:before="60" w:after="60" w:line="276" w:lineRule="auto"/>
              <w:jc w:val="left"/>
              <w:rPr>
                <w:rFonts w:ascii="Calibri" w:hAnsi="Calibri" w:cs="Calibri"/>
                <w:bCs/>
                <w:shd w:val="clear" w:color="auto" w:fill="FDE9D9" w:themeFill="accent6" w:themeFillTint="33"/>
                <w:lang w:val="en-GB"/>
              </w:rPr>
            </w:pPr>
            <w:proofErr w:type="spellStart"/>
            <w:r w:rsidRPr="00052B18">
              <w:t>Measures</w:t>
            </w:r>
            <w:proofErr w:type="spellEnd"/>
            <w:r w:rsidRPr="00052B18">
              <w:t xml:space="preserve"> </w:t>
            </w:r>
            <w:proofErr w:type="spellStart"/>
            <w:r w:rsidRPr="00052B18">
              <w:t>related</w:t>
            </w:r>
            <w:proofErr w:type="spellEnd"/>
            <w:r w:rsidRPr="00052B18">
              <w:t xml:space="preserve"> to </w:t>
            </w:r>
            <w:proofErr w:type="spellStart"/>
            <w:r w:rsidRPr="00052B18">
              <w:t>development</w:t>
            </w:r>
            <w:proofErr w:type="spellEnd"/>
            <w:r w:rsidRPr="00052B18">
              <w:t xml:space="preserve"> and </w:t>
            </w:r>
            <w:proofErr w:type="spellStart"/>
            <w:r w:rsidRPr="00052B18">
              <w:t>operation</w:t>
            </w:r>
            <w:proofErr w:type="spellEnd"/>
            <w:r w:rsidRPr="00052B18">
              <w:t xml:space="preserve"> of transport </w:t>
            </w:r>
            <w:proofErr w:type="spellStart"/>
            <w:r w:rsidRPr="00052B18">
              <w:t>systems</w:t>
            </w:r>
            <w:proofErr w:type="spellEnd"/>
          </w:p>
        </w:tc>
      </w:tr>
      <w:tr w:rsidR="00E55013" w:rsidRPr="00584BDD" w14:paraId="6C359920" w14:textId="77777777" w:rsidTr="00B61990">
        <w:trPr>
          <w:jc w:val="center"/>
        </w:trPr>
        <w:tc>
          <w:tcPr>
            <w:tcW w:w="7425" w:type="dxa"/>
          </w:tcPr>
          <w:p w14:paraId="03D3B78F" w14:textId="77777777" w:rsidR="00E55013" w:rsidRPr="00584BDD" w:rsidRDefault="00E55013" w:rsidP="00B61990">
            <w:pPr>
              <w:spacing w:before="60" w:after="60" w:line="276" w:lineRule="auto"/>
              <w:jc w:val="left"/>
              <w:rPr>
                <w:rFonts w:ascii="Calibri" w:hAnsi="Calibri" w:cs="Calibri"/>
                <w:bCs/>
                <w:shd w:val="clear" w:color="auto" w:fill="FDE9D9" w:themeFill="accent6" w:themeFillTint="33"/>
                <w:lang w:val="en-GB"/>
              </w:rPr>
            </w:pPr>
            <w:proofErr w:type="spellStart"/>
            <w:r w:rsidRPr="00052B18">
              <w:t>Measures</w:t>
            </w:r>
            <w:proofErr w:type="spellEnd"/>
            <w:r w:rsidRPr="00052B18">
              <w:t xml:space="preserve"> </w:t>
            </w:r>
            <w:proofErr w:type="spellStart"/>
            <w:r w:rsidRPr="00052B18">
              <w:t>related</w:t>
            </w:r>
            <w:proofErr w:type="spellEnd"/>
            <w:r w:rsidRPr="00052B18">
              <w:t xml:space="preserve"> to </w:t>
            </w:r>
            <w:proofErr w:type="spellStart"/>
            <w:r w:rsidRPr="00052B18">
              <w:t>residential</w:t>
            </w:r>
            <w:proofErr w:type="spellEnd"/>
            <w:r w:rsidRPr="00052B18">
              <w:t xml:space="preserve">, commercial, </w:t>
            </w:r>
            <w:proofErr w:type="spellStart"/>
            <w:r w:rsidRPr="00052B18">
              <w:t>industrial</w:t>
            </w:r>
            <w:proofErr w:type="spellEnd"/>
            <w:r w:rsidRPr="00052B18">
              <w:t xml:space="preserve"> and </w:t>
            </w:r>
            <w:proofErr w:type="spellStart"/>
            <w:r w:rsidRPr="00052B18">
              <w:t>recreational</w:t>
            </w:r>
            <w:proofErr w:type="spellEnd"/>
            <w:r w:rsidRPr="00052B18">
              <w:t xml:space="preserve"> infrastructures, </w:t>
            </w:r>
            <w:proofErr w:type="spellStart"/>
            <w:r w:rsidRPr="00052B18">
              <w:t>operations</w:t>
            </w:r>
            <w:proofErr w:type="spellEnd"/>
            <w:r w:rsidRPr="00052B18">
              <w:t xml:space="preserve"> and </w:t>
            </w:r>
            <w:proofErr w:type="spellStart"/>
            <w:r w:rsidRPr="00052B18">
              <w:t>activities</w:t>
            </w:r>
            <w:proofErr w:type="spellEnd"/>
          </w:p>
        </w:tc>
      </w:tr>
      <w:tr w:rsidR="00E55013" w:rsidRPr="00584BDD" w14:paraId="42A1A444" w14:textId="77777777" w:rsidTr="00B61990">
        <w:trPr>
          <w:jc w:val="center"/>
        </w:trPr>
        <w:tc>
          <w:tcPr>
            <w:tcW w:w="7425" w:type="dxa"/>
          </w:tcPr>
          <w:p w14:paraId="5F4058F5" w14:textId="77777777" w:rsidR="00E55013" w:rsidRPr="00584BDD" w:rsidRDefault="00E55013" w:rsidP="00B61990">
            <w:pPr>
              <w:spacing w:before="60" w:after="60" w:line="276" w:lineRule="auto"/>
              <w:jc w:val="left"/>
              <w:rPr>
                <w:rFonts w:ascii="Calibri" w:hAnsi="Calibri" w:cs="Calibri"/>
                <w:bCs/>
                <w:shd w:val="clear" w:color="auto" w:fill="FDE9D9" w:themeFill="accent6" w:themeFillTint="33"/>
                <w:lang w:val="en-GB"/>
              </w:rPr>
            </w:pPr>
            <w:proofErr w:type="spellStart"/>
            <w:r w:rsidRPr="00052B18">
              <w:t>Measures</w:t>
            </w:r>
            <w:proofErr w:type="spellEnd"/>
            <w:r w:rsidRPr="00052B18">
              <w:t xml:space="preserve"> </w:t>
            </w:r>
            <w:proofErr w:type="spellStart"/>
            <w:r w:rsidRPr="00052B18">
              <w:t>related</w:t>
            </w:r>
            <w:proofErr w:type="spellEnd"/>
            <w:r w:rsidRPr="00052B18">
              <w:t xml:space="preserve"> to the </w:t>
            </w:r>
            <w:proofErr w:type="spellStart"/>
            <w:r w:rsidRPr="00052B18">
              <w:t>effects</w:t>
            </w:r>
            <w:proofErr w:type="spellEnd"/>
            <w:r w:rsidRPr="00052B18">
              <w:t xml:space="preserve"> of use and exploitation of </w:t>
            </w:r>
            <w:proofErr w:type="spellStart"/>
            <w:r w:rsidRPr="00052B18">
              <w:t>species</w:t>
            </w:r>
            <w:proofErr w:type="spellEnd"/>
          </w:p>
        </w:tc>
      </w:tr>
      <w:tr w:rsidR="00E55013" w:rsidRPr="00584BDD" w14:paraId="6283DA73" w14:textId="77777777" w:rsidTr="00B61990">
        <w:trPr>
          <w:jc w:val="center"/>
        </w:trPr>
        <w:tc>
          <w:tcPr>
            <w:tcW w:w="7425" w:type="dxa"/>
          </w:tcPr>
          <w:p w14:paraId="4E27A8CF" w14:textId="77777777" w:rsidR="00E55013" w:rsidRPr="00584BDD" w:rsidRDefault="00E55013" w:rsidP="00B61990">
            <w:pPr>
              <w:spacing w:before="60" w:after="60" w:line="276" w:lineRule="auto"/>
              <w:jc w:val="left"/>
              <w:rPr>
                <w:rFonts w:ascii="Calibri" w:hAnsi="Calibri" w:cs="Calibri"/>
                <w:bCs/>
                <w:strike/>
                <w:shd w:val="clear" w:color="auto" w:fill="FDE9D9" w:themeFill="accent6" w:themeFillTint="33"/>
                <w:lang w:val="en-GB"/>
              </w:rPr>
            </w:pPr>
            <w:proofErr w:type="spellStart"/>
            <w:r w:rsidRPr="00052B18">
              <w:t>Measures</w:t>
            </w:r>
            <w:proofErr w:type="spellEnd"/>
            <w:r w:rsidRPr="00052B18">
              <w:t xml:space="preserve"> </w:t>
            </w:r>
            <w:proofErr w:type="spellStart"/>
            <w:r w:rsidRPr="00052B18">
              <w:t>related</w:t>
            </w:r>
            <w:proofErr w:type="spellEnd"/>
            <w:r w:rsidRPr="00052B18">
              <w:t xml:space="preserve"> to </w:t>
            </w:r>
            <w:proofErr w:type="spellStart"/>
            <w:r w:rsidRPr="00052B18">
              <w:t>military</w:t>
            </w:r>
            <w:proofErr w:type="spellEnd"/>
            <w:r w:rsidRPr="00052B18">
              <w:t xml:space="preserve"> installations and </w:t>
            </w:r>
            <w:proofErr w:type="spellStart"/>
            <w:r w:rsidRPr="00052B18">
              <w:t>activities</w:t>
            </w:r>
            <w:proofErr w:type="spellEnd"/>
            <w:r w:rsidRPr="00052B18">
              <w:t xml:space="preserve"> and </w:t>
            </w:r>
            <w:proofErr w:type="spellStart"/>
            <w:r w:rsidRPr="00052B18">
              <w:t>other</w:t>
            </w:r>
            <w:proofErr w:type="spellEnd"/>
            <w:r w:rsidRPr="00052B18">
              <w:t xml:space="preserve"> </w:t>
            </w:r>
            <w:proofErr w:type="spellStart"/>
            <w:r w:rsidRPr="00052B18">
              <w:t>specific</w:t>
            </w:r>
            <w:proofErr w:type="spellEnd"/>
            <w:r w:rsidRPr="00052B18">
              <w:t xml:space="preserve"> </w:t>
            </w:r>
            <w:proofErr w:type="spellStart"/>
            <w:r w:rsidRPr="00052B18">
              <w:t>human</w:t>
            </w:r>
            <w:proofErr w:type="spellEnd"/>
            <w:r w:rsidRPr="00052B18">
              <w:t xml:space="preserve"> </w:t>
            </w:r>
            <w:proofErr w:type="spellStart"/>
            <w:r w:rsidRPr="00052B18">
              <w:t>activities</w:t>
            </w:r>
            <w:proofErr w:type="spellEnd"/>
          </w:p>
        </w:tc>
      </w:tr>
      <w:tr w:rsidR="00E55013" w:rsidRPr="00584BDD" w14:paraId="4537D818" w14:textId="77777777" w:rsidTr="00B61990">
        <w:trPr>
          <w:jc w:val="center"/>
        </w:trPr>
        <w:tc>
          <w:tcPr>
            <w:tcW w:w="7425" w:type="dxa"/>
          </w:tcPr>
          <w:p w14:paraId="77605207" w14:textId="77777777" w:rsidR="00E55013" w:rsidRPr="00584BDD" w:rsidRDefault="00E55013" w:rsidP="00B61990">
            <w:pPr>
              <w:spacing w:before="60" w:after="60" w:line="276" w:lineRule="auto"/>
              <w:jc w:val="left"/>
              <w:rPr>
                <w:rFonts w:ascii="Calibri" w:hAnsi="Calibri" w:cs="Calibri"/>
                <w:bCs/>
                <w:strike/>
                <w:shd w:val="clear" w:color="auto" w:fill="FDE9D9" w:themeFill="accent6" w:themeFillTint="33"/>
                <w:lang w:val="en-GB"/>
              </w:rPr>
            </w:pPr>
            <w:proofErr w:type="spellStart"/>
            <w:r w:rsidRPr="00052B18">
              <w:t>Measures</w:t>
            </w:r>
            <w:proofErr w:type="spellEnd"/>
            <w:r w:rsidRPr="00052B18">
              <w:t xml:space="preserve"> </w:t>
            </w:r>
            <w:proofErr w:type="spellStart"/>
            <w:r w:rsidRPr="00052B18">
              <w:t>related</w:t>
            </w:r>
            <w:proofErr w:type="spellEnd"/>
            <w:r w:rsidRPr="00052B18">
              <w:t xml:space="preserve"> to </w:t>
            </w:r>
            <w:proofErr w:type="spellStart"/>
            <w:r w:rsidRPr="00052B18">
              <w:t>alien</w:t>
            </w:r>
            <w:proofErr w:type="spellEnd"/>
            <w:r w:rsidRPr="00052B18">
              <w:t xml:space="preserve"> and </w:t>
            </w:r>
            <w:proofErr w:type="spellStart"/>
            <w:r w:rsidRPr="00052B18">
              <w:t>problematic</w:t>
            </w:r>
            <w:proofErr w:type="spellEnd"/>
            <w:r w:rsidRPr="00052B18">
              <w:t xml:space="preserve"> native </w:t>
            </w:r>
            <w:proofErr w:type="spellStart"/>
            <w:r w:rsidRPr="00052B18">
              <w:t>species</w:t>
            </w:r>
            <w:proofErr w:type="spellEnd"/>
          </w:p>
        </w:tc>
      </w:tr>
      <w:tr w:rsidR="00E55013" w:rsidRPr="00584BDD" w14:paraId="1CAE7DBE" w14:textId="77777777" w:rsidTr="00B61990">
        <w:trPr>
          <w:jc w:val="center"/>
        </w:trPr>
        <w:tc>
          <w:tcPr>
            <w:tcW w:w="7425" w:type="dxa"/>
          </w:tcPr>
          <w:p w14:paraId="0A69ECCF" w14:textId="77777777" w:rsidR="00E55013" w:rsidRPr="00584BDD" w:rsidRDefault="00E55013" w:rsidP="00B61990">
            <w:pPr>
              <w:spacing w:before="60" w:after="60" w:line="276" w:lineRule="auto"/>
              <w:jc w:val="left"/>
              <w:rPr>
                <w:rFonts w:ascii="Calibri" w:hAnsi="Calibri" w:cs="Calibri"/>
                <w:bCs/>
                <w:shd w:val="clear" w:color="auto" w:fill="FDE9D9" w:themeFill="accent6" w:themeFillTint="33"/>
                <w:lang w:val="en-GB"/>
              </w:rPr>
            </w:pPr>
            <w:proofErr w:type="spellStart"/>
            <w:r w:rsidRPr="00052B18">
              <w:t>Measures</w:t>
            </w:r>
            <w:proofErr w:type="spellEnd"/>
            <w:r w:rsidRPr="00052B18">
              <w:t xml:space="preserve"> </w:t>
            </w:r>
            <w:proofErr w:type="spellStart"/>
            <w:r w:rsidRPr="00052B18">
              <w:t>related</w:t>
            </w:r>
            <w:proofErr w:type="spellEnd"/>
            <w:r w:rsidRPr="00052B18">
              <w:t xml:space="preserve"> to </w:t>
            </w:r>
            <w:proofErr w:type="spellStart"/>
            <w:r w:rsidRPr="00052B18">
              <w:t>natural</w:t>
            </w:r>
            <w:proofErr w:type="spellEnd"/>
            <w:r w:rsidRPr="00052B18">
              <w:t xml:space="preserve"> </w:t>
            </w:r>
            <w:proofErr w:type="spellStart"/>
            <w:r w:rsidRPr="00052B18">
              <w:t>processes</w:t>
            </w:r>
            <w:proofErr w:type="spellEnd"/>
            <w:r w:rsidRPr="00052B18">
              <w:t xml:space="preserve">, </w:t>
            </w:r>
            <w:proofErr w:type="spellStart"/>
            <w:r w:rsidRPr="00052B18">
              <w:t>geological</w:t>
            </w:r>
            <w:proofErr w:type="spellEnd"/>
            <w:r w:rsidRPr="00052B18">
              <w:t xml:space="preserve"> </w:t>
            </w:r>
            <w:proofErr w:type="spellStart"/>
            <w:r w:rsidRPr="00052B18">
              <w:t>events</w:t>
            </w:r>
            <w:proofErr w:type="spellEnd"/>
            <w:r w:rsidRPr="00052B18">
              <w:t xml:space="preserve"> and </w:t>
            </w:r>
            <w:proofErr w:type="spellStart"/>
            <w:r w:rsidRPr="00052B18">
              <w:t>natural</w:t>
            </w:r>
            <w:proofErr w:type="spellEnd"/>
            <w:r w:rsidRPr="00052B18">
              <w:t xml:space="preserve"> catastrophes</w:t>
            </w:r>
          </w:p>
        </w:tc>
      </w:tr>
      <w:tr w:rsidR="00E55013" w:rsidRPr="00584BDD" w14:paraId="344CEE7A" w14:textId="77777777" w:rsidTr="00B61990">
        <w:trPr>
          <w:jc w:val="center"/>
        </w:trPr>
        <w:tc>
          <w:tcPr>
            <w:tcW w:w="7425" w:type="dxa"/>
          </w:tcPr>
          <w:p w14:paraId="6D1AB2DE" w14:textId="77777777" w:rsidR="00E55013" w:rsidRPr="00584BDD" w:rsidRDefault="00E55013" w:rsidP="00B61990">
            <w:pPr>
              <w:spacing w:before="60" w:after="60" w:line="276" w:lineRule="auto"/>
              <w:jc w:val="left"/>
              <w:rPr>
                <w:rFonts w:ascii="Calibri" w:hAnsi="Calibri" w:cs="Calibri"/>
                <w:bCs/>
                <w:shd w:val="clear" w:color="auto" w:fill="FDE9D9" w:themeFill="accent6" w:themeFillTint="33"/>
                <w:lang w:val="en-GB"/>
              </w:rPr>
            </w:pPr>
            <w:proofErr w:type="spellStart"/>
            <w:r w:rsidRPr="00052B18">
              <w:t>Measures</w:t>
            </w:r>
            <w:proofErr w:type="spellEnd"/>
            <w:r w:rsidRPr="00052B18">
              <w:t xml:space="preserve"> </w:t>
            </w:r>
            <w:proofErr w:type="spellStart"/>
            <w:r w:rsidRPr="00052B18">
              <w:t>related</w:t>
            </w:r>
            <w:proofErr w:type="spellEnd"/>
            <w:r w:rsidRPr="00052B18">
              <w:t xml:space="preserve"> to </w:t>
            </w:r>
            <w:proofErr w:type="spellStart"/>
            <w:r w:rsidRPr="00052B18">
              <w:t>climate</w:t>
            </w:r>
            <w:proofErr w:type="spellEnd"/>
            <w:r w:rsidRPr="00052B18">
              <w:t xml:space="preserve"> change</w:t>
            </w:r>
          </w:p>
        </w:tc>
      </w:tr>
      <w:tr w:rsidR="00E55013" w:rsidRPr="00584BDD" w14:paraId="01D8F697" w14:textId="77777777" w:rsidTr="00B61990">
        <w:trPr>
          <w:jc w:val="center"/>
        </w:trPr>
        <w:tc>
          <w:tcPr>
            <w:tcW w:w="7425" w:type="dxa"/>
            <w:shd w:val="clear" w:color="auto" w:fill="auto"/>
          </w:tcPr>
          <w:p w14:paraId="06659385" w14:textId="77777777" w:rsidR="00E55013" w:rsidRPr="00584BDD" w:rsidRDefault="00E55013" w:rsidP="00B61990">
            <w:pPr>
              <w:spacing w:before="60" w:after="60" w:line="276" w:lineRule="auto"/>
              <w:jc w:val="left"/>
              <w:rPr>
                <w:rFonts w:ascii="Calibri" w:hAnsi="Calibri" w:cs="Calibri"/>
                <w:bCs/>
                <w:shd w:val="clear" w:color="auto" w:fill="FDE9D9" w:themeFill="accent6" w:themeFillTint="33"/>
                <w:lang w:val="en-GB"/>
              </w:rPr>
            </w:pPr>
            <w:proofErr w:type="spellStart"/>
            <w:r w:rsidRPr="00052B18">
              <w:t>Measures</w:t>
            </w:r>
            <w:proofErr w:type="spellEnd"/>
            <w:r w:rsidRPr="00052B18">
              <w:t xml:space="preserve"> </w:t>
            </w:r>
            <w:proofErr w:type="spellStart"/>
            <w:r w:rsidRPr="00052B18">
              <w:t>outside</w:t>
            </w:r>
            <w:proofErr w:type="spellEnd"/>
            <w:r w:rsidRPr="00052B18">
              <w:t xml:space="preserve"> the </w:t>
            </w:r>
            <w:proofErr w:type="spellStart"/>
            <w:r w:rsidRPr="00052B18">
              <w:t>Member</w:t>
            </w:r>
            <w:proofErr w:type="spellEnd"/>
            <w:r w:rsidRPr="00052B18">
              <w:t xml:space="preserve"> State</w:t>
            </w:r>
          </w:p>
        </w:tc>
      </w:tr>
      <w:tr w:rsidR="00E55013" w:rsidRPr="00584BDD" w14:paraId="5E58CFD5" w14:textId="77777777" w:rsidTr="00B61990">
        <w:trPr>
          <w:jc w:val="center"/>
        </w:trPr>
        <w:tc>
          <w:tcPr>
            <w:tcW w:w="7425" w:type="dxa"/>
          </w:tcPr>
          <w:p w14:paraId="7B78A4D7" w14:textId="77777777" w:rsidR="00E55013" w:rsidRPr="00584BDD" w:rsidDel="00B771C8" w:rsidRDefault="00E55013" w:rsidP="00B61990">
            <w:pPr>
              <w:spacing w:before="60" w:after="60" w:line="276" w:lineRule="auto"/>
              <w:jc w:val="left"/>
              <w:rPr>
                <w:rFonts w:ascii="Calibri" w:hAnsi="Calibri" w:cs="Calibri"/>
                <w:bCs/>
                <w:i/>
                <w:lang w:val="en-GB"/>
              </w:rPr>
            </w:pPr>
            <w:proofErr w:type="spellStart"/>
            <w:r w:rsidRPr="00052B18">
              <w:t>Measures</w:t>
            </w:r>
            <w:proofErr w:type="spellEnd"/>
            <w:r w:rsidRPr="00052B18">
              <w:t xml:space="preserve"> </w:t>
            </w:r>
            <w:proofErr w:type="spellStart"/>
            <w:r w:rsidRPr="00052B18">
              <w:t>related</w:t>
            </w:r>
            <w:proofErr w:type="spellEnd"/>
            <w:r w:rsidRPr="00052B18">
              <w:t xml:space="preserve"> to mixed source pollution and </w:t>
            </w:r>
            <w:proofErr w:type="spellStart"/>
            <w:r w:rsidRPr="00052B18">
              <w:t>human-induced</w:t>
            </w:r>
            <w:proofErr w:type="spellEnd"/>
            <w:r w:rsidRPr="00052B18">
              <w:t xml:space="preserve"> changes in </w:t>
            </w:r>
            <w:proofErr w:type="spellStart"/>
            <w:r w:rsidRPr="00052B18">
              <w:t>hydraulic</w:t>
            </w:r>
            <w:proofErr w:type="spellEnd"/>
            <w:r w:rsidRPr="00052B18">
              <w:t xml:space="preserve"> conditions for </w:t>
            </w:r>
            <w:proofErr w:type="spellStart"/>
            <w:r w:rsidRPr="00052B18">
              <w:t>several</w:t>
            </w:r>
            <w:proofErr w:type="spellEnd"/>
            <w:r w:rsidRPr="00052B18">
              <w:t xml:space="preserve"> uses</w:t>
            </w:r>
          </w:p>
        </w:tc>
      </w:tr>
      <w:tr w:rsidR="00E55013" w:rsidRPr="00584BDD" w14:paraId="34B15331" w14:textId="77777777" w:rsidTr="00B61990">
        <w:trPr>
          <w:jc w:val="center"/>
        </w:trPr>
        <w:tc>
          <w:tcPr>
            <w:tcW w:w="7425" w:type="dxa"/>
          </w:tcPr>
          <w:p w14:paraId="1029F539" w14:textId="77777777" w:rsidR="00E55013" w:rsidRPr="00584BDD" w:rsidRDefault="00E55013" w:rsidP="00B61990">
            <w:pPr>
              <w:spacing w:before="60" w:after="60" w:line="276" w:lineRule="auto"/>
              <w:jc w:val="left"/>
              <w:rPr>
                <w:rFonts w:ascii="Calibri" w:hAnsi="Calibri" w:cs="Calibri"/>
                <w:bCs/>
                <w:i/>
                <w:lang w:val="en-GB"/>
              </w:rPr>
            </w:pPr>
            <w:proofErr w:type="spellStart"/>
            <w:r w:rsidRPr="00052B18">
              <w:t>Measures</w:t>
            </w:r>
            <w:proofErr w:type="spellEnd"/>
            <w:r w:rsidRPr="00052B18">
              <w:t xml:space="preserve"> </w:t>
            </w:r>
            <w:proofErr w:type="spellStart"/>
            <w:r w:rsidRPr="00052B18">
              <w:t>related</w:t>
            </w:r>
            <w:proofErr w:type="spellEnd"/>
            <w:r w:rsidRPr="00052B18">
              <w:t xml:space="preserve"> to management of </w:t>
            </w:r>
            <w:proofErr w:type="spellStart"/>
            <w:r w:rsidRPr="00052B18">
              <w:t>species</w:t>
            </w:r>
            <w:proofErr w:type="spellEnd"/>
            <w:r w:rsidRPr="00052B18">
              <w:t xml:space="preserve"> </w:t>
            </w:r>
            <w:proofErr w:type="spellStart"/>
            <w:r w:rsidRPr="00052B18">
              <w:t>from</w:t>
            </w:r>
            <w:proofErr w:type="spellEnd"/>
            <w:r w:rsidRPr="00052B18">
              <w:t xml:space="preserve"> the nature directives and </w:t>
            </w:r>
            <w:proofErr w:type="spellStart"/>
            <w:r w:rsidRPr="00052B18">
              <w:t>other</w:t>
            </w:r>
            <w:proofErr w:type="spellEnd"/>
            <w:r w:rsidRPr="00052B18">
              <w:t xml:space="preserve"> native </w:t>
            </w:r>
            <w:proofErr w:type="spellStart"/>
            <w:r w:rsidRPr="00052B18">
              <w:t>species</w:t>
            </w:r>
            <w:proofErr w:type="spellEnd"/>
          </w:p>
        </w:tc>
      </w:tr>
    </w:tbl>
    <w:p w14:paraId="6C0947C3" w14:textId="77777777" w:rsidR="00067465" w:rsidRDefault="00067465" w:rsidP="00E55013">
      <w:pPr>
        <w:spacing w:before="120"/>
        <w:rPr>
          <w:sz w:val="20"/>
          <w:szCs w:val="20"/>
        </w:rPr>
      </w:pPr>
      <w:r w:rsidRPr="00150041">
        <w:rPr>
          <w:sz w:val="20"/>
          <w:szCs w:val="20"/>
        </w:rPr>
        <w:t xml:space="preserve">Note that this table is only illustrative since it uses draft </w:t>
      </w:r>
      <w:r>
        <w:rPr>
          <w:sz w:val="20"/>
          <w:szCs w:val="20"/>
        </w:rPr>
        <w:t>measure categories</w:t>
      </w:r>
      <w:r w:rsidRPr="00150041">
        <w:rPr>
          <w:sz w:val="20"/>
          <w:szCs w:val="20"/>
        </w:rPr>
        <w:t xml:space="preserve"> that may not be retained as such in the final list of </w:t>
      </w:r>
      <w:r>
        <w:rPr>
          <w:sz w:val="20"/>
          <w:szCs w:val="20"/>
        </w:rPr>
        <w:t>conservation measures</w:t>
      </w:r>
      <w:r w:rsidRPr="00150041">
        <w:rPr>
          <w:sz w:val="20"/>
          <w:szCs w:val="20"/>
        </w:rPr>
        <w:t>.</w:t>
      </w:r>
    </w:p>
    <w:p w14:paraId="519ED184" w14:textId="3B12F2C6" w:rsidR="00A34DE7" w:rsidRDefault="00D267E6" w:rsidP="00E55013">
      <w:pPr>
        <w:spacing w:before="120"/>
        <w:rPr>
          <w:rFonts w:ascii="Calibri" w:hAnsi="Calibri" w:cs="Times New Roman"/>
        </w:rPr>
      </w:pPr>
      <w:r w:rsidRPr="00FD53FE">
        <w:rPr>
          <w:rFonts w:ascii="Calibri" w:hAnsi="Calibri" w:cs="Times New Roman"/>
        </w:rPr>
        <w:lastRenderedPageBreak/>
        <w:t xml:space="preserve">Further information on </w:t>
      </w:r>
      <w:r w:rsidR="00DB36E0" w:rsidRPr="00FD53FE">
        <w:rPr>
          <w:rFonts w:ascii="Calibri" w:hAnsi="Calibri" w:cs="Times New Roman"/>
        </w:rPr>
        <w:t xml:space="preserve">the </w:t>
      </w:r>
      <w:r w:rsidRPr="00FD53FE">
        <w:rPr>
          <w:rFonts w:ascii="Calibri" w:hAnsi="Calibri" w:cs="Times New Roman"/>
        </w:rPr>
        <w:t xml:space="preserve">list of conservation measures and practical guidance on how to use it for reporting </w:t>
      </w:r>
      <w:r w:rsidR="00DB36E0" w:rsidRPr="00FD53FE">
        <w:rPr>
          <w:rFonts w:ascii="Calibri" w:hAnsi="Calibri" w:cs="Times New Roman"/>
        </w:rPr>
        <w:t xml:space="preserve">can be found </w:t>
      </w:r>
      <w:r w:rsidRPr="00FD53FE">
        <w:rPr>
          <w:rFonts w:ascii="Calibri" w:hAnsi="Calibri" w:cs="Times New Roman"/>
        </w:rPr>
        <w:t>on the Reference Portal</w:t>
      </w:r>
      <w:r w:rsidR="00354A49">
        <w:rPr>
          <w:rStyle w:val="FootnoteReference"/>
          <w:rFonts w:ascii="Calibri" w:hAnsi="Calibri" w:cs="Times New Roman"/>
        </w:rPr>
        <w:footnoteReference w:id="97"/>
      </w:r>
      <w:r w:rsidRPr="00FD53FE">
        <w:rPr>
          <w:rFonts w:ascii="Calibri" w:hAnsi="Calibri" w:cs="Times New Roman"/>
        </w:rPr>
        <w:t>.</w:t>
      </w:r>
    </w:p>
    <w:p w14:paraId="3B464F0B" w14:textId="77777777" w:rsidR="00873971" w:rsidRPr="00FD53FE" w:rsidRDefault="00873971" w:rsidP="00AE10FC">
      <w:pPr>
        <w:pStyle w:val="Heading3"/>
        <w:rPr>
          <w:lang w:eastAsia="fr-FR"/>
        </w:rPr>
      </w:pPr>
      <w:bookmarkStart w:id="214" w:name="_Ref479267858"/>
      <w:bookmarkStart w:id="215" w:name="_Toc482784013"/>
      <w:r w:rsidRPr="00FD53FE">
        <w:rPr>
          <w:lang w:eastAsia="fr-FR"/>
        </w:rPr>
        <w:t>9</w:t>
      </w:r>
      <w:r w:rsidRPr="00FD53FE">
        <w:rPr>
          <w:lang w:eastAsia="fr-FR"/>
        </w:rPr>
        <w:tab/>
        <w:t>Natura 2000 (SPAs) coverage</w:t>
      </w:r>
      <w:bookmarkEnd w:id="214"/>
      <w:bookmarkEnd w:id="215"/>
    </w:p>
    <w:p w14:paraId="6710B451" w14:textId="5057579F" w:rsidR="00187BB0" w:rsidRPr="00584BDD" w:rsidRDefault="00187BB0" w:rsidP="00D271D2">
      <w:pPr>
        <w:tabs>
          <w:tab w:val="left" w:pos="426"/>
        </w:tabs>
        <w:rPr>
          <w:rFonts w:ascii="Calibri" w:hAnsi="Calibri" w:cs="Times New Roman"/>
        </w:rPr>
      </w:pPr>
      <w:r w:rsidRPr="00584BDD">
        <w:rPr>
          <w:rFonts w:ascii="Calibri" w:hAnsi="Calibri" w:cs="Times New Roman"/>
        </w:rPr>
        <w:t>This section provides complementary information to the guidance provided in Section</w:t>
      </w:r>
      <w:r w:rsidR="00CD5408">
        <w:rPr>
          <w:rFonts w:ascii="Calibri" w:hAnsi="Calibri" w:cs="Times New Roman"/>
        </w:rPr>
        <w:br/>
      </w:r>
      <w:r w:rsidR="00AF3823" w:rsidRPr="00584BDD">
        <w:rPr>
          <w:rFonts w:ascii="Calibri" w:hAnsi="Calibri" w:cs="Times New Roman"/>
        </w:rPr>
        <w:t>‘</w:t>
      </w:r>
      <w:r w:rsidR="00CD5408" w:rsidRPr="00D271D2">
        <w:rPr>
          <w:rFonts w:ascii="Calibri" w:hAnsi="Calibri" w:cs="Times New Roman"/>
          <w:color w:val="8496B0"/>
        </w:rPr>
        <w:fldChar w:fldCharType="begin"/>
      </w:r>
      <w:r w:rsidR="00CD5408" w:rsidRPr="00D271D2">
        <w:rPr>
          <w:rFonts w:ascii="Calibri" w:hAnsi="Calibri" w:cs="Times New Roman"/>
          <w:color w:val="8496B0"/>
        </w:rPr>
        <w:instrText xml:space="preserve"> REF _Ref482633483 \h  \* MERGEFORMAT </w:instrText>
      </w:r>
      <w:r w:rsidR="00CD5408" w:rsidRPr="00D271D2">
        <w:rPr>
          <w:rFonts w:ascii="Calibri" w:hAnsi="Calibri" w:cs="Times New Roman"/>
          <w:color w:val="8496B0"/>
        </w:rPr>
      </w:r>
      <w:r w:rsidR="00CD5408" w:rsidRPr="00D271D2">
        <w:rPr>
          <w:rFonts w:ascii="Calibri" w:hAnsi="Calibri" w:cs="Times New Roman"/>
          <w:color w:val="8496B0"/>
        </w:rPr>
        <w:fldChar w:fldCharType="separate"/>
      </w:r>
      <w:r w:rsidR="000421C6" w:rsidRPr="000421C6">
        <w:rPr>
          <w:color w:val="8496B0"/>
          <w:lang w:eastAsia="fr-FR"/>
        </w:rPr>
        <w:t>9</w:t>
      </w:r>
      <w:r w:rsidR="000421C6" w:rsidRPr="000421C6">
        <w:rPr>
          <w:color w:val="8496B0"/>
          <w:lang w:eastAsia="fr-FR"/>
        </w:rPr>
        <w:tab/>
        <w:t>Natura 2000 (SPAs) coverage</w:t>
      </w:r>
      <w:r w:rsidR="00CD5408" w:rsidRPr="00D271D2">
        <w:rPr>
          <w:rFonts w:ascii="Calibri" w:hAnsi="Calibri" w:cs="Times New Roman"/>
          <w:color w:val="8496B0"/>
        </w:rPr>
        <w:fldChar w:fldCharType="end"/>
      </w:r>
      <w:r w:rsidR="002378FC" w:rsidRPr="00584BDD">
        <w:rPr>
          <w:rFonts w:ascii="Calibri" w:hAnsi="Calibri" w:cs="Times New Roman"/>
        </w:rPr>
        <w:t>’</w:t>
      </w:r>
      <w:r w:rsidR="00AF3823" w:rsidRPr="00584BDD">
        <w:rPr>
          <w:rFonts w:ascii="Calibri" w:hAnsi="Calibri" w:cs="Times New Roman"/>
        </w:rPr>
        <w:t xml:space="preserve"> </w:t>
      </w:r>
      <w:r w:rsidR="002378FC" w:rsidRPr="00584BDD">
        <w:rPr>
          <w:rFonts w:ascii="Calibri" w:hAnsi="Calibri" w:cs="Times New Roman"/>
        </w:rPr>
        <w:t>(in ‘</w:t>
      </w:r>
      <w:r w:rsidR="002378FC" w:rsidRPr="00584BDD">
        <w:t>Field-by-field part’)</w:t>
      </w:r>
      <w:r w:rsidRPr="00584BDD">
        <w:rPr>
          <w:rFonts w:ascii="Calibri" w:hAnsi="Calibri" w:cs="Times New Roman"/>
        </w:rPr>
        <w:t>.</w:t>
      </w:r>
    </w:p>
    <w:p w14:paraId="06E26D55" w14:textId="53074452" w:rsidR="00187BB0" w:rsidRPr="00584BDD" w:rsidRDefault="00187BB0" w:rsidP="00187BB0">
      <w:r w:rsidRPr="00584BDD">
        <w:t xml:space="preserve">The evaluation of </w:t>
      </w:r>
      <w:r w:rsidR="0094755D" w:rsidRPr="00584BDD">
        <w:t xml:space="preserve">the </w:t>
      </w:r>
      <w:r w:rsidRPr="00584BDD">
        <w:t xml:space="preserve">contribution of the Natura 2000 network to the status of </w:t>
      </w:r>
      <w:r w:rsidR="002F35B4" w:rsidRPr="00584BDD">
        <w:t xml:space="preserve">bird </w:t>
      </w:r>
      <w:r w:rsidR="001E02B8" w:rsidRPr="00584BDD">
        <w:t>population</w:t>
      </w:r>
      <w:r w:rsidR="0094755D" w:rsidRPr="00584BDD">
        <w:t>s</w:t>
      </w:r>
      <w:r w:rsidRPr="00584BDD">
        <w:t xml:space="preserve"> has three principal components:</w:t>
      </w:r>
    </w:p>
    <w:p w14:paraId="37890A8E" w14:textId="7A5407C9" w:rsidR="00187BB0" w:rsidRPr="00584BDD" w:rsidRDefault="00187BB0" w:rsidP="005E6DC8">
      <w:pPr>
        <w:pStyle w:val="ListParagraph"/>
        <w:numPr>
          <w:ilvl w:val="0"/>
          <w:numId w:val="34"/>
        </w:numPr>
        <w:spacing w:line="276" w:lineRule="auto"/>
        <w:ind w:left="850" w:hanging="425"/>
        <w:contextualSpacing/>
        <w:jc w:val="left"/>
      </w:pPr>
      <w:r w:rsidRPr="00584BDD">
        <w:t>evaluation of relevance of the network for different species (based on proportion of population within the network);</w:t>
      </w:r>
    </w:p>
    <w:p w14:paraId="1F66B7AA" w14:textId="27821F96" w:rsidR="00187BB0" w:rsidRPr="00584BDD" w:rsidRDefault="00187BB0" w:rsidP="005E6DC8">
      <w:pPr>
        <w:pStyle w:val="ListParagraph"/>
        <w:numPr>
          <w:ilvl w:val="0"/>
          <w:numId w:val="34"/>
        </w:numPr>
        <w:spacing w:line="276" w:lineRule="auto"/>
        <w:ind w:left="850" w:hanging="425"/>
        <w:contextualSpacing/>
        <w:jc w:val="left"/>
      </w:pPr>
      <w:r w:rsidRPr="00584BDD">
        <w:t>possible differences in trends (population trends) within the network compared to the general trend</w:t>
      </w:r>
      <w:r w:rsidR="009B66B2" w:rsidRPr="00584BDD">
        <w:t xml:space="preserve"> (overall species population trend including populations inside and outside the network)</w:t>
      </w:r>
      <w:r w:rsidRPr="00584BDD">
        <w:t>;</w:t>
      </w:r>
    </w:p>
    <w:p w14:paraId="146001B6" w14:textId="2C5F6337" w:rsidR="00676E64" w:rsidRPr="00584BDD" w:rsidRDefault="00187BB0" w:rsidP="00D271D2">
      <w:pPr>
        <w:pStyle w:val="ListParagraph"/>
        <w:numPr>
          <w:ilvl w:val="0"/>
          <w:numId w:val="34"/>
        </w:numPr>
        <w:tabs>
          <w:tab w:val="left" w:pos="2410"/>
        </w:tabs>
        <w:spacing w:line="276" w:lineRule="auto"/>
        <w:ind w:left="850" w:hanging="425"/>
        <w:jc w:val="left"/>
      </w:pPr>
      <w:proofErr w:type="gramStart"/>
      <w:r w:rsidRPr="00584BDD">
        <w:t>understanding</w:t>
      </w:r>
      <w:proofErr w:type="gramEnd"/>
      <w:r w:rsidRPr="00584BDD">
        <w:t xml:space="preserve"> what type of conservation/management measures have been implemented</w:t>
      </w:r>
      <w:r w:rsidR="002C6943" w:rsidRPr="00584BDD">
        <w:t xml:space="preserve"> </w:t>
      </w:r>
      <w:r w:rsidR="00E30AD5" w:rsidRPr="00584BDD">
        <w:rPr>
          <w:rFonts w:cs="Tahoma"/>
        </w:rPr>
        <w:t xml:space="preserve">(see Section </w:t>
      </w:r>
      <w:r w:rsidR="00AF3823" w:rsidRPr="00584BDD">
        <w:rPr>
          <w:rFonts w:ascii="Calibri" w:hAnsi="Calibri"/>
        </w:rPr>
        <w:t>‘</w:t>
      </w:r>
      <w:r w:rsidR="00AF3823" w:rsidRPr="00997EDB">
        <w:rPr>
          <w:rFonts w:ascii="Calibri" w:hAnsi="Calibri"/>
          <w:color w:val="8496B0"/>
        </w:rPr>
        <w:fldChar w:fldCharType="begin"/>
      </w:r>
      <w:r w:rsidR="00AF3823" w:rsidRPr="00997EDB">
        <w:rPr>
          <w:rFonts w:ascii="Calibri" w:hAnsi="Calibri"/>
          <w:color w:val="8496B0"/>
        </w:rPr>
        <w:instrText xml:space="preserve"> REF _Ref479267806 \h  \* MERGEFORMAT </w:instrText>
      </w:r>
      <w:r w:rsidR="00AF3823" w:rsidRPr="00997EDB">
        <w:rPr>
          <w:rFonts w:ascii="Calibri" w:hAnsi="Calibri"/>
          <w:color w:val="8496B0"/>
        </w:rPr>
      </w:r>
      <w:r w:rsidR="00AF3823" w:rsidRPr="00997EDB">
        <w:rPr>
          <w:rFonts w:ascii="Calibri" w:hAnsi="Calibri"/>
          <w:color w:val="8496B0"/>
        </w:rPr>
        <w:fldChar w:fldCharType="separate"/>
      </w:r>
      <w:r w:rsidR="000421C6" w:rsidRPr="000421C6">
        <w:rPr>
          <w:color w:val="8496B0"/>
        </w:rPr>
        <w:t>8</w:t>
      </w:r>
      <w:r w:rsidR="000421C6" w:rsidRPr="000421C6">
        <w:rPr>
          <w:color w:val="8496B0"/>
        </w:rPr>
        <w:tab/>
        <w:t>Conservation measures</w:t>
      </w:r>
      <w:r w:rsidR="00AF3823" w:rsidRPr="00997EDB">
        <w:rPr>
          <w:rFonts w:ascii="Calibri" w:hAnsi="Calibri"/>
          <w:color w:val="8496B0"/>
        </w:rPr>
        <w:fldChar w:fldCharType="end"/>
      </w:r>
      <w:r w:rsidR="002378FC" w:rsidRPr="00584BDD">
        <w:rPr>
          <w:rFonts w:ascii="Calibri" w:hAnsi="Calibri"/>
        </w:rPr>
        <w:t>’</w:t>
      </w:r>
      <w:r w:rsidR="00AF3823" w:rsidRPr="00584BDD">
        <w:rPr>
          <w:rFonts w:ascii="Calibri" w:hAnsi="Calibri"/>
        </w:rPr>
        <w:t xml:space="preserve"> </w:t>
      </w:r>
      <w:r w:rsidR="002378FC" w:rsidRPr="00584BDD">
        <w:t>(in ‘Definitions and methods part’)</w:t>
      </w:r>
      <w:r w:rsidR="00E30AD5" w:rsidRPr="00584BDD">
        <w:rPr>
          <w:rFonts w:ascii="Calibri" w:hAnsi="Calibri"/>
        </w:rPr>
        <w:t>)</w:t>
      </w:r>
      <w:r w:rsidRPr="00584BDD">
        <w:t xml:space="preserve">. </w:t>
      </w:r>
    </w:p>
    <w:p w14:paraId="536FAB50" w14:textId="77777777" w:rsidR="005E6DC8" w:rsidRPr="00584BDD" w:rsidRDefault="005E6DC8" w:rsidP="00187BB0"/>
    <w:p w14:paraId="29EF85A0" w14:textId="251F3FE2" w:rsidR="00187BB0" w:rsidRPr="00584BDD" w:rsidRDefault="00187BB0" w:rsidP="00187BB0">
      <w:r w:rsidRPr="00584BDD">
        <w:t>The contribution of the Natura 2000 network to the conservation status of species is likely to vary according to the dependence of the species on sites, the coverage by the network</w:t>
      </w:r>
      <w:r w:rsidR="00055B76" w:rsidRPr="00584BDD">
        <w:t>,</w:t>
      </w:r>
      <w:r w:rsidRPr="00584BDD">
        <w:t xml:space="preserve"> and site management. </w:t>
      </w:r>
    </w:p>
    <w:p w14:paraId="64E604E5" w14:textId="7DE11186" w:rsidR="00187BB0" w:rsidRPr="00584BDD" w:rsidRDefault="00187BB0" w:rsidP="007B1F17">
      <w:r w:rsidRPr="00584BDD">
        <w:t>Another element to be taken into consideration when evaluating the contribution of the network is the possible difference in trends within the network and globally</w:t>
      </w:r>
      <w:r w:rsidR="00DC247B" w:rsidRPr="00584BDD">
        <w:t xml:space="preserve"> (mainly for species where a significant proportion of a species population occurs outside the network</w:t>
      </w:r>
      <w:r w:rsidR="00DC247B" w:rsidRPr="00584BDD">
        <w:rPr>
          <w:shd w:val="clear" w:color="auto" w:fill="FDE9D9" w:themeFill="accent6" w:themeFillTint="33"/>
        </w:rPr>
        <w:t>)</w:t>
      </w:r>
      <w:r w:rsidRPr="00584BDD">
        <w:t xml:space="preserve">. For </w:t>
      </w:r>
      <w:r w:rsidR="00606B79" w:rsidRPr="00584BDD">
        <w:t xml:space="preserve">bird </w:t>
      </w:r>
      <w:r w:rsidRPr="00584BDD">
        <w:t xml:space="preserve">species, this should be expressed by comparing the </w:t>
      </w:r>
      <w:r w:rsidR="00606B79" w:rsidRPr="00584BDD">
        <w:t xml:space="preserve">overall population </w:t>
      </w:r>
      <w:r w:rsidRPr="00584BDD">
        <w:t>trend with the trend of the population size within the Natura 2000 network.</w:t>
      </w:r>
    </w:p>
    <w:p w14:paraId="6756A0C0" w14:textId="2E193284" w:rsidR="00187BB0" w:rsidRPr="00584BDD" w:rsidRDefault="00187BB0" w:rsidP="00187BB0">
      <w:pPr>
        <w:rPr>
          <w:rFonts w:cs="Tahoma"/>
        </w:rPr>
      </w:pPr>
      <w:r w:rsidRPr="00584BDD">
        <w:rPr>
          <w:rFonts w:cs="Tahoma"/>
        </w:rPr>
        <w:t xml:space="preserve">The information on </w:t>
      </w:r>
      <w:r w:rsidR="00A8583E" w:rsidRPr="00584BDD">
        <w:rPr>
          <w:rFonts w:cs="Tahoma"/>
        </w:rPr>
        <w:t>conservation</w:t>
      </w:r>
      <w:r w:rsidRPr="00584BDD">
        <w:rPr>
          <w:rFonts w:cs="Tahoma"/>
        </w:rPr>
        <w:t xml:space="preserve"> measures completes and helps to understand the potential differences between trends within the network and global trends</w:t>
      </w:r>
      <w:r w:rsidR="00702BFC" w:rsidRPr="00584BDD">
        <w:rPr>
          <w:rFonts w:cs="Tahoma"/>
        </w:rPr>
        <w:t>.</w:t>
      </w:r>
      <w:r w:rsidR="00606B79" w:rsidRPr="00584BDD">
        <w:rPr>
          <w:rFonts w:cs="Tahoma"/>
        </w:rPr>
        <w:t xml:space="preserve"> </w:t>
      </w:r>
    </w:p>
    <w:p w14:paraId="103A5ED1" w14:textId="3BD8B236" w:rsidR="00873971" w:rsidRPr="00584BDD" w:rsidRDefault="00873971" w:rsidP="007E4496">
      <w:pPr>
        <w:suppressAutoHyphens w:val="0"/>
        <w:jc w:val="left"/>
      </w:pPr>
    </w:p>
    <w:sectPr w:rsidR="00873971" w:rsidRPr="00584BDD" w:rsidSect="00F66C69">
      <w:footerReference w:type="default" r:id="rId121"/>
      <w:pgSz w:w="11906" w:h="16838"/>
      <w:pgMar w:top="1417" w:right="1417" w:bottom="1417" w:left="1417" w:header="709" w:footer="708" w:gutter="0"/>
      <w:cols w:space="720"/>
      <w:formProt w:val="0"/>
      <w:docGrid w:linePitch="360" w:charSpace="-204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F9439BE" w14:textId="77777777" w:rsidR="007F52C9" w:rsidRDefault="007F52C9" w:rsidP="007A6359">
      <w:pPr>
        <w:spacing w:after="0" w:line="240" w:lineRule="auto"/>
      </w:pPr>
      <w:r>
        <w:separator/>
      </w:r>
    </w:p>
  </w:endnote>
  <w:endnote w:type="continuationSeparator" w:id="0">
    <w:p w14:paraId="43DC9E6F" w14:textId="77777777" w:rsidR="007F52C9" w:rsidRDefault="007F52C9" w:rsidP="007A63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80F3C52" w:usb2="00000016" w:usb3="00000000" w:csb0="0004001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 w:name="ヒラギノ角ゴ Pro W3">
    <w:altName w:val="MS Mincho"/>
    <w:charset w:val="80"/>
    <w:family w:val="auto"/>
    <w:pitch w:val="variable"/>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ADC0791" w14:textId="77777777" w:rsidR="00186774" w:rsidRPr="00186774" w:rsidRDefault="00186774" w:rsidP="00186774">
    <w:pPr>
      <w:pStyle w:val="Pieddepage1"/>
      <w:jc w:val="right"/>
      <w:rPr>
        <w:rFonts w:asciiTheme="minorHAnsi" w:hAnsiTheme="minorHAnsi"/>
        <w:sz w:val="22"/>
        <w:szCs w:val="22"/>
      </w:rPr>
    </w:pPr>
    <w:r w:rsidRPr="00FD4264">
      <w:rPr>
        <w:rFonts w:asciiTheme="minorHAnsi" w:hAnsiTheme="minorHAnsi"/>
        <w:sz w:val="22"/>
        <w:szCs w:val="22"/>
      </w:rPr>
      <w:t>Article 1</w:t>
    </w:r>
    <w:r w:rsidRPr="00FD4264">
      <w:rPr>
        <w:rFonts w:asciiTheme="minorHAnsi" w:hAnsiTheme="minorHAnsi" w:cstheme="minorHAnsi"/>
        <w:sz w:val="22"/>
        <w:szCs w:val="22"/>
      </w:rPr>
      <w:t>2</w:t>
    </w:r>
    <w:r w:rsidRPr="00FD4264">
      <w:rPr>
        <w:rFonts w:asciiTheme="minorHAnsi" w:hAnsiTheme="minorHAnsi"/>
        <w:sz w:val="22"/>
        <w:szCs w:val="22"/>
      </w:rPr>
      <w:t xml:space="preserve"> reporting: </w:t>
    </w:r>
    <w:r>
      <w:rPr>
        <w:rFonts w:asciiTheme="minorHAnsi" w:hAnsiTheme="minorHAnsi"/>
        <w:sz w:val="22"/>
        <w:szCs w:val="22"/>
      </w:rPr>
      <w:t>Explanatory Notes &amp; G</w:t>
    </w:r>
    <w:r w:rsidRPr="00FD4264">
      <w:rPr>
        <w:rFonts w:asciiTheme="minorHAnsi" w:hAnsiTheme="minorHAnsi"/>
        <w:sz w:val="22"/>
        <w:szCs w:val="22"/>
      </w:rPr>
      <w:t>uidelines</w:t>
    </w:r>
    <w:r w:rsidRPr="00FD4264">
      <w:rPr>
        <w:rFonts w:asciiTheme="minorHAnsi" w:hAnsiTheme="minorHAnsi"/>
        <w:sz w:val="22"/>
        <w:szCs w:val="22"/>
      </w:rPr>
      <w:tab/>
    </w:r>
    <w:sdt>
      <w:sdtPr>
        <w:rPr>
          <w:rFonts w:asciiTheme="minorHAnsi" w:hAnsiTheme="minorHAnsi"/>
          <w:sz w:val="22"/>
          <w:szCs w:val="22"/>
        </w:rPr>
        <w:id w:val="1460141663"/>
        <w:docPartObj>
          <w:docPartGallery w:val="Page Numbers (Bottom of Page)"/>
          <w:docPartUnique/>
        </w:docPartObj>
      </w:sdtPr>
      <w:sdtEndPr/>
      <w:sdtContent>
        <w:r w:rsidRPr="00FD4264">
          <w:rPr>
            <w:rFonts w:asciiTheme="minorHAnsi" w:hAnsiTheme="minorHAnsi"/>
            <w:sz w:val="22"/>
            <w:szCs w:val="22"/>
          </w:rPr>
          <w:fldChar w:fldCharType="begin"/>
        </w:r>
        <w:r w:rsidRPr="00FD4264">
          <w:rPr>
            <w:rFonts w:asciiTheme="minorHAnsi" w:hAnsiTheme="minorHAnsi"/>
            <w:sz w:val="22"/>
            <w:szCs w:val="22"/>
          </w:rPr>
          <w:instrText>PAGE</w:instrText>
        </w:r>
        <w:r w:rsidRPr="00FD4264">
          <w:rPr>
            <w:rFonts w:asciiTheme="minorHAnsi" w:hAnsiTheme="minorHAnsi"/>
            <w:sz w:val="22"/>
            <w:szCs w:val="22"/>
          </w:rPr>
          <w:fldChar w:fldCharType="separate"/>
        </w:r>
        <w:r w:rsidR="000421C6">
          <w:rPr>
            <w:rFonts w:asciiTheme="minorHAnsi" w:hAnsiTheme="minorHAnsi"/>
            <w:noProof/>
            <w:sz w:val="22"/>
            <w:szCs w:val="22"/>
          </w:rPr>
          <w:t>2</w:t>
        </w:r>
        <w:r w:rsidRPr="00FD4264">
          <w:rPr>
            <w:rFonts w:asciiTheme="minorHAnsi" w:hAnsiTheme="minorHAnsi"/>
            <w:sz w:val="22"/>
            <w:szCs w:val="22"/>
          </w:rPr>
          <w:fldChar w:fldCharType="end"/>
        </w:r>
      </w:sdtContent>
    </w:sdt>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2AABEDD" w14:textId="77777777" w:rsidR="00186774" w:rsidRPr="00186774" w:rsidRDefault="00186774" w:rsidP="00186774">
    <w:pPr>
      <w:pStyle w:val="Pieddepage1"/>
      <w:jc w:val="right"/>
      <w:rPr>
        <w:rFonts w:asciiTheme="minorHAnsi" w:hAnsiTheme="minorHAnsi"/>
        <w:sz w:val="22"/>
        <w:szCs w:val="22"/>
      </w:rPr>
    </w:pPr>
    <w:r w:rsidRPr="00FD4264">
      <w:rPr>
        <w:rFonts w:asciiTheme="minorHAnsi" w:hAnsiTheme="minorHAnsi"/>
        <w:sz w:val="22"/>
        <w:szCs w:val="22"/>
      </w:rPr>
      <w:t>Article 1</w:t>
    </w:r>
    <w:r w:rsidRPr="00FD4264">
      <w:rPr>
        <w:rFonts w:asciiTheme="minorHAnsi" w:hAnsiTheme="minorHAnsi" w:cstheme="minorHAnsi"/>
        <w:sz w:val="22"/>
        <w:szCs w:val="22"/>
      </w:rPr>
      <w:t>2</w:t>
    </w:r>
    <w:r w:rsidRPr="00FD4264">
      <w:rPr>
        <w:rFonts w:asciiTheme="minorHAnsi" w:hAnsiTheme="minorHAnsi"/>
        <w:sz w:val="22"/>
        <w:szCs w:val="22"/>
      </w:rPr>
      <w:t xml:space="preserve"> reporting: </w:t>
    </w:r>
    <w:r>
      <w:rPr>
        <w:rFonts w:asciiTheme="minorHAnsi" w:hAnsiTheme="minorHAnsi"/>
        <w:sz w:val="22"/>
        <w:szCs w:val="22"/>
      </w:rPr>
      <w:t>Explanatory Notes &amp; G</w:t>
    </w:r>
    <w:r w:rsidRPr="00FD4264">
      <w:rPr>
        <w:rFonts w:asciiTheme="minorHAnsi" w:hAnsiTheme="minorHAnsi"/>
        <w:sz w:val="22"/>
        <w:szCs w:val="22"/>
      </w:rPr>
      <w:t>uidelines</w:t>
    </w:r>
    <w:r w:rsidRPr="00FD4264">
      <w:rPr>
        <w:rFonts w:asciiTheme="minorHAnsi" w:hAnsiTheme="minorHAnsi"/>
        <w:sz w:val="22"/>
        <w:szCs w:val="22"/>
      </w:rPr>
      <w:tab/>
    </w:r>
    <w:sdt>
      <w:sdtPr>
        <w:rPr>
          <w:rFonts w:asciiTheme="minorHAnsi" w:hAnsiTheme="minorHAnsi"/>
          <w:sz w:val="22"/>
          <w:szCs w:val="22"/>
        </w:rPr>
        <w:id w:val="1048340347"/>
        <w:docPartObj>
          <w:docPartGallery w:val="Page Numbers (Bottom of Page)"/>
          <w:docPartUnique/>
        </w:docPartObj>
      </w:sdtPr>
      <w:sdtEndPr/>
      <w:sdtContent>
        <w:r w:rsidRPr="00FD4264">
          <w:rPr>
            <w:rFonts w:asciiTheme="minorHAnsi" w:hAnsiTheme="minorHAnsi"/>
            <w:sz w:val="22"/>
            <w:szCs w:val="22"/>
          </w:rPr>
          <w:fldChar w:fldCharType="begin"/>
        </w:r>
        <w:r w:rsidRPr="00FD4264">
          <w:rPr>
            <w:rFonts w:asciiTheme="minorHAnsi" w:hAnsiTheme="minorHAnsi"/>
            <w:sz w:val="22"/>
            <w:szCs w:val="22"/>
          </w:rPr>
          <w:instrText>PAGE</w:instrText>
        </w:r>
        <w:r w:rsidRPr="00FD4264">
          <w:rPr>
            <w:rFonts w:asciiTheme="minorHAnsi" w:hAnsiTheme="minorHAnsi"/>
            <w:sz w:val="22"/>
            <w:szCs w:val="22"/>
          </w:rPr>
          <w:fldChar w:fldCharType="separate"/>
        </w:r>
        <w:r w:rsidR="000421C6">
          <w:rPr>
            <w:rFonts w:asciiTheme="minorHAnsi" w:hAnsiTheme="minorHAnsi"/>
            <w:noProof/>
            <w:sz w:val="22"/>
            <w:szCs w:val="22"/>
          </w:rPr>
          <w:t>4</w:t>
        </w:r>
        <w:r w:rsidRPr="00FD4264">
          <w:rPr>
            <w:rFonts w:asciiTheme="minorHAnsi" w:hAnsiTheme="minorHAnsi"/>
            <w:sz w:val="22"/>
            <w:szCs w:val="22"/>
          </w:rPr>
          <w:fldChar w:fldCharType="end"/>
        </w:r>
      </w:sdtContent>
    </w:sdt>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inorHAnsi" w:hAnsiTheme="minorHAnsi" w:cstheme="minorHAnsi"/>
        <w:sz w:val="22"/>
        <w:szCs w:val="22"/>
      </w:rPr>
      <w:id w:val="561550281"/>
      <w:docPartObj>
        <w:docPartGallery w:val="Page Numbers (Bottom of Page)"/>
        <w:docPartUnique/>
      </w:docPartObj>
    </w:sdtPr>
    <w:sdtEndPr>
      <w:rPr>
        <w:rFonts w:ascii="Times New Roman" w:hAnsi="Times New Roman" w:cs="Times New Roman"/>
        <w:sz w:val="24"/>
        <w:szCs w:val="24"/>
      </w:rPr>
    </w:sdtEndPr>
    <w:sdtContent>
      <w:p w14:paraId="2E9F737C" w14:textId="62BB3FA9" w:rsidR="00B61990" w:rsidRPr="006D26D4" w:rsidRDefault="00B61990" w:rsidP="00F35CEA">
        <w:pPr>
          <w:pStyle w:val="Pieddepage1"/>
          <w:jc w:val="left"/>
          <w:rPr>
            <w:rFonts w:asciiTheme="minorHAnsi" w:hAnsiTheme="minorHAnsi" w:cstheme="minorHAnsi"/>
            <w:sz w:val="22"/>
            <w:szCs w:val="22"/>
          </w:rPr>
        </w:pPr>
        <w:r w:rsidRPr="00EE7857">
          <w:rPr>
            <w:rFonts w:asciiTheme="minorHAnsi" w:hAnsiTheme="minorHAnsi"/>
            <w:sz w:val="22"/>
          </w:rPr>
          <w:t>Article 1</w:t>
        </w:r>
        <w:r w:rsidRPr="009E7418">
          <w:rPr>
            <w:rFonts w:asciiTheme="minorHAnsi" w:hAnsiTheme="minorHAnsi" w:cstheme="minorHAnsi"/>
            <w:sz w:val="22"/>
            <w:szCs w:val="22"/>
          </w:rPr>
          <w:t>2</w:t>
        </w:r>
        <w:r w:rsidRPr="00EE7857">
          <w:rPr>
            <w:rFonts w:asciiTheme="minorHAnsi" w:hAnsiTheme="minorHAnsi"/>
            <w:sz w:val="22"/>
          </w:rPr>
          <w:t xml:space="preserve"> reporting</w:t>
        </w:r>
        <w:r>
          <w:rPr>
            <w:rFonts w:asciiTheme="minorHAnsi" w:hAnsiTheme="minorHAnsi"/>
            <w:sz w:val="22"/>
          </w:rPr>
          <w:t>:</w:t>
        </w:r>
        <w:r w:rsidRPr="0078056B">
          <w:t xml:space="preserve"> </w:t>
        </w:r>
        <w:r>
          <w:rPr>
            <w:rFonts w:asciiTheme="minorHAnsi" w:hAnsiTheme="minorHAnsi"/>
            <w:sz w:val="22"/>
          </w:rPr>
          <w:t>Explanatory Notes &amp; Guidelines</w:t>
        </w:r>
        <w:r>
          <w:rPr>
            <w:rFonts w:asciiTheme="minorHAnsi" w:hAnsiTheme="minorHAnsi"/>
            <w:sz w:val="22"/>
          </w:rPr>
          <w:tab/>
        </w:r>
        <w:r w:rsidRPr="00D4582F">
          <w:rPr>
            <w:rFonts w:asciiTheme="minorHAnsi" w:hAnsiTheme="minorHAnsi" w:cstheme="minorHAnsi"/>
            <w:sz w:val="22"/>
            <w:szCs w:val="22"/>
          </w:rPr>
          <w:fldChar w:fldCharType="begin"/>
        </w:r>
        <w:r w:rsidRPr="00D4582F">
          <w:rPr>
            <w:rFonts w:asciiTheme="minorHAnsi" w:hAnsiTheme="minorHAnsi" w:cstheme="minorHAnsi"/>
            <w:sz w:val="22"/>
            <w:szCs w:val="22"/>
          </w:rPr>
          <w:instrText>PAGE</w:instrText>
        </w:r>
        <w:r w:rsidRPr="00D4582F">
          <w:rPr>
            <w:rFonts w:asciiTheme="minorHAnsi" w:hAnsiTheme="minorHAnsi" w:cstheme="minorHAnsi"/>
            <w:sz w:val="22"/>
            <w:szCs w:val="22"/>
          </w:rPr>
          <w:fldChar w:fldCharType="separate"/>
        </w:r>
        <w:r w:rsidR="000421C6">
          <w:rPr>
            <w:rFonts w:asciiTheme="minorHAnsi" w:hAnsiTheme="minorHAnsi" w:cstheme="minorHAnsi"/>
            <w:noProof/>
            <w:sz w:val="22"/>
            <w:szCs w:val="22"/>
          </w:rPr>
          <w:t>62</w:t>
        </w:r>
        <w:r w:rsidRPr="00D4582F">
          <w:rPr>
            <w:rFonts w:asciiTheme="minorHAnsi" w:hAnsiTheme="minorHAnsi" w:cstheme="minorHAnsi"/>
            <w:sz w:val="22"/>
            <w:szCs w:val="22"/>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103CE7C" w14:textId="77777777" w:rsidR="007F52C9" w:rsidRDefault="007F52C9" w:rsidP="007A6359">
      <w:pPr>
        <w:spacing w:after="0" w:line="240" w:lineRule="auto"/>
      </w:pPr>
      <w:r>
        <w:separator/>
      </w:r>
    </w:p>
  </w:footnote>
  <w:footnote w:type="continuationSeparator" w:id="0">
    <w:p w14:paraId="0A37AA37" w14:textId="77777777" w:rsidR="007F52C9" w:rsidRDefault="007F52C9" w:rsidP="007A6359">
      <w:pPr>
        <w:spacing w:after="0" w:line="240" w:lineRule="auto"/>
      </w:pPr>
      <w:r>
        <w:continuationSeparator/>
      </w:r>
    </w:p>
  </w:footnote>
  <w:footnote w:id="1">
    <w:p w14:paraId="36474E24" w14:textId="09CD81B3" w:rsidR="00B61990" w:rsidRPr="00AF4CB3" w:rsidRDefault="00B61990" w:rsidP="00D14437">
      <w:pPr>
        <w:pStyle w:val="FootnoteText"/>
      </w:pPr>
      <w:r w:rsidRPr="00AF4CB3">
        <w:rPr>
          <w:rStyle w:val="FootnoteReference"/>
          <w:rFonts w:eastAsia="ヒラギノ角ゴ Pro W3"/>
        </w:rPr>
        <w:footnoteRef/>
      </w:r>
      <w:hyperlink r:id="rId1" w:history="1">
        <w:r w:rsidRPr="008659DB">
          <w:rPr>
            <w:rStyle w:val="Hyperlink"/>
          </w:rPr>
          <w:t>http://cdr.eionet.europa.eu/help/birds_art12</w:t>
        </w:r>
      </w:hyperlink>
      <w:r>
        <w:t xml:space="preserve">  </w:t>
      </w:r>
    </w:p>
  </w:footnote>
  <w:footnote w:id="2">
    <w:p w14:paraId="3BF7CD31" w14:textId="77777777" w:rsidR="00B61990" w:rsidRPr="004402ED" w:rsidRDefault="00B61990" w:rsidP="00080C18">
      <w:pPr>
        <w:pStyle w:val="FootnoteText"/>
      </w:pPr>
      <w:r w:rsidRPr="004402ED">
        <w:rPr>
          <w:rStyle w:val="FootnoteReference"/>
        </w:rPr>
        <w:footnoteRef/>
      </w:r>
      <w:r w:rsidRPr="004402ED">
        <w:t xml:space="preserve"> http://www.birdlife.org/sites/default/files/attachments/RedList%20-%20BirdLife%20publication%20WEB.pdf</w:t>
      </w:r>
    </w:p>
  </w:footnote>
  <w:footnote w:id="3">
    <w:p w14:paraId="2C87B5CE" w14:textId="77777777" w:rsidR="00B61990" w:rsidRDefault="00B61990" w:rsidP="00080C18">
      <w:pPr>
        <w:pStyle w:val="FootnoteText"/>
      </w:pPr>
      <w:r w:rsidRPr="004402ED">
        <w:rPr>
          <w:rStyle w:val="FootnoteReference"/>
        </w:rPr>
        <w:footnoteRef/>
      </w:r>
      <w:r w:rsidRPr="004402ED">
        <w:t xml:space="preserve"> </w:t>
      </w:r>
      <w:hyperlink r:id="rId2" w:history="1">
        <w:r w:rsidRPr="004402ED">
          <w:rPr>
            <w:rStyle w:val="Hyperlink"/>
            <w:color w:val="auto"/>
          </w:rPr>
          <w:t>http://www.unep-aewa.org/sites/default/files/document/mop6_14_csr6_including%20annexes.pdf</w:t>
        </w:r>
      </w:hyperlink>
    </w:p>
  </w:footnote>
  <w:footnote w:id="4">
    <w:p w14:paraId="716674F1" w14:textId="28D250FF" w:rsidR="00B61990" w:rsidRPr="00E34D6B" w:rsidRDefault="00B61990">
      <w:pPr>
        <w:pStyle w:val="FootnoteText"/>
      </w:pPr>
      <w:r w:rsidRPr="00E34D6B">
        <w:rPr>
          <w:rStyle w:val="FootnoteReference"/>
        </w:rPr>
        <w:footnoteRef/>
      </w:r>
      <w:r w:rsidRPr="00E34D6B">
        <w:t xml:space="preserve"> </w:t>
      </w:r>
      <w:r w:rsidRPr="00E34D6B">
        <w:rPr>
          <w:rFonts w:ascii="Calibri" w:eastAsiaTheme="minorHAnsi" w:hAnsi="Calibri"/>
          <w:lang w:eastAsia="en-US"/>
        </w:rPr>
        <w:t>Although</w:t>
      </w:r>
      <w:r>
        <w:rPr>
          <w:rFonts w:ascii="Calibri" w:eastAsiaTheme="minorHAnsi" w:hAnsi="Calibri"/>
          <w:lang w:eastAsia="en-US"/>
        </w:rPr>
        <w:t xml:space="preserve"> a</w:t>
      </w:r>
      <w:r w:rsidRPr="00E34D6B">
        <w:rPr>
          <w:rFonts w:ascii="Calibri" w:eastAsiaTheme="minorHAnsi" w:hAnsi="Calibri"/>
          <w:lang w:eastAsia="en-US"/>
        </w:rPr>
        <w:t xml:space="preserve"> few Member States should provide a separate ‘Annex B Bird species’ status and trends report’ for distinct subnational units</w:t>
      </w:r>
      <w:r>
        <w:rPr>
          <w:rFonts w:ascii="Calibri" w:eastAsiaTheme="minorHAnsi" w:hAnsi="Calibri"/>
          <w:lang w:eastAsia="en-US"/>
        </w:rPr>
        <w:t>,</w:t>
      </w:r>
      <w:r w:rsidRPr="00E34D6B">
        <w:rPr>
          <w:rFonts w:ascii="Calibri" w:eastAsiaTheme="minorHAnsi" w:hAnsi="Calibri"/>
          <w:lang w:eastAsia="en-US"/>
        </w:rPr>
        <w:t xml:space="preserve"> the general report should cover </w:t>
      </w:r>
      <w:r>
        <w:rPr>
          <w:rFonts w:ascii="Calibri" w:eastAsiaTheme="minorHAnsi" w:hAnsi="Calibri"/>
          <w:lang w:eastAsia="en-US"/>
        </w:rPr>
        <w:t xml:space="preserve">the </w:t>
      </w:r>
      <w:r w:rsidRPr="00E34D6B">
        <w:rPr>
          <w:rFonts w:ascii="Calibri" w:eastAsiaTheme="minorHAnsi" w:hAnsi="Calibri"/>
          <w:lang w:eastAsia="en-US"/>
        </w:rPr>
        <w:t>entire territory of the Member State.</w:t>
      </w:r>
    </w:p>
  </w:footnote>
  <w:footnote w:id="5">
    <w:p w14:paraId="4918C253" w14:textId="1E868F2D" w:rsidR="00B61990" w:rsidRPr="00EE23BB" w:rsidRDefault="00B61990" w:rsidP="001E02B8">
      <w:pPr>
        <w:pStyle w:val="FootnoteText"/>
        <w:rPr>
          <w:rFonts w:eastAsia="MS Mincho"/>
        </w:rPr>
      </w:pPr>
      <w:r w:rsidRPr="00EE23BB">
        <w:rPr>
          <w:vertAlign w:val="superscript"/>
        </w:rPr>
        <w:footnoteRef/>
      </w:r>
      <w:r w:rsidRPr="00EE23BB">
        <w:rPr>
          <w:rFonts w:eastAsia="MS Mincho"/>
        </w:rPr>
        <w:t xml:space="preserve"> </w:t>
      </w:r>
      <w:hyperlink r:id="rId3" w:history="1">
        <w:r w:rsidRPr="008659DB">
          <w:rPr>
            <w:rStyle w:val="Hyperlink"/>
          </w:rPr>
          <w:t>http://cdr.eionet.europa.eu/help/birds_art12</w:t>
        </w:r>
      </w:hyperlink>
    </w:p>
  </w:footnote>
  <w:footnote w:id="6">
    <w:p w14:paraId="55E4E1BF" w14:textId="77777777" w:rsidR="00B61990" w:rsidRPr="00A77611" w:rsidRDefault="00B61990" w:rsidP="00467E50">
      <w:pPr>
        <w:pStyle w:val="FootnoteText"/>
      </w:pPr>
      <w:r>
        <w:rPr>
          <w:rStyle w:val="FootnoteReference"/>
          <w:rFonts w:ascii="Tahoma" w:hAnsi="Tahoma"/>
        </w:rPr>
        <w:footnoteRef/>
      </w:r>
      <w:hyperlink r:id="rId4" w:history="1">
        <w:r w:rsidRPr="00EE4AB9">
          <w:rPr>
            <w:rStyle w:val="Hyperlink"/>
            <w:rFonts w:cs="Tahoma"/>
          </w:rPr>
          <w:t>http://ec.europa.eu/environment/nature/invasivealien/index_en.htm</w:t>
        </w:r>
      </w:hyperlink>
    </w:p>
  </w:footnote>
  <w:footnote w:id="7">
    <w:p w14:paraId="48B55339" w14:textId="77777777" w:rsidR="00B61990" w:rsidRPr="00EE23BB" w:rsidRDefault="00B61990" w:rsidP="00483089">
      <w:pPr>
        <w:pStyle w:val="FootnoteText"/>
      </w:pPr>
      <w:r w:rsidRPr="00EE23BB">
        <w:rPr>
          <w:vertAlign w:val="superscript"/>
        </w:rPr>
        <w:footnoteRef/>
      </w:r>
      <w:r w:rsidRPr="00EE23BB">
        <w:t xml:space="preserve"> </w:t>
      </w:r>
      <w:proofErr w:type="gramStart"/>
      <w:r w:rsidRPr="00EE23BB">
        <w:t xml:space="preserve">UN Convention on the Law of </w:t>
      </w:r>
      <w:r>
        <w:t xml:space="preserve">the </w:t>
      </w:r>
      <w:r w:rsidRPr="00EE23BB">
        <w:t>Sea (UNCLOS).</w:t>
      </w:r>
      <w:proofErr w:type="gramEnd"/>
    </w:p>
  </w:footnote>
  <w:footnote w:id="8">
    <w:p w14:paraId="6F468EB1" w14:textId="77777777" w:rsidR="00B61990" w:rsidRPr="00A55E6E" w:rsidRDefault="00B61990" w:rsidP="00483089">
      <w:pPr>
        <w:pStyle w:val="FootnoteText"/>
        <w:rPr>
          <w:lang w:val="pt-PT"/>
        </w:rPr>
      </w:pPr>
      <w:r w:rsidRPr="00EE23BB">
        <w:rPr>
          <w:vertAlign w:val="superscript"/>
        </w:rPr>
        <w:footnoteRef/>
      </w:r>
      <w:r w:rsidRPr="00A55E6E">
        <w:rPr>
          <w:lang w:val="pt-PT"/>
        </w:rPr>
        <w:t xml:space="preserve"> </w:t>
      </w:r>
      <w:r w:rsidRPr="00A55E6E">
        <w:rPr>
          <w:lang w:val="pt-PT"/>
        </w:rPr>
        <w:t xml:space="preserve">See Natura </w:t>
      </w:r>
      <w:r w:rsidRPr="00A55E6E">
        <w:rPr>
          <w:lang w:val="pt-PT"/>
        </w:rPr>
        <w:t xml:space="preserve">2000 Reference Portal, </w:t>
      </w:r>
      <w:r w:rsidR="00E7210F">
        <w:fldChar w:fldCharType="begin"/>
      </w:r>
      <w:r w:rsidR="00E7210F">
        <w:instrText xml:space="preserve"> HYPERLINK "http://bd.eionet.europa.eu/activities/Natura_2000/reference_portal" </w:instrText>
      </w:r>
      <w:r w:rsidR="00E7210F">
        <w:fldChar w:fldCharType="separate"/>
      </w:r>
      <w:r w:rsidRPr="00A55E6E">
        <w:rPr>
          <w:rStyle w:val="Hyperlink"/>
          <w:lang w:val="pt-PT"/>
        </w:rPr>
        <w:t>http://bd.eionet.europa.eu/activities/Natura_2000/reference_portal</w:t>
      </w:r>
      <w:r w:rsidR="00E7210F">
        <w:rPr>
          <w:rStyle w:val="Hyperlink"/>
          <w:lang w:val="pt-PT"/>
        </w:rPr>
        <w:fldChar w:fldCharType="end"/>
      </w:r>
    </w:p>
  </w:footnote>
  <w:footnote w:id="9">
    <w:p w14:paraId="00DD061B" w14:textId="5146AB42" w:rsidR="00B61990" w:rsidRPr="00EE23BB" w:rsidRDefault="00B61990" w:rsidP="00483089">
      <w:pPr>
        <w:pStyle w:val="FootnoteText"/>
      </w:pPr>
      <w:r w:rsidRPr="00EE23BB">
        <w:rPr>
          <w:vertAlign w:val="superscript"/>
        </w:rPr>
        <w:footnoteRef/>
      </w:r>
      <w:r w:rsidRPr="00EE23BB">
        <w:t xml:space="preserve"> </w:t>
      </w:r>
      <w:r w:rsidRPr="00483089">
        <w:rPr>
          <w:rStyle w:val="FootnoteTextChar1"/>
        </w:rPr>
        <w:t xml:space="preserve">For birds, there are no ‘priority species’ in the meaning of Article 6(4) of the Habitats Directive. Thus, the obligation to ask for the Commission's opinion before the approval of a plan or project does not apply to SPAs, and there is no need for a field corresponding to ‘Commission opinion requested’ in the general </w:t>
      </w:r>
      <w:r>
        <w:rPr>
          <w:rStyle w:val="FootnoteTextChar1"/>
        </w:rPr>
        <w:t>R</w:t>
      </w:r>
      <w:r w:rsidRPr="00483089">
        <w:rPr>
          <w:rStyle w:val="FootnoteTextChar1"/>
        </w:rPr>
        <w:t>eport format for Article 17 of the Habitats Directive.</w:t>
      </w:r>
    </w:p>
  </w:footnote>
  <w:footnote w:id="10">
    <w:p w14:paraId="5192C609" w14:textId="77777777" w:rsidR="00B61990" w:rsidRPr="00EE23BB" w:rsidRDefault="00B61990" w:rsidP="000A74B1">
      <w:pPr>
        <w:pStyle w:val="FootnoteText"/>
      </w:pPr>
      <w:r w:rsidRPr="00EE23BB">
        <w:rPr>
          <w:vertAlign w:val="superscript"/>
        </w:rPr>
        <w:footnoteRef/>
      </w:r>
      <w:r w:rsidRPr="00EE23BB">
        <w:rPr>
          <w:vertAlign w:val="superscript"/>
        </w:rPr>
        <w:t xml:space="preserve"> </w:t>
      </w:r>
      <w:r w:rsidRPr="00EE23BB">
        <w:t>Further guidance on Article 6 of the Habitats Directive may be found at DG Environment</w:t>
      </w:r>
      <w:r w:rsidRPr="00EE23BB">
        <w:rPr>
          <w:rFonts w:cs="Tahoma"/>
        </w:rPr>
        <w:t>'</w:t>
      </w:r>
      <w:r w:rsidRPr="00EE23BB">
        <w:t xml:space="preserve">s website (e.g. the document </w:t>
      </w:r>
      <w:r w:rsidRPr="005C6BF0">
        <w:rPr>
          <w:i/>
        </w:rPr>
        <w:t>Managing Natura 2000 sites: The provisions of Article 6 of the ‘Habitats’ Directive 92/43/EEC</w:t>
      </w:r>
      <w:r>
        <w:t>,</w:t>
      </w:r>
      <w:r w:rsidRPr="00EE23BB">
        <w:t xml:space="preserve"> published</w:t>
      </w:r>
      <w:r>
        <w:t> </w:t>
      </w:r>
      <w:r w:rsidRPr="00EE23BB">
        <w:t>by</w:t>
      </w:r>
      <w:r>
        <w:t> </w:t>
      </w:r>
      <w:r w:rsidRPr="00EE23BB">
        <w:t>DG</w:t>
      </w:r>
      <w:r>
        <w:t> </w:t>
      </w:r>
      <w:r w:rsidRPr="00EE23BB">
        <w:t>Environment</w:t>
      </w:r>
      <w:r>
        <w:t> </w:t>
      </w:r>
      <w:r w:rsidRPr="00EE23BB">
        <w:t>in</w:t>
      </w:r>
      <w:r>
        <w:t> </w:t>
      </w:r>
      <w:r w:rsidRPr="00EE23BB">
        <w:t>12</w:t>
      </w:r>
      <w:r>
        <w:t> </w:t>
      </w:r>
      <w:r w:rsidRPr="00EE23BB">
        <w:t>EU</w:t>
      </w:r>
      <w:r w:rsidRPr="00483089">
        <w:t> </w:t>
      </w:r>
      <w:r w:rsidRPr="00EE23BB">
        <w:t>languages)</w:t>
      </w:r>
      <w:r>
        <w:t xml:space="preserve">: </w:t>
      </w:r>
      <w:hyperlink r:id="rId5" w:anchor="art6" w:history="1">
        <w:r w:rsidRPr="00EE23BB">
          <w:rPr>
            <w:rStyle w:val="LienInternet"/>
          </w:rPr>
          <w:t>http://ec.europa.eu/environment/nature/natura2000/management/guidance_en.htm#art6</w:t>
        </w:r>
      </w:hyperlink>
    </w:p>
  </w:footnote>
  <w:footnote w:id="11">
    <w:p w14:paraId="41D5AD6B" w14:textId="0357E851" w:rsidR="00B61990" w:rsidRDefault="00B61990" w:rsidP="00080C18">
      <w:pPr>
        <w:pStyle w:val="FootnoteText"/>
      </w:pPr>
      <w:r>
        <w:rPr>
          <w:rStyle w:val="FootnoteReference"/>
        </w:rPr>
        <w:footnoteRef/>
      </w:r>
      <w:r>
        <w:t xml:space="preserve"> </w:t>
      </w:r>
      <w:hyperlink r:id="rId6" w:history="1">
        <w:r w:rsidRPr="008659DB">
          <w:rPr>
            <w:rStyle w:val="Hyperlink"/>
          </w:rPr>
          <w:t>http://cdr.eionet.europa.eu/help/birds_art12</w:t>
        </w:r>
      </w:hyperlink>
      <w:r>
        <w:t xml:space="preserve"> </w:t>
      </w:r>
    </w:p>
  </w:footnote>
  <w:footnote w:id="12">
    <w:p w14:paraId="3D6AB51E" w14:textId="77777777" w:rsidR="00B61990" w:rsidRDefault="00B61990" w:rsidP="00080C18">
      <w:pPr>
        <w:pStyle w:val="FootnoteText"/>
      </w:pPr>
      <w:r>
        <w:rPr>
          <w:rStyle w:val="FootnoteReference"/>
        </w:rPr>
        <w:footnoteRef/>
      </w:r>
      <w:r>
        <w:t xml:space="preserve"> See </w:t>
      </w:r>
      <w:hyperlink r:id="rId7" w:history="1">
        <w:r w:rsidRPr="002C0679">
          <w:rPr>
            <w:rStyle w:val="Hyperlink"/>
          </w:rPr>
          <w:t>http://ec.europa.eu/environment/nature/conservation/wildbirds/eu_species/index_en.htm</w:t>
        </w:r>
      </w:hyperlink>
      <w:r>
        <w:t>.</w:t>
      </w:r>
    </w:p>
  </w:footnote>
  <w:footnote w:id="13">
    <w:p w14:paraId="41B3122C" w14:textId="77777777" w:rsidR="00B61990" w:rsidRDefault="00B61990" w:rsidP="00080C18">
      <w:pPr>
        <w:pStyle w:val="FootnoteText"/>
      </w:pPr>
      <w:r>
        <w:rPr>
          <w:rStyle w:val="FootnoteReference"/>
        </w:rPr>
        <w:footnoteRef/>
      </w:r>
      <w:r>
        <w:t xml:space="preserve"> </w:t>
      </w:r>
      <w:proofErr w:type="gramStart"/>
      <w:r w:rsidRPr="00115057">
        <w:t>del</w:t>
      </w:r>
      <w:proofErr w:type="gramEnd"/>
      <w:r w:rsidRPr="00115057">
        <w:t xml:space="preserve"> </w:t>
      </w:r>
      <w:proofErr w:type="spellStart"/>
      <w:r w:rsidRPr="00115057">
        <w:t>Hoyo</w:t>
      </w:r>
      <w:proofErr w:type="spellEnd"/>
      <w:r w:rsidRPr="00115057">
        <w:t xml:space="preserve">, J. &amp; Collar, N.J. (2014) </w:t>
      </w:r>
      <w:r w:rsidRPr="00BC4D22">
        <w:rPr>
          <w:i/>
        </w:rPr>
        <w:t xml:space="preserve">HBW and </w:t>
      </w:r>
      <w:proofErr w:type="spellStart"/>
      <w:r w:rsidRPr="00BC4D22">
        <w:rPr>
          <w:i/>
        </w:rPr>
        <w:t>BirdLife</w:t>
      </w:r>
      <w:proofErr w:type="spellEnd"/>
      <w:r w:rsidRPr="00BC4D22">
        <w:rPr>
          <w:i/>
        </w:rPr>
        <w:t xml:space="preserve"> International Illustrated Checklist of the Birds of the World. Volume 1: Non-passerines</w:t>
      </w:r>
      <w:r w:rsidRPr="00115057">
        <w:t xml:space="preserve">. Lynx </w:t>
      </w:r>
      <w:proofErr w:type="spellStart"/>
      <w:r w:rsidRPr="00115057">
        <w:t>Edicions</w:t>
      </w:r>
      <w:proofErr w:type="spellEnd"/>
      <w:r w:rsidRPr="00115057">
        <w:t>, Barcelona.</w:t>
      </w:r>
    </w:p>
  </w:footnote>
  <w:footnote w:id="14">
    <w:p w14:paraId="0DCCE666" w14:textId="77777777" w:rsidR="00B61990" w:rsidRDefault="00B61990" w:rsidP="00080C18">
      <w:pPr>
        <w:pStyle w:val="FootnoteText"/>
      </w:pPr>
      <w:r w:rsidRPr="00323F9A">
        <w:rPr>
          <w:rStyle w:val="FootnoteReference"/>
        </w:rPr>
        <w:footnoteRef/>
      </w:r>
      <w:r w:rsidRPr="00323F9A">
        <w:t xml:space="preserve"> </w:t>
      </w:r>
      <w:proofErr w:type="gramStart"/>
      <w:r w:rsidRPr="00323F9A">
        <w:t>Following consideration and approval at the NADEG meeting in autumn 2017.</w:t>
      </w:r>
      <w:proofErr w:type="gramEnd"/>
    </w:p>
  </w:footnote>
  <w:footnote w:id="15">
    <w:p w14:paraId="25B2DCFC" w14:textId="4B26DD78" w:rsidR="00B61990" w:rsidRPr="00323F9A" w:rsidRDefault="00B61990" w:rsidP="00142458">
      <w:pPr>
        <w:pStyle w:val="FootnoteText"/>
      </w:pPr>
      <w:r w:rsidRPr="00323F9A">
        <w:rPr>
          <w:vertAlign w:val="superscript"/>
        </w:rPr>
        <w:footnoteRef/>
      </w:r>
      <w:r w:rsidRPr="00323F9A">
        <w:rPr>
          <w:vertAlign w:val="superscript"/>
        </w:rPr>
        <w:t xml:space="preserve"> </w:t>
      </w:r>
      <w:proofErr w:type="gramStart"/>
      <w:r w:rsidRPr="00323F9A">
        <w:t>Under Article 4(2).</w:t>
      </w:r>
      <w:proofErr w:type="gramEnd"/>
    </w:p>
  </w:footnote>
  <w:footnote w:id="16">
    <w:p w14:paraId="42320AFC" w14:textId="09ABDD80" w:rsidR="00B61990" w:rsidRDefault="00B61990">
      <w:pPr>
        <w:pStyle w:val="FootnoteText"/>
      </w:pPr>
      <w:r>
        <w:rPr>
          <w:rStyle w:val="FootnoteReference"/>
        </w:rPr>
        <w:footnoteRef/>
      </w:r>
      <w:r>
        <w:t xml:space="preserve"> </w:t>
      </w:r>
      <w:hyperlink r:id="rId8" w:history="1">
        <w:r w:rsidRPr="008659DB">
          <w:rPr>
            <w:rStyle w:val="Hyperlink"/>
          </w:rPr>
          <w:t>http://cdr.eionet.europa.eu/help/birds_art12</w:t>
        </w:r>
      </w:hyperlink>
      <w:r>
        <w:t xml:space="preserve"> </w:t>
      </w:r>
    </w:p>
  </w:footnote>
  <w:footnote w:id="17">
    <w:p w14:paraId="4E80E0CF" w14:textId="77777777" w:rsidR="00B61990" w:rsidRDefault="00B61990" w:rsidP="00FD63FE">
      <w:pPr>
        <w:pStyle w:val="FootnoteText"/>
      </w:pPr>
      <w:r w:rsidRPr="00323F9A">
        <w:rPr>
          <w:rStyle w:val="FootnoteReference"/>
        </w:rPr>
        <w:footnoteRef/>
      </w:r>
      <w:r w:rsidRPr="00323F9A">
        <w:t xml:space="preserve"> </w:t>
      </w:r>
      <w:proofErr w:type="gramStart"/>
      <w:r w:rsidRPr="00323F9A">
        <w:t>E.g. not mandatory for sedentary/resident Annex II species.</w:t>
      </w:r>
      <w:proofErr w:type="gramEnd"/>
    </w:p>
  </w:footnote>
  <w:footnote w:id="18">
    <w:p w14:paraId="0C5A0B9C" w14:textId="2F820282" w:rsidR="00B61990" w:rsidRPr="00E41E48" w:rsidRDefault="00B61990" w:rsidP="00A95BE6">
      <w:pPr>
        <w:pStyle w:val="FootnoteText"/>
      </w:pPr>
      <w:r w:rsidRPr="00E41E48">
        <w:rPr>
          <w:rStyle w:val="FootnoteReference"/>
        </w:rPr>
        <w:footnoteRef/>
      </w:r>
      <w:r w:rsidRPr="00E41E48">
        <w:t xml:space="preserve"> </w:t>
      </w:r>
      <w:r>
        <w:t>F</w:t>
      </w:r>
      <w:r w:rsidRPr="00E41E48">
        <w:t>urther details</w:t>
      </w:r>
      <w:r>
        <w:t xml:space="preserve"> should also be provided</w:t>
      </w:r>
      <w:r w:rsidRPr="00E41E48">
        <w:t xml:space="preserve">, e.g. </w:t>
      </w:r>
      <w:r w:rsidRPr="00323F9A">
        <w:t>‘Species not confirmed breeding since 2008, but one or two unpaired individuals still recorded regularly during the breeding season’</w:t>
      </w:r>
      <w:r>
        <w:t xml:space="preserve"> in field 2.7 ‘Additional </w:t>
      </w:r>
      <w:proofErr w:type="spellStart"/>
      <w:r>
        <w:t>inforamtion</w:t>
      </w:r>
      <w:proofErr w:type="spellEnd"/>
      <w:r>
        <w:t>’</w:t>
      </w:r>
    </w:p>
  </w:footnote>
  <w:footnote w:id="19">
    <w:p w14:paraId="0713D325" w14:textId="77777777" w:rsidR="00B61990" w:rsidRPr="00E41E48" w:rsidRDefault="00B61990" w:rsidP="00A95BE6">
      <w:pPr>
        <w:pStyle w:val="FootnoteText"/>
      </w:pPr>
      <w:r w:rsidRPr="00E41E48">
        <w:rPr>
          <w:rStyle w:val="FootnoteReference"/>
        </w:rPr>
        <w:footnoteRef/>
      </w:r>
      <w:r w:rsidRPr="00E41E48">
        <w:t xml:space="preserve"> Many cases of national extinction will require some degree of expert judgement/interpretation, as it is often harder to confirm the absence of a species than its presence.</w:t>
      </w:r>
    </w:p>
  </w:footnote>
  <w:footnote w:id="20">
    <w:p w14:paraId="458A2E1C" w14:textId="77777777" w:rsidR="00B61990" w:rsidRDefault="00B61990" w:rsidP="0059681D">
      <w:pPr>
        <w:pStyle w:val="FootnoteText"/>
      </w:pPr>
      <w:r>
        <w:rPr>
          <w:rStyle w:val="FootnoteReference"/>
        </w:rPr>
        <w:footnoteRef/>
      </w:r>
      <w:r>
        <w:t xml:space="preserve"> Wild individuals of </w:t>
      </w:r>
      <w:proofErr w:type="spellStart"/>
      <w:r w:rsidRPr="00246092">
        <w:rPr>
          <w:i/>
        </w:rPr>
        <w:t>Branta</w:t>
      </w:r>
      <w:proofErr w:type="spellEnd"/>
      <w:r w:rsidRPr="00246092">
        <w:rPr>
          <w:i/>
        </w:rPr>
        <w:t xml:space="preserve"> </w:t>
      </w:r>
      <w:proofErr w:type="spellStart"/>
      <w:r w:rsidRPr="00246092">
        <w:rPr>
          <w:i/>
        </w:rPr>
        <w:t>canadensis</w:t>
      </w:r>
      <w:proofErr w:type="spellEnd"/>
      <w:r>
        <w:t xml:space="preserve"> (from Greenland or North America) can also occur as vagrants in the EU, but the focus above is on the introduced populations.</w:t>
      </w:r>
    </w:p>
  </w:footnote>
  <w:footnote w:id="21">
    <w:p w14:paraId="6117BAAB" w14:textId="614FA347" w:rsidR="00B61990" w:rsidRDefault="00B61990" w:rsidP="0059681D">
      <w:pPr>
        <w:pStyle w:val="FootnoteText"/>
      </w:pPr>
      <w:r>
        <w:rPr>
          <w:rStyle w:val="FootnoteReference"/>
        </w:rPr>
        <w:footnoteRef/>
      </w:r>
      <w:r>
        <w:t xml:space="preserve"> </w:t>
      </w:r>
      <w:r w:rsidRPr="00FD63FE">
        <w:t xml:space="preserve">Although some sources suggest that all populations of </w:t>
      </w:r>
      <w:proofErr w:type="spellStart"/>
      <w:r w:rsidRPr="00FD63FE">
        <w:rPr>
          <w:i/>
        </w:rPr>
        <w:t>Phasianus</w:t>
      </w:r>
      <w:proofErr w:type="spellEnd"/>
      <w:r w:rsidRPr="00FD63FE">
        <w:rPr>
          <w:i/>
        </w:rPr>
        <w:t xml:space="preserve"> </w:t>
      </w:r>
      <w:proofErr w:type="spellStart"/>
      <w:r w:rsidRPr="00FD63FE">
        <w:rPr>
          <w:i/>
        </w:rPr>
        <w:t>colchicus</w:t>
      </w:r>
      <w:proofErr w:type="spellEnd"/>
      <w:r w:rsidRPr="00FD63FE">
        <w:t xml:space="preserve"> west of the Caucasus are the result of introductions (some possibly as early as 1300 BC; </w:t>
      </w:r>
      <w:proofErr w:type="spellStart"/>
      <w:r w:rsidRPr="00FD63FE">
        <w:t>Hagemeijer</w:t>
      </w:r>
      <w:proofErr w:type="spellEnd"/>
      <w:r w:rsidRPr="00FD63FE">
        <w:t xml:space="preserve"> &amp; Blair, 1997), others assert that the remnant population in Greece and former population in Bulgaria is/was truly native (e.g. </w:t>
      </w:r>
      <w:proofErr w:type="spellStart"/>
      <w:r w:rsidRPr="00FD63FE">
        <w:t>Sokos</w:t>
      </w:r>
      <w:proofErr w:type="spellEnd"/>
      <w:r w:rsidRPr="00FD63FE">
        <w:t xml:space="preserve"> &amp; </w:t>
      </w:r>
      <w:proofErr w:type="spellStart"/>
      <w:r w:rsidRPr="00FD63FE">
        <w:t>Birtsas</w:t>
      </w:r>
      <w:proofErr w:type="spellEnd"/>
      <w:r w:rsidRPr="00FD63FE">
        <w:t>, 2014).</w:t>
      </w:r>
    </w:p>
  </w:footnote>
  <w:footnote w:id="22">
    <w:p w14:paraId="66610B6F" w14:textId="77777777" w:rsidR="00B61990" w:rsidRDefault="00B61990" w:rsidP="0059681D">
      <w:pPr>
        <w:pStyle w:val="FootnoteText"/>
      </w:pPr>
      <w:r>
        <w:rPr>
          <w:rStyle w:val="FootnoteReference"/>
        </w:rPr>
        <w:footnoteRef/>
      </w:r>
      <w:r>
        <w:t xml:space="preserve"> See </w:t>
      </w:r>
      <w:hyperlink r:id="rId9" w:history="1">
        <w:r w:rsidRPr="009319E9">
          <w:rPr>
            <w:rStyle w:val="Hyperlink"/>
          </w:rPr>
          <w:t>http://ec.europa.eu/environment/nature/conservation/wildbirds/eu_species/index_en.htm</w:t>
        </w:r>
      </w:hyperlink>
      <w:r>
        <w:t>.</w:t>
      </w:r>
    </w:p>
  </w:footnote>
  <w:footnote w:id="23">
    <w:p w14:paraId="49BD010C" w14:textId="7FC6CF67" w:rsidR="00B61990" w:rsidRPr="00E94717" w:rsidRDefault="00B61990" w:rsidP="009F6764">
      <w:pPr>
        <w:pStyle w:val="FootnoteText"/>
        <w:rPr>
          <w:lang w:val="en-US"/>
        </w:rPr>
      </w:pPr>
      <w:r w:rsidRPr="00A5091B">
        <w:rPr>
          <w:rStyle w:val="FootnoteReference"/>
        </w:rPr>
        <w:footnoteRef/>
      </w:r>
      <w:r w:rsidRPr="00E94717">
        <w:rPr>
          <w:lang w:val="en-US"/>
        </w:rPr>
        <w:t xml:space="preserve"> A checklist of species thought to be present in each Member State for which a report is expect</w:t>
      </w:r>
      <w:r w:rsidRPr="00E94717">
        <w:rPr>
          <w:rFonts w:cstheme="minorHAnsi"/>
          <w:lang w:val="en-US"/>
        </w:rPr>
        <w:t xml:space="preserve">ed </w:t>
      </w:r>
      <w:r>
        <w:rPr>
          <w:rFonts w:cstheme="minorHAnsi"/>
          <w:lang w:val="en-US"/>
        </w:rPr>
        <w:t>is</w:t>
      </w:r>
      <w:r w:rsidRPr="00E94717">
        <w:rPr>
          <w:rFonts w:cstheme="minorHAnsi"/>
          <w:lang w:val="en-US"/>
        </w:rPr>
        <w:t xml:space="preserve"> available at </w:t>
      </w:r>
      <w:hyperlink r:id="rId10" w:history="1">
        <w:r w:rsidRPr="008659DB">
          <w:rPr>
            <w:rStyle w:val="Hyperlink"/>
          </w:rPr>
          <w:t>http://cdr.eionet.europa.eu/help/birds_art12</w:t>
        </w:r>
      </w:hyperlink>
      <w:r>
        <w:t xml:space="preserve"> </w:t>
      </w:r>
    </w:p>
  </w:footnote>
  <w:footnote w:id="24">
    <w:p w14:paraId="244147C1" w14:textId="77777777" w:rsidR="00B61990" w:rsidRDefault="00B61990" w:rsidP="006F6B1D">
      <w:pPr>
        <w:pStyle w:val="FootnoteText"/>
      </w:pPr>
      <w:r w:rsidRPr="00CE5182">
        <w:rPr>
          <w:vertAlign w:val="superscript"/>
        </w:rPr>
        <w:footnoteRef/>
      </w:r>
      <w:r w:rsidRPr="00CE5182">
        <w:t xml:space="preserve"> Regardless of whether they are listed as SPA trigger species nationally or not.</w:t>
      </w:r>
    </w:p>
  </w:footnote>
  <w:footnote w:id="25">
    <w:p w14:paraId="7F55EC50" w14:textId="77777777" w:rsidR="00B61990" w:rsidRPr="00CE5182" w:rsidRDefault="00B61990" w:rsidP="006F6B1D">
      <w:pPr>
        <w:pStyle w:val="FootnoteText"/>
      </w:pPr>
      <w:r w:rsidRPr="00CE5182">
        <w:rPr>
          <w:vertAlign w:val="superscript"/>
        </w:rPr>
        <w:footnoteRef/>
      </w:r>
      <w:r w:rsidRPr="00CE5182">
        <w:rPr>
          <w:vertAlign w:val="superscript"/>
        </w:rPr>
        <w:t xml:space="preserve"> </w:t>
      </w:r>
      <w:r w:rsidRPr="00CE5182">
        <w:t>Or at least ‘multilateral’ (a few SAPs and BMSs relate to taxa that are endemic to a single country).</w:t>
      </w:r>
    </w:p>
  </w:footnote>
  <w:footnote w:id="26">
    <w:p w14:paraId="0E5AA997" w14:textId="0CCB9093" w:rsidR="00B61990" w:rsidRDefault="00B61990">
      <w:pPr>
        <w:pStyle w:val="FootnoteText"/>
      </w:pPr>
      <w:r>
        <w:rPr>
          <w:rStyle w:val="FootnoteReference"/>
        </w:rPr>
        <w:footnoteRef/>
      </w:r>
      <w:r>
        <w:t xml:space="preserve"> </w:t>
      </w:r>
      <w:hyperlink r:id="rId11" w:history="1">
        <w:r w:rsidRPr="008659DB">
          <w:rPr>
            <w:rStyle w:val="Hyperlink"/>
          </w:rPr>
          <w:t>http://cdr.eionet.europa.eu/help/birds_art12</w:t>
        </w:r>
      </w:hyperlink>
      <w:r>
        <w:t xml:space="preserve"> </w:t>
      </w:r>
    </w:p>
  </w:footnote>
  <w:footnote w:id="27">
    <w:p w14:paraId="65E7D040" w14:textId="5FC921AC" w:rsidR="00B61990" w:rsidRDefault="00B61990">
      <w:pPr>
        <w:pStyle w:val="FootnoteText"/>
      </w:pPr>
      <w:r>
        <w:rPr>
          <w:rStyle w:val="FootnoteReference"/>
        </w:rPr>
        <w:footnoteRef/>
      </w:r>
      <w:r>
        <w:t xml:space="preserve"> </w:t>
      </w:r>
      <w:hyperlink r:id="rId12" w:history="1">
        <w:r w:rsidRPr="008659DB">
          <w:rPr>
            <w:rStyle w:val="Hyperlink"/>
          </w:rPr>
          <w:t>http://cdr.eionet.europa.eu/help/birds_art12</w:t>
        </w:r>
      </w:hyperlink>
      <w:r>
        <w:t xml:space="preserve"> </w:t>
      </w:r>
    </w:p>
  </w:footnote>
  <w:footnote w:id="28">
    <w:p w14:paraId="619D20B0" w14:textId="77777777" w:rsidR="00B61990" w:rsidRPr="00D4582F" w:rsidRDefault="00B61990" w:rsidP="00483089">
      <w:pPr>
        <w:pStyle w:val="FootnoteText"/>
        <w:rPr>
          <w:lang w:val="fr-FR"/>
        </w:rPr>
      </w:pPr>
      <w:r w:rsidRPr="001427A4">
        <w:rPr>
          <w:vertAlign w:val="superscript"/>
        </w:rPr>
        <w:footnoteRef/>
      </w:r>
      <w:r w:rsidRPr="001427A4">
        <w:rPr>
          <w:vertAlign w:val="superscript"/>
          <w:lang w:val="fr-FR"/>
        </w:rPr>
        <w:t xml:space="preserve"> </w:t>
      </w:r>
      <w:r w:rsidRPr="001427A4">
        <w:rPr>
          <w:rFonts w:cs="Tahoma"/>
          <w:lang w:val="fr-FR"/>
        </w:rPr>
        <w:t xml:space="preserve">Source file: </w:t>
      </w:r>
      <w:hyperlink r:id="rId13">
        <w:r w:rsidRPr="001427A4">
          <w:rPr>
            <w:rStyle w:val="LienInternet"/>
            <w:rFonts w:cs="Tahoma"/>
            <w:lang w:val="fr-FR"/>
          </w:rPr>
          <w:t>http://blx1.bto.org/euringcodes/species.jsp</w:t>
        </w:r>
      </w:hyperlink>
    </w:p>
  </w:footnote>
  <w:footnote w:id="29">
    <w:p w14:paraId="63FBDD25" w14:textId="12AEF06B" w:rsidR="00B61990" w:rsidRPr="00D4582F" w:rsidRDefault="00B61990" w:rsidP="003E57D4">
      <w:pPr>
        <w:pStyle w:val="Caption"/>
        <w:rPr>
          <w:lang w:val="fr-FR"/>
        </w:rPr>
      </w:pPr>
      <w:r w:rsidRPr="001427A4">
        <w:rPr>
          <w:sz w:val="20"/>
          <w:szCs w:val="20"/>
          <w:vertAlign w:val="superscript"/>
        </w:rPr>
        <w:footnoteRef/>
      </w:r>
      <w:r w:rsidRPr="00D4582F">
        <w:rPr>
          <w:rFonts w:cs="Tahoma"/>
          <w:sz w:val="20"/>
          <w:szCs w:val="20"/>
          <w:lang w:val="fr-FR"/>
        </w:rPr>
        <w:t xml:space="preserve"> </w:t>
      </w:r>
      <w:hyperlink r:id="rId14" w:history="1">
        <w:r w:rsidRPr="002B4432">
          <w:rPr>
            <w:rStyle w:val="Hyperlink"/>
            <w:rFonts w:cs="Times New Roman"/>
            <w:b w:val="0"/>
            <w:sz w:val="20"/>
            <w:szCs w:val="20"/>
            <w:lang w:val="fr-FR" w:eastAsia="en-GB"/>
          </w:rPr>
          <w:t>http://ec.europa.eu/environment/nature/conservation/wildbirds/eu_species/index_en.htm</w:t>
        </w:r>
      </w:hyperlink>
      <w:r w:rsidRPr="002B4432">
        <w:rPr>
          <w:rStyle w:val="FootnoteTextChar1"/>
          <w:rFonts w:eastAsia="Calibri"/>
          <w:b w:val="0"/>
          <w:lang w:val="fr-FR"/>
        </w:rPr>
        <w:t xml:space="preserve"> </w:t>
      </w:r>
    </w:p>
  </w:footnote>
  <w:footnote w:id="30">
    <w:p w14:paraId="505FD325" w14:textId="76C38909" w:rsidR="00B61990" w:rsidRPr="001427A4" w:rsidRDefault="00B61990" w:rsidP="00483089">
      <w:pPr>
        <w:pStyle w:val="FootnoteText"/>
      </w:pPr>
      <w:r w:rsidRPr="001427A4">
        <w:rPr>
          <w:vertAlign w:val="superscript"/>
        </w:rPr>
        <w:footnoteRef/>
      </w:r>
      <w:r w:rsidRPr="001427A4">
        <w:t xml:space="preserve"> Note that the proposed unit ‘</w:t>
      </w:r>
      <w:proofErr w:type="spellStart"/>
      <w:r w:rsidRPr="001427A4">
        <w:t>lekking</w:t>
      </w:r>
      <w:proofErr w:type="spellEnd"/>
      <w:r w:rsidRPr="001427A4">
        <w:t xml:space="preserve"> males’ was subsumed within ‘</w:t>
      </w:r>
      <w:proofErr w:type="spellStart"/>
      <w:r w:rsidRPr="001427A4">
        <w:t>cm</w:t>
      </w:r>
      <w:r>
        <w:t>ales</w:t>
      </w:r>
      <w:proofErr w:type="spellEnd"/>
      <w:r>
        <w:t>’, in order to keep the Article</w:t>
      </w:r>
      <w:r w:rsidRPr="001427A4">
        <w:t xml:space="preserve"> 12 population units consistent with those used in the Natura 2000 Standard Data Form (SDF).</w:t>
      </w:r>
    </w:p>
  </w:footnote>
  <w:footnote w:id="31">
    <w:p w14:paraId="05124BDD" w14:textId="1072C3D5" w:rsidR="00B61990" w:rsidRDefault="00B61990">
      <w:pPr>
        <w:pStyle w:val="FootnoteText"/>
      </w:pPr>
      <w:r>
        <w:rPr>
          <w:rStyle w:val="FootnoteReference"/>
        </w:rPr>
        <w:footnoteRef/>
      </w:r>
      <w:r>
        <w:t xml:space="preserve"> </w:t>
      </w:r>
      <w:hyperlink r:id="rId15" w:history="1">
        <w:r w:rsidRPr="008659DB">
          <w:rPr>
            <w:rStyle w:val="Hyperlink"/>
          </w:rPr>
          <w:t>http://cdr.eionet.europa.eu/help/birds_art12</w:t>
        </w:r>
      </w:hyperlink>
      <w:r>
        <w:t xml:space="preserve"> </w:t>
      </w:r>
    </w:p>
  </w:footnote>
  <w:footnote w:id="32">
    <w:p w14:paraId="31B7BEC7" w14:textId="185E248D" w:rsidR="00B61990" w:rsidRPr="0038650D" w:rsidRDefault="00B61990" w:rsidP="00614B10">
      <w:pPr>
        <w:spacing w:after="0"/>
      </w:pPr>
      <w:r w:rsidRPr="0038650D">
        <w:rPr>
          <w:rStyle w:val="FootnoteReference"/>
        </w:rPr>
        <w:footnoteRef/>
      </w:r>
      <w:r w:rsidRPr="0038650D">
        <w:t xml:space="preserve"> </w:t>
      </w:r>
      <w:r w:rsidRPr="0038650D">
        <w:rPr>
          <w:rStyle w:val="FootnoteTextChar1"/>
          <w:rFonts w:eastAsiaTheme="minorHAnsi"/>
        </w:rPr>
        <w:t>It is a common phenomenon for a rare species to attract increased attention. As a result, more people search for it and find it, causing the population size estimate to be revised, and often substantially increased. Nevertheless, it may still be clear that the species is actually declining, based on analyses of data from sites with reliable historical trends. In this case, the options for ‘improved knowledge</w:t>
      </w:r>
      <w:r>
        <w:rPr>
          <w:rStyle w:val="FootnoteTextChar1"/>
          <w:rFonts w:eastAsiaTheme="minorHAnsi"/>
        </w:rPr>
        <w:t>/</w:t>
      </w:r>
      <w:r w:rsidRPr="0038650D">
        <w:rPr>
          <w:rStyle w:val="FootnoteTextChar1"/>
          <w:rFonts w:eastAsiaTheme="minorHAnsi"/>
        </w:rPr>
        <w:t>more accurate data’ above should be selected. Field 2.7 ‘Additional information’ (below) allows a Member State to provide further details on why a population size estimate has increased, even though a population decline is reported in Section 3 below</w:t>
      </w:r>
      <w:r w:rsidRPr="0038650D">
        <w:t>.</w:t>
      </w:r>
    </w:p>
  </w:footnote>
  <w:footnote w:id="33">
    <w:p w14:paraId="442C5058" w14:textId="6EACF98E" w:rsidR="00B61990" w:rsidRPr="0038650D" w:rsidRDefault="00B61990" w:rsidP="00656074">
      <w:pPr>
        <w:pStyle w:val="FootnoteText"/>
      </w:pPr>
      <w:r w:rsidRPr="0038650D">
        <w:rPr>
          <w:rStyle w:val="FootnoteReference"/>
        </w:rPr>
        <w:footnoteRef/>
      </w:r>
      <w:r w:rsidRPr="0038650D">
        <w:t xml:space="preserve"> Improved interpretation or </w:t>
      </w:r>
      <w:r>
        <w:t xml:space="preserve">the correction of </w:t>
      </w:r>
      <w:r w:rsidRPr="0038650D">
        <w:t xml:space="preserve">errors in </w:t>
      </w:r>
      <w:r>
        <w:t xml:space="preserve">the </w:t>
      </w:r>
      <w:r w:rsidRPr="0038650D">
        <w:t>interpretation of underlying data should be included under ‘different method’</w:t>
      </w:r>
      <w:r>
        <w:t>.</w:t>
      </w:r>
    </w:p>
  </w:footnote>
  <w:footnote w:id="34">
    <w:p w14:paraId="73AB0D9C" w14:textId="7F593764" w:rsidR="00B61990" w:rsidRPr="007160AE" w:rsidRDefault="00B61990" w:rsidP="00483089">
      <w:pPr>
        <w:pStyle w:val="FootnoteText"/>
      </w:pPr>
      <w:r w:rsidRPr="00C67845">
        <w:rPr>
          <w:vertAlign w:val="superscript"/>
        </w:rPr>
        <w:footnoteRef/>
      </w:r>
      <w:r w:rsidRPr="007160AE">
        <w:t xml:space="preserve"> </w:t>
      </w:r>
      <w:proofErr w:type="spellStart"/>
      <w:r w:rsidRPr="007160AE">
        <w:t>T</w:t>
      </w:r>
      <w:r>
        <w:t>R</w:t>
      </w:r>
      <w:r w:rsidRPr="007160AE">
        <w:t>ends</w:t>
      </w:r>
      <w:proofErr w:type="spellEnd"/>
      <w:r w:rsidRPr="007160AE">
        <w:t xml:space="preserve"> and Indices for Monitoring data </w:t>
      </w:r>
      <w:r>
        <w:t>[</w:t>
      </w:r>
      <w:r w:rsidRPr="007160AE">
        <w:t>freeware program</w:t>
      </w:r>
      <w:r>
        <w:t>]:</w:t>
      </w:r>
      <w:r w:rsidRPr="007160AE">
        <w:t xml:space="preserve"> used by many common bird monitoring schemes to analyse national survey data (see </w:t>
      </w:r>
      <w:hyperlink r:id="rId16">
        <w:r w:rsidRPr="007160AE">
          <w:rPr>
            <w:rStyle w:val="LienInternet"/>
            <w:rFonts w:cstheme="minorHAnsi"/>
          </w:rPr>
          <w:t>http://www.ebcc.info/trim.html</w:t>
        </w:r>
      </w:hyperlink>
      <w:r w:rsidRPr="007160AE">
        <w:t>).</w:t>
      </w:r>
    </w:p>
  </w:footnote>
  <w:footnote w:id="35">
    <w:p w14:paraId="043606C5" w14:textId="4655B30E" w:rsidR="00B61990" w:rsidRDefault="00B61990" w:rsidP="00483089">
      <w:pPr>
        <w:pStyle w:val="FootnoteText"/>
      </w:pPr>
      <w:r w:rsidRPr="00C67845">
        <w:rPr>
          <w:vertAlign w:val="superscript"/>
        </w:rPr>
        <w:footnoteRef/>
      </w:r>
      <w:r w:rsidRPr="007160AE">
        <w:rPr>
          <w:rStyle w:val="FootnoteReference"/>
          <w:rFonts w:cstheme="minorHAnsi"/>
        </w:rPr>
        <w:t xml:space="preserve"> </w:t>
      </w:r>
      <w:r>
        <w:rPr>
          <w:rFonts w:cstheme="minorHAnsi"/>
        </w:rPr>
        <w:t xml:space="preserve">For example, </w:t>
      </w:r>
      <w:r w:rsidRPr="007160AE">
        <w:t xml:space="preserve">a note in field 3.3 ‘Additional information’ along the lines of </w:t>
      </w:r>
      <w:r w:rsidRPr="00483089">
        <w:rPr>
          <w:i/>
        </w:rPr>
        <w:t>’No reliable information available on short-term trend, but not believed to have decreas</w:t>
      </w:r>
      <w:r>
        <w:rPr>
          <w:i/>
        </w:rPr>
        <w:t>ed or increased by more than 30</w:t>
      </w:r>
      <w:r w:rsidRPr="004B5E3C">
        <w:t> </w:t>
      </w:r>
      <w:r w:rsidRPr="00483089">
        <w:rPr>
          <w:i/>
        </w:rPr>
        <w:t>% over the ideal trend period</w:t>
      </w:r>
      <w:r>
        <w:rPr>
          <w:i/>
        </w:rPr>
        <w:t>.</w:t>
      </w:r>
      <w:r>
        <w:t>’</w:t>
      </w:r>
    </w:p>
  </w:footnote>
  <w:footnote w:id="36">
    <w:p w14:paraId="5E968FF5" w14:textId="77777777" w:rsidR="00B61990" w:rsidRPr="007160AE" w:rsidRDefault="00B61990" w:rsidP="00664602">
      <w:pPr>
        <w:pStyle w:val="FootnoteText"/>
      </w:pPr>
      <w:r w:rsidRPr="00C67845">
        <w:rPr>
          <w:vertAlign w:val="superscript"/>
        </w:rPr>
        <w:footnoteRef/>
      </w:r>
      <w:r w:rsidRPr="007160AE">
        <w:t>All such trends are treated as showing no net change overall when estimating the EU-level trend.</w:t>
      </w:r>
    </w:p>
  </w:footnote>
  <w:footnote w:id="37">
    <w:p w14:paraId="27AE7907" w14:textId="77777777" w:rsidR="00B61990" w:rsidRPr="007160AE" w:rsidRDefault="00B61990" w:rsidP="00483089">
      <w:pPr>
        <w:pStyle w:val="FootnoteText"/>
      </w:pPr>
      <w:r w:rsidRPr="00C67845">
        <w:rPr>
          <w:vertAlign w:val="superscript"/>
        </w:rPr>
        <w:footnoteRef/>
      </w:r>
      <w:r w:rsidRPr="007160AE">
        <w:t xml:space="preserve"> </w:t>
      </w:r>
      <w:proofErr w:type="gramStart"/>
      <w:r w:rsidRPr="007160AE">
        <w:t>To avoid the problem of calculating a percentage from a baseline of zero.</w:t>
      </w:r>
      <w:proofErr w:type="gramEnd"/>
    </w:p>
  </w:footnote>
  <w:footnote w:id="38">
    <w:p w14:paraId="3A0ED945" w14:textId="77777777" w:rsidR="00B61990" w:rsidRDefault="00B61990" w:rsidP="00483089">
      <w:pPr>
        <w:pStyle w:val="FootnoteText"/>
      </w:pPr>
      <w:r w:rsidRPr="00C67845">
        <w:rPr>
          <w:vertAlign w:val="superscript"/>
        </w:rPr>
        <w:footnoteRef/>
      </w:r>
      <w:r w:rsidRPr="00C67845">
        <w:rPr>
          <w:vertAlign w:val="superscript"/>
        </w:rPr>
        <w:t xml:space="preserve"> </w:t>
      </w:r>
      <w:r w:rsidRPr="007160AE">
        <w:t xml:space="preserve">Tucker, G.M. &amp; Heath, M.F. (1994) </w:t>
      </w:r>
      <w:r w:rsidRPr="007160AE">
        <w:rPr>
          <w:i/>
        </w:rPr>
        <w:t>Birds in Europe: their conservation status</w:t>
      </w:r>
      <w:r w:rsidRPr="007160AE">
        <w:t xml:space="preserve">. </w:t>
      </w:r>
      <w:proofErr w:type="spellStart"/>
      <w:r w:rsidRPr="007160AE">
        <w:t>BirdLife</w:t>
      </w:r>
      <w:proofErr w:type="spellEnd"/>
      <w:r w:rsidRPr="007160AE">
        <w:t xml:space="preserve"> International (</w:t>
      </w:r>
      <w:proofErr w:type="spellStart"/>
      <w:r w:rsidRPr="007160AE">
        <w:t>BirdLife</w:t>
      </w:r>
      <w:proofErr w:type="spellEnd"/>
      <w:r w:rsidRPr="007160AE">
        <w:t xml:space="preserve"> Conservation Series No. 3), Cambridge, UK.</w:t>
      </w:r>
    </w:p>
    <w:p w14:paraId="66B2078D" w14:textId="77777777" w:rsidR="00B61990" w:rsidRDefault="00B61990" w:rsidP="00483089">
      <w:pPr>
        <w:pStyle w:val="FootnoteText"/>
      </w:pPr>
      <w:proofErr w:type="spellStart"/>
      <w:r w:rsidRPr="007160AE">
        <w:t>BirdLife</w:t>
      </w:r>
      <w:proofErr w:type="spellEnd"/>
      <w:r w:rsidRPr="007160AE">
        <w:t xml:space="preserve"> International (2004) </w:t>
      </w:r>
      <w:r w:rsidRPr="007160AE">
        <w:rPr>
          <w:i/>
        </w:rPr>
        <w:t>Birds in Europe: population estimates, trends and conservation status</w:t>
      </w:r>
      <w:r w:rsidRPr="007160AE">
        <w:t xml:space="preserve">. </w:t>
      </w:r>
      <w:proofErr w:type="spellStart"/>
      <w:r w:rsidRPr="007160AE">
        <w:t>BirdLife</w:t>
      </w:r>
      <w:proofErr w:type="spellEnd"/>
      <w:r w:rsidRPr="007160AE">
        <w:t xml:space="preserve"> International (</w:t>
      </w:r>
      <w:proofErr w:type="spellStart"/>
      <w:r w:rsidRPr="007160AE">
        <w:t>BirdLife</w:t>
      </w:r>
      <w:proofErr w:type="spellEnd"/>
      <w:r w:rsidRPr="007160AE">
        <w:t xml:space="preserve"> Conservation Series No. 12), Cambridge, UK.</w:t>
      </w:r>
    </w:p>
  </w:footnote>
  <w:footnote w:id="39">
    <w:p w14:paraId="3DD1A2BC" w14:textId="708C0548" w:rsidR="00B61990" w:rsidRDefault="00B61990">
      <w:pPr>
        <w:pStyle w:val="FootnoteText"/>
      </w:pPr>
      <w:r>
        <w:rPr>
          <w:rStyle w:val="FootnoteReference"/>
        </w:rPr>
        <w:footnoteRef/>
      </w:r>
      <w:r>
        <w:t xml:space="preserve"> </w:t>
      </w:r>
      <w:hyperlink r:id="rId17" w:history="1">
        <w:r w:rsidRPr="008659DB">
          <w:rPr>
            <w:rStyle w:val="Hyperlink"/>
          </w:rPr>
          <w:t>http://cdr.eionet.europa.eu/help/birds_art12</w:t>
        </w:r>
      </w:hyperlink>
      <w:r>
        <w:t xml:space="preserve"> </w:t>
      </w:r>
    </w:p>
  </w:footnote>
  <w:footnote w:id="40">
    <w:p w14:paraId="56D8A41B" w14:textId="77777777" w:rsidR="00B61990" w:rsidRPr="007160AE" w:rsidRDefault="00B61990" w:rsidP="007A6359">
      <w:pPr>
        <w:spacing w:after="0" w:line="240" w:lineRule="auto"/>
        <w:rPr>
          <w:sz w:val="20"/>
          <w:szCs w:val="20"/>
        </w:rPr>
      </w:pPr>
      <w:r w:rsidRPr="00C67845">
        <w:rPr>
          <w:sz w:val="20"/>
          <w:szCs w:val="20"/>
          <w:vertAlign w:val="superscript"/>
        </w:rPr>
        <w:footnoteRef/>
      </w:r>
      <w:r w:rsidRPr="00C67845">
        <w:rPr>
          <w:sz w:val="20"/>
          <w:szCs w:val="20"/>
          <w:vertAlign w:val="superscript"/>
        </w:rPr>
        <w:t xml:space="preserve"> </w:t>
      </w:r>
      <w:hyperlink r:id="rId18">
        <w:r w:rsidRPr="007160AE">
          <w:rPr>
            <w:rStyle w:val="LienInternet"/>
            <w:sz w:val="20"/>
            <w:szCs w:val="20"/>
          </w:rPr>
          <w:t>http://www.ebba2.info/what-is-ebba2-and-why-ebba2/</w:t>
        </w:r>
      </w:hyperlink>
    </w:p>
  </w:footnote>
  <w:footnote w:id="41">
    <w:p w14:paraId="55B6E2A9" w14:textId="1645140B" w:rsidR="00B61990" w:rsidRPr="00A75761" w:rsidRDefault="00B61990" w:rsidP="00904A62">
      <w:pPr>
        <w:pStyle w:val="FootnoteText"/>
      </w:pPr>
      <w:r w:rsidRPr="00323F9A">
        <w:rPr>
          <w:rStyle w:val="FootnoteReference"/>
        </w:rPr>
        <w:footnoteRef/>
      </w:r>
      <w:r w:rsidRPr="00323F9A">
        <w:t xml:space="preserve"> For the period 2013-2018 it is not obligatory or expected to provide the Article 12 spatial dataset compliant with INSPIRE requirements.</w:t>
      </w:r>
    </w:p>
  </w:footnote>
  <w:footnote w:id="42">
    <w:p w14:paraId="730B7D97" w14:textId="77777777" w:rsidR="00B61990" w:rsidRDefault="00B61990" w:rsidP="007A6359">
      <w:pPr>
        <w:spacing w:after="0" w:line="240" w:lineRule="auto"/>
      </w:pPr>
      <w:r w:rsidRPr="00C67845">
        <w:rPr>
          <w:sz w:val="20"/>
          <w:szCs w:val="20"/>
          <w:vertAlign w:val="superscript"/>
        </w:rPr>
        <w:footnoteRef/>
      </w:r>
      <w:r w:rsidRPr="007160AE">
        <w:rPr>
          <w:sz w:val="20"/>
          <w:szCs w:val="20"/>
        </w:rPr>
        <w:t xml:space="preserve"> </w:t>
      </w:r>
      <w:hyperlink r:id="rId19">
        <w:r w:rsidRPr="007160AE">
          <w:rPr>
            <w:rStyle w:val="LienInternet"/>
            <w:sz w:val="20"/>
            <w:szCs w:val="20"/>
          </w:rPr>
          <w:t>http://www.ebba2.info/wp-content/uploads/2015/01/EBBA2_methodology_final.pdf</w:t>
        </w:r>
      </w:hyperlink>
    </w:p>
  </w:footnote>
  <w:footnote w:id="43">
    <w:p w14:paraId="1ADDFB39" w14:textId="352549BA" w:rsidR="00B61990" w:rsidRPr="00A77066" w:rsidRDefault="00B61990" w:rsidP="00483089">
      <w:pPr>
        <w:pStyle w:val="FootnoteText"/>
      </w:pPr>
      <w:r w:rsidRPr="00C67845">
        <w:rPr>
          <w:vertAlign w:val="superscript"/>
        </w:rPr>
        <w:footnoteRef/>
      </w:r>
      <w:proofErr w:type="spellStart"/>
      <w:proofErr w:type="gramStart"/>
      <w:r w:rsidRPr="007160AE">
        <w:t>Hagemeijer</w:t>
      </w:r>
      <w:proofErr w:type="spellEnd"/>
      <w:r w:rsidRPr="007160AE">
        <w:t xml:space="preserve">, E.J.M. &amp; Blair, M., eds. (1997) </w:t>
      </w:r>
      <w:r w:rsidRPr="00A77066">
        <w:rPr>
          <w:i/>
        </w:rPr>
        <w:t>The EBCC Atlas of European Breeding Birds: their distribution and abundance</w:t>
      </w:r>
      <w:r w:rsidRPr="00A77066">
        <w:t>.</w:t>
      </w:r>
      <w:proofErr w:type="gramEnd"/>
      <w:r w:rsidRPr="00A77066">
        <w:t xml:space="preserve"> T &amp; A D </w:t>
      </w:r>
      <w:proofErr w:type="spellStart"/>
      <w:r w:rsidRPr="00A77066">
        <w:t>Poyser</w:t>
      </w:r>
      <w:proofErr w:type="spellEnd"/>
      <w:r w:rsidRPr="00A77066">
        <w:t xml:space="preserve">, London.  </w:t>
      </w:r>
    </w:p>
  </w:footnote>
  <w:footnote w:id="44">
    <w:p w14:paraId="50FB8CCD" w14:textId="77777777" w:rsidR="00B61990" w:rsidRPr="007160AE" w:rsidRDefault="00B61990" w:rsidP="00483089">
      <w:pPr>
        <w:pStyle w:val="FootnoteText"/>
      </w:pPr>
      <w:r w:rsidRPr="00C67845">
        <w:rPr>
          <w:vertAlign w:val="superscript"/>
        </w:rPr>
        <w:footnoteRef/>
      </w:r>
      <w:r w:rsidRPr="007160AE">
        <w:t xml:space="preserve">Tucker, G.M. &amp; Heath, M.F. (1994) </w:t>
      </w:r>
      <w:r w:rsidRPr="007160AE">
        <w:rPr>
          <w:i/>
        </w:rPr>
        <w:t>Birds in Europe: their conservation status</w:t>
      </w:r>
      <w:r w:rsidRPr="007160AE">
        <w:t xml:space="preserve">. </w:t>
      </w:r>
      <w:proofErr w:type="spellStart"/>
      <w:r w:rsidRPr="007160AE">
        <w:t>BirdLife</w:t>
      </w:r>
      <w:proofErr w:type="spellEnd"/>
      <w:r w:rsidRPr="007160AE">
        <w:t xml:space="preserve"> International (</w:t>
      </w:r>
      <w:proofErr w:type="spellStart"/>
      <w:r w:rsidRPr="007160AE">
        <w:t>BirdLife</w:t>
      </w:r>
      <w:proofErr w:type="spellEnd"/>
      <w:r w:rsidRPr="007160AE">
        <w:t xml:space="preserve"> Conservation Series No. 3), Cambridge, UK.</w:t>
      </w:r>
    </w:p>
  </w:footnote>
  <w:footnote w:id="45">
    <w:p w14:paraId="5D557F2B" w14:textId="77777777" w:rsidR="00B61990" w:rsidRDefault="00B61990" w:rsidP="00483089">
      <w:pPr>
        <w:pStyle w:val="FootnoteText"/>
      </w:pPr>
      <w:r w:rsidRPr="00C67845">
        <w:rPr>
          <w:vertAlign w:val="superscript"/>
        </w:rPr>
        <w:footnoteRef/>
      </w:r>
      <w:r w:rsidRPr="00C67845">
        <w:rPr>
          <w:vertAlign w:val="superscript"/>
        </w:rPr>
        <w:t xml:space="preserve"> </w:t>
      </w:r>
      <w:r w:rsidRPr="007160AE">
        <w:t>In a few cases, the SAP/BMS relates to a species or subspecies that is endemic to a single country.</w:t>
      </w:r>
    </w:p>
  </w:footnote>
  <w:footnote w:id="46">
    <w:p w14:paraId="33FC87A3" w14:textId="5C0A627A" w:rsidR="00B61990" w:rsidRDefault="00B61990" w:rsidP="007A6359">
      <w:pPr>
        <w:spacing w:after="0" w:line="240" w:lineRule="auto"/>
      </w:pPr>
      <w:r w:rsidRPr="00C67845">
        <w:rPr>
          <w:sz w:val="20"/>
          <w:szCs w:val="20"/>
          <w:vertAlign w:val="superscript"/>
        </w:rPr>
        <w:footnoteRef/>
      </w:r>
      <w:r w:rsidRPr="007160AE">
        <w:rPr>
          <w:sz w:val="20"/>
          <w:szCs w:val="20"/>
        </w:rPr>
        <w:t xml:space="preserve"> </w:t>
      </w:r>
      <w:hyperlink r:id="rId20">
        <w:proofErr w:type="gramStart"/>
        <w:r w:rsidRPr="007160AE">
          <w:rPr>
            <w:rStyle w:val="LienInternet"/>
            <w:sz w:val="20"/>
            <w:szCs w:val="20"/>
            <w:lang w:val="en-US"/>
          </w:rPr>
          <w:t>http://ec.europa.eu/environment/nature/conservation/wildbirds/action_plans/index_en.htm</w:t>
        </w:r>
      </w:hyperlink>
      <w:r>
        <w:rPr>
          <w:sz w:val="20"/>
          <w:szCs w:val="20"/>
          <w:lang w:val="en-US"/>
        </w:rPr>
        <w:t xml:space="preserve"> for Species Action</w:t>
      </w:r>
      <w:r w:rsidRPr="004B5E3C">
        <w:t> </w:t>
      </w:r>
      <w:r>
        <w:rPr>
          <w:sz w:val="20"/>
          <w:szCs w:val="20"/>
          <w:lang w:val="en-US"/>
        </w:rPr>
        <w:t>Plans</w:t>
      </w:r>
      <w:r w:rsidRPr="004B5E3C">
        <w:t> </w:t>
      </w:r>
      <w:r>
        <w:rPr>
          <w:sz w:val="20"/>
          <w:szCs w:val="20"/>
          <w:lang w:val="en-US"/>
        </w:rPr>
        <w:t>and</w:t>
      </w:r>
      <w:r w:rsidRPr="004B5E3C">
        <w:t> </w:t>
      </w:r>
      <w:r>
        <w:rPr>
          <w:sz w:val="20"/>
          <w:szCs w:val="20"/>
          <w:lang w:val="en-US"/>
        </w:rPr>
        <w:t>Brief</w:t>
      </w:r>
      <w:r w:rsidRPr="004B5E3C">
        <w:t> </w:t>
      </w:r>
      <w:r>
        <w:rPr>
          <w:sz w:val="20"/>
          <w:szCs w:val="20"/>
          <w:lang w:val="en-US"/>
        </w:rPr>
        <w:t>Management</w:t>
      </w:r>
      <w:r w:rsidRPr="004B5E3C">
        <w:t> </w:t>
      </w:r>
      <w:r>
        <w:rPr>
          <w:sz w:val="20"/>
          <w:szCs w:val="20"/>
          <w:lang w:val="en-US"/>
        </w:rPr>
        <w:t>Statements, </w:t>
      </w:r>
      <w:r w:rsidRPr="007160AE">
        <w:rPr>
          <w:sz w:val="20"/>
          <w:szCs w:val="20"/>
          <w:lang w:val="en-US"/>
        </w:rPr>
        <w:t xml:space="preserve">and </w:t>
      </w:r>
      <w:hyperlink r:id="rId21">
        <w:r w:rsidRPr="007160AE">
          <w:rPr>
            <w:rStyle w:val="LienInternet"/>
            <w:sz w:val="20"/>
            <w:szCs w:val="20"/>
            <w:lang w:val="en-US"/>
          </w:rPr>
          <w:t>http://ec.europa.eu/environment/nature/conservation/wildbirds/hunting/managt_plans_en.htm</w:t>
        </w:r>
      </w:hyperlink>
      <w:r w:rsidRPr="004B5E3C">
        <w:t> </w:t>
      </w:r>
      <w:r>
        <w:rPr>
          <w:sz w:val="20"/>
          <w:szCs w:val="20"/>
          <w:lang w:val="en-US"/>
        </w:rPr>
        <w:t>for</w:t>
      </w:r>
      <w:r w:rsidRPr="004B5E3C">
        <w:t> </w:t>
      </w:r>
      <w:r w:rsidRPr="007160AE">
        <w:rPr>
          <w:sz w:val="20"/>
          <w:szCs w:val="20"/>
          <w:lang w:val="en-US"/>
        </w:rPr>
        <w:t>Management Plans.</w:t>
      </w:r>
      <w:proofErr w:type="gramEnd"/>
    </w:p>
  </w:footnote>
  <w:footnote w:id="47">
    <w:p w14:paraId="79EC4B15" w14:textId="77777777" w:rsidR="00B61990" w:rsidRPr="007160AE" w:rsidRDefault="00B61990" w:rsidP="007A6359">
      <w:pPr>
        <w:spacing w:after="0" w:line="240" w:lineRule="auto"/>
        <w:rPr>
          <w:sz w:val="20"/>
          <w:szCs w:val="20"/>
        </w:rPr>
      </w:pPr>
      <w:r w:rsidRPr="00C67845">
        <w:rPr>
          <w:sz w:val="20"/>
          <w:szCs w:val="20"/>
          <w:vertAlign w:val="superscript"/>
        </w:rPr>
        <w:footnoteRef/>
      </w:r>
      <w:r w:rsidRPr="007160AE">
        <w:rPr>
          <w:sz w:val="20"/>
          <w:szCs w:val="20"/>
        </w:rPr>
        <w:t xml:space="preserve"> </w:t>
      </w:r>
      <w:hyperlink r:id="rId22" w:history="1">
        <w:r w:rsidRPr="007160AE">
          <w:rPr>
            <w:rStyle w:val="Hyperlink"/>
            <w:sz w:val="20"/>
            <w:szCs w:val="20"/>
          </w:rPr>
          <w:t>https://wcd.coe.int/wcd/ViewDoc.jsp?Ref=Rec(2006)121&amp;Language=lanEnglish&amp;Ver=original&amp;Site=DG4-Nature&amp;BackColorInternet=DBDCF2&amp;BackColorIntranet=FDC864&amp;BackColorLogged=FDC864</w:t>
        </w:r>
      </w:hyperlink>
    </w:p>
  </w:footnote>
  <w:footnote w:id="48">
    <w:p w14:paraId="790960C8" w14:textId="77777777" w:rsidR="00B61990" w:rsidRPr="007160AE" w:rsidRDefault="00B61990" w:rsidP="007A6359">
      <w:pPr>
        <w:spacing w:after="0" w:line="240" w:lineRule="auto"/>
        <w:rPr>
          <w:sz w:val="20"/>
          <w:szCs w:val="20"/>
        </w:rPr>
      </w:pPr>
      <w:r w:rsidRPr="00C67845">
        <w:rPr>
          <w:sz w:val="20"/>
          <w:szCs w:val="20"/>
          <w:vertAlign w:val="superscript"/>
        </w:rPr>
        <w:footnoteRef/>
      </w:r>
      <w:r w:rsidRPr="007160AE">
        <w:rPr>
          <w:sz w:val="20"/>
          <w:szCs w:val="20"/>
        </w:rPr>
        <w:t xml:space="preserve"> </w:t>
      </w:r>
      <w:hyperlink r:id="rId23">
        <w:r w:rsidRPr="007160AE">
          <w:rPr>
            <w:rStyle w:val="LienInternet"/>
            <w:sz w:val="20"/>
            <w:szCs w:val="20"/>
          </w:rPr>
          <w:t>http://www.unep-aewa.org/publications/ssap/index.htm</w:t>
        </w:r>
      </w:hyperlink>
    </w:p>
  </w:footnote>
  <w:footnote w:id="49">
    <w:p w14:paraId="6F6ED1CE" w14:textId="77777777" w:rsidR="00B61990" w:rsidRDefault="00B61990" w:rsidP="00777F1A">
      <w:pPr>
        <w:pStyle w:val="FootnoteText"/>
      </w:pPr>
      <w:r>
        <w:rPr>
          <w:rStyle w:val="FootnoteReference"/>
        </w:rPr>
        <w:footnoteRef/>
      </w:r>
      <w:r>
        <w:t xml:space="preserve"> </w:t>
      </w:r>
      <w:hyperlink r:id="rId24" w:history="1">
        <w:r w:rsidRPr="008659DB">
          <w:rPr>
            <w:rStyle w:val="Hyperlink"/>
          </w:rPr>
          <w:t>http://cdr.eionet.europa.eu/help/birds_art12</w:t>
        </w:r>
      </w:hyperlink>
      <w:r>
        <w:t xml:space="preserve"> </w:t>
      </w:r>
    </w:p>
  </w:footnote>
  <w:footnote w:id="50">
    <w:p w14:paraId="77D2D81B" w14:textId="77777777" w:rsidR="00B61990" w:rsidRPr="004D2324" w:rsidRDefault="00B61990" w:rsidP="00483089">
      <w:pPr>
        <w:pStyle w:val="FootnoteText"/>
      </w:pPr>
      <w:r w:rsidRPr="004D2324">
        <w:rPr>
          <w:vertAlign w:val="superscript"/>
        </w:rPr>
        <w:footnoteRef/>
      </w:r>
      <w:r w:rsidRPr="004D2324">
        <w:rPr>
          <w:vertAlign w:val="superscript"/>
        </w:rPr>
        <w:t xml:space="preserve"> </w:t>
      </w:r>
      <w:r w:rsidRPr="004D2324">
        <w:rPr>
          <w:lang w:val="en-US"/>
        </w:rPr>
        <w:t>For most of the SAPs and BMSs, proposed actions have a numerical code.</w:t>
      </w:r>
    </w:p>
  </w:footnote>
  <w:footnote w:id="51">
    <w:p w14:paraId="4076F213" w14:textId="7525FE0C" w:rsidR="00B61990" w:rsidRDefault="00B61990" w:rsidP="009B3A4B">
      <w:pPr>
        <w:pStyle w:val="CommentText"/>
      </w:pPr>
      <w:r w:rsidRPr="004D2324">
        <w:rPr>
          <w:rFonts w:asciiTheme="minorHAnsi" w:hAnsiTheme="minorHAnsi" w:cs="Times New Roman"/>
          <w:vertAlign w:val="superscript"/>
          <w:lang w:val="en-US" w:eastAsia="en-GB"/>
        </w:rPr>
        <w:footnoteRef/>
      </w:r>
      <w:r w:rsidRPr="004D2324">
        <w:rPr>
          <w:rFonts w:asciiTheme="minorHAnsi" w:hAnsiTheme="minorHAnsi" w:cs="Times New Roman"/>
          <w:lang w:val="en-US" w:eastAsia="en-GB"/>
        </w:rPr>
        <w:t xml:space="preserve"> </w:t>
      </w:r>
      <w:r w:rsidRPr="004D2324">
        <w:rPr>
          <w:rFonts w:asciiTheme="minorHAnsi" w:hAnsiTheme="minorHAnsi"/>
          <w:lang w:val="en-US"/>
        </w:rPr>
        <w:t>Table 2 lists taxa with international or multilateral plans (including BMSs). Some of the species listed (</w:t>
      </w:r>
      <w:r w:rsidRPr="004D2324">
        <w:rPr>
          <w:rFonts w:asciiTheme="minorHAnsi" w:hAnsiTheme="minorHAnsi" w:cs="Times New Roman"/>
          <w:lang w:val="en-US" w:eastAsia="en-GB"/>
        </w:rPr>
        <w:t xml:space="preserve">e.g. </w:t>
      </w:r>
      <w:r w:rsidRPr="004D2324">
        <w:rPr>
          <w:rFonts w:asciiTheme="minorHAnsi" w:hAnsiTheme="minorHAnsi" w:cs="Times New Roman"/>
          <w:i/>
          <w:lang w:val="en-US" w:eastAsia="en-GB"/>
        </w:rPr>
        <w:t xml:space="preserve">Falco </w:t>
      </w:r>
      <w:proofErr w:type="spellStart"/>
      <w:proofErr w:type="gramStart"/>
      <w:r w:rsidRPr="004D2324">
        <w:rPr>
          <w:rFonts w:asciiTheme="minorHAnsi" w:hAnsiTheme="minorHAnsi" w:cs="Times New Roman"/>
          <w:i/>
          <w:lang w:val="en-US" w:eastAsia="en-GB"/>
        </w:rPr>
        <w:t>naumanni</w:t>
      </w:r>
      <w:proofErr w:type="spellEnd"/>
      <w:r w:rsidRPr="004D2324">
        <w:rPr>
          <w:rFonts w:asciiTheme="minorHAnsi" w:hAnsiTheme="minorHAnsi"/>
          <w:lang w:val="en-US"/>
        </w:rPr>
        <w:t xml:space="preserve"> )</w:t>
      </w:r>
      <w:proofErr w:type="gramEnd"/>
      <w:r w:rsidRPr="004D2324">
        <w:rPr>
          <w:rFonts w:asciiTheme="minorHAnsi" w:hAnsiTheme="minorHAnsi"/>
          <w:lang w:val="en-US"/>
        </w:rPr>
        <w:t xml:space="preserve"> are currently assessed as not threatened globally, but at the time the plan was drafted were considered threatened or had conservation problems which required a coordinated action.</w:t>
      </w:r>
    </w:p>
  </w:footnote>
  <w:footnote w:id="52">
    <w:p w14:paraId="3B35B21E" w14:textId="4D8FFE1B" w:rsidR="00B61990" w:rsidRDefault="00B61990" w:rsidP="007B537E">
      <w:pPr>
        <w:pStyle w:val="CommentText"/>
      </w:pPr>
      <w:r w:rsidRPr="00584BDD">
        <w:rPr>
          <w:rStyle w:val="FootnoteReference"/>
        </w:rPr>
        <w:footnoteRef/>
      </w:r>
      <w:r w:rsidRPr="00584BDD">
        <w:t xml:space="preserve"> </w:t>
      </w:r>
      <w:r w:rsidRPr="00584BDD">
        <w:rPr>
          <w:rFonts w:asciiTheme="minorHAnsi" w:hAnsiTheme="minorHAnsi" w:cs="Times New Roman"/>
          <w:lang w:eastAsia="en-GB"/>
        </w:rPr>
        <w:t xml:space="preserve">Some species listed in Table 2 have now ‘Secure’ status within EU (e.g. </w:t>
      </w:r>
      <w:proofErr w:type="spellStart"/>
      <w:r w:rsidRPr="00584BDD">
        <w:rPr>
          <w:rFonts w:asciiTheme="minorHAnsi" w:hAnsiTheme="minorHAnsi" w:cs="Times New Roman"/>
          <w:i/>
          <w:lang w:eastAsia="en-GB"/>
        </w:rPr>
        <w:t>Larus</w:t>
      </w:r>
      <w:proofErr w:type="spellEnd"/>
      <w:r w:rsidRPr="00584BDD">
        <w:rPr>
          <w:rFonts w:asciiTheme="minorHAnsi" w:hAnsiTheme="minorHAnsi" w:cs="Times New Roman"/>
          <w:i/>
          <w:lang w:eastAsia="en-GB"/>
        </w:rPr>
        <w:t xml:space="preserve"> </w:t>
      </w:r>
      <w:proofErr w:type="spellStart"/>
      <w:r w:rsidRPr="00584BDD">
        <w:rPr>
          <w:rFonts w:asciiTheme="minorHAnsi" w:hAnsiTheme="minorHAnsi" w:cs="Times New Roman"/>
          <w:i/>
          <w:lang w:eastAsia="en-GB"/>
        </w:rPr>
        <w:t>canus</w:t>
      </w:r>
      <w:proofErr w:type="spellEnd"/>
      <w:r w:rsidRPr="00584BDD">
        <w:rPr>
          <w:rFonts w:asciiTheme="minorHAnsi" w:hAnsiTheme="minorHAnsi" w:cs="Times New Roman"/>
          <w:lang w:eastAsia="en-GB"/>
        </w:rPr>
        <w:t xml:space="preserve">), but in past they were considered non-Secure at the EU level or at the geographical scale of the plan (e.g. AEWA contracting parties) </w:t>
      </w:r>
      <w:r w:rsidRPr="00584BDD">
        <w:rPr>
          <w:rFonts w:asciiTheme="minorHAnsi" w:hAnsiTheme="minorHAnsi" w:cs="Times New Roman"/>
          <w:lang w:val="en-US" w:eastAsia="en-GB"/>
        </w:rPr>
        <w:t>or had conservation problems which required a coordinated action.</w:t>
      </w:r>
    </w:p>
  </w:footnote>
  <w:footnote w:id="53">
    <w:p w14:paraId="6EB982F6" w14:textId="77777777" w:rsidR="00B61990" w:rsidRPr="007160AE" w:rsidRDefault="00B61990" w:rsidP="00483089">
      <w:pPr>
        <w:pStyle w:val="FootnoteText"/>
      </w:pPr>
      <w:r w:rsidRPr="00CE5182">
        <w:rPr>
          <w:vertAlign w:val="superscript"/>
        </w:rPr>
        <w:footnoteRef/>
      </w:r>
      <w:r w:rsidRPr="007160AE">
        <w:t xml:space="preserve"> Regardless of whether they are listed as SPA trigger species nationally or not.</w:t>
      </w:r>
    </w:p>
  </w:footnote>
  <w:footnote w:id="54">
    <w:p w14:paraId="70D24765" w14:textId="7061DFAC" w:rsidR="00B61990" w:rsidRDefault="00B61990">
      <w:pPr>
        <w:pStyle w:val="FootnoteText"/>
      </w:pPr>
      <w:r>
        <w:rPr>
          <w:rStyle w:val="FootnoteReference"/>
        </w:rPr>
        <w:footnoteRef/>
      </w:r>
      <w:r>
        <w:t xml:space="preserve"> </w:t>
      </w:r>
      <w:hyperlink r:id="rId25" w:history="1">
        <w:r w:rsidRPr="008659DB">
          <w:rPr>
            <w:rStyle w:val="Hyperlink"/>
          </w:rPr>
          <w:t>http://cdr.eionet.europa.eu/help/birds_art12</w:t>
        </w:r>
      </w:hyperlink>
      <w:r>
        <w:t xml:space="preserve"> </w:t>
      </w:r>
    </w:p>
  </w:footnote>
  <w:footnote w:id="55">
    <w:p w14:paraId="17CEC5B0" w14:textId="64251204" w:rsidR="00B61990" w:rsidRDefault="00B61990">
      <w:pPr>
        <w:pStyle w:val="FootnoteText"/>
      </w:pPr>
      <w:r>
        <w:rPr>
          <w:rStyle w:val="FootnoteReference"/>
        </w:rPr>
        <w:footnoteRef/>
      </w:r>
      <w:r>
        <w:t xml:space="preserve"> </w:t>
      </w:r>
      <w:hyperlink r:id="rId26" w:history="1">
        <w:r w:rsidRPr="008659DB">
          <w:rPr>
            <w:rStyle w:val="Hyperlink"/>
          </w:rPr>
          <w:t>http://cdr.eionet.europa.eu/help/birds_art12</w:t>
        </w:r>
      </w:hyperlink>
      <w:r>
        <w:t xml:space="preserve"> </w:t>
      </w:r>
    </w:p>
  </w:footnote>
  <w:footnote w:id="56">
    <w:p w14:paraId="5DE1FAA5" w14:textId="77777777" w:rsidR="00B61990" w:rsidRPr="00070541" w:rsidRDefault="00B61990" w:rsidP="00483089">
      <w:pPr>
        <w:pStyle w:val="FootnoteText"/>
      </w:pPr>
      <w:r w:rsidRPr="00070541">
        <w:rPr>
          <w:vertAlign w:val="superscript"/>
        </w:rPr>
        <w:footnoteRef/>
      </w:r>
      <w:r w:rsidRPr="00070541">
        <w:t xml:space="preserve"> Regardless of whether they are listed as SPA trigger species nationally or not.</w:t>
      </w:r>
    </w:p>
  </w:footnote>
  <w:footnote w:id="57">
    <w:p w14:paraId="60152281" w14:textId="5744C5F3" w:rsidR="00B61990" w:rsidRDefault="00B61990">
      <w:pPr>
        <w:pStyle w:val="FootnoteText"/>
      </w:pPr>
      <w:r>
        <w:rPr>
          <w:rStyle w:val="FootnoteReference"/>
        </w:rPr>
        <w:footnoteRef/>
      </w:r>
      <w:r>
        <w:t xml:space="preserve"> </w:t>
      </w:r>
      <w:hyperlink r:id="rId27" w:history="1">
        <w:r w:rsidRPr="008659DB">
          <w:rPr>
            <w:rStyle w:val="Hyperlink"/>
          </w:rPr>
          <w:t>http://cdr.eionet.europa.eu/help/birds_art12</w:t>
        </w:r>
      </w:hyperlink>
      <w:r>
        <w:t xml:space="preserve"> </w:t>
      </w:r>
    </w:p>
  </w:footnote>
  <w:footnote w:id="58">
    <w:p w14:paraId="1389DA09" w14:textId="012D98B1" w:rsidR="00B61990" w:rsidRDefault="00B61990">
      <w:pPr>
        <w:pStyle w:val="FootnoteText"/>
      </w:pPr>
      <w:r>
        <w:rPr>
          <w:rStyle w:val="FootnoteReference"/>
        </w:rPr>
        <w:footnoteRef/>
      </w:r>
      <w:r>
        <w:t xml:space="preserve"> </w:t>
      </w:r>
      <w:hyperlink r:id="rId28" w:history="1">
        <w:r w:rsidRPr="008659DB">
          <w:rPr>
            <w:rStyle w:val="Hyperlink"/>
          </w:rPr>
          <w:t>http://cdr.eionet.europa.eu/help/birds_art12</w:t>
        </w:r>
      </w:hyperlink>
      <w:r>
        <w:t xml:space="preserve"> </w:t>
      </w:r>
    </w:p>
  </w:footnote>
  <w:footnote w:id="59">
    <w:p w14:paraId="21850E95" w14:textId="77777777" w:rsidR="00B61990" w:rsidRPr="00700957" w:rsidRDefault="00B61990" w:rsidP="00483089">
      <w:pPr>
        <w:pStyle w:val="FootnoteText"/>
      </w:pPr>
      <w:r w:rsidRPr="00700957">
        <w:rPr>
          <w:vertAlign w:val="superscript"/>
        </w:rPr>
        <w:footnoteRef/>
      </w:r>
      <w:r w:rsidRPr="00700957">
        <w:t xml:space="preserve"> </w:t>
      </w:r>
      <w:proofErr w:type="gramStart"/>
      <w:r w:rsidRPr="00700957">
        <w:t>Or subnational unit, as appropriate.</w:t>
      </w:r>
      <w:proofErr w:type="gramEnd"/>
    </w:p>
  </w:footnote>
  <w:footnote w:id="60">
    <w:p w14:paraId="1CF9CB8F" w14:textId="77777777" w:rsidR="00B61990" w:rsidRDefault="00B61990" w:rsidP="00364DA8">
      <w:pPr>
        <w:pStyle w:val="FootnoteText"/>
      </w:pPr>
      <w:r>
        <w:rPr>
          <w:rStyle w:val="FootnoteReference"/>
        </w:rPr>
        <w:footnoteRef/>
      </w:r>
      <w:r>
        <w:t xml:space="preserve"> </w:t>
      </w:r>
      <w:proofErr w:type="gramStart"/>
      <w:r>
        <w:t>Including Article 2, for example.</w:t>
      </w:r>
      <w:proofErr w:type="gramEnd"/>
    </w:p>
  </w:footnote>
  <w:footnote w:id="61">
    <w:p w14:paraId="3602FE8C" w14:textId="1C988D3B" w:rsidR="00B61990" w:rsidRDefault="00B61990" w:rsidP="00364DA8">
      <w:pPr>
        <w:pStyle w:val="FootnoteText"/>
      </w:pPr>
      <w:r>
        <w:rPr>
          <w:rStyle w:val="FootnoteReference"/>
        </w:rPr>
        <w:footnoteRef/>
      </w:r>
      <w:r>
        <w:t xml:space="preserve"> </w:t>
      </w:r>
      <w:proofErr w:type="gramStart"/>
      <w:r>
        <w:t xml:space="preserve">For example, </w:t>
      </w:r>
      <w:proofErr w:type="spellStart"/>
      <w:r>
        <w:t>BirdLife</w:t>
      </w:r>
      <w:proofErr w:type="spellEnd"/>
      <w:r>
        <w:t xml:space="preserve"> International (2004</w:t>
      </w:r>
      <w:r w:rsidRPr="00407B4B">
        <w:t xml:space="preserve">) </w:t>
      </w:r>
      <w:r w:rsidRPr="00407B4B">
        <w:rPr>
          <w:i/>
        </w:rPr>
        <w:t>Birds in the European Union: a status assessment</w:t>
      </w:r>
      <w:r w:rsidRPr="00407B4B">
        <w:t>.</w:t>
      </w:r>
      <w:proofErr w:type="gramEnd"/>
      <w:r w:rsidRPr="00407B4B">
        <w:t xml:space="preserve"> </w:t>
      </w:r>
      <w:proofErr w:type="spellStart"/>
      <w:r w:rsidRPr="00407B4B">
        <w:t>BirdLife</w:t>
      </w:r>
      <w:proofErr w:type="spellEnd"/>
      <w:r w:rsidRPr="00407B4B">
        <w:t xml:space="preserve"> International</w:t>
      </w:r>
      <w:r>
        <w:t>,</w:t>
      </w:r>
      <w:r w:rsidRPr="00407B4B">
        <w:t xml:space="preserve"> </w:t>
      </w:r>
      <w:proofErr w:type="spellStart"/>
      <w:r w:rsidRPr="00407B4B">
        <w:t>Wageningen</w:t>
      </w:r>
      <w:proofErr w:type="spellEnd"/>
      <w:r w:rsidRPr="00407B4B">
        <w:t xml:space="preserve">, </w:t>
      </w:r>
      <w:r>
        <w:t>t</w:t>
      </w:r>
      <w:r w:rsidRPr="00407B4B">
        <w:t>he Netherlands</w:t>
      </w:r>
      <w:r>
        <w:t>, and the population status assessments produced in 2015, based on the Article 12 reports submitted for the previous reporting round.</w:t>
      </w:r>
    </w:p>
  </w:footnote>
  <w:footnote w:id="62">
    <w:p w14:paraId="1508DAF5" w14:textId="1059E128" w:rsidR="00B61990" w:rsidRPr="00DB2E53" w:rsidRDefault="00B61990" w:rsidP="002E685D">
      <w:pPr>
        <w:pStyle w:val="FootnoteText"/>
        <w:rPr>
          <w:rStyle w:val="FootnoteReference"/>
        </w:rPr>
      </w:pPr>
      <w:r w:rsidRPr="00DB2E53">
        <w:rPr>
          <w:rStyle w:val="FootnoteReference"/>
        </w:rPr>
        <w:footnoteRef/>
      </w:r>
      <w:r w:rsidRPr="00DB2E53">
        <w:rPr>
          <w:rStyle w:val="FootnoteReference"/>
        </w:rPr>
        <w:t xml:space="preserve"> </w:t>
      </w:r>
      <w:proofErr w:type="spellStart"/>
      <w:r w:rsidRPr="00DB2E53">
        <w:rPr>
          <w:rStyle w:val="FootnoteReference"/>
          <w:i/>
          <w:vertAlign w:val="baseline"/>
        </w:rPr>
        <w:t>Phalacrocorax</w:t>
      </w:r>
      <w:proofErr w:type="spellEnd"/>
      <w:r w:rsidRPr="00DB2E53">
        <w:rPr>
          <w:rStyle w:val="FootnoteReference"/>
          <w:i/>
          <w:vertAlign w:val="baseline"/>
        </w:rPr>
        <w:t xml:space="preserve"> carbo </w:t>
      </w:r>
      <w:proofErr w:type="spellStart"/>
      <w:r w:rsidRPr="00DB2E53">
        <w:rPr>
          <w:rStyle w:val="FootnoteReference"/>
          <w:i/>
          <w:vertAlign w:val="baseline"/>
        </w:rPr>
        <w:t>carbo</w:t>
      </w:r>
      <w:proofErr w:type="spellEnd"/>
      <w:r w:rsidRPr="00DB2E53">
        <w:rPr>
          <w:rStyle w:val="FootnoteReference"/>
          <w:vertAlign w:val="baseline"/>
        </w:rPr>
        <w:t xml:space="preserve">, </w:t>
      </w:r>
      <w:proofErr w:type="spellStart"/>
      <w:r w:rsidRPr="00DB2E53">
        <w:rPr>
          <w:rStyle w:val="FootnoteReference"/>
          <w:i/>
          <w:vertAlign w:val="baseline"/>
        </w:rPr>
        <w:t>Phalacrocorax</w:t>
      </w:r>
      <w:proofErr w:type="spellEnd"/>
      <w:r w:rsidRPr="00DB2E53">
        <w:rPr>
          <w:rStyle w:val="FootnoteReference"/>
          <w:i/>
          <w:vertAlign w:val="baseline"/>
        </w:rPr>
        <w:t xml:space="preserve"> carbo </w:t>
      </w:r>
      <w:proofErr w:type="spellStart"/>
      <w:r w:rsidRPr="00DB2E53">
        <w:rPr>
          <w:rStyle w:val="FootnoteReference"/>
          <w:i/>
          <w:vertAlign w:val="baseline"/>
        </w:rPr>
        <w:t>sinensis</w:t>
      </w:r>
      <w:proofErr w:type="spellEnd"/>
      <w:r w:rsidRPr="00DB2E53">
        <w:rPr>
          <w:rStyle w:val="FootnoteReference"/>
          <w:vertAlign w:val="baseline"/>
        </w:rPr>
        <w:t xml:space="preserve">, </w:t>
      </w:r>
      <w:proofErr w:type="spellStart"/>
      <w:r w:rsidRPr="00DB2E53">
        <w:rPr>
          <w:rStyle w:val="FootnoteReference"/>
          <w:i/>
          <w:vertAlign w:val="baseline"/>
        </w:rPr>
        <w:t>Larus</w:t>
      </w:r>
      <w:proofErr w:type="spellEnd"/>
      <w:r w:rsidRPr="00DB2E53">
        <w:rPr>
          <w:rStyle w:val="FootnoteReference"/>
          <w:i/>
          <w:vertAlign w:val="baseline"/>
        </w:rPr>
        <w:t xml:space="preserve"> </w:t>
      </w:r>
      <w:proofErr w:type="spellStart"/>
      <w:r w:rsidRPr="00DB2E53">
        <w:rPr>
          <w:rStyle w:val="FootnoteReference"/>
          <w:i/>
          <w:vertAlign w:val="baseline"/>
        </w:rPr>
        <w:t>argentatus</w:t>
      </w:r>
      <w:proofErr w:type="spellEnd"/>
      <w:r w:rsidRPr="00DB2E53">
        <w:rPr>
          <w:rStyle w:val="FootnoteReference"/>
          <w:i/>
          <w:vertAlign w:val="baseline"/>
        </w:rPr>
        <w:t xml:space="preserve"> </w:t>
      </w:r>
      <w:proofErr w:type="spellStart"/>
      <w:r w:rsidRPr="00DB2E53">
        <w:rPr>
          <w:rStyle w:val="FootnoteReference"/>
          <w:i/>
          <w:vertAlign w:val="baseline"/>
        </w:rPr>
        <w:t>argentatus</w:t>
      </w:r>
      <w:proofErr w:type="spellEnd"/>
      <w:r w:rsidRPr="00DB2E53">
        <w:rPr>
          <w:rStyle w:val="FootnoteReference"/>
          <w:vertAlign w:val="baseline"/>
        </w:rPr>
        <w:t xml:space="preserve">, </w:t>
      </w:r>
      <w:proofErr w:type="spellStart"/>
      <w:r w:rsidRPr="00DB2E53">
        <w:rPr>
          <w:rStyle w:val="FootnoteReference"/>
          <w:i/>
          <w:vertAlign w:val="baseline"/>
        </w:rPr>
        <w:t>Larus</w:t>
      </w:r>
      <w:proofErr w:type="spellEnd"/>
      <w:r w:rsidRPr="00DB2E53">
        <w:rPr>
          <w:rStyle w:val="FootnoteReference"/>
          <w:vertAlign w:val="baseline"/>
        </w:rPr>
        <w:t xml:space="preserve"> </w:t>
      </w:r>
      <w:proofErr w:type="spellStart"/>
      <w:r w:rsidRPr="00DB2E53">
        <w:rPr>
          <w:rStyle w:val="FootnoteReference"/>
          <w:i/>
          <w:vertAlign w:val="baseline"/>
        </w:rPr>
        <w:t>argentatus</w:t>
      </w:r>
      <w:proofErr w:type="spellEnd"/>
      <w:r w:rsidRPr="00DB2E53">
        <w:rPr>
          <w:rStyle w:val="FootnoteReference"/>
          <w:vertAlign w:val="baseline"/>
        </w:rPr>
        <w:t xml:space="preserve"> </w:t>
      </w:r>
      <w:r w:rsidRPr="00DB2E53">
        <w:rPr>
          <w:rStyle w:val="FootnoteReference"/>
          <w:i/>
          <w:vertAlign w:val="baseline"/>
        </w:rPr>
        <w:t>argenteus</w:t>
      </w:r>
      <w:r>
        <w:rPr>
          <w:rStyle w:val="FootnoteReference"/>
          <w:i/>
          <w:vertAlign w:val="baseline"/>
        </w:rPr>
        <w:t>,</w:t>
      </w:r>
      <w:r w:rsidRPr="00DB2E53">
        <w:rPr>
          <w:rStyle w:val="FootnoteReference"/>
          <w:vertAlign w:val="baseline"/>
        </w:rPr>
        <w:t xml:space="preserve"> and two distinct flyway populations of </w:t>
      </w:r>
      <w:proofErr w:type="spellStart"/>
      <w:r w:rsidRPr="00DB2E53">
        <w:rPr>
          <w:rStyle w:val="FootnoteReference"/>
          <w:i/>
          <w:vertAlign w:val="baseline"/>
        </w:rPr>
        <w:t>Ciconia</w:t>
      </w:r>
      <w:proofErr w:type="spellEnd"/>
      <w:r w:rsidRPr="00DB2E53">
        <w:rPr>
          <w:rStyle w:val="FootnoteReference"/>
          <w:i/>
          <w:vertAlign w:val="baseline"/>
        </w:rPr>
        <w:t xml:space="preserve"> </w:t>
      </w:r>
      <w:proofErr w:type="spellStart"/>
      <w:r w:rsidRPr="00DB2E53">
        <w:rPr>
          <w:rStyle w:val="FootnoteReference"/>
          <w:i/>
          <w:vertAlign w:val="baseline"/>
        </w:rPr>
        <w:t>ciconia</w:t>
      </w:r>
      <w:proofErr w:type="spellEnd"/>
      <w:r w:rsidRPr="00DB2E53">
        <w:rPr>
          <w:rStyle w:val="FootnoteReference"/>
          <w:vertAlign w:val="baseline"/>
        </w:rPr>
        <w:t>.</w:t>
      </w:r>
    </w:p>
  </w:footnote>
  <w:footnote w:id="63">
    <w:p w14:paraId="36034673" w14:textId="0C3F6545" w:rsidR="00B61990" w:rsidRPr="0012247C" w:rsidRDefault="00B61990" w:rsidP="00D90EF4">
      <w:pPr>
        <w:pStyle w:val="FootnoteText"/>
      </w:pPr>
      <w:r w:rsidRPr="00CE5182">
        <w:rPr>
          <w:vertAlign w:val="superscript"/>
        </w:rPr>
        <w:footnoteRef/>
      </w:r>
      <w:r w:rsidRPr="00CE5182">
        <w:t xml:space="preserve"> </w:t>
      </w:r>
      <w:hyperlink r:id="rId29" w:history="1">
        <w:r w:rsidRPr="008659DB">
          <w:rPr>
            <w:rStyle w:val="Hyperlink"/>
          </w:rPr>
          <w:t>http://cdr.eionet.europa.eu/help/birds_art12</w:t>
        </w:r>
      </w:hyperlink>
      <w:r>
        <w:t xml:space="preserve"> </w:t>
      </w:r>
    </w:p>
  </w:footnote>
  <w:footnote w:id="64">
    <w:p w14:paraId="264D7E69" w14:textId="5368D5B4" w:rsidR="00B61990" w:rsidRDefault="00B61990">
      <w:pPr>
        <w:pStyle w:val="FootnoteText"/>
      </w:pPr>
      <w:r>
        <w:rPr>
          <w:rStyle w:val="FootnoteReference"/>
        </w:rPr>
        <w:footnoteRef/>
      </w:r>
      <w:r>
        <w:t xml:space="preserve"> </w:t>
      </w:r>
      <w:hyperlink r:id="rId30" w:history="1">
        <w:r w:rsidRPr="008659DB">
          <w:rPr>
            <w:rStyle w:val="Hyperlink"/>
          </w:rPr>
          <w:t>http://cdr.eionet.europa.eu/help/birds_art12</w:t>
        </w:r>
      </w:hyperlink>
      <w:r>
        <w:t xml:space="preserve"> </w:t>
      </w:r>
    </w:p>
  </w:footnote>
  <w:footnote w:id="65">
    <w:p w14:paraId="0881B6AF" w14:textId="77777777" w:rsidR="00B61990" w:rsidRPr="00DB2E53" w:rsidRDefault="00B61990" w:rsidP="00C83C4A">
      <w:pPr>
        <w:pStyle w:val="FootnoteText"/>
        <w:rPr>
          <w:rStyle w:val="FootnoteReference"/>
          <w:vertAlign w:val="baseline"/>
        </w:rPr>
      </w:pPr>
      <w:r w:rsidRPr="00DB2E53">
        <w:rPr>
          <w:rStyle w:val="FootnoteReference"/>
        </w:rPr>
        <w:footnoteRef/>
      </w:r>
      <w:r w:rsidRPr="00DB2E53">
        <w:rPr>
          <w:rStyle w:val="FootnoteReference"/>
          <w:vertAlign w:val="baseline"/>
        </w:rPr>
        <w:t xml:space="preserve"> Includes subspecies </w:t>
      </w:r>
      <w:proofErr w:type="spellStart"/>
      <w:r w:rsidRPr="00DB2E53">
        <w:rPr>
          <w:rStyle w:val="FootnoteReference"/>
          <w:i/>
          <w:vertAlign w:val="baseline"/>
        </w:rPr>
        <w:t>graeca</w:t>
      </w:r>
      <w:proofErr w:type="spellEnd"/>
      <w:r w:rsidRPr="00DB2E53">
        <w:rPr>
          <w:rStyle w:val="FootnoteReference"/>
          <w:vertAlign w:val="baseline"/>
        </w:rPr>
        <w:t xml:space="preserve"> and </w:t>
      </w:r>
      <w:proofErr w:type="spellStart"/>
      <w:r w:rsidRPr="00DB2E53">
        <w:rPr>
          <w:rStyle w:val="FootnoteReference"/>
          <w:i/>
          <w:vertAlign w:val="baseline"/>
        </w:rPr>
        <w:t>saxatilis</w:t>
      </w:r>
      <w:proofErr w:type="spellEnd"/>
      <w:r w:rsidRPr="00DB2E53">
        <w:rPr>
          <w:rStyle w:val="FootnoteReference"/>
          <w:vertAlign w:val="baseline"/>
        </w:rPr>
        <w:t xml:space="preserve"> (neither of which has a BMS or MP).</w:t>
      </w:r>
    </w:p>
  </w:footnote>
  <w:footnote w:id="66">
    <w:p w14:paraId="734A08F3" w14:textId="77777777" w:rsidR="00B61990" w:rsidRPr="00A305E2" w:rsidRDefault="00B61990" w:rsidP="00C83C4A">
      <w:pPr>
        <w:pStyle w:val="FootnoteText"/>
        <w:rPr>
          <w:sz w:val="16"/>
          <w:szCs w:val="16"/>
        </w:rPr>
      </w:pPr>
      <w:r w:rsidRPr="00DB2E53">
        <w:rPr>
          <w:rStyle w:val="FootnoteReference"/>
        </w:rPr>
        <w:footnoteRef/>
      </w:r>
      <w:r w:rsidRPr="00DB2E53">
        <w:rPr>
          <w:rStyle w:val="FootnoteReference"/>
        </w:rPr>
        <w:t xml:space="preserve"> </w:t>
      </w:r>
      <w:r w:rsidRPr="00DB2E53">
        <w:rPr>
          <w:rStyle w:val="FootnoteReference"/>
          <w:vertAlign w:val="baseline"/>
        </w:rPr>
        <w:t xml:space="preserve">Includes subspecies </w:t>
      </w:r>
      <w:proofErr w:type="spellStart"/>
      <w:r w:rsidRPr="00DB2E53">
        <w:rPr>
          <w:rStyle w:val="FootnoteReference"/>
          <w:i/>
          <w:vertAlign w:val="baseline"/>
        </w:rPr>
        <w:t>muta</w:t>
      </w:r>
      <w:proofErr w:type="spellEnd"/>
      <w:r w:rsidRPr="00DB2E53">
        <w:rPr>
          <w:rStyle w:val="FootnoteReference"/>
          <w:vertAlign w:val="baseline"/>
        </w:rPr>
        <w:t xml:space="preserve"> and </w:t>
      </w:r>
      <w:proofErr w:type="spellStart"/>
      <w:r w:rsidRPr="00DB2E53">
        <w:rPr>
          <w:rStyle w:val="FootnoteReference"/>
          <w:i/>
          <w:vertAlign w:val="baseline"/>
        </w:rPr>
        <w:t>millaisi</w:t>
      </w:r>
      <w:proofErr w:type="spellEnd"/>
      <w:r w:rsidRPr="00DB2E53">
        <w:rPr>
          <w:rStyle w:val="FootnoteReference"/>
          <w:vertAlign w:val="baseline"/>
        </w:rPr>
        <w:t xml:space="preserve"> (neither of which is listed in Annexes).</w:t>
      </w:r>
    </w:p>
  </w:footnote>
  <w:footnote w:id="67">
    <w:p w14:paraId="7A464703" w14:textId="77777777" w:rsidR="00B61990" w:rsidRDefault="00B61990" w:rsidP="00C83C4A">
      <w:pPr>
        <w:pStyle w:val="FootnoteText"/>
      </w:pPr>
      <w:r w:rsidRPr="00584BDD">
        <w:rPr>
          <w:rStyle w:val="FootnoteReference"/>
        </w:rPr>
        <w:footnoteRef/>
      </w:r>
      <w:r w:rsidRPr="00584BDD">
        <w:t xml:space="preserve"> Includes subspecies </w:t>
      </w:r>
      <w:proofErr w:type="spellStart"/>
      <w:r w:rsidRPr="00584BDD">
        <w:rPr>
          <w:i/>
        </w:rPr>
        <w:t>graellsii</w:t>
      </w:r>
      <w:proofErr w:type="spellEnd"/>
      <w:r w:rsidRPr="00584BDD">
        <w:t xml:space="preserve"> and </w:t>
      </w:r>
      <w:r w:rsidRPr="00584BDD">
        <w:rPr>
          <w:i/>
        </w:rPr>
        <w:t>intermedius</w:t>
      </w:r>
      <w:r w:rsidRPr="00584BDD">
        <w:t xml:space="preserve"> (neither of which is listed in Column </w:t>
      </w:r>
      <w:proofErr w:type="gramStart"/>
      <w:r w:rsidRPr="00584BDD">
        <w:t>A</w:t>
      </w:r>
      <w:proofErr w:type="gramEnd"/>
      <w:r w:rsidRPr="00584BDD">
        <w:t xml:space="preserve"> of Table 1 of AEWA Annex 3), which were not distinguished by certain Member States during the 2008–2012 reporting round.</w:t>
      </w:r>
    </w:p>
  </w:footnote>
  <w:footnote w:id="68">
    <w:p w14:paraId="751F3E24" w14:textId="77777777" w:rsidR="00B61990" w:rsidRPr="00DB2E53" w:rsidRDefault="00B61990" w:rsidP="00C83C4A">
      <w:pPr>
        <w:pStyle w:val="FootnoteText"/>
        <w:rPr>
          <w:rStyle w:val="FootnoteReference"/>
          <w:vertAlign w:val="baseline"/>
        </w:rPr>
      </w:pPr>
      <w:r w:rsidRPr="00DB2E53">
        <w:rPr>
          <w:rStyle w:val="FootnoteReference"/>
        </w:rPr>
        <w:footnoteRef/>
      </w:r>
      <w:r w:rsidRPr="00DB2E53">
        <w:rPr>
          <w:rStyle w:val="FootnoteReference"/>
        </w:rPr>
        <w:t xml:space="preserve"> </w:t>
      </w:r>
      <w:r w:rsidRPr="00DB2E53">
        <w:rPr>
          <w:rStyle w:val="FootnoteReference"/>
          <w:vertAlign w:val="baseline"/>
        </w:rPr>
        <w:t xml:space="preserve">Includes subspecies </w:t>
      </w:r>
      <w:proofErr w:type="spellStart"/>
      <w:r w:rsidRPr="00DB2E53">
        <w:rPr>
          <w:rStyle w:val="FootnoteReference"/>
          <w:i/>
          <w:vertAlign w:val="baseline"/>
        </w:rPr>
        <w:t>aalge</w:t>
      </w:r>
      <w:proofErr w:type="spellEnd"/>
      <w:r w:rsidRPr="00DB2E53">
        <w:rPr>
          <w:rStyle w:val="FootnoteReference"/>
          <w:vertAlign w:val="baseline"/>
        </w:rPr>
        <w:t xml:space="preserve"> and </w:t>
      </w:r>
      <w:proofErr w:type="spellStart"/>
      <w:r w:rsidRPr="00DB2E53">
        <w:rPr>
          <w:rStyle w:val="FootnoteReference"/>
          <w:i/>
          <w:vertAlign w:val="baseline"/>
        </w:rPr>
        <w:t>albionis</w:t>
      </w:r>
      <w:proofErr w:type="spellEnd"/>
      <w:r w:rsidRPr="00DB2E53">
        <w:rPr>
          <w:rStyle w:val="FootnoteReference"/>
          <w:vertAlign w:val="baseline"/>
        </w:rPr>
        <w:t xml:space="preserve"> (neither of which is listed in Annexes).</w:t>
      </w:r>
    </w:p>
  </w:footnote>
  <w:footnote w:id="69">
    <w:p w14:paraId="4A9FD540" w14:textId="77777777" w:rsidR="00B61990" w:rsidRPr="00DB2E53" w:rsidRDefault="00B61990" w:rsidP="00C83C4A">
      <w:pPr>
        <w:pStyle w:val="FootnoteText"/>
        <w:rPr>
          <w:rStyle w:val="FootnoteReference"/>
          <w:vertAlign w:val="baseline"/>
        </w:rPr>
      </w:pPr>
      <w:r w:rsidRPr="00DB2E53">
        <w:rPr>
          <w:rStyle w:val="FootnoteReference"/>
        </w:rPr>
        <w:footnoteRef/>
      </w:r>
      <w:r w:rsidRPr="00DB2E53">
        <w:rPr>
          <w:rStyle w:val="FootnoteReference"/>
          <w:vertAlign w:val="baseline"/>
        </w:rPr>
        <w:t xml:space="preserve"> Changed from </w:t>
      </w:r>
      <w:r>
        <w:t>‘</w:t>
      </w:r>
      <w:r w:rsidRPr="00DB2E53">
        <w:rPr>
          <w:rStyle w:val="FootnoteReference"/>
          <w:i/>
          <w:vertAlign w:val="baseline"/>
        </w:rPr>
        <w:t xml:space="preserve">Accipiter nisus </w:t>
      </w:r>
      <w:proofErr w:type="spellStart"/>
      <w:r w:rsidRPr="00DB2E53">
        <w:rPr>
          <w:rStyle w:val="FootnoteReference"/>
          <w:i/>
          <w:vertAlign w:val="baseline"/>
        </w:rPr>
        <w:t>nisus</w:t>
      </w:r>
      <w:proofErr w:type="spellEnd"/>
      <w:r>
        <w:rPr>
          <w:rStyle w:val="FootnoteReference"/>
          <w:vertAlign w:val="baseline"/>
        </w:rPr>
        <w:t>’</w:t>
      </w:r>
      <w:r w:rsidRPr="00DB2E53">
        <w:rPr>
          <w:rStyle w:val="FootnoteReference"/>
          <w:vertAlign w:val="baseline"/>
        </w:rPr>
        <w:t xml:space="preserve">, as subspecies </w:t>
      </w:r>
      <w:proofErr w:type="spellStart"/>
      <w:r w:rsidRPr="00DB2E53">
        <w:rPr>
          <w:rStyle w:val="FootnoteReference"/>
          <w:i/>
          <w:vertAlign w:val="baseline"/>
        </w:rPr>
        <w:t>wolterstorffi</w:t>
      </w:r>
      <w:proofErr w:type="spellEnd"/>
      <w:r w:rsidRPr="00DB2E53">
        <w:rPr>
          <w:rStyle w:val="FootnoteReference"/>
          <w:vertAlign w:val="baseline"/>
        </w:rPr>
        <w:t xml:space="preserve"> also occurs within the EU (del </w:t>
      </w:r>
      <w:proofErr w:type="spellStart"/>
      <w:r w:rsidRPr="00DB2E53">
        <w:rPr>
          <w:rStyle w:val="FootnoteReference"/>
          <w:vertAlign w:val="baseline"/>
        </w:rPr>
        <w:t>Hoyo</w:t>
      </w:r>
      <w:proofErr w:type="spellEnd"/>
      <w:r w:rsidRPr="00DB2E53">
        <w:rPr>
          <w:rStyle w:val="FootnoteReference"/>
          <w:vertAlign w:val="baseline"/>
        </w:rPr>
        <w:t xml:space="preserve"> &amp; Collar</w:t>
      </w:r>
      <w:r>
        <w:t>,</w:t>
      </w:r>
      <w:r w:rsidRPr="00DB2E53">
        <w:rPr>
          <w:rStyle w:val="FootnoteReference"/>
          <w:vertAlign w:val="baseline"/>
        </w:rPr>
        <w:t xml:space="preserve"> 2014).</w:t>
      </w:r>
    </w:p>
  </w:footnote>
  <w:footnote w:id="70">
    <w:p w14:paraId="70C4E0EC" w14:textId="77777777" w:rsidR="00B61990" w:rsidRPr="00A305E2" w:rsidRDefault="00B61990" w:rsidP="00C83C4A">
      <w:pPr>
        <w:pStyle w:val="FootnoteText"/>
        <w:rPr>
          <w:sz w:val="16"/>
          <w:szCs w:val="16"/>
        </w:rPr>
      </w:pPr>
      <w:r w:rsidRPr="00DB2E53">
        <w:rPr>
          <w:rStyle w:val="FootnoteReference"/>
        </w:rPr>
        <w:footnoteRef/>
      </w:r>
      <w:r w:rsidRPr="00DB2E53">
        <w:rPr>
          <w:rStyle w:val="FootnoteReference"/>
          <w:vertAlign w:val="baseline"/>
        </w:rPr>
        <w:t xml:space="preserve"> Changed from </w:t>
      </w:r>
      <w:r>
        <w:rPr>
          <w:rStyle w:val="FootnoteReference"/>
          <w:vertAlign w:val="baseline"/>
        </w:rPr>
        <w:t>‘</w:t>
      </w:r>
      <w:r w:rsidRPr="00DB2E53">
        <w:rPr>
          <w:rStyle w:val="FootnoteReference"/>
          <w:i/>
          <w:vertAlign w:val="baseline"/>
        </w:rPr>
        <w:t xml:space="preserve">Accipiter </w:t>
      </w:r>
      <w:proofErr w:type="spellStart"/>
      <w:r w:rsidRPr="00DB2E53">
        <w:rPr>
          <w:rStyle w:val="FootnoteReference"/>
          <w:i/>
          <w:vertAlign w:val="baseline"/>
        </w:rPr>
        <w:t>gentilis</w:t>
      </w:r>
      <w:proofErr w:type="spellEnd"/>
      <w:r w:rsidRPr="00DB2E53">
        <w:rPr>
          <w:rStyle w:val="FootnoteReference"/>
          <w:i/>
          <w:vertAlign w:val="baseline"/>
        </w:rPr>
        <w:t xml:space="preserve"> </w:t>
      </w:r>
      <w:proofErr w:type="spellStart"/>
      <w:r w:rsidRPr="00DB2E53">
        <w:rPr>
          <w:rStyle w:val="FootnoteReference"/>
          <w:i/>
          <w:vertAlign w:val="baseline"/>
        </w:rPr>
        <w:t>gentilis</w:t>
      </w:r>
      <w:proofErr w:type="spellEnd"/>
      <w:r>
        <w:t>’</w:t>
      </w:r>
      <w:r w:rsidRPr="00DB2E53">
        <w:rPr>
          <w:rStyle w:val="FootnoteReference"/>
          <w:vertAlign w:val="baseline"/>
        </w:rPr>
        <w:t xml:space="preserve">, as subspecies </w:t>
      </w:r>
      <w:proofErr w:type="spellStart"/>
      <w:r w:rsidRPr="00DB2E53">
        <w:rPr>
          <w:rStyle w:val="FootnoteReference"/>
          <w:i/>
          <w:vertAlign w:val="baseline"/>
        </w:rPr>
        <w:t>buteoides</w:t>
      </w:r>
      <w:proofErr w:type="spellEnd"/>
      <w:r w:rsidRPr="00DB2E53">
        <w:rPr>
          <w:rStyle w:val="FootnoteReference"/>
          <w:vertAlign w:val="baseline"/>
        </w:rPr>
        <w:t xml:space="preserve"> and </w:t>
      </w:r>
      <w:proofErr w:type="spellStart"/>
      <w:r w:rsidRPr="00DB2E53">
        <w:rPr>
          <w:rStyle w:val="FootnoteReference"/>
          <w:i/>
          <w:vertAlign w:val="baseline"/>
        </w:rPr>
        <w:t>marginatus</w:t>
      </w:r>
      <w:proofErr w:type="spellEnd"/>
      <w:r w:rsidRPr="00DB2E53">
        <w:rPr>
          <w:rStyle w:val="FootnoteReference"/>
          <w:vertAlign w:val="baseline"/>
        </w:rPr>
        <w:t xml:space="preserve"> also occur within the EU (del </w:t>
      </w:r>
      <w:proofErr w:type="spellStart"/>
      <w:r w:rsidRPr="00DB2E53">
        <w:rPr>
          <w:rStyle w:val="FootnoteReference"/>
          <w:vertAlign w:val="baseline"/>
        </w:rPr>
        <w:t>Hoyo</w:t>
      </w:r>
      <w:proofErr w:type="spellEnd"/>
      <w:r w:rsidRPr="00DB2E53">
        <w:rPr>
          <w:rStyle w:val="FootnoteReference"/>
          <w:vertAlign w:val="baseline"/>
        </w:rPr>
        <w:t xml:space="preserve"> &amp; Collar</w:t>
      </w:r>
      <w:r>
        <w:rPr>
          <w:rStyle w:val="FootnoteReference"/>
          <w:vertAlign w:val="baseline"/>
        </w:rPr>
        <w:t>,</w:t>
      </w:r>
      <w:r w:rsidRPr="00DB2E53">
        <w:rPr>
          <w:rStyle w:val="FootnoteReference"/>
          <w:vertAlign w:val="baseline"/>
        </w:rPr>
        <w:t xml:space="preserve"> 2014).</w:t>
      </w:r>
    </w:p>
  </w:footnote>
  <w:footnote w:id="71">
    <w:p w14:paraId="4BF5B46C" w14:textId="77777777" w:rsidR="00B61990" w:rsidRPr="004D2324" w:rsidRDefault="00B61990" w:rsidP="00C83C4A">
      <w:pPr>
        <w:pStyle w:val="FootnoteText"/>
      </w:pPr>
      <w:r w:rsidRPr="004D2324">
        <w:rPr>
          <w:rStyle w:val="FootnoteReference"/>
        </w:rPr>
        <w:footnoteRef/>
      </w:r>
      <w:r w:rsidRPr="004D2324">
        <w:t xml:space="preserve"> Listed as ‘</w:t>
      </w:r>
      <w:proofErr w:type="spellStart"/>
      <w:r w:rsidRPr="004D2324">
        <w:rPr>
          <w:i/>
        </w:rPr>
        <w:t>Parus</w:t>
      </w:r>
      <w:proofErr w:type="spellEnd"/>
      <w:r w:rsidRPr="004D2324">
        <w:rPr>
          <w:i/>
        </w:rPr>
        <w:t xml:space="preserve"> </w:t>
      </w:r>
      <w:proofErr w:type="spellStart"/>
      <w:r w:rsidRPr="004D2324">
        <w:rPr>
          <w:i/>
        </w:rPr>
        <w:t>ater</w:t>
      </w:r>
      <w:proofErr w:type="spellEnd"/>
      <w:r w:rsidRPr="004D2324">
        <w:rPr>
          <w:i/>
        </w:rPr>
        <w:t xml:space="preserve"> </w:t>
      </w:r>
      <w:proofErr w:type="spellStart"/>
      <w:r w:rsidRPr="004D2324">
        <w:rPr>
          <w:i/>
        </w:rPr>
        <w:t>cypriotes</w:t>
      </w:r>
      <w:r w:rsidRPr="004D2324">
        <w:t>’</w:t>
      </w:r>
      <w:proofErr w:type="spellEnd"/>
      <w:r w:rsidRPr="004D2324">
        <w:t xml:space="preserve"> in Annex I </w:t>
      </w:r>
    </w:p>
  </w:footnote>
  <w:footnote w:id="72">
    <w:p w14:paraId="2C176249" w14:textId="77777777" w:rsidR="00B61990" w:rsidRDefault="00B61990" w:rsidP="00C83C4A">
      <w:pPr>
        <w:pStyle w:val="FootnoteText"/>
      </w:pPr>
      <w:r w:rsidRPr="004D2324">
        <w:rPr>
          <w:rStyle w:val="FootnoteReference"/>
        </w:rPr>
        <w:footnoteRef/>
      </w:r>
      <w:r w:rsidRPr="004D2324">
        <w:t xml:space="preserve"> </w:t>
      </w:r>
      <w:proofErr w:type="gramStart"/>
      <w:r w:rsidRPr="004D2324">
        <w:t>Formerly ‘</w:t>
      </w:r>
      <w:proofErr w:type="spellStart"/>
      <w:r w:rsidRPr="004D2324">
        <w:rPr>
          <w:i/>
        </w:rPr>
        <w:t>Parus</w:t>
      </w:r>
      <w:proofErr w:type="spellEnd"/>
      <w:r w:rsidRPr="004D2324">
        <w:rPr>
          <w:i/>
        </w:rPr>
        <w:t xml:space="preserve"> </w:t>
      </w:r>
      <w:proofErr w:type="spellStart"/>
      <w:r w:rsidRPr="004D2324">
        <w:rPr>
          <w:i/>
        </w:rPr>
        <w:t>ater</w:t>
      </w:r>
      <w:proofErr w:type="spellEnd"/>
      <w:r w:rsidRPr="004D2324">
        <w:t xml:space="preserve"> all others’.</w:t>
      </w:r>
      <w:proofErr w:type="gramEnd"/>
    </w:p>
  </w:footnote>
  <w:footnote w:id="73">
    <w:p w14:paraId="040825A7" w14:textId="77777777" w:rsidR="00B61990" w:rsidRPr="00DB2E53" w:rsidRDefault="00B61990" w:rsidP="00C31BF0">
      <w:pPr>
        <w:pStyle w:val="FootnoteText"/>
      </w:pPr>
      <w:r w:rsidRPr="00DB2E53">
        <w:rPr>
          <w:rStyle w:val="FootnoteReference"/>
        </w:rPr>
        <w:footnoteRef/>
      </w:r>
      <w:r w:rsidRPr="00DB2E53">
        <w:t xml:space="preserve"> See </w:t>
      </w:r>
      <w:hyperlink r:id="rId31" w:history="1">
        <w:r w:rsidRPr="00DB2E53">
          <w:rPr>
            <w:rStyle w:val="Hyperlink"/>
          </w:rPr>
          <w:t>http://www.unep-aewa.org/sites/default/files/document/mop6_14_csr6_including%20annexes.pdf</w:t>
        </w:r>
      </w:hyperlink>
      <w:r w:rsidRPr="00DB2E53">
        <w:t xml:space="preserve"> </w:t>
      </w:r>
    </w:p>
  </w:footnote>
  <w:footnote w:id="74">
    <w:p w14:paraId="47992FF0" w14:textId="7EA65095" w:rsidR="00B61990" w:rsidRPr="00DB2E53" w:rsidRDefault="00B61990" w:rsidP="00C31BF0">
      <w:pPr>
        <w:pStyle w:val="FootnoteText"/>
      </w:pPr>
      <w:r w:rsidRPr="00DB2E53">
        <w:rPr>
          <w:rStyle w:val="FootnoteReference"/>
        </w:rPr>
        <w:footnoteRef/>
      </w:r>
      <w:r w:rsidRPr="00DB2E53">
        <w:t xml:space="preserve"> Which relate to the entire Agreement area, not just the </w:t>
      </w:r>
      <w:proofErr w:type="gramStart"/>
      <w:r w:rsidRPr="00DB2E53">
        <w:t>EU.</w:t>
      </w:r>
      <w:proofErr w:type="gramEnd"/>
    </w:p>
  </w:footnote>
  <w:footnote w:id="75">
    <w:p w14:paraId="362C0590" w14:textId="77777777" w:rsidR="00B61990" w:rsidRPr="00DB2E53" w:rsidRDefault="00B61990" w:rsidP="00C31BF0">
      <w:pPr>
        <w:pStyle w:val="FootnoteText"/>
      </w:pPr>
      <w:r w:rsidRPr="00DB2E53">
        <w:rPr>
          <w:rStyle w:val="FootnoteReference"/>
        </w:rPr>
        <w:footnoteRef/>
      </w:r>
      <w:r w:rsidRPr="00DB2E53">
        <w:t xml:space="preserve"> See </w:t>
      </w:r>
      <w:hyperlink r:id="rId32" w:history="1">
        <w:r w:rsidRPr="00DB2E53">
          <w:rPr>
            <w:rStyle w:val="Hyperlink"/>
          </w:rPr>
          <w:t>http://www.unep-aewa.org/sites/default/files/document/aewa_mop6_res1_adoption_amend_en.pdf</w:t>
        </w:r>
      </w:hyperlink>
      <w:r w:rsidRPr="00DB2E53">
        <w:t xml:space="preserve"> </w:t>
      </w:r>
    </w:p>
  </w:footnote>
  <w:footnote w:id="76">
    <w:p w14:paraId="19316773" w14:textId="77777777" w:rsidR="00B61990" w:rsidRPr="00584BDD" w:rsidRDefault="00B61990" w:rsidP="00085B4B">
      <w:pPr>
        <w:pStyle w:val="FootnoteText"/>
      </w:pPr>
      <w:r w:rsidRPr="00DB2E53">
        <w:rPr>
          <w:rStyle w:val="FootnoteReference"/>
        </w:rPr>
        <w:footnoteRef/>
      </w:r>
      <w:r w:rsidRPr="00DB2E53">
        <w:t xml:space="preserve"> At present, a non-expert user, unfamiliar with all AEWA populations and/or subspecies names, may not realise that certain ‘subspecific units’ in practice represent all individuals of the species occurring in their </w:t>
      </w:r>
      <w:r w:rsidRPr="00584BDD">
        <w:t>country or the EU as a whole.</w:t>
      </w:r>
    </w:p>
  </w:footnote>
  <w:footnote w:id="77">
    <w:p w14:paraId="07ACC454" w14:textId="77777777" w:rsidR="00B61990" w:rsidRDefault="00B61990" w:rsidP="00C83C4A">
      <w:pPr>
        <w:pStyle w:val="FootnoteText"/>
      </w:pPr>
      <w:r w:rsidRPr="00584BDD">
        <w:rPr>
          <w:rStyle w:val="FootnoteReference"/>
        </w:rPr>
        <w:footnoteRef/>
      </w:r>
      <w:r w:rsidRPr="00584BDD">
        <w:t xml:space="preserve"> Some hybrids, particularly second- and subsequent generation individuals, may be </w:t>
      </w:r>
      <w:proofErr w:type="spellStart"/>
      <w:r w:rsidRPr="00584BDD">
        <w:t>undiagnosable</w:t>
      </w:r>
      <w:proofErr w:type="spellEnd"/>
      <w:r w:rsidRPr="00584BDD">
        <w:t xml:space="preserve"> in the field and distinguishable only in the hand or through DNA analysis, for example.</w:t>
      </w:r>
    </w:p>
  </w:footnote>
  <w:footnote w:id="78">
    <w:p w14:paraId="2BD763D6" w14:textId="1545A77C" w:rsidR="00B61990" w:rsidRDefault="00B61990">
      <w:pPr>
        <w:pStyle w:val="FootnoteText"/>
      </w:pPr>
      <w:r>
        <w:rPr>
          <w:rStyle w:val="FootnoteReference"/>
        </w:rPr>
        <w:footnoteRef/>
      </w:r>
      <w:r>
        <w:t xml:space="preserve"> Many of which have been designated as SPAs. </w:t>
      </w:r>
    </w:p>
  </w:footnote>
  <w:footnote w:id="79">
    <w:p w14:paraId="2257787C" w14:textId="77777777" w:rsidR="00B61990" w:rsidRDefault="00B61990" w:rsidP="00965976">
      <w:pPr>
        <w:pStyle w:val="FootnoteText"/>
      </w:pPr>
      <w:r>
        <w:rPr>
          <w:rStyle w:val="FootnoteReference"/>
        </w:rPr>
        <w:footnoteRef/>
      </w:r>
      <w:r w:rsidRPr="003D098A">
        <w:rPr>
          <w:sz w:val="16"/>
          <w:szCs w:val="16"/>
        </w:rPr>
        <w:t xml:space="preserve"> </w:t>
      </w:r>
      <w:hyperlink r:id="rId33" w:anchor="read-more" w:history="1">
        <w:r w:rsidRPr="000939E9">
          <w:rPr>
            <w:rStyle w:val="Hyperlink"/>
          </w:rPr>
          <w:t>https</w:t>
        </w:r>
        <w:r w:rsidRPr="003D098A">
          <w:rPr>
            <w:rStyle w:val="Hyperlink"/>
            <w:sz w:val="16"/>
            <w:szCs w:val="16"/>
          </w:rPr>
          <w:t>:</w:t>
        </w:r>
        <w:r w:rsidRPr="003D098A">
          <w:rPr>
            <w:rStyle w:val="Hyperlink"/>
            <w:sz w:val="18"/>
            <w:szCs w:val="18"/>
          </w:rPr>
          <w:t>//</w:t>
        </w:r>
        <w:r w:rsidRPr="000939E9">
          <w:rPr>
            <w:rStyle w:val="Hyperlink"/>
          </w:rPr>
          <w:t>www</w:t>
        </w:r>
        <w:r w:rsidRPr="003D098A">
          <w:rPr>
            <w:rStyle w:val="Hyperlink"/>
            <w:sz w:val="18"/>
            <w:szCs w:val="18"/>
          </w:rPr>
          <w:t>.</w:t>
        </w:r>
        <w:r w:rsidRPr="000939E9">
          <w:rPr>
            <w:rStyle w:val="Hyperlink"/>
          </w:rPr>
          <w:t>wetlands</w:t>
        </w:r>
        <w:r w:rsidRPr="003D098A">
          <w:rPr>
            <w:rStyle w:val="Hyperlink"/>
            <w:sz w:val="18"/>
            <w:szCs w:val="18"/>
          </w:rPr>
          <w:t>.</w:t>
        </w:r>
        <w:r w:rsidRPr="000939E9">
          <w:rPr>
            <w:rStyle w:val="Hyperlink"/>
          </w:rPr>
          <w:t>org</w:t>
        </w:r>
        <w:r w:rsidRPr="003D098A">
          <w:rPr>
            <w:rStyle w:val="Hyperlink"/>
            <w:sz w:val="18"/>
            <w:szCs w:val="18"/>
          </w:rPr>
          <w:t>/</w:t>
        </w:r>
        <w:r w:rsidRPr="000939E9">
          <w:rPr>
            <w:rStyle w:val="Hyperlink"/>
          </w:rPr>
          <w:t>our</w:t>
        </w:r>
        <w:r w:rsidRPr="003D098A">
          <w:rPr>
            <w:rStyle w:val="Hyperlink"/>
            <w:sz w:val="18"/>
            <w:szCs w:val="18"/>
          </w:rPr>
          <w:t>-</w:t>
        </w:r>
        <w:r w:rsidRPr="000939E9">
          <w:rPr>
            <w:rStyle w:val="Hyperlink"/>
          </w:rPr>
          <w:t>approach</w:t>
        </w:r>
        <w:r w:rsidRPr="003D098A">
          <w:rPr>
            <w:rStyle w:val="Hyperlink"/>
            <w:sz w:val="18"/>
            <w:szCs w:val="18"/>
          </w:rPr>
          <w:t>/</w:t>
        </w:r>
        <w:r w:rsidRPr="000939E9">
          <w:rPr>
            <w:rStyle w:val="Hyperlink"/>
          </w:rPr>
          <w:t>healthy</w:t>
        </w:r>
        <w:r w:rsidRPr="003D098A">
          <w:rPr>
            <w:rStyle w:val="Hyperlink"/>
            <w:sz w:val="18"/>
            <w:szCs w:val="18"/>
          </w:rPr>
          <w:t>-</w:t>
        </w:r>
        <w:r w:rsidRPr="000939E9">
          <w:rPr>
            <w:rStyle w:val="Hyperlink"/>
          </w:rPr>
          <w:t>wetland</w:t>
        </w:r>
        <w:r w:rsidRPr="003D098A">
          <w:rPr>
            <w:rStyle w:val="Hyperlink"/>
            <w:sz w:val="18"/>
            <w:szCs w:val="18"/>
          </w:rPr>
          <w:t>-</w:t>
        </w:r>
        <w:r w:rsidRPr="000939E9">
          <w:rPr>
            <w:rStyle w:val="Hyperlink"/>
          </w:rPr>
          <w:t>nature</w:t>
        </w:r>
        <w:r w:rsidRPr="003D098A">
          <w:rPr>
            <w:rStyle w:val="Hyperlink"/>
            <w:sz w:val="18"/>
            <w:szCs w:val="18"/>
          </w:rPr>
          <w:t>/</w:t>
        </w:r>
        <w:r w:rsidRPr="000939E9">
          <w:rPr>
            <w:rStyle w:val="Hyperlink"/>
          </w:rPr>
          <w:t>international</w:t>
        </w:r>
        <w:r w:rsidRPr="003D098A">
          <w:rPr>
            <w:rStyle w:val="Hyperlink"/>
            <w:sz w:val="18"/>
            <w:szCs w:val="18"/>
          </w:rPr>
          <w:t>-</w:t>
        </w:r>
        <w:r w:rsidRPr="000939E9">
          <w:rPr>
            <w:rStyle w:val="Hyperlink"/>
          </w:rPr>
          <w:t>waterbird</w:t>
        </w:r>
        <w:r w:rsidRPr="003D098A">
          <w:rPr>
            <w:rStyle w:val="Hyperlink"/>
            <w:sz w:val="18"/>
            <w:szCs w:val="18"/>
          </w:rPr>
          <w:t>-</w:t>
        </w:r>
        <w:r w:rsidRPr="000939E9">
          <w:rPr>
            <w:rStyle w:val="Hyperlink"/>
          </w:rPr>
          <w:t>census</w:t>
        </w:r>
        <w:r w:rsidRPr="003D098A">
          <w:rPr>
            <w:rStyle w:val="Hyperlink"/>
            <w:sz w:val="18"/>
            <w:szCs w:val="18"/>
          </w:rPr>
          <w:t>/#</w:t>
        </w:r>
        <w:r w:rsidRPr="000939E9">
          <w:rPr>
            <w:rStyle w:val="Hyperlink"/>
          </w:rPr>
          <w:t>read</w:t>
        </w:r>
        <w:r w:rsidRPr="003D098A">
          <w:rPr>
            <w:rStyle w:val="Hyperlink"/>
            <w:sz w:val="18"/>
            <w:szCs w:val="18"/>
          </w:rPr>
          <w:t>-</w:t>
        </w:r>
        <w:r w:rsidRPr="000939E9">
          <w:rPr>
            <w:rStyle w:val="Hyperlink"/>
          </w:rPr>
          <w:t>more</w:t>
        </w:r>
      </w:hyperlink>
    </w:p>
  </w:footnote>
  <w:footnote w:id="80">
    <w:p w14:paraId="3D63752D" w14:textId="5651DD86" w:rsidR="00B61990" w:rsidRDefault="00B61990" w:rsidP="00965976">
      <w:pPr>
        <w:pStyle w:val="FootnoteText"/>
      </w:pPr>
      <w:r>
        <w:rPr>
          <w:rStyle w:val="FootnoteReference"/>
        </w:rPr>
        <w:footnoteRef/>
      </w:r>
      <w:r>
        <w:t xml:space="preserve"> </w:t>
      </w:r>
      <w:r w:rsidRPr="005A7549">
        <w:t xml:space="preserve">For </w:t>
      </w:r>
      <w:r>
        <w:t>these species,</w:t>
      </w:r>
      <w:r w:rsidRPr="005A7549">
        <w:t xml:space="preserve"> winter</w:t>
      </w:r>
      <w:r>
        <w:t>-season</w:t>
      </w:r>
      <w:r w:rsidRPr="005A7549">
        <w:t xml:space="preserve"> reports are the only source of quantitative data for assessment of their EU population status</w:t>
      </w:r>
      <w:r>
        <w:t xml:space="preserve"> and, as such, the quality of these data is of secondary concern</w:t>
      </w:r>
      <w:r w:rsidRPr="005A7549">
        <w:t>.</w:t>
      </w:r>
    </w:p>
  </w:footnote>
  <w:footnote w:id="81">
    <w:p w14:paraId="2B930987" w14:textId="5512B609" w:rsidR="00B61990" w:rsidRPr="005A7549" w:rsidRDefault="00B61990" w:rsidP="00965976">
      <w:pPr>
        <w:pStyle w:val="FootnoteText"/>
      </w:pPr>
      <w:r>
        <w:rPr>
          <w:rStyle w:val="FootnoteReference"/>
        </w:rPr>
        <w:footnoteRef/>
      </w:r>
      <w:r>
        <w:t xml:space="preserve"> S</w:t>
      </w:r>
      <w:r w:rsidRPr="000D248D">
        <w:t xml:space="preserve">ome </w:t>
      </w:r>
      <w:r>
        <w:t xml:space="preserve">migratory </w:t>
      </w:r>
      <w:r w:rsidRPr="000D248D">
        <w:t>species</w:t>
      </w:r>
      <w:r>
        <w:t xml:space="preserve"> (</w:t>
      </w:r>
      <w:r w:rsidRPr="000D248D">
        <w:t>particularly certain passerines</w:t>
      </w:r>
      <w:r>
        <w:t>)</w:t>
      </w:r>
      <w:r w:rsidRPr="000D248D">
        <w:t xml:space="preserve"> that are more abundant in the EU </w:t>
      </w:r>
      <w:r>
        <w:t>during the</w:t>
      </w:r>
      <w:r w:rsidRPr="000D248D">
        <w:t xml:space="preserve"> winter </w:t>
      </w:r>
      <w:r>
        <w:t xml:space="preserve">either are not monitored in winter in all relevant Member States, or the monitoring is not coordinated between Member States, and so EU-level </w:t>
      </w:r>
      <w:r w:rsidRPr="000D248D">
        <w:t>assessment of their wintering population</w:t>
      </w:r>
      <w:r>
        <w:t>s is not feasible</w:t>
      </w:r>
      <w:r w:rsidRPr="000D248D">
        <w:t>.</w:t>
      </w:r>
    </w:p>
  </w:footnote>
  <w:footnote w:id="82">
    <w:p w14:paraId="14235F95" w14:textId="162A09CE" w:rsidR="00B61990" w:rsidRPr="0012247C" w:rsidRDefault="00B61990" w:rsidP="00E17C26">
      <w:pPr>
        <w:pStyle w:val="FootnoteText"/>
      </w:pPr>
      <w:r w:rsidRPr="00CE5182">
        <w:rPr>
          <w:vertAlign w:val="superscript"/>
        </w:rPr>
        <w:footnoteRef/>
      </w:r>
      <w:r w:rsidRPr="00CE5182">
        <w:t xml:space="preserve"> </w:t>
      </w:r>
      <w:hyperlink r:id="rId34" w:history="1">
        <w:r w:rsidRPr="008659DB">
          <w:rPr>
            <w:rStyle w:val="Hyperlink"/>
          </w:rPr>
          <w:t>http://cdr.eionet.europa.eu/help/birds_art12</w:t>
        </w:r>
      </w:hyperlink>
      <w:r>
        <w:t xml:space="preserve"> </w:t>
      </w:r>
    </w:p>
  </w:footnote>
  <w:footnote w:id="83">
    <w:p w14:paraId="1864480E" w14:textId="7079EC86" w:rsidR="00B61990" w:rsidRDefault="00B61990">
      <w:pPr>
        <w:pStyle w:val="FootnoteText"/>
      </w:pPr>
      <w:r>
        <w:rPr>
          <w:rStyle w:val="FootnoteReference"/>
        </w:rPr>
        <w:footnoteRef/>
      </w:r>
      <w:r>
        <w:t xml:space="preserve"> </w:t>
      </w:r>
      <w:hyperlink r:id="rId35" w:history="1">
        <w:r w:rsidRPr="008659DB">
          <w:rPr>
            <w:rStyle w:val="Hyperlink"/>
          </w:rPr>
          <w:t>http://cdr.eionet.europa.eu/help/birds_art12</w:t>
        </w:r>
      </w:hyperlink>
      <w:r>
        <w:t xml:space="preserve"> </w:t>
      </w:r>
    </w:p>
  </w:footnote>
  <w:footnote w:id="84">
    <w:p w14:paraId="65836662" w14:textId="77777777" w:rsidR="00B61990" w:rsidRPr="00B02355" w:rsidRDefault="00B61990" w:rsidP="0001520C">
      <w:pPr>
        <w:pStyle w:val="FootnoteText"/>
      </w:pPr>
      <w:r w:rsidRPr="00B02355">
        <w:rPr>
          <w:rStyle w:val="FootnoteReference"/>
        </w:rPr>
        <w:footnoteRef/>
      </w:r>
      <w:r w:rsidRPr="00B02355">
        <w:t xml:space="preserve"> </w:t>
      </w:r>
      <w:proofErr w:type="gramStart"/>
      <w:r w:rsidRPr="00B02355">
        <w:t xml:space="preserve">Formerly </w:t>
      </w:r>
      <w:proofErr w:type="spellStart"/>
      <w:r w:rsidRPr="00B02355">
        <w:rPr>
          <w:i/>
        </w:rPr>
        <w:t>Anas</w:t>
      </w:r>
      <w:proofErr w:type="spellEnd"/>
      <w:r w:rsidRPr="00B02355">
        <w:rPr>
          <w:i/>
        </w:rPr>
        <w:t xml:space="preserve"> </w:t>
      </w:r>
      <w:proofErr w:type="spellStart"/>
      <w:r w:rsidRPr="00B02355">
        <w:rPr>
          <w:i/>
        </w:rPr>
        <w:t>strepera</w:t>
      </w:r>
      <w:proofErr w:type="spellEnd"/>
      <w:r w:rsidRPr="00B02355">
        <w:t>.</w:t>
      </w:r>
      <w:proofErr w:type="gramEnd"/>
      <w:r w:rsidRPr="00B02355">
        <w:t xml:space="preserve"> </w:t>
      </w:r>
    </w:p>
  </w:footnote>
  <w:footnote w:id="85">
    <w:p w14:paraId="43CCBBBC" w14:textId="77777777" w:rsidR="00B61990" w:rsidRPr="00B02355" w:rsidRDefault="00B61990" w:rsidP="0001520C">
      <w:pPr>
        <w:pStyle w:val="FootnoteText"/>
      </w:pPr>
      <w:r w:rsidRPr="00B02355">
        <w:rPr>
          <w:rStyle w:val="FootnoteReference"/>
        </w:rPr>
        <w:footnoteRef/>
      </w:r>
      <w:r w:rsidRPr="00B02355">
        <w:t xml:space="preserve"> </w:t>
      </w:r>
      <w:proofErr w:type="gramStart"/>
      <w:r w:rsidRPr="00B02355">
        <w:t xml:space="preserve">Formerly </w:t>
      </w:r>
      <w:proofErr w:type="spellStart"/>
      <w:r w:rsidRPr="00B02355">
        <w:rPr>
          <w:i/>
        </w:rPr>
        <w:t>Casmerodius</w:t>
      </w:r>
      <w:proofErr w:type="spellEnd"/>
      <w:r w:rsidRPr="00B02355">
        <w:rPr>
          <w:i/>
        </w:rPr>
        <w:t xml:space="preserve"> </w:t>
      </w:r>
      <w:proofErr w:type="spellStart"/>
      <w:r w:rsidRPr="00B02355">
        <w:rPr>
          <w:i/>
        </w:rPr>
        <w:t>albus</w:t>
      </w:r>
      <w:proofErr w:type="spellEnd"/>
      <w:r w:rsidRPr="00B02355">
        <w:t>.</w:t>
      </w:r>
      <w:proofErr w:type="gramEnd"/>
    </w:p>
  </w:footnote>
  <w:footnote w:id="86">
    <w:p w14:paraId="204AE4A7" w14:textId="77777777" w:rsidR="00B61990" w:rsidRPr="00B02355" w:rsidRDefault="00B61990" w:rsidP="0001520C">
      <w:pPr>
        <w:pStyle w:val="FootnoteText"/>
      </w:pPr>
      <w:r w:rsidRPr="00B02355">
        <w:rPr>
          <w:rStyle w:val="FootnoteReference"/>
        </w:rPr>
        <w:footnoteRef/>
      </w:r>
      <w:r w:rsidRPr="00B02355">
        <w:t xml:space="preserve"> </w:t>
      </w:r>
      <w:proofErr w:type="gramStart"/>
      <w:r w:rsidRPr="00B02355">
        <w:t xml:space="preserve">Formerly </w:t>
      </w:r>
      <w:r w:rsidRPr="00B02355">
        <w:rPr>
          <w:i/>
        </w:rPr>
        <w:t xml:space="preserve">Aquila </w:t>
      </w:r>
      <w:proofErr w:type="spellStart"/>
      <w:r w:rsidRPr="00B02355">
        <w:rPr>
          <w:i/>
        </w:rPr>
        <w:t>clanga</w:t>
      </w:r>
      <w:proofErr w:type="spellEnd"/>
      <w:r w:rsidRPr="00B02355">
        <w:t>.</w:t>
      </w:r>
      <w:proofErr w:type="gramEnd"/>
    </w:p>
  </w:footnote>
  <w:footnote w:id="87">
    <w:p w14:paraId="7432ADD6" w14:textId="77777777" w:rsidR="00B61990" w:rsidRPr="00573A74" w:rsidRDefault="00B61990" w:rsidP="0001520C">
      <w:pPr>
        <w:pStyle w:val="FootnoteText"/>
        <w:rPr>
          <w:sz w:val="16"/>
          <w:szCs w:val="16"/>
        </w:rPr>
      </w:pPr>
      <w:r w:rsidRPr="00B02355">
        <w:rPr>
          <w:rStyle w:val="FootnoteReference"/>
        </w:rPr>
        <w:footnoteRef/>
      </w:r>
      <w:r w:rsidRPr="00B02355">
        <w:t xml:space="preserve"> </w:t>
      </w:r>
      <w:proofErr w:type="gramStart"/>
      <w:r w:rsidRPr="00B02355">
        <w:t xml:space="preserve">Formerly </w:t>
      </w:r>
      <w:proofErr w:type="spellStart"/>
      <w:r w:rsidRPr="00B02355">
        <w:rPr>
          <w:i/>
        </w:rPr>
        <w:t>Phalacrocorax</w:t>
      </w:r>
      <w:proofErr w:type="spellEnd"/>
      <w:r w:rsidRPr="00B02355">
        <w:rPr>
          <w:i/>
        </w:rPr>
        <w:t xml:space="preserve"> </w:t>
      </w:r>
      <w:proofErr w:type="spellStart"/>
      <w:r w:rsidRPr="00B02355">
        <w:rPr>
          <w:i/>
        </w:rPr>
        <w:t>pygmeus</w:t>
      </w:r>
      <w:proofErr w:type="spellEnd"/>
      <w:r w:rsidRPr="00B02355">
        <w:t>.</w:t>
      </w:r>
      <w:proofErr w:type="gramEnd"/>
    </w:p>
  </w:footnote>
  <w:footnote w:id="88">
    <w:p w14:paraId="44BD2B67" w14:textId="77777777" w:rsidR="00B61990" w:rsidRPr="00B02355" w:rsidRDefault="00B61990" w:rsidP="0001520C">
      <w:pPr>
        <w:pStyle w:val="FootnoteText"/>
      </w:pPr>
      <w:r w:rsidRPr="00B02355">
        <w:rPr>
          <w:rStyle w:val="FootnoteReference"/>
        </w:rPr>
        <w:footnoteRef/>
      </w:r>
      <w:r w:rsidRPr="00B02355">
        <w:t xml:space="preserve"> Formerly </w:t>
      </w:r>
      <w:proofErr w:type="spellStart"/>
      <w:r w:rsidRPr="00B02355">
        <w:rPr>
          <w:i/>
        </w:rPr>
        <w:t>Anas</w:t>
      </w:r>
      <w:proofErr w:type="spellEnd"/>
      <w:r w:rsidRPr="00B02355">
        <w:rPr>
          <w:i/>
        </w:rPr>
        <w:t xml:space="preserve"> </w:t>
      </w:r>
      <w:proofErr w:type="spellStart"/>
      <w:proofErr w:type="gramStart"/>
      <w:r w:rsidRPr="00B02355">
        <w:rPr>
          <w:i/>
        </w:rPr>
        <w:t>penelope</w:t>
      </w:r>
      <w:proofErr w:type="spellEnd"/>
      <w:proofErr w:type="gramEnd"/>
      <w:r w:rsidRPr="00B02355">
        <w:t>.</w:t>
      </w:r>
    </w:p>
  </w:footnote>
  <w:footnote w:id="89">
    <w:p w14:paraId="2836E380" w14:textId="77777777" w:rsidR="00B61990" w:rsidRPr="00573A74" w:rsidRDefault="00B61990" w:rsidP="0001520C">
      <w:pPr>
        <w:pStyle w:val="FootnoteText"/>
        <w:rPr>
          <w:sz w:val="16"/>
          <w:szCs w:val="16"/>
        </w:rPr>
      </w:pPr>
      <w:r w:rsidRPr="00B02355">
        <w:rPr>
          <w:rStyle w:val="FootnoteReference"/>
        </w:rPr>
        <w:footnoteRef/>
      </w:r>
      <w:r w:rsidRPr="00B02355">
        <w:t xml:space="preserve"> </w:t>
      </w:r>
      <w:proofErr w:type="gramStart"/>
      <w:r w:rsidRPr="00B02355">
        <w:t xml:space="preserve">Formerly </w:t>
      </w:r>
      <w:proofErr w:type="spellStart"/>
      <w:r w:rsidRPr="00B02355">
        <w:rPr>
          <w:i/>
        </w:rPr>
        <w:t>Anas</w:t>
      </w:r>
      <w:proofErr w:type="spellEnd"/>
      <w:r w:rsidRPr="00B02355">
        <w:rPr>
          <w:i/>
        </w:rPr>
        <w:t xml:space="preserve"> </w:t>
      </w:r>
      <w:proofErr w:type="spellStart"/>
      <w:r w:rsidRPr="00B02355">
        <w:rPr>
          <w:i/>
        </w:rPr>
        <w:t>clypeata</w:t>
      </w:r>
      <w:proofErr w:type="spellEnd"/>
      <w:r w:rsidRPr="00B02355">
        <w:t>.</w:t>
      </w:r>
      <w:proofErr w:type="gramEnd"/>
      <w:r w:rsidRPr="00573A74">
        <w:rPr>
          <w:sz w:val="16"/>
          <w:szCs w:val="16"/>
        </w:rPr>
        <w:t xml:space="preserve"> </w:t>
      </w:r>
    </w:p>
  </w:footnote>
  <w:footnote w:id="90">
    <w:p w14:paraId="4E066163" w14:textId="50462C29" w:rsidR="00B61990" w:rsidRDefault="00B61990" w:rsidP="002D2826">
      <w:pPr>
        <w:pStyle w:val="FootnoteText"/>
        <w:jc w:val="left"/>
      </w:pPr>
      <w:r>
        <w:rPr>
          <w:rStyle w:val="FootnoteReference"/>
        </w:rPr>
        <w:footnoteRef/>
      </w:r>
      <w:r>
        <w:t xml:space="preserve"> See </w:t>
      </w:r>
      <w:hyperlink r:id="rId36" w:history="1">
        <w:r w:rsidRPr="00650B8E">
          <w:rPr>
            <w:rStyle w:val="Hyperlink"/>
          </w:rPr>
          <w:t>https://circabc.europa.eu/sd/a/4b101339-6e13-4379-ada5-400e5d1ec8ac/Point%203%20-%20Background-Paper-%2021%20Nov%202013%20.pdf</w:t>
        </w:r>
      </w:hyperlink>
    </w:p>
  </w:footnote>
  <w:footnote w:id="91">
    <w:p w14:paraId="52D4EA4F" w14:textId="7083F80D" w:rsidR="00B61990" w:rsidRDefault="00B61990">
      <w:pPr>
        <w:pStyle w:val="FootnoteText"/>
      </w:pPr>
      <w:r>
        <w:rPr>
          <w:rStyle w:val="FootnoteReference"/>
        </w:rPr>
        <w:footnoteRef/>
      </w:r>
      <w:r>
        <w:t xml:space="preserve"> See also pp. 5–6 of the discussion paper </w:t>
      </w:r>
      <w:r w:rsidRPr="00893071">
        <w:rPr>
          <w:i/>
        </w:rPr>
        <w:t>Key issues related to the reporting and analysis of Art</w:t>
      </w:r>
      <w:r>
        <w:rPr>
          <w:i/>
        </w:rPr>
        <w:t>icle</w:t>
      </w:r>
      <w:r w:rsidRPr="00893071">
        <w:rPr>
          <w:i/>
        </w:rPr>
        <w:t xml:space="preserve"> 12 population trends</w:t>
      </w:r>
      <w:r>
        <w:t xml:space="preserve"> for examples and further background (</w:t>
      </w:r>
      <w:hyperlink r:id="rId37" w:history="1">
        <w:r w:rsidRPr="00650B8E">
          <w:rPr>
            <w:rStyle w:val="Hyperlink"/>
          </w:rPr>
          <w:t>https://circabc.europa.eu/sd/a/80570813-47ff-4b4d-9da2-7ccceb07e10a/Discussion%20paper%20on%20Art%2012%20population%20trends.pdf</w:t>
        </w:r>
      </w:hyperlink>
      <w:r>
        <w:t>).</w:t>
      </w:r>
    </w:p>
  </w:footnote>
  <w:footnote w:id="92">
    <w:p w14:paraId="7947A4A9" w14:textId="77777777" w:rsidR="00B61990" w:rsidRPr="00F03304" w:rsidRDefault="00B61990" w:rsidP="00C83C4A">
      <w:pPr>
        <w:pStyle w:val="FootnoteText"/>
      </w:pPr>
      <w:r w:rsidRPr="00584BDD">
        <w:rPr>
          <w:rStyle w:val="FootnoteReference"/>
        </w:rPr>
        <w:footnoteRef/>
      </w:r>
      <w:r w:rsidRPr="00584BDD">
        <w:t xml:space="preserve"> Or from </w:t>
      </w:r>
      <w:proofErr w:type="spellStart"/>
      <w:r w:rsidRPr="00584BDD">
        <w:t>BirdLife</w:t>
      </w:r>
      <w:proofErr w:type="spellEnd"/>
      <w:r w:rsidRPr="00584BDD">
        <w:t xml:space="preserve"> International / European Bird Census Council (2000) </w:t>
      </w:r>
      <w:r w:rsidRPr="00584BDD">
        <w:rPr>
          <w:i/>
        </w:rPr>
        <w:t>European bird populations: estimates and trends</w:t>
      </w:r>
      <w:r w:rsidRPr="00584BDD">
        <w:t xml:space="preserve">. </w:t>
      </w:r>
      <w:proofErr w:type="spellStart"/>
      <w:r w:rsidRPr="00584BDD">
        <w:t>BirdLife</w:t>
      </w:r>
      <w:proofErr w:type="spellEnd"/>
      <w:r w:rsidRPr="00584BDD">
        <w:t xml:space="preserve"> International (</w:t>
      </w:r>
      <w:proofErr w:type="spellStart"/>
      <w:r w:rsidRPr="00584BDD">
        <w:t>BirdLife</w:t>
      </w:r>
      <w:proofErr w:type="spellEnd"/>
      <w:r w:rsidRPr="00584BDD">
        <w:t xml:space="preserve"> Conservation Series No. 10), Cambridge, UK, in the case of non-SPEC species not covered in detail in </w:t>
      </w:r>
      <w:r w:rsidRPr="00584BDD">
        <w:rPr>
          <w:i/>
        </w:rPr>
        <w:t>Birds in Europe</w:t>
      </w:r>
      <w:r w:rsidRPr="00584BDD">
        <w:t xml:space="preserve"> (see footnote in section 3.2.1 for citation of latter).</w:t>
      </w:r>
    </w:p>
  </w:footnote>
  <w:footnote w:id="93">
    <w:p w14:paraId="313B770F" w14:textId="43025838" w:rsidR="00B61990" w:rsidRDefault="00B61990" w:rsidP="00111997">
      <w:pPr>
        <w:pStyle w:val="FootnoteText"/>
      </w:pPr>
      <w:r>
        <w:rPr>
          <w:rStyle w:val="FootnoteReference"/>
        </w:rPr>
        <w:footnoteRef/>
      </w:r>
      <w:r>
        <w:t xml:space="preserve"> In general, greater precision is encouraged for short-term trends, as this level of detail could prove important when it comes to deciding the species</w:t>
      </w:r>
      <w:r>
        <w:rPr>
          <w:rFonts w:cstheme="minorHAnsi"/>
        </w:rPr>
        <w:t>'</w:t>
      </w:r>
      <w:r>
        <w:t xml:space="preserve"> final population status category (particularly in cases where this could be marginal). </w:t>
      </w:r>
    </w:p>
  </w:footnote>
  <w:footnote w:id="94">
    <w:p w14:paraId="3643CDC4" w14:textId="77777777" w:rsidR="00B61990" w:rsidRDefault="00B61990" w:rsidP="00EA430F">
      <w:pPr>
        <w:pStyle w:val="FootnoteText"/>
        <w:jc w:val="left"/>
      </w:pPr>
      <w:r>
        <w:rPr>
          <w:rStyle w:val="FootnoteReference"/>
        </w:rPr>
        <w:footnoteRef/>
      </w:r>
      <w:r>
        <w:t xml:space="preserve"> See </w:t>
      </w:r>
      <w:hyperlink r:id="rId38" w:history="1">
        <w:r w:rsidRPr="00D5722B">
          <w:rPr>
            <w:rStyle w:val="Hyperlink"/>
          </w:rPr>
          <w:t>https://circabc.europa.eu/sd/a/4b101339-6e13-4379-ada5-400e5d1ec8ac/Point%203%20-%20Background-Paper-%2021%20Nov%202013%20.pdf</w:t>
        </w:r>
      </w:hyperlink>
      <w:r>
        <w:rPr>
          <w:rStyle w:val="Hyperlink"/>
        </w:rPr>
        <w:t xml:space="preserve"> </w:t>
      </w:r>
    </w:p>
  </w:footnote>
  <w:footnote w:id="95">
    <w:p w14:paraId="3BC33DA8" w14:textId="77777777" w:rsidR="00B61990" w:rsidRPr="007160AE" w:rsidRDefault="00B61990" w:rsidP="00D06D11">
      <w:pPr>
        <w:pStyle w:val="FootnoteText"/>
      </w:pPr>
      <w:r w:rsidRPr="00C67845">
        <w:rPr>
          <w:vertAlign w:val="superscript"/>
        </w:rPr>
        <w:footnoteRef/>
      </w:r>
      <w:r w:rsidRPr="007160AE">
        <w:t xml:space="preserve"> </w:t>
      </w:r>
      <w:proofErr w:type="gramStart"/>
      <w:r w:rsidRPr="007160AE">
        <w:t xml:space="preserve">IUCN (2012) </w:t>
      </w:r>
      <w:r w:rsidRPr="007160AE">
        <w:rPr>
          <w:i/>
        </w:rPr>
        <w:t>IUCN Red List Categories and Criteria</w:t>
      </w:r>
      <w:r w:rsidRPr="007160AE">
        <w:t>.</w:t>
      </w:r>
      <w:proofErr w:type="gramEnd"/>
      <w:r w:rsidRPr="007160AE">
        <w:t xml:space="preserve"> </w:t>
      </w:r>
      <w:proofErr w:type="gramStart"/>
      <w:r w:rsidRPr="007160AE">
        <w:rPr>
          <w:i/>
        </w:rPr>
        <w:t>Version 3.1.</w:t>
      </w:r>
      <w:proofErr w:type="gramEnd"/>
      <w:r w:rsidRPr="007160AE">
        <w:t xml:space="preserve"> </w:t>
      </w:r>
      <w:hyperlink r:id="rId39">
        <w:r w:rsidRPr="007160AE">
          <w:rPr>
            <w:rStyle w:val="LienInternet"/>
          </w:rPr>
          <w:t>http://www.iucnredlist.org</w:t>
        </w:r>
      </w:hyperlink>
    </w:p>
  </w:footnote>
  <w:footnote w:id="96">
    <w:p w14:paraId="434FC03C" w14:textId="2CA625FC" w:rsidR="00B61990" w:rsidRDefault="00B61990">
      <w:pPr>
        <w:pStyle w:val="FootnoteText"/>
      </w:pPr>
      <w:r>
        <w:rPr>
          <w:rStyle w:val="FootnoteReference"/>
        </w:rPr>
        <w:footnoteRef/>
      </w:r>
      <w:r>
        <w:t xml:space="preserve"> </w:t>
      </w:r>
      <w:hyperlink r:id="rId40" w:history="1">
        <w:r w:rsidRPr="008659DB">
          <w:rPr>
            <w:rStyle w:val="Hyperlink"/>
          </w:rPr>
          <w:t>http://cdr.eionet.europa.eu/help/birds_art12</w:t>
        </w:r>
      </w:hyperlink>
      <w:r>
        <w:t xml:space="preserve"> </w:t>
      </w:r>
    </w:p>
  </w:footnote>
  <w:footnote w:id="97">
    <w:p w14:paraId="5109CF39" w14:textId="2A3ED235" w:rsidR="00B61990" w:rsidRDefault="00B61990">
      <w:pPr>
        <w:pStyle w:val="FootnoteText"/>
      </w:pPr>
      <w:r>
        <w:rPr>
          <w:rStyle w:val="FootnoteReference"/>
        </w:rPr>
        <w:footnoteRef/>
      </w:r>
      <w:r>
        <w:t xml:space="preserve"> </w:t>
      </w:r>
      <w:r w:rsidRPr="00354A49">
        <w:t>http://cdr.eionet.europa.eu/help/birds_art12</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E0F1375" w14:textId="43A51A93" w:rsidR="00BA652E" w:rsidRDefault="00BA652E" w:rsidP="00BA652E">
    <w:pPr>
      <w:tabs>
        <w:tab w:val="right" w:pos="9071"/>
      </w:tabs>
    </w:pPr>
    <w:r>
      <w:rPr>
        <w:lang w:val="en-US"/>
      </w:rPr>
      <w:t>Final version</w:t>
    </w:r>
    <w:r>
      <w:rPr>
        <w:lang w:val="en-US"/>
      </w:rPr>
      <w:tab/>
      <w:t>May 2017</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53611C" w14:textId="0AB6464D" w:rsidR="00BA652E" w:rsidRDefault="00BA652E" w:rsidP="00BA652E">
    <w:pPr>
      <w:tabs>
        <w:tab w:val="right" w:pos="9071"/>
      </w:tabs>
    </w:pPr>
    <w:r>
      <w:rPr>
        <w:lang w:val="en-US"/>
      </w:rPr>
      <w:t>Final version</w:t>
    </w:r>
    <w:r>
      <w:rPr>
        <w:lang w:val="en-US"/>
      </w:rPr>
      <w:tab/>
      <w:t>May 2017</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6FF6711" w14:textId="0F21B0CD" w:rsidR="00B61990" w:rsidRDefault="00B61990" w:rsidP="003676B0">
    <w:r>
      <w:rPr>
        <w:lang w:val="en-US"/>
      </w:rPr>
      <w:t>Draft</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t>10 March 2017</w:t>
    </w:r>
  </w:p>
  <w:p w14:paraId="5CF1F7AE" w14:textId="43AFD446" w:rsidR="00B61990" w:rsidRDefault="00B61990" w:rsidP="00D1443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F104FB"/>
    <w:multiLevelType w:val="multilevel"/>
    <w:tmpl w:val="7E7248CE"/>
    <w:lvl w:ilvl="0">
      <w:start w:val="1"/>
      <w:numFmt w:val="decimal"/>
      <w:lvlText w:val="%1."/>
      <w:lvlJc w:val="left"/>
      <w:pPr>
        <w:tabs>
          <w:tab w:val="num" w:pos="720"/>
        </w:tabs>
        <w:ind w:left="720" w:hanging="360"/>
      </w:pPr>
    </w:lvl>
    <w:lvl w:ilvl="1">
      <w:start w:val="1"/>
      <w:numFmt w:val="bullet"/>
      <w:lvlText w:val=""/>
      <w:lvlJc w:val="left"/>
      <w:pPr>
        <w:tabs>
          <w:tab w:val="num" w:pos="1420"/>
        </w:tabs>
        <w:ind w:left="1420" w:hanging="340"/>
      </w:pPr>
      <w:rPr>
        <w:rFonts w:ascii="Symbol" w:hAnsi="Symbol" w:cs="Symbol" w:hint="default"/>
        <w:spacing w:val="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10246697"/>
    <w:multiLevelType w:val="hybridMultilevel"/>
    <w:tmpl w:val="E098E6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EFE20EA"/>
    <w:multiLevelType w:val="multilevel"/>
    <w:tmpl w:val="E2625804"/>
    <w:lvl w:ilvl="0">
      <w:start w:val="1"/>
      <w:numFmt w:val="lowerLetter"/>
      <w:lvlText w:val="%1)"/>
      <w:lvlJc w:val="left"/>
      <w:pPr>
        <w:ind w:left="1353" w:hanging="360"/>
      </w:pPr>
    </w:lvl>
    <w:lvl w:ilvl="1">
      <w:start w:val="1"/>
      <w:numFmt w:val="bullet"/>
      <w:lvlText w:val="o"/>
      <w:lvlJc w:val="left"/>
      <w:pPr>
        <w:ind w:left="2148" w:hanging="360"/>
      </w:pPr>
      <w:rPr>
        <w:rFonts w:ascii="Courier New" w:hAnsi="Courier New" w:cs="Courier New" w:hint="default"/>
      </w:rPr>
    </w:lvl>
    <w:lvl w:ilvl="2">
      <w:start w:val="1"/>
      <w:numFmt w:val="bullet"/>
      <w:lvlText w:val=""/>
      <w:lvlJc w:val="left"/>
      <w:pPr>
        <w:ind w:left="2868" w:hanging="360"/>
      </w:pPr>
      <w:rPr>
        <w:rFonts w:ascii="Wingdings" w:hAnsi="Wingdings" w:cs="Wingdings" w:hint="default"/>
      </w:rPr>
    </w:lvl>
    <w:lvl w:ilvl="3">
      <w:start w:val="1"/>
      <w:numFmt w:val="bullet"/>
      <w:lvlText w:val=""/>
      <w:lvlJc w:val="left"/>
      <w:pPr>
        <w:ind w:left="3588" w:hanging="360"/>
      </w:pPr>
      <w:rPr>
        <w:rFonts w:ascii="Symbol" w:hAnsi="Symbol" w:cs="Symbol" w:hint="default"/>
      </w:rPr>
    </w:lvl>
    <w:lvl w:ilvl="4">
      <w:start w:val="1"/>
      <w:numFmt w:val="bullet"/>
      <w:lvlText w:val="o"/>
      <w:lvlJc w:val="left"/>
      <w:pPr>
        <w:ind w:left="4308" w:hanging="360"/>
      </w:pPr>
      <w:rPr>
        <w:rFonts w:ascii="Courier New" w:hAnsi="Courier New" w:cs="Courier New" w:hint="default"/>
      </w:rPr>
    </w:lvl>
    <w:lvl w:ilvl="5">
      <w:start w:val="1"/>
      <w:numFmt w:val="bullet"/>
      <w:lvlText w:val=""/>
      <w:lvlJc w:val="left"/>
      <w:pPr>
        <w:ind w:left="5028" w:hanging="360"/>
      </w:pPr>
      <w:rPr>
        <w:rFonts w:ascii="Wingdings" w:hAnsi="Wingdings" w:cs="Wingdings" w:hint="default"/>
      </w:rPr>
    </w:lvl>
    <w:lvl w:ilvl="6">
      <w:start w:val="1"/>
      <w:numFmt w:val="bullet"/>
      <w:lvlText w:val=""/>
      <w:lvlJc w:val="left"/>
      <w:pPr>
        <w:ind w:left="5748" w:hanging="360"/>
      </w:pPr>
      <w:rPr>
        <w:rFonts w:ascii="Symbol" w:hAnsi="Symbol" w:cs="Symbol" w:hint="default"/>
      </w:rPr>
    </w:lvl>
    <w:lvl w:ilvl="7">
      <w:start w:val="1"/>
      <w:numFmt w:val="bullet"/>
      <w:lvlText w:val="o"/>
      <w:lvlJc w:val="left"/>
      <w:pPr>
        <w:ind w:left="6468" w:hanging="360"/>
      </w:pPr>
      <w:rPr>
        <w:rFonts w:ascii="Courier New" w:hAnsi="Courier New" w:cs="Courier New" w:hint="default"/>
      </w:rPr>
    </w:lvl>
    <w:lvl w:ilvl="8">
      <w:start w:val="1"/>
      <w:numFmt w:val="bullet"/>
      <w:lvlText w:val=""/>
      <w:lvlJc w:val="left"/>
      <w:pPr>
        <w:ind w:left="7188" w:hanging="360"/>
      </w:pPr>
      <w:rPr>
        <w:rFonts w:ascii="Wingdings" w:hAnsi="Wingdings" w:cs="Wingdings" w:hint="default"/>
      </w:rPr>
    </w:lvl>
  </w:abstractNum>
  <w:abstractNum w:abstractNumId="3">
    <w:nsid w:val="1F6348BF"/>
    <w:multiLevelType w:val="multilevel"/>
    <w:tmpl w:val="F3A2337C"/>
    <w:lvl w:ilvl="0">
      <w:start w:val="1"/>
      <w:numFmt w:val="lowerLetter"/>
      <w:lvlText w:val="%1)"/>
      <w:lvlJc w:val="left"/>
      <w:pPr>
        <w:ind w:left="1353" w:hanging="360"/>
      </w:pPr>
    </w:lvl>
    <w:lvl w:ilvl="1">
      <w:start w:val="1"/>
      <w:numFmt w:val="bullet"/>
      <w:lvlText w:val="o"/>
      <w:lvlJc w:val="left"/>
      <w:pPr>
        <w:ind w:left="2148" w:hanging="360"/>
      </w:pPr>
      <w:rPr>
        <w:rFonts w:ascii="Courier New" w:hAnsi="Courier New" w:cs="Courier New" w:hint="default"/>
      </w:rPr>
    </w:lvl>
    <w:lvl w:ilvl="2">
      <w:start w:val="1"/>
      <w:numFmt w:val="bullet"/>
      <w:lvlText w:val=""/>
      <w:lvlJc w:val="left"/>
      <w:pPr>
        <w:ind w:left="2868" w:hanging="360"/>
      </w:pPr>
      <w:rPr>
        <w:rFonts w:ascii="Wingdings" w:hAnsi="Wingdings" w:cs="Wingdings" w:hint="default"/>
      </w:rPr>
    </w:lvl>
    <w:lvl w:ilvl="3">
      <w:start w:val="1"/>
      <w:numFmt w:val="bullet"/>
      <w:lvlText w:val=""/>
      <w:lvlJc w:val="left"/>
      <w:pPr>
        <w:ind w:left="3588" w:hanging="360"/>
      </w:pPr>
      <w:rPr>
        <w:rFonts w:ascii="Symbol" w:hAnsi="Symbol" w:cs="Symbol" w:hint="default"/>
      </w:rPr>
    </w:lvl>
    <w:lvl w:ilvl="4">
      <w:start w:val="1"/>
      <w:numFmt w:val="bullet"/>
      <w:lvlText w:val="o"/>
      <w:lvlJc w:val="left"/>
      <w:pPr>
        <w:ind w:left="4308" w:hanging="360"/>
      </w:pPr>
      <w:rPr>
        <w:rFonts w:ascii="Courier New" w:hAnsi="Courier New" w:cs="Courier New" w:hint="default"/>
      </w:rPr>
    </w:lvl>
    <w:lvl w:ilvl="5">
      <w:start w:val="1"/>
      <w:numFmt w:val="bullet"/>
      <w:lvlText w:val=""/>
      <w:lvlJc w:val="left"/>
      <w:pPr>
        <w:ind w:left="5028" w:hanging="360"/>
      </w:pPr>
      <w:rPr>
        <w:rFonts w:ascii="Wingdings" w:hAnsi="Wingdings" w:cs="Wingdings" w:hint="default"/>
      </w:rPr>
    </w:lvl>
    <w:lvl w:ilvl="6">
      <w:start w:val="1"/>
      <w:numFmt w:val="bullet"/>
      <w:lvlText w:val=""/>
      <w:lvlJc w:val="left"/>
      <w:pPr>
        <w:ind w:left="5748" w:hanging="360"/>
      </w:pPr>
      <w:rPr>
        <w:rFonts w:ascii="Symbol" w:hAnsi="Symbol" w:cs="Symbol" w:hint="default"/>
      </w:rPr>
    </w:lvl>
    <w:lvl w:ilvl="7">
      <w:start w:val="1"/>
      <w:numFmt w:val="bullet"/>
      <w:lvlText w:val="o"/>
      <w:lvlJc w:val="left"/>
      <w:pPr>
        <w:ind w:left="6468" w:hanging="360"/>
      </w:pPr>
      <w:rPr>
        <w:rFonts w:ascii="Courier New" w:hAnsi="Courier New" w:cs="Courier New" w:hint="default"/>
      </w:rPr>
    </w:lvl>
    <w:lvl w:ilvl="8">
      <w:start w:val="1"/>
      <w:numFmt w:val="bullet"/>
      <w:lvlText w:val=""/>
      <w:lvlJc w:val="left"/>
      <w:pPr>
        <w:ind w:left="7188" w:hanging="360"/>
      </w:pPr>
      <w:rPr>
        <w:rFonts w:ascii="Wingdings" w:hAnsi="Wingdings" w:cs="Wingdings" w:hint="default"/>
      </w:rPr>
    </w:lvl>
  </w:abstractNum>
  <w:abstractNum w:abstractNumId="4">
    <w:nsid w:val="1F8853C2"/>
    <w:multiLevelType w:val="multilevel"/>
    <w:tmpl w:val="0AE8EC1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217F45BF"/>
    <w:multiLevelType w:val="multilevel"/>
    <w:tmpl w:val="F5486488"/>
    <w:lvl w:ilvl="0">
      <w:start w:val="1"/>
      <w:numFmt w:val="bullet"/>
      <w:lvlText w:val=""/>
      <w:lvlJc w:val="left"/>
      <w:pPr>
        <w:ind w:left="720" w:hanging="360"/>
      </w:pPr>
      <w:rPr>
        <w:rFonts w:ascii="Symbol" w:hAnsi="Symbol" w:cs="Symbol" w:hint="default"/>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
    <w:nsid w:val="2715013A"/>
    <w:multiLevelType w:val="hybridMultilevel"/>
    <w:tmpl w:val="476205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27EC4C37"/>
    <w:multiLevelType w:val="hybridMultilevel"/>
    <w:tmpl w:val="D700D210"/>
    <w:lvl w:ilvl="0" w:tplc="5622B142">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nsid w:val="28A920A6"/>
    <w:multiLevelType w:val="multilevel"/>
    <w:tmpl w:val="86BA2634"/>
    <w:lvl w:ilvl="0">
      <w:start w:val="1"/>
      <w:numFmt w:val="decimal"/>
      <w:lvlText w:val="%1."/>
      <w:lvlJc w:val="left"/>
      <w:pPr>
        <w:tabs>
          <w:tab w:val="num" w:pos="720"/>
        </w:tabs>
        <w:ind w:left="720" w:hanging="360"/>
      </w:pPr>
    </w:lvl>
    <w:lvl w:ilvl="1">
      <w:start w:val="1"/>
      <w:numFmt w:val="bullet"/>
      <w:lvlText w:val="-"/>
      <w:lvlJc w:val="left"/>
      <w:pPr>
        <w:tabs>
          <w:tab w:val="num" w:pos="1250"/>
        </w:tabs>
        <w:ind w:left="1250" w:hanging="170"/>
      </w:pPr>
      <w:rPr>
        <w:rFonts w:ascii="Verdana" w:hAnsi="Verdana" w:cs="Times New Roman" w:hint="default"/>
      </w:rPr>
    </w:lvl>
    <w:lvl w:ilvl="2">
      <w:start w:val="1"/>
      <w:numFmt w:val="lowerRoman"/>
      <w:lvlText w:val="%3."/>
      <w:lvlJc w:val="right"/>
      <w:pPr>
        <w:tabs>
          <w:tab w:val="num" w:pos="2160"/>
        </w:tabs>
        <w:ind w:left="2160" w:hanging="180"/>
      </w:pPr>
    </w:lvl>
    <w:lvl w:ilvl="3">
      <w:start w:val="1"/>
      <w:numFmt w:val="lowerLetter"/>
      <w:lvlText w:val="%4)"/>
      <w:lvlJc w:val="left"/>
      <w:pPr>
        <w:ind w:left="2880" w:hanging="360"/>
      </w:pPr>
      <w:rPr>
        <w:rFonts w:eastAsia="Calibri" w:cs="Times New Roman"/>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nsid w:val="2A041A76"/>
    <w:multiLevelType w:val="multilevel"/>
    <w:tmpl w:val="C0B0B1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nsid w:val="31676CDC"/>
    <w:multiLevelType w:val="multilevel"/>
    <w:tmpl w:val="204410D8"/>
    <w:lvl w:ilvl="0">
      <w:start w:val="1"/>
      <w:numFmt w:val="lowerLetter"/>
      <w:lvlText w:val="%1)"/>
      <w:lvlJc w:val="left"/>
      <w:pPr>
        <w:ind w:left="1353" w:hanging="360"/>
      </w:pPr>
    </w:lvl>
    <w:lvl w:ilvl="1">
      <w:start w:val="1"/>
      <w:numFmt w:val="bullet"/>
      <w:lvlText w:val="o"/>
      <w:lvlJc w:val="left"/>
      <w:pPr>
        <w:ind w:left="2148" w:hanging="360"/>
      </w:pPr>
      <w:rPr>
        <w:rFonts w:ascii="Courier New" w:hAnsi="Courier New" w:cs="Courier New" w:hint="default"/>
      </w:rPr>
    </w:lvl>
    <w:lvl w:ilvl="2">
      <w:start w:val="1"/>
      <w:numFmt w:val="bullet"/>
      <w:lvlText w:val=""/>
      <w:lvlJc w:val="left"/>
      <w:pPr>
        <w:ind w:left="2868" w:hanging="360"/>
      </w:pPr>
      <w:rPr>
        <w:rFonts w:ascii="Wingdings" w:hAnsi="Wingdings" w:cs="Wingdings" w:hint="default"/>
      </w:rPr>
    </w:lvl>
    <w:lvl w:ilvl="3">
      <w:start w:val="1"/>
      <w:numFmt w:val="bullet"/>
      <w:lvlText w:val=""/>
      <w:lvlJc w:val="left"/>
      <w:pPr>
        <w:ind w:left="3588" w:hanging="360"/>
      </w:pPr>
      <w:rPr>
        <w:rFonts w:ascii="Symbol" w:hAnsi="Symbol" w:cs="Symbol" w:hint="default"/>
      </w:rPr>
    </w:lvl>
    <w:lvl w:ilvl="4">
      <w:start w:val="1"/>
      <w:numFmt w:val="bullet"/>
      <w:lvlText w:val="o"/>
      <w:lvlJc w:val="left"/>
      <w:pPr>
        <w:ind w:left="4308" w:hanging="360"/>
      </w:pPr>
      <w:rPr>
        <w:rFonts w:ascii="Courier New" w:hAnsi="Courier New" w:cs="Courier New" w:hint="default"/>
      </w:rPr>
    </w:lvl>
    <w:lvl w:ilvl="5">
      <w:start w:val="1"/>
      <w:numFmt w:val="bullet"/>
      <w:lvlText w:val=""/>
      <w:lvlJc w:val="left"/>
      <w:pPr>
        <w:ind w:left="5028" w:hanging="360"/>
      </w:pPr>
      <w:rPr>
        <w:rFonts w:ascii="Wingdings" w:hAnsi="Wingdings" w:cs="Wingdings" w:hint="default"/>
      </w:rPr>
    </w:lvl>
    <w:lvl w:ilvl="6">
      <w:start w:val="1"/>
      <w:numFmt w:val="bullet"/>
      <w:lvlText w:val=""/>
      <w:lvlJc w:val="left"/>
      <w:pPr>
        <w:ind w:left="5748" w:hanging="360"/>
      </w:pPr>
      <w:rPr>
        <w:rFonts w:ascii="Symbol" w:hAnsi="Symbol" w:cs="Symbol" w:hint="default"/>
      </w:rPr>
    </w:lvl>
    <w:lvl w:ilvl="7">
      <w:start w:val="1"/>
      <w:numFmt w:val="bullet"/>
      <w:lvlText w:val="o"/>
      <w:lvlJc w:val="left"/>
      <w:pPr>
        <w:ind w:left="6468" w:hanging="360"/>
      </w:pPr>
      <w:rPr>
        <w:rFonts w:ascii="Courier New" w:hAnsi="Courier New" w:cs="Courier New" w:hint="default"/>
      </w:rPr>
    </w:lvl>
    <w:lvl w:ilvl="8">
      <w:start w:val="1"/>
      <w:numFmt w:val="bullet"/>
      <w:lvlText w:val=""/>
      <w:lvlJc w:val="left"/>
      <w:pPr>
        <w:ind w:left="7188" w:hanging="360"/>
      </w:pPr>
      <w:rPr>
        <w:rFonts w:ascii="Wingdings" w:hAnsi="Wingdings" w:cs="Wingdings" w:hint="default"/>
      </w:rPr>
    </w:lvl>
  </w:abstractNum>
  <w:abstractNum w:abstractNumId="11">
    <w:nsid w:val="33C95CFB"/>
    <w:multiLevelType w:val="hybridMultilevel"/>
    <w:tmpl w:val="A3D47D26"/>
    <w:lvl w:ilvl="0" w:tplc="758C136E">
      <w:start w:val="1"/>
      <w:numFmt w:val="decimal"/>
      <w:lvlText w:val="(%1)"/>
      <w:lvlJc w:val="left"/>
      <w:pPr>
        <w:ind w:left="927" w:hanging="360"/>
      </w:pPr>
      <w:rPr>
        <w:rFonts w:hint="default"/>
      </w:rPr>
    </w:lvl>
    <w:lvl w:ilvl="1" w:tplc="04130019" w:tentative="1">
      <w:start w:val="1"/>
      <w:numFmt w:val="lowerLetter"/>
      <w:lvlText w:val="%2."/>
      <w:lvlJc w:val="left"/>
      <w:pPr>
        <w:ind w:left="1647" w:hanging="360"/>
      </w:pPr>
    </w:lvl>
    <w:lvl w:ilvl="2" w:tplc="0413001B" w:tentative="1">
      <w:start w:val="1"/>
      <w:numFmt w:val="lowerRoman"/>
      <w:lvlText w:val="%3."/>
      <w:lvlJc w:val="right"/>
      <w:pPr>
        <w:ind w:left="2367" w:hanging="180"/>
      </w:pPr>
    </w:lvl>
    <w:lvl w:ilvl="3" w:tplc="0413000F" w:tentative="1">
      <w:start w:val="1"/>
      <w:numFmt w:val="decimal"/>
      <w:lvlText w:val="%4."/>
      <w:lvlJc w:val="left"/>
      <w:pPr>
        <w:ind w:left="3087" w:hanging="360"/>
      </w:pPr>
    </w:lvl>
    <w:lvl w:ilvl="4" w:tplc="04130019" w:tentative="1">
      <w:start w:val="1"/>
      <w:numFmt w:val="lowerLetter"/>
      <w:lvlText w:val="%5."/>
      <w:lvlJc w:val="left"/>
      <w:pPr>
        <w:ind w:left="3807" w:hanging="360"/>
      </w:pPr>
    </w:lvl>
    <w:lvl w:ilvl="5" w:tplc="0413001B" w:tentative="1">
      <w:start w:val="1"/>
      <w:numFmt w:val="lowerRoman"/>
      <w:lvlText w:val="%6."/>
      <w:lvlJc w:val="right"/>
      <w:pPr>
        <w:ind w:left="4527" w:hanging="180"/>
      </w:pPr>
    </w:lvl>
    <w:lvl w:ilvl="6" w:tplc="0413000F" w:tentative="1">
      <w:start w:val="1"/>
      <w:numFmt w:val="decimal"/>
      <w:lvlText w:val="%7."/>
      <w:lvlJc w:val="left"/>
      <w:pPr>
        <w:ind w:left="5247" w:hanging="360"/>
      </w:pPr>
    </w:lvl>
    <w:lvl w:ilvl="7" w:tplc="04130019" w:tentative="1">
      <w:start w:val="1"/>
      <w:numFmt w:val="lowerLetter"/>
      <w:lvlText w:val="%8."/>
      <w:lvlJc w:val="left"/>
      <w:pPr>
        <w:ind w:left="5967" w:hanging="360"/>
      </w:pPr>
    </w:lvl>
    <w:lvl w:ilvl="8" w:tplc="0413001B" w:tentative="1">
      <w:start w:val="1"/>
      <w:numFmt w:val="lowerRoman"/>
      <w:lvlText w:val="%9."/>
      <w:lvlJc w:val="right"/>
      <w:pPr>
        <w:ind w:left="6687" w:hanging="180"/>
      </w:pPr>
    </w:lvl>
  </w:abstractNum>
  <w:abstractNum w:abstractNumId="12">
    <w:nsid w:val="33D2356E"/>
    <w:multiLevelType w:val="hybridMultilevel"/>
    <w:tmpl w:val="1116C4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384C0196"/>
    <w:multiLevelType w:val="multilevel"/>
    <w:tmpl w:val="09BE16B4"/>
    <w:lvl w:ilvl="0">
      <w:start w:val="1"/>
      <w:numFmt w:val="bullet"/>
      <w:lvlText w:val=""/>
      <w:lvlJc w:val="left"/>
      <w:pPr>
        <w:ind w:left="862" w:hanging="360"/>
      </w:pPr>
      <w:rPr>
        <w:rFonts w:ascii="Symbol" w:hAnsi="Symbol" w:cs="Symbol" w:hint="default"/>
      </w:rPr>
    </w:lvl>
    <w:lvl w:ilvl="1">
      <w:start w:val="1"/>
      <w:numFmt w:val="bullet"/>
      <w:lvlText w:val="o"/>
      <w:lvlJc w:val="left"/>
      <w:pPr>
        <w:ind w:left="1582" w:hanging="360"/>
      </w:pPr>
      <w:rPr>
        <w:rFonts w:ascii="Courier New" w:hAnsi="Courier New" w:cs="Courier New" w:hint="default"/>
      </w:rPr>
    </w:lvl>
    <w:lvl w:ilvl="2">
      <w:start w:val="1"/>
      <w:numFmt w:val="bullet"/>
      <w:lvlText w:val=""/>
      <w:lvlJc w:val="left"/>
      <w:pPr>
        <w:ind w:left="2302" w:hanging="360"/>
      </w:pPr>
      <w:rPr>
        <w:rFonts w:ascii="Wingdings" w:hAnsi="Wingdings" w:cs="Wingdings" w:hint="default"/>
      </w:rPr>
    </w:lvl>
    <w:lvl w:ilvl="3">
      <w:start w:val="1"/>
      <w:numFmt w:val="bullet"/>
      <w:lvlText w:val=""/>
      <w:lvlJc w:val="left"/>
      <w:pPr>
        <w:ind w:left="3022" w:hanging="360"/>
      </w:pPr>
      <w:rPr>
        <w:rFonts w:ascii="Symbol" w:hAnsi="Symbol" w:cs="Symbol" w:hint="default"/>
      </w:rPr>
    </w:lvl>
    <w:lvl w:ilvl="4">
      <w:start w:val="1"/>
      <w:numFmt w:val="bullet"/>
      <w:lvlText w:val="o"/>
      <w:lvlJc w:val="left"/>
      <w:pPr>
        <w:ind w:left="3742" w:hanging="360"/>
      </w:pPr>
      <w:rPr>
        <w:rFonts w:ascii="Courier New" w:hAnsi="Courier New" w:cs="Courier New" w:hint="default"/>
      </w:rPr>
    </w:lvl>
    <w:lvl w:ilvl="5">
      <w:start w:val="1"/>
      <w:numFmt w:val="bullet"/>
      <w:lvlText w:val=""/>
      <w:lvlJc w:val="left"/>
      <w:pPr>
        <w:ind w:left="4462" w:hanging="360"/>
      </w:pPr>
      <w:rPr>
        <w:rFonts w:ascii="Wingdings" w:hAnsi="Wingdings" w:cs="Wingdings" w:hint="default"/>
      </w:rPr>
    </w:lvl>
    <w:lvl w:ilvl="6">
      <w:start w:val="1"/>
      <w:numFmt w:val="bullet"/>
      <w:lvlText w:val=""/>
      <w:lvlJc w:val="left"/>
      <w:pPr>
        <w:ind w:left="5182" w:hanging="360"/>
      </w:pPr>
      <w:rPr>
        <w:rFonts w:ascii="Symbol" w:hAnsi="Symbol" w:cs="Symbol" w:hint="default"/>
      </w:rPr>
    </w:lvl>
    <w:lvl w:ilvl="7">
      <w:start w:val="1"/>
      <w:numFmt w:val="bullet"/>
      <w:lvlText w:val="o"/>
      <w:lvlJc w:val="left"/>
      <w:pPr>
        <w:ind w:left="5902" w:hanging="360"/>
      </w:pPr>
      <w:rPr>
        <w:rFonts w:ascii="Courier New" w:hAnsi="Courier New" w:cs="Courier New" w:hint="default"/>
      </w:rPr>
    </w:lvl>
    <w:lvl w:ilvl="8">
      <w:start w:val="1"/>
      <w:numFmt w:val="bullet"/>
      <w:lvlText w:val=""/>
      <w:lvlJc w:val="left"/>
      <w:pPr>
        <w:ind w:left="6622" w:hanging="360"/>
      </w:pPr>
      <w:rPr>
        <w:rFonts w:ascii="Wingdings" w:hAnsi="Wingdings" w:cs="Wingdings" w:hint="default"/>
      </w:rPr>
    </w:lvl>
  </w:abstractNum>
  <w:abstractNum w:abstractNumId="14">
    <w:nsid w:val="3A12080D"/>
    <w:multiLevelType w:val="hybridMultilevel"/>
    <w:tmpl w:val="064023D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3A1506CF"/>
    <w:multiLevelType w:val="multilevel"/>
    <w:tmpl w:val="D67A8B2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nsid w:val="3A1F65E9"/>
    <w:multiLevelType w:val="hybridMultilevel"/>
    <w:tmpl w:val="C08A0BDA"/>
    <w:lvl w:ilvl="0" w:tplc="040C0001">
      <w:start w:val="1"/>
      <w:numFmt w:val="bullet"/>
      <w:lvlText w:val=""/>
      <w:lvlJc w:val="left"/>
      <w:pPr>
        <w:ind w:left="720" w:hanging="360"/>
      </w:pPr>
      <w:rPr>
        <w:rFonts w:ascii="Symbol" w:hAnsi="Symbol" w:hint="default"/>
      </w:rPr>
    </w:lvl>
    <w:lvl w:ilvl="1" w:tplc="24402ADE">
      <w:start w:val="2"/>
      <w:numFmt w:val="bullet"/>
      <w:lvlText w:val="•"/>
      <w:lvlJc w:val="left"/>
      <w:pPr>
        <w:ind w:left="1785" w:hanging="705"/>
      </w:pPr>
      <w:rPr>
        <w:rFonts w:ascii="Calibri" w:eastAsia="MS Mincho" w:hAnsi="Calibri" w:cs="Calibri"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7">
    <w:nsid w:val="3F56089B"/>
    <w:multiLevelType w:val="multilevel"/>
    <w:tmpl w:val="B3461492"/>
    <w:lvl w:ilvl="0">
      <w:start w:val="1"/>
      <w:numFmt w:val="lowerLetter"/>
      <w:lvlText w:val="%1)"/>
      <w:lvlJc w:val="left"/>
      <w:pPr>
        <w:ind w:left="720" w:hanging="360"/>
      </w:pPr>
      <w:rPr>
        <w:rFonts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nsid w:val="40F11FCC"/>
    <w:multiLevelType w:val="multilevel"/>
    <w:tmpl w:val="0B18E20A"/>
    <w:lvl w:ilvl="0">
      <w:start w:val="1"/>
      <w:numFmt w:val="bullet"/>
      <w:lvlText w:val=""/>
      <w:lvlJc w:val="left"/>
      <w:pPr>
        <w:ind w:left="1353" w:hanging="360"/>
      </w:pPr>
      <w:rPr>
        <w:rFonts w:ascii="Symbol" w:hAnsi="Symbol" w:hint="default"/>
        <w:sz w:val="22"/>
      </w:rPr>
    </w:lvl>
    <w:lvl w:ilvl="1">
      <w:start w:val="1"/>
      <w:numFmt w:val="bullet"/>
      <w:lvlText w:val="o"/>
      <w:lvlJc w:val="left"/>
      <w:pPr>
        <w:ind w:left="2148" w:hanging="360"/>
      </w:pPr>
      <w:rPr>
        <w:rFonts w:ascii="Courier New" w:hAnsi="Courier New" w:cs="Courier New" w:hint="default"/>
      </w:rPr>
    </w:lvl>
    <w:lvl w:ilvl="2">
      <w:start w:val="1"/>
      <w:numFmt w:val="bullet"/>
      <w:lvlText w:val=""/>
      <w:lvlJc w:val="left"/>
      <w:pPr>
        <w:ind w:left="2868" w:hanging="360"/>
      </w:pPr>
      <w:rPr>
        <w:rFonts w:ascii="Wingdings" w:hAnsi="Wingdings" w:cs="Wingdings" w:hint="default"/>
      </w:rPr>
    </w:lvl>
    <w:lvl w:ilvl="3">
      <w:start w:val="1"/>
      <w:numFmt w:val="bullet"/>
      <w:lvlText w:val=""/>
      <w:lvlJc w:val="left"/>
      <w:pPr>
        <w:ind w:left="3588" w:hanging="360"/>
      </w:pPr>
      <w:rPr>
        <w:rFonts w:ascii="Symbol" w:hAnsi="Symbol" w:cs="Symbol" w:hint="default"/>
      </w:rPr>
    </w:lvl>
    <w:lvl w:ilvl="4">
      <w:start w:val="1"/>
      <w:numFmt w:val="bullet"/>
      <w:lvlText w:val="o"/>
      <w:lvlJc w:val="left"/>
      <w:pPr>
        <w:ind w:left="4308" w:hanging="360"/>
      </w:pPr>
      <w:rPr>
        <w:rFonts w:ascii="Courier New" w:hAnsi="Courier New" w:cs="Courier New" w:hint="default"/>
      </w:rPr>
    </w:lvl>
    <w:lvl w:ilvl="5">
      <w:start w:val="1"/>
      <w:numFmt w:val="bullet"/>
      <w:lvlText w:val=""/>
      <w:lvlJc w:val="left"/>
      <w:pPr>
        <w:ind w:left="5028" w:hanging="360"/>
      </w:pPr>
      <w:rPr>
        <w:rFonts w:ascii="Wingdings" w:hAnsi="Wingdings" w:cs="Wingdings" w:hint="default"/>
      </w:rPr>
    </w:lvl>
    <w:lvl w:ilvl="6">
      <w:start w:val="1"/>
      <w:numFmt w:val="bullet"/>
      <w:lvlText w:val=""/>
      <w:lvlJc w:val="left"/>
      <w:pPr>
        <w:ind w:left="5748" w:hanging="360"/>
      </w:pPr>
      <w:rPr>
        <w:rFonts w:ascii="Symbol" w:hAnsi="Symbol" w:cs="Symbol" w:hint="default"/>
      </w:rPr>
    </w:lvl>
    <w:lvl w:ilvl="7">
      <w:start w:val="1"/>
      <w:numFmt w:val="bullet"/>
      <w:lvlText w:val="o"/>
      <w:lvlJc w:val="left"/>
      <w:pPr>
        <w:ind w:left="6468" w:hanging="360"/>
      </w:pPr>
      <w:rPr>
        <w:rFonts w:ascii="Courier New" w:hAnsi="Courier New" w:cs="Courier New" w:hint="default"/>
      </w:rPr>
    </w:lvl>
    <w:lvl w:ilvl="8">
      <w:start w:val="1"/>
      <w:numFmt w:val="bullet"/>
      <w:lvlText w:val=""/>
      <w:lvlJc w:val="left"/>
      <w:pPr>
        <w:ind w:left="7188" w:hanging="360"/>
      </w:pPr>
      <w:rPr>
        <w:rFonts w:ascii="Wingdings" w:hAnsi="Wingdings" w:cs="Wingdings" w:hint="default"/>
      </w:rPr>
    </w:lvl>
  </w:abstractNum>
  <w:abstractNum w:abstractNumId="19">
    <w:nsid w:val="435727CC"/>
    <w:multiLevelType w:val="multilevel"/>
    <w:tmpl w:val="FE5224B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nsid w:val="43C52C02"/>
    <w:multiLevelType w:val="multilevel"/>
    <w:tmpl w:val="F57092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46F73E87"/>
    <w:multiLevelType w:val="multilevel"/>
    <w:tmpl w:val="29D2C3D0"/>
    <w:lvl w:ilvl="0">
      <w:start w:val="1"/>
      <w:numFmt w:val="bullet"/>
      <w:lvlText w:val=""/>
      <w:lvlJc w:val="left"/>
      <w:pPr>
        <w:tabs>
          <w:tab w:val="num" w:pos="680"/>
        </w:tabs>
        <w:ind w:left="680" w:hanging="340"/>
      </w:pPr>
      <w:rPr>
        <w:rFonts w:ascii="Symbol" w:hAnsi="Symbol" w:cs="Symbol" w:hint="default"/>
        <w:spacing w:val="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2">
    <w:nsid w:val="48AF1CC7"/>
    <w:multiLevelType w:val="multilevel"/>
    <w:tmpl w:val="A81605A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900"/>
        </w:tabs>
        <w:ind w:left="90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49463A21"/>
    <w:multiLevelType w:val="multilevel"/>
    <w:tmpl w:val="7772ACB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nsid w:val="4A8B77CB"/>
    <w:multiLevelType w:val="multilevel"/>
    <w:tmpl w:val="15F4B28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nsid w:val="4C8C5950"/>
    <w:multiLevelType w:val="multilevel"/>
    <w:tmpl w:val="2E805BFC"/>
    <w:lvl w:ilvl="0">
      <w:start w:val="1"/>
      <w:numFmt w:val="bullet"/>
      <w:lvlText w:val=""/>
      <w:lvlJc w:val="left"/>
      <w:pPr>
        <w:ind w:left="1080" w:hanging="360"/>
      </w:pPr>
      <w:rPr>
        <w:rFonts w:ascii="Symbol" w:hAnsi="Symbol" w:cs="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cs="Wingdings" w:hint="default"/>
      </w:rPr>
    </w:lvl>
    <w:lvl w:ilvl="3">
      <w:start w:val="1"/>
      <w:numFmt w:val="bullet"/>
      <w:lvlText w:val=""/>
      <w:lvlJc w:val="left"/>
      <w:pPr>
        <w:ind w:left="3240" w:hanging="360"/>
      </w:pPr>
      <w:rPr>
        <w:rFonts w:ascii="Symbol" w:hAnsi="Symbol" w:cs="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cs="Wingdings" w:hint="default"/>
      </w:rPr>
    </w:lvl>
    <w:lvl w:ilvl="6">
      <w:start w:val="1"/>
      <w:numFmt w:val="bullet"/>
      <w:lvlText w:val=""/>
      <w:lvlJc w:val="left"/>
      <w:pPr>
        <w:ind w:left="5400" w:hanging="360"/>
      </w:pPr>
      <w:rPr>
        <w:rFonts w:ascii="Symbol" w:hAnsi="Symbol" w:cs="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cs="Wingdings" w:hint="default"/>
      </w:rPr>
    </w:lvl>
  </w:abstractNum>
  <w:abstractNum w:abstractNumId="26">
    <w:nsid w:val="4F0C5443"/>
    <w:multiLevelType w:val="hybridMultilevel"/>
    <w:tmpl w:val="965CBEE0"/>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Time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Time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Times"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nsid w:val="53065BD1"/>
    <w:multiLevelType w:val="hybridMultilevel"/>
    <w:tmpl w:val="709229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533F5274"/>
    <w:multiLevelType w:val="multilevel"/>
    <w:tmpl w:val="08C0F95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nsid w:val="57825209"/>
    <w:multiLevelType w:val="hybridMultilevel"/>
    <w:tmpl w:val="DE121C84"/>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0">
    <w:nsid w:val="58573978"/>
    <w:multiLevelType w:val="multilevel"/>
    <w:tmpl w:val="CA4A1A5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nsid w:val="58EE5AA4"/>
    <w:multiLevelType w:val="hybridMultilevel"/>
    <w:tmpl w:val="6250FE6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2">
    <w:nsid w:val="5D86254F"/>
    <w:multiLevelType w:val="hybridMultilevel"/>
    <w:tmpl w:val="17E651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nsid w:val="657C0570"/>
    <w:multiLevelType w:val="multilevel"/>
    <w:tmpl w:val="7DB8696A"/>
    <w:lvl w:ilvl="0">
      <w:start w:val="1"/>
      <w:numFmt w:val="decimal"/>
      <w:suff w:val="nothing"/>
      <w:lvlText w:val=""/>
      <w:lvlJc w:val="left"/>
      <w:pPr>
        <w:tabs>
          <w:tab w:val="num" w:pos="432"/>
        </w:tabs>
        <w:ind w:left="432" w:hanging="432"/>
      </w:pPr>
    </w:lvl>
    <w:lvl w:ilvl="1">
      <w:start w:val="1"/>
      <w:numFmt w:val="decimal"/>
      <w:suff w:val="nothing"/>
      <w:lvlText w:val=""/>
      <w:lvlJc w:val="left"/>
      <w:pPr>
        <w:tabs>
          <w:tab w:val="num" w:pos="576"/>
        </w:tabs>
        <w:ind w:left="576" w:hanging="576"/>
      </w:pPr>
    </w:lvl>
    <w:lvl w:ilvl="2">
      <w:start w:val="1"/>
      <w:numFmt w:val="decimal"/>
      <w:suff w:val="nothing"/>
      <w:lvlText w:val=""/>
      <w:lvlJc w:val="left"/>
      <w:pPr>
        <w:tabs>
          <w:tab w:val="num" w:pos="720"/>
        </w:tabs>
        <w:ind w:left="720" w:hanging="720"/>
      </w:pPr>
    </w:lvl>
    <w:lvl w:ilvl="3">
      <w:start w:val="1"/>
      <w:numFmt w:val="decimal"/>
      <w:suff w:val="nothing"/>
      <w:lvlText w:val=""/>
      <w:lvlJc w:val="left"/>
      <w:pPr>
        <w:tabs>
          <w:tab w:val="num" w:pos="864"/>
        </w:tabs>
        <w:ind w:left="864" w:hanging="864"/>
      </w:pPr>
    </w:lvl>
    <w:lvl w:ilvl="4">
      <w:start w:val="1"/>
      <w:numFmt w:val="decimal"/>
      <w:suff w:val="nothing"/>
      <w:lvlText w:val=""/>
      <w:lvlJc w:val="left"/>
      <w:pPr>
        <w:tabs>
          <w:tab w:val="num" w:pos="1008"/>
        </w:tabs>
        <w:ind w:left="1008" w:hanging="1008"/>
      </w:pPr>
    </w:lvl>
    <w:lvl w:ilvl="5">
      <w:start w:val="1"/>
      <w:numFmt w:val="decimal"/>
      <w:suff w:val="nothing"/>
      <w:lvlText w:val=""/>
      <w:lvlJc w:val="left"/>
      <w:pPr>
        <w:tabs>
          <w:tab w:val="num" w:pos="1152"/>
        </w:tabs>
        <w:ind w:left="1152" w:hanging="1152"/>
      </w:pPr>
    </w:lvl>
    <w:lvl w:ilvl="6">
      <w:start w:val="1"/>
      <w:numFmt w:val="decimal"/>
      <w:suff w:val="nothing"/>
      <w:lvlText w:val=""/>
      <w:lvlJc w:val="left"/>
      <w:pPr>
        <w:tabs>
          <w:tab w:val="num" w:pos="1296"/>
        </w:tabs>
        <w:ind w:left="1296" w:hanging="1296"/>
      </w:pPr>
    </w:lvl>
    <w:lvl w:ilvl="7">
      <w:start w:val="1"/>
      <w:numFmt w:val="decimal"/>
      <w:suff w:val="nothing"/>
      <w:lvlText w:val=""/>
      <w:lvlJc w:val="left"/>
      <w:pPr>
        <w:tabs>
          <w:tab w:val="num" w:pos="1440"/>
        </w:tabs>
        <w:ind w:left="1440" w:hanging="1440"/>
      </w:pPr>
    </w:lvl>
    <w:lvl w:ilvl="8">
      <w:start w:val="1"/>
      <w:numFmt w:val="decimal"/>
      <w:suff w:val="nothing"/>
      <w:lvlText w:val=""/>
      <w:lvlJc w:val="left"/>
      <w:pPr>
        <w:tabs>
          <w:tab w:val="num" w:pos="1584"/>
        </w:tabs>
        <w:ind w:left="1584" w:hanging="1584"/>
      </w:pPr>
    </w:lvl>
  </w:abstractNum>
  <w:abstractNum w:abstractNumId="34">
    <w:nsid w:val="6A0C0DF0"/>
    <w:multiLevelType w:val="hybridMultilevel"/>
    <w:tmpl w:val="D2DA75E6"/>
    <w:lvl w:ilvl="0" w:tplc="0413000F">
      <w:start w:val="1"/>
      <w:numFmt w:val="decimal"/>
      <w:lvlText w:val="%1."/>
      <w:lvlJc w:val="left"/>
      <w:pPr>
        <w:ind w:left="1287" w:hanging="360"/>
      </w:pPr>
    </w:lvl>
    <w:lvl w:ilvl="1" w:tplc="04130019" w:tentative="1">
      <w:start w:val="1"/>
      <w:numFmt w:val="lowerLetter"/>
      <w:lvlText w:val="%2."/>
      <w:lvlJc w:val="left"/>
      <w:pPr>
        <w:ind w:left="2007" w:hanging="360"/>
      </w:pPr>
    </w:lvl>
    <w:lvl w:ilvl="2" w:tplc="0413001B" w:tentative="1">
      <w:start w:val="1"/>
      <w:numFmt w:val="lowerRoman"/>
      <w:lvlText w:val="%3."/>
      <w:lvlJc w:val="right"/>
      <w:pPr>
        <w:ind w:left="2727" w:hanging="180"/>
      </w:pPr>
    </w:lvl>
    <w:lvl w:ilvl="3" w:tplc="0413000F" w:tentative="1">
      <w:start w:val="1"/>
      <w:numFmt w:val="decimal"/>
      <w:lvlText w:val="%4."/>
      <w:lvlJc w:val="left"/>
      <w:pPr>
        <w:ind w:left="3447" w:hanging="360"/>
      </w:pPr>
    </w:lvl>
    <w:lvl w:ilvl="4" w:tplc="04130019" w:tentative="1">
      <w:start w:val="1"/>
      <w:numFmt w:val="lowerLetter"/>
      <w:lvlText w:val="%5."/>
      <w:lvlJc w:val="left"/>
      <w:pPr>
        <w:ind w:left="4167" w:hanging="360"/>
      </w:pPr>
    </w:lvl>
    <w:lvl w:ilvl="5" w:tplc="0413001B" w:tentative="1">
      <w:start w:val="1"/>
      <w:numFmt w:val="lowerRoman"/>
      <w:lvlText w:val="%6."/>
      <w:lvlJc w:val="right"/>
      <w:pPr>
        <w:ind w:left="4887" w:hanging="180"/>
      </w:pPr>
    </w:lvl>
    <w:lvl w:ilvl="6" w:tplc="0413000F" w:tentative="1">
      <w:start w:val="1"/>
      <w:numFmt w:val="decimal"/>
      <w:lvlText w:val="%7."/>
      <w:lvlJc w:val="left"/>
      <w:pPr>
        <w:ind w:left="5607" w:hanging="360"/>
      </w:pPr>
    </w:lvl>
    <w:lvl w:ilvl="7" w:tplc="04130019" w:tentative="1">
      <w:start w:val="1"/>
      <w:numFmt w:val="lowerLetter"/>
      <w:lvlText w:val="%8."/>
      <w:lvlJc w:val="left"/>
      <w:pPr>
        <w:ind w:left="6327" w:hanging="360"/>
      </w:pPr>
    </w:lvl>
    <w:lvl w:ilvl="8" w:tplc="0413001B" w:tentative="1">
      <w:start w:val="1"/>
      <w:numFmt w:val="lowerRoman"/>
      <w:lvlText w:val="%9."/>
      <w:lvlJc w:val="right"/>
      <w:pPr>
        <w:ind w:left="7047" w:hanging="180"/>
      </w:pPr>
    </w:lvl>
  </w:abstractNum>
  <w:abstractNum w:abstractNumId="35">
    <w:nsid w:val="718B3E12"/>
    <w:multiLevelType w:val="hybridMultilevel"/>
    <w:tmpl w:val="E73CA6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nsid w:val="752425ED"/>
    <w:multiLevelType w:val="multilevel"/>
    <w:tmpl w:val="5FB8808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nsid w:val="7BDA22A6"/>
    <w:multiLevelType w:val="multilevel"/>
    <w:tmpl w:val="E40E6FDA"/>
    <w:lvl w:ilvl="0">
      <w:start w:val="1"/>
      <w:numFmt w:val="lowerLetter"/>
      <w:lvlText w:val="%1)"/>
      <w:lvlJc w:val="left"/>
      <w:pPr>
        <w:ind w:left="1353" w:hanging="360"/>
      </w:pPr>
    </w:lvl>
    <w:lvl w:ilvl="1">
      <w:start w:val="1"/>
      <w:numFmt w:val="bullet"/>
      <w:lvlText w:val="o"/>
      <w:lvlJc w:val="left"/>
      <w:pPr>
        <w:ind w:left="2148" w:hanging="360"/>
      </w:pPr>
      <w:rPr>
        <w:rFonts w:ascii="Courier New" w:hAnsi="Courier New" w:cs="Courier New" w:hint="default"/>
      </w:rPr>
    </w:lvl>
    <w:lvl w:ilvl="2">
      <w:start w:val="1"/>
      <w:numFmt w:val="bullet"/>
      <w:lvlText w:val=""/>
      <w:lvlJc w:val="left"/>
      <w:pPr>
        <w:ind w:left="2868" w:hanging="360"/>
      </w:pPr>
      <w:rPr>
        <w:rFonts w:ascii="Wingdings" w:hAnsi="Wingdings" w:cs="Wingdings" w:hint="default"/>
      </w:rPr>
    </w:lvl>
    <w:lvl w:ilvl="3">
      <w:start w:val="1"/>
      <w:numFmt w:val="bullet"/>
      <w:lvlText w:val=""/>
      <w:lvlJc w:val="left"/>
      <w:pPr>
        <w:ind w:left="3588" w:hanging="360"/>
      </w:pPr>
      <w:rPr>
        <w:rFonts w:ascii="Symbol" w:hAnsi="Symbol" w:cs="Symbol" w:hint="default"/>
      </w:rPr>
    </w:lvl>
    <w:lvl w:ilvl="4">
      <w:start w:val="1"/>
      <w:numFmt w:val="bullet"/>
      <w:lvlText w:val="o"/>
      <w:lvlJc w:val="left"/>
      <w:pPr>
        <w:ind w:left="4308" w:hanging="360"/>
      </w:pPr>
      <w:rPr>
        <w:rFonts w:ascii="Courier New" w:hAnsi="Courier New" w:cs="Courier New" w:hint="default"/>
      </w:rPr>
    </w:lvl>
    <w:lvl w:ilvl="5">
      <w:start w:val="1"/>
      <w:numFmt w:val="bullet"/>
      <w:lvlText w:val=""/>
      <w:lvlJc w:val="left"/>
      <w:pPr>
        <w:ind w:left="5028" w:hanging="360"/>
      </w:pPr>
      <w:rPr>
        <w:rFonts w:ascii="Wingdings" w:hAnsi="Wingdings" w:cs="Wingdings" w:hint="default"/>
      </w:rPr>
    </w:lvl>
    <w:lvl w:ilvl="6">
      <w:start w:val="1"/>
      <w:numFmt w:val="bullet"/>
      <w:lvlText w:val=""/>
      <w:lvlJc w:val="left"/>
      <w:pPr>
        <w:ind w:left="5748" w:hanging="360"/>
      </w:pPr>
      <w:rPr>
        <w:rFonts w:ascii="Symbol" w:hAnsi="Symbol" w:cs="Symbol" w:hint="default"/>
      </w:rPr>
    </w:lvl>
    <w:lvl w:ilvl="7">
      <w:start w:val="1"/>
      <w:numFmt w:val="bullet"/>
      <w:lvlText w:val="o"/>
      <w:lvlJc w:val="left"/>
      <w:pPr>
        <w:ind w:left="6468" w:hanging="360"/>
      </w:pPr>
      <w:rPr>
        <w:rFonts w:ascii="Courier New" w:hAnsi="Courier New" w:cs="Courier New" w:hint="default"/>
      </w:rPr>
    </w:lvl>
    <w:lvl w:ilvl="8">
      <w:start w:val="1"/>
      <w:numFmt w:val="bullet"/>
      <w:lvlText w:val=""/>
      <w:lvlJc w:val="left"/>
      <w:pPr>
        <w:ind w:left="7188" w:hanging="360"/>
      </w:pPr>
      <w:rPr>
        <w:rFonts w:ascii="Wingdings" w:hAnsi="Wingdings" w:cs="Wingdings" w:hint="default"/>
      </w:rPr>
    </w:lvl>
  </w:abstractNum>
  <w:abstractNum w:abstractNumId="38">
    <w:nsid w:val="7D8532CB"/>
    <w:multiLevelType w:val="multilevel"/>
    <w:tmpl w:val="BC2202DC"/>
    <w:lvl w:ilvl="0">
      <w:start w:val="1"/>
      <w:numFmt w:val="lowerLetter"/>
      <w:lvlText w:val="%1)"/>
      <w:lvlJc w:val="left"/>
      <w:pPr>
        <w:ind w:left="1353" w:hanging="360"/>
      </w:pPr>
      <w:rPr>
        <w:rFonts w:eastAsia="Calibri"/>
        <w:sz w:val="22"/>
      </w:rPr>
    </w:lvl>
    <w:lvl w:ilvl="1">
      <w:start w:val="1"/>
      <w:numFmt w:val="bullet"/>
      <w:lvlText w:val="o"/>
      <w:lvlJc w:val="left"/>
      <w:pPr>
        <w:ind w:left="2148" w:hanging="360"/>
      </w:pPr>
      <w:rPr>
        <w:rFonts w:ascii="Courier New" w:hAnsi="Courier New" w:cs="Courier New" w:hint="default"/>
      </w:rPr>
    </w:lvl>
    <w:lvl w:ilvl="2">
      <w:start w:val="1"/>
      <w:numFmt w:val="bullet"/>
      <w:lvlText w:val=""/>
      <w:lvlJc w:val="left"/>
      <w:pPr>
        <w:ind w:left="2868" w:hanging="360"/>
      </w:pPr>
      <w:rPr>
        <w:rFonts w:ascii="Wingdings" w:hAnsi="Wingdings" w:cs="Wingdings" w:hint="default"/>
      </w:rPr>
    </w:lvl>
    <w:lvl w:ilvl="3">
      <w:start w:val="1"/>
      <w:numFmt w:val="bullet"/>
      <w:lvlText w:val=""/>
      <w:lvlJc w:val="left"/>
      <w:pPr>
        <w:ind w:left="3588" w:hanging="360"/>
      </w:pPr>
      <w:rPr>
        <w:rFonts w:ascii="Symbol" w:hAnsi="Symbol" w:cs="Symbol" w:hint="default"/>
      </w:rPr>
    </w:lvl>
    <w:lvl w:ilvl="4">
      <w:start w:val="1"/>
      <w:numFmt w:val="bullet"/>
      <w:lvlText w:val="o"/>
      <w:lvlJc w:val="left"/>
      <w:pPr>
        <w:ind w:left="4308" w:hanging="360"/>
      </w:pPr>
      <w:rPr>
        <w:rFonts w:ascii="Courier New" w:hAnsi="Courier New" w:cs="Courier New" w:hint="default"/>
      </w:rPr>
    </w:lvl>
    <w:lvl w:ilvl="5">
      <w:start w:val="1"/>
      <w:numFmt w:val="bullet"/>
      <w:lvlText w:val=""/>
      <w:lvlJc w:val="left"/>
      <w:pPr>
        <w:ind w:left="5028" w:hanging="360"/>
      </w:pPr>
      <w:rPr>
        <w:rFonts w:ascii="Wingdings" w:hAnsi="Wingdings" w:cs="Wingdings" w:hint="default"/>
      </w:rPr>
    </w:lvl>
    <w:lvl w:ilvl="6">
      <w:start w:val="1"/>
      <w:numFmt w:val="bullet"/>
      <w:lvlText w:val=""/>
      <w:lvlJc w:val="left"/>
      <w:pPr>
        <w:ind w:left="5748" w:hanging="360"/>
      </w:pPr>
      <w:rPr>
        <w:rFonts w:ascii="Symbol" w:hAnsi="Symbol" w:cs="Symbol" w:hint="default"/>
      </w:rPr>
    </w:lvl>
    <w:lvl w:ilvl="7">
      <w:start w:val="1"/>
      <w:numFmt w:val="bullet"/>
      <w:lvlText w:val="o"/>
      <w:lvlJc w:val="left"/>
      <w:pPr>
        <w:ind w:left="6468" w:hanging="360"/>
      </w:pPr>
      <w:rPr>
        <w:rFonts w:ascii="Courier New" w:hAnsi="Courier New" w:cs="Courier New" w:hint="default"/>
      </w:rPr>
    </w:lvl>
    <w:lvl w:ilvl="8">
      <w:start w:val="1"/>
      <w:numFmt w:val="bullet"/>
      <w:lvlText w:val=""/>
      <w:lvlJc w:val="left"/>
      <w:pPr>
        <w:ind w:left="7188" w:hanging="360"/>
      </w:pPr>
      <w:rPr>
        <w:rFonts w:ascii="Wingdings" w:hAnsi="Wingdings" w:cs="Wingdings" w:hint="default"/>
      </w:rPr>
    </w:lvl>
  </w:abstractNum>
  <w:abstractNum w:abstractNumId="39">
    <w:nsid w:val="7E3B6945"/>
    <w:multiLevelType w:val="multilevel"/>
    <w:tmpl w:val="793C569A"/>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num w:numId="1">
    <w:abstractNumId w:val="5"/>
  </w:num>
  <w:num w:numId="2">
    <w:abstractNumId w:val="8"/>
  </w:num>
  <w:num w:numId="3">
    <w:abstractNumId w:val="0"/>
  </w:num>
  <w:num w:numId="4">
    <w:abstractNumId w:val="21"/>
  </w:num>
  <w:num w:numId="5">
    <w:abstractNumId w:val="23"/>
  </w:num>
  <w:num w:numId="6">
    <w:abstractNumId w:val="19"/>
  </w:num>
  <w:num w:numId="7">
    <w:abstractNumId w:val="38"/>
  </w:num>
  <w:num w:numId="8">
    <w:abstractNumId w:val="37"/>
  </w:num>
  <w:num w:numId="9">
    <w:abstractNumId w:val="15"/>
  </w:num>
  <w:num w:numId="10">
    <w:abstractNumId w:val="4"/>
  </w:num>
  <w:num w:numId="11">
    <w:abstractNumId w:val="10"/>
  </w:num>
  <w:num w:numId="12">
    <w:abstractNumId w:val="25"/>
  </w:num>
  <w:num w:numId="13">
    <w:abstractNumId w:val="3"/>
  </w:num>
  <w:num w:numId="14">
    <w:abstractNumId w:val="13"/>
  </w:num>
  <w:num w:numId="15">
    <w:abstractNumId w:val="2"/>
  </w:num>
  <w:num w:numId="16">
    <w:abstractNumId w:val="39"/>
  </w:num>
  <w:num w:numId="17">
    <w:abstractNumId w:val="30"/>
  </w:num>
  <w:num w:numId="18">
    <w:abstractNumId w:val="36"/>
  </w:num>
  <w:num w:numId="19">
    <w:abstractNumId w:val="24"/>
  </w:num>
  <w:num w:numId="20">
    <w:abstractNumId w:val="17"/>
  </w:num>
  <w:num w:numId="21">
    <w:abstractNumId w:val="28"/>
  </w:num>
  <w:num w:numId="22">
    <w:abstractNumId w:val="9"/>
  </w:num>
  <w:num w:numId="23">
    <w:abstractNumId w:val="33"/>
  </w:num>
  <w:num w:numId="24">
    <w:abstractNumId w:val="14"/>
  </w:num>
  <w:num w:numId="25">
    <w:abstractNumId w:val="16"/>
  </w:num>
  <w:num w:numId="26">
    <w:abstractNumId w:val="7"/>
  </w:num>
  <w:num w:numId="27">
    <w:abstractNumId w:val="18"/>
  </w:num>
  <w:num w:numId="28">
    <w:abstractNumId w:val="35"/>
  </w:num>
  <w:num w:numId="29">
    <w:abstractNumId w:val="32"/>
  </w:num>
  <w:num w:numId="30">
    <w:abstractNumId w:val="22"/>
  </w:num>
  <w:num w:numId="31">
    <w:abstractNumId w:val="20"/>
  </w:num>
  <w:num w:numId="32">
    <w:abstractNumId w:val="1"/>
  </w:num>
  <w:num w:numId="33">
    <w:abstractNumId w:val="27"/>
  </w:num>
  <w:num w:numId="34">
    <w:abstractNumId w:val="34"/>
  </w:num>
  <w:num w:numId="35">
    <w:abstractNumId w:val="11"/>
  </w:num>
  <w:num w:numId="36">
    <w:abstractNumId w:val="29"/>
  </w:num>
  <w:num w:numId="37">
    <w:abstractNumId w:val="31"/>
  </w:num>
  <w:num w:numId="38">
    <w:abstractNumId w:val="26"/>
  </w:num>
  <w:num w:numId="39">
    <w:abstractNumId w:val="6"/>
  </w:num>
  <w:num w:numId="4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5"/>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NrA0MTcxMze0NDc3MDJX0lEKTi0uzszPAykwMq4FAPnGgfEtAAAA"/>
  </w:docVars>
  <w:rsids>
    <w:rsidRoot w:val="007A6359"/>
    <w:rsid w:val="00000706"/>
    <w:rsid w:val="000009F5"/>
    <w:rsid w:val="00006915"/>
    <w:rsid w:val="0000738E"/>
    <w:rsid w:val="0001357E"/>
    <w:rsid w:val="0001520C"/>
    <w:rsid w:val="00016D01"/>
    <w:rsid w:val="00017715"/>
    <w:rsid w:val="00023768"/>
    <w:rsid w:val="000250DF"/>
    <w:rsid w:val="00027958"/>
    <w:rsid w:val="00032B23"/>
    <w:rsid w:val="00036DED"/>
    <w:rsid w:val="0003720A"/>
    <w:rsid w:val="00037C79"/>
    <w:rsid w:val="000421C6"/>
    <w:rsid w:val="0004499C"/>
    <w:rsid w:val="00046810"/>
    <w:rsid w:val="00051849"/>
    <w:rsid w:val="00053F3A"/>
    <w:rsid w:val="00055B76"/>
    <w:rsid w:val="00055DB7"/>
    <w:rsid w:val="000575D2"/>
    <w:rsid w:val="000621F6"/>
    <w:rsid w:val="00062C86"/>
    <w:rsid w:val="00066669"/>
    <w:rsid w:val="00067465"/>
    <w:rsid w:val="0007112A"/>
    <w:rsid w:val="0007278A"/>
    <w:rsid w:val="00072B81"/>
    <w:rsid w:val="00076D17"/>
    <w:rsid w:val="00076EC4"/>
    <w:rsid w:val="00076F19"/>
    <w:rsid w:val="00080C18"/>
    <w:rsid w:val="000810D0"/>
    <w:rsid w:val="00082B15"/>
    <w:rsid w:val="000832D1"/>
    <w:rsid w:val="00085530"/>
    <w:rsid w:val="00085AC2"/>
    <w:rsid w:val="00085B4B"/>
    <w:rsid w:val="00087301"/>
    <w:rsid w:val="00090F4D"/>
    <w:rsid w:val="000910FB"/>
    <w:rsid w:val="00093911"/>
    <w:rsid w:val="0009591E"/>
    <w:rsid w:val="000974FB"/>
    <w:rsid w:val="000A4B9F"/>
    <w:rsid w:val="000A6CD2"/>
    <w:rsid w:val="000A74B1"/>
    <w:rsid w:val="000B7D41"/>
    <w:rsid w:val="000C039F"/>
    <w:rsid w:val="000C0DBB"/>
    <w:rsid w:val="000C2F69"/>
    <w:rsid w:val="000D0FAA"/>
    <w:rsid w:val="000D248D"/>
    <w:rsid w:val="000D2578"/>
    <w:rsid w:val="000D6B43"/>
    <w:rsid w:val="000D6BCE"/>
    <w:rsid w:val="000E0DDE"/>
    <w:rsid w:val="000E1C5C"/>
    <w:rsid w:val="000E51D3"/>
    <w:rsid w:val="000E528D"/>
    <w:rsid w:val="000E663F"/>
    <w:rsid w:val="000E6F67"/>
    <w:rsid w:val="000E7733"/>
    <w:rsid w:val="000F0A33"/>
    <w:rsid w:val="000F105F"/>
    <w:rsid w:val="001015A2"/>
    <w:rsid w:val="001030D0"/>
    <w:rsid w:val="00104174"/>
    <w:rsid w:val="00105EDE"/>
    <w:rsid w:val="00111997"/>
    <w:rsid w:val="00115057"/>
    <w:rsid w:val="0012247C"/>
    <w:rsid w:val="00123D9B"/>
    <w:rsid w:val="00127298"/>
    <w:rsid w:val="00127DA1"/>
    <w:rsid w:val="00131B77"/>
    <w:rsid w:val="00132B0A"/>
    <w:rsid w:val="00142458"/>
    <w:rsid w:val="00150041"/>
    <w:rsid w:val="001509E6"/>
    <w:rsid w:val="001512DA"/>
    <w:rsid w:val="001521C4"/>
    <w:rsid w:val="001539E1"/>
    <w:rsid w:val="0015540C"/>
    <w:rsid w:val="00155D8D"/>
    <w:rsid w:val="001569FF"/>
    <w:rsid w:val="00162327"/>
    <w:rsid w:val="00172E11"/>
    <w:rsid w:val="00172F6C"/>
    <w:rsid w:val="00173F95"/>
    <w:rsid w:val="001751F4"/>
    <w:rsid w:val="00180E2A"/>
    <w:rsid w:val="00182475"/>
    <w:rsid w:val="00184186"/>
    <w:rsid w:val="00186774"/>
    <w:rsid w:val="0018728D"/>
    <w:rsid w:val="00187664"/>
    <w:rsid w:val="00187BB0"/>
    <w:rsid w:val="00191DF9"/>
    <w:rsid w:val="001944F7"/>
    <w:rsid w:val="0019778F"/>
    <w:rsid w:val="001A1208"/>
    <w:rsid w:val="001A13AA"/>
    <w:rsid w:val="001A2379"/>
    <w:rsid w:val="001B1CA0"/>
    <w:rsid w:val="001B342F"/>
    <w:rsid w:val="001C265E"/>
    <w:rsid w:val="001C335C"/>
    <w:rsid w:val="001D02E4"/>
    <w:rsid w:val="001D0478"/>
    <w:rsid w:val="001D06C8"/>
    <w:rsid w:val="001D0A1C"/>
    <w:rsid w:val="001D2797"/>
    <w:rsid w:val="001D333A"/>
    <w:rsid w:val="001D393F"/>
    <w:rsid w:val="001D5A6F"/>
    <w:rsid w:val="001E02B8"/>
    <w:rsid w:val="001F1BD6"/>
    <w:rsid w:val="001F280F"/>
    <w:rsid w:val="002015C4"/>
    <w:rsid w:val="00204EF0"/>
    <w:rsid w:val="002127FD"/>
    <w:rsid w:val="00217BEE"/>
    <w:rsid w:val="00222401"/>
    <w:rsid w:val="00222A10"/>
    <w:rsid w:val="00223222"/>
    <w:rsid w:val="00223431"/>
    <w:rsid w:val="00223FA1"/>
    <w:rsid w:val="002263DC"/>
    <w:rsid w:val="002358D8"/>
    <w:rsid w:val="002378FC"/>
    <w:rsid w:val="00244B9D"/>
    <w:rsid w:val="0024537F"/>
    <w:rsid w:val="00246092"/>
    <w:rsid w:val="002463F8"/>
    <w:rsid w:val="002513D8"/>
    <w:rsid w:val="0025168A"/>
    <w:rsid w:val="00257352"/>
    <w:rsid w:val="00257E58"/>
    <w:rsid w:val="00260277"/>
    <w:rsid w:val="00260CDB"/>
    <w:rsid w:val="002630AE"/>
    <w:rsid w:val="00263B29"/>
    <w:rsid w:val="002656EA"/>
    <w:rsid w:val="00272AC3"/>
    <w:rsid w:val="0028121C"/>
    <w:rsid w:val="002827C7"/>
    <w:rsid w:val="00282A87"/>
    <w:rsid w:val="002921FF"/>
    <w:rsid w:val="002A0245"/>
    <w:rsid w:val="002A433D"/>
    <w:rsid w:val="002A4376"/>
    <w:rsid w:val="002A6C0B"/>
    <w:rsid w:val="002B22ED"/>
    <w:rsid w:val="002B4432"/>
    <w:rsid w:val="002B74A8"/>
    <w:rsid w:val="002C64AF"/>
    <w:rsid w:val="002C6943"/>
    <w:rsid w:val="002C6B06"/>
    <w:rsid w:val="002D1D34"/>
    <w:rsid w:val="002D1DA4"/>
    <w:rsid w:val="002D2826"/>
    <w:rsid w:val="002D2DB4"/>
    <w:rsid w:val="002D323B"/>
    <w:rsid w:val="002D6C52"/>
    <w:rsid w:val="002E1843"/>
    <w:rsid w:val="002E2508"/>
    <w:rsid w:val="002E2CFF"/>
    <w:rsid w:val="002E4E8E"/>
    <w:rsid w:val="002E685D"/>
    <w:rsid w:val="002F2578"/>
    <w:rsid w:val="002F35B4"/>
    <w:rsid w:val="002F42E9"/>
    <w:rsid w:val="002F6F5B"/>
    <w:rsid w:val="00304CB4"/>
    <w:rsid w:val="003050DD"/>
    <w:rsid w:val="00305740"/>
    <w:rsid w:val="003071A8"/>
    <w:rsid w:val="003104CF"/>
    <w:rsid w:val="003132FC"/>
    <w:rsid w:val="003139DC"/>
    <w:rsid w:val="003166E9"/>
    <w:rsid w:val="00323F9A"/>
    <w:rsid w:val="0032634C"/>
    <w:rsid w:val="00326916"/>
    <w:rsid w:val="00333D78"/>
    <w:rsid w:val="00334EBF"/>
    <w:rsid w:val="00335C44"/>
    <w:rsid w:val="00344B4A"/>
    <w:rsid w:val="003515CB"/>
    <w:rsid w:val="00354A49"/>
    <w:rsid w:val="003569D0"/>
    <w:rsid w:val="00356E08"/>
    <w:rsid w:val="0035762B"/>
    <w:rsid w:val="003579EC"/>
    <w:rsid w:val="00360FC5"/>
    <w:rsid w:val="00364125"/>
    <w:rsid w:val="00364DA8"/>
    <w:rsid w:val="003655DC"/>
    <w:rsid w:val="003676B0"/>
    <w:rsid w:val="00373D52"/>
    <w:rsid w:val="00376B92"/>
    <w:rsid w:val="00383A94"/>
    <w:rsid w:val="00383D60"/>
    <w:rsid w:val="00384B12"/>
    <w:rsid w:val="003863C9"/>
    <w:rsid w:val="0038650D"/>
    <w:rsid w:val="0038746A"/>
    <w:rsid w:val="0039124E"/>
    <w:rsid w:val="00392FF6"/>
    <w:rsid w:val="00394376"/>
    <w:rsid w:val="0039600C"/>
    <w:rsid w:val="00397A91"/>
    <w:rsid w:val="003A04BD"/>
    <w:rsid w:val="003A5935"/>
    <w:rsid w:val="003A7637"/>
    <w:rsid w:val="003A77EA"/>
    <w:rsid w:val="003B1AAF"/>
    <w:rsid w:val="003B1F54"/>
    <w:rsid w:val="003B2049"/>
    <w:rsid w:val="003B3F27"/>
    <w:rsid w:val="003B7403"/>
    <w:rsid w:val="003C46AD"/>
    <w:rsid w:val="003C76ED"/>
    <w:rsid w:val="003D098A"/>
    <w:rsid w:val="003D2A59"/>
    <w:rsid w:val="003D3628"/>
    <w:rsid w:val="003E104E"/>
    <w:rsid w:val="003E4EBB"/>
    <w:rsid w:val="003E57D4"/>
    <w:rsid w:val="003E5AC4"/>
    <w:rsid w:val="003E6247"/>
    <w:rsid w:val="003E6DE7"/>
    <w:rsid w:val="003E76CC"/>
    <w:rsid w:val="003F366E"/>
    <w:rsid w:val="003F47E9"/>
    <w:rsid w:val="003F4EEA"/>
    <w:rsid w:val="003F51C1"/>
    <w:rsid w:val="00407B4B"/>
    <w:rsid w:val="00413F1E"/>
    <w:rsid w:val="004179F8"/>
    <w:rsid w:val="00422E1D"/>
    <w:rsid w:val="00427541"/>
    <w:rsid w:val="004307C7"/>
    <w:rsid w:val="0043696D"/>
    <w:rsid w:val="00436C53"/>
    <w:rsid w:val="00437EC4"/>
    <w:rsid w:val="004402ED"/>
    <w:rsid w:val="00442064"/>
    <w:rsid w:val="00447528"/>
    <w:rsid w:val="00447BC4"/>
    <w:rsid w:val="00452D30"/>
    <w:rsid w:val="00455AF5"/>
    <w:rsid w:val="004571C8"/>
    <w:rsid w:val="00464C6E"/>
    <w:rsid w:val="00465749"/>
    <w:rsid w:val="00467280"/>
    <w:rsid w:val="00467E50"/>
    <w:rsid w:val="00474CDA"/>
    <w:rsid w:val="004756F6"/>
    <w:rsid w:val="0047692F"/>
    <w:rsid w:val="00477EA4"/>
    <w:rsid w:val="0048233E"/>
    <w:rsid w:val="00483089"/>
    <w:rsid w:val="004849BA"/>
    <w:rsid w:val="004850F4"/>
    <w:rsid w:val="004874AA"/>
    <w:rsid w:val="0049170C"/>
    <w:rsid w:val="00497381"/>
    <w:rsid w:val="004977D5"/>
    <w:rsid w:val="004977FA"/>
    <w:rsid w:val="004A1416"/>
    <w:rsid w:val="004A300A"/>
    <w:rsid w:val="004A3F52"/>
    <w:rsid w:val="004A4E43"/>
    <w:rsid w:val="004B0392"/>
    <w:rsid w:val="004B04D0"/>
    <w:rsid w:val="004B23F5"/>
    <w:rsid w:val="004B3A7A"/>
    <w:rsid w:val="004C0EC1"/>
    <w:rsid w:val="004C1F2B"/>
    <w:rsid w:val="004C2B0C"/>
    <w:rsid w:val="004C3341"/>
    <w:rsid w:val="004C45F0"/>
    <w:rsid w:val="004C536C"/>
    <w:rsid w:val="004D0D4C"/>
    <w:rsid w:val="004D2324"/>
    <w:rsid w:val="004D3EE4"/>
    <w:rsid w:val="004D497E"/>
    <w:rsid w:val="004D5956"/>
    <w:rsid w:val="004E0822"/>
    <w:rsid w:val="004E1C39"/>
    <w:rsid w:val="004E5693"/>
    <w:rsid w:val="004E64DB"/>
    <w:rsid w:val="004E7B06"/>
    <w:rsid w:val="004F2749"/>
    <w:rsid w:val="004F4414"/>
    <w:rsid w:val="00500339"/>
    <w:rsid w:val="00500994"/>
    <w:rsid w:val="005010E9"/>
    <w:rsid w:val="0050422E"/>
    <w:rsid w:val="005047ED"/>
    <w:rsid w:val="00506C06"/>
    <w:rsid w:val="0051072C"/>
    <w:rsid w:val="00511931"/>
    <w:rsid w:val="00513DD1"/>
    <w:rsid w:val="0051605A"/>
    <w:rsid w:val="0051681A"/>
    <w:rsid w:val="00517B3D"/>
    <w:rsid w:val="00520C91"/>
    <w:rsid w:val="00522305"/>
    <w:rsid w:val="00524C23"/>
    <w:rsid w:val="00527E11"/>
    <w:rsid w:val="005315BD"/>
    <w:rsid w:val="00532E8A"/>
    <w:rsid w:val="00536F7C"/>
    <w:rsid w:val="00555680"/>
    <w:rsid w:val="0057027E"/>
    <w:rsid w:val="0057088C"/>
    <w:rsid w:val="0057183E"/>
    <w:rsid w:val="00575C35"/>
    <w:rsid w:val="00580670"/>
    <w:rsid w:val="00584BDD"/>
    <w:rsid w:val="0058649A"/>
    <w:rsid w:val="005910F1"/>
    <w:rsid w:val="00595A15"/>
    <w:rsid w:val="0059681D"/>
    <w:rsid w:val="005A39BA"/>
    <w:rsid w:val="005A4F0B"/>
    <w:rsid w:val="005A7549"/>
    <w:rsid w:val="005B0EF5"/>
    <w:rsid w:val="005B2A4B"/>
    <w:rsid w:val="005B2F83"/>
    <w:rsid w:val="005B4420"/>
    <w:rsid w:val="005B55BC"/>
    <w:rsid w:val="005C0900"/>
    <w:rsid w:val="005C1617"/>
    <w:rsid w:val="005C2B56"/>
    <w:rsid w:val="005C3197"/>
    <w:rsid w:val="005C3B41"/>
    <w:rsid w:val="005C4DAF"/>
    <w:rsid w:val="005C6BF0"/>
    <w:rsid w:val="005C710D"/>
    <w:rsid w:val="005D1CB3"/>
    <w:rsid w:val="005D33AE"/>
    <w:rsid w:val="005D3616"/>
    <w:rsid w:val="005D61CD"/>
    <w:rsid w:val="005E3348"/>
    <w:rsid w:val="005E6DC8"/>
    <w:rsid w:val="005E74D3"/>
    <w:rsid w:val="005F3D81"/>
    <w:rsid w:val="005F6ADC"/>
    <w:rsid w:val="005F7852"/>
    <w:rsid w:val="006014FD"/>
    <w:rsid w:val="0060265C"/>
    <w:rsid w:val="00605F2B"/>
    <w:rsid w:val="00606B79"/>
    <w:rsid w:val="00611807"/>
    <w:rsid w:val="00611967"/>
    <w:rsid w:val="00612199"/>
    <w:rsid w:val="006145E4"/>
    <w:rsid w:val="00614B10"/>
    <w:rsid w:val="00614C2A"/>
    <w:rsid w:val="0061635E"/>
    <w:rsid w:val="00622F38"/>
    <w:rsid w:val="00630C0A"/>
    <w:rsid w:val="00632032"/>
    <w:rsid w:val="006413E8"/>
    <w:rsid w:val="006442A2"/>
    <w:rsid w:val="00644C49"/>
    <w:rsid w:val="00645941"/>
    <w:rsid w:val="00645A9A"/>
    <w:rsid w:val="00646EF5"/>
    <w:rsid w:val="0065048C"/>
    <w:rsid w:val="00656074"/>
    <w:rsid w:val="00656A37"/>
    <w:rsid w:val="0066273C"/>
    <w:rsid w:val="0066307E"/>
    <w:rsid w:val="00664602"/>
    <w:rsid w:val="00664783"/>
    <w:rsid w:val="006672A3"/>
    <w:rsid w:val="00667461"/>
    <w:rsid w:val="00672DFB"/>
    <w:rsid w:val="00674057"/>
    <w:rsid w:val="00676E64"/>
    <w:rsid w:val="00685002"/>
    <w:rsid w:val="006937FC"/>
    <w:rsid w:val="006939B1"/>
    <w:rsid w:val="00693CAB"/>
    <w:rsid w:val="00697523"/>
    <w:rsid w:val="006A0113"/>
    <w:rsid w:val="006A029D"/>
    <w:rsid w:val="006A13BC"/>
    <w:rsid w:val="006A2695"/>
    <w:rsid w:val="006A51A6"/>
    <w:rsid w:val="006A5EA6"/>
    <w:rsid w:val="006A6DE5"/>
    <w:rsid w:val="006B0C5C"/>
    <w:rsid w:val="006B392A"/>
    <w:rsid w:val="006B4442"/>
    <w:rsid w:val="006C529D"/>
    <w:rsid w:val="006D26D4"/>
    <w:rsid w:val="006D2DAB"/>
    <w:rsid w:val="006D362B"/>
    <w:rsid w:val="006D3912"/>
    <w:rsid w:val="006D615D"/>
    <w:rsid w:val="006E01E0"/>
    <w:rsid w:val="006E4E3F"/>
    <w:rsid w:val="006E6FE5"/>
    <w:rsid w:val="006E7153"/>
    <w:rsid w:val="006E7D15"/>
    <w:rsid w:val="006F196B"/>
    <w:rsid w:val="006F1970"/>
    <w:rsid w:val="006F6B1D"/>
    <w:rsid w:val="006F7F05"/>
    <w:rsid w:val="0070155B"/>
    <w:rsid w:val="007022D6"/>
    <w:rsid w:val="00702BFC"/>
    <w:rsid w:val="00704199"/>
    <w:rsid w:val="00704613"/>
    <w:rsid w:val="00704852"/>
    <w:rsid w:val="0070630A"/>
    <w:rsid w:val="00706602"/>
    <w:rsid w:val="00710051"/>
    <w:rsid w:val="00710FBF"/>
    <w:rsid w:val="00711245"/>
    <w:rsid w:val="00713D98"/>
    <w:rsid w:val="0071691C"/>
    <w:rsid w:val="00721063"/>
    <w:rsid w:val="00724D69"/>
    <w:rsid w:val="00726A1D"/>
    <w:rsid w:val="007316EC"/>
    <w:rsid w:val="0073173F"/>
    <w:rsid w:val="00733B39"/>
    <w:rsid w:val="00735080"/>
    <w:rsid w:val="00740016"/>
    <w:rsid w:val="00744B84"/>
    <w:rsid w:val="0074564D"/>
    <w:rsid w:val="00747F22"/>
    <w:rsid w:val="0075075A"/>
    <w:rsid w:val="007514B8"/>
    <w:rsid w:val="007559FE"/>
    <w:rsid w:val="00756F00"/>
    <w:rsid w:val="007622C3"/>
    <w:rsid w:val="00764340"/>
    <w:rsid w:val="007654A6"/>
    <w:rsid w:val="00773EA0"/>
    <w:rsid w:val="007755A3"/>
    <w:rsid w:val="00777F1A"/>
    <w:rsid w:val="00782A67"/>
    <w:rsid w:val="00783CAD"/>
    <w:rsid w:val="007850A3"/>
    <w:rsid w:val="007852EB"/>
    <w:rsid w:val="00786198"/>
    <w:rsid w:val="00792E24"/>
    <w:rsid w:val="007947E6"/>
    <w:rsid w:val="00794827"/>
    <w:rsid w:val="007948CC"/>
    <w:rsid w:val="007A066F"/>
    <w:rsid w:val="007A6359"/>
    <w:rsid w:val="007B04C3"/>
    <w:rsid w:val="007B1F17"/>
    <w:rsid w:val="007B2C2F"/>
    <w:rsid w:val="007B424D"/>
    <w:rsid w:val="007B43CA"/>
    <w:rsid w:val="007B466B"/>
    <w:rsid w:val="007B537E"/>
    <w:rsid w:val="007C122F"/>
    <w:rsid w:val="007C29C2"/>
    <w:rsid w:val="007C359C"/>
    <w:rsid w:val="007C4A9F"/>
    <w:rsid w:val="007C5FC7"/>
    <w:rsid w:val="007D0C11"/>
    <w:rsid w:val="007D293B"/>
    <w:rsid w:val="007D33AE"/>
    <w:rsid w:val="007D5B3C"/>
    <w:rsid w:val="007E1E33"/>
    <w:rsid w:val="007E4496"/>
    <w:rsid w:val="007E4508"/>
    <w:rsid w:val="007E7A66"/>
    <w:rsid w:val="007E7E29"/>
    <w:rsid w:val="007F01E5"/>
    <w:rsid w:val="007F086A"/>
    <w:rsid w:val="007F18E7"/>
    <w:rsid w:val="007F2A68"/>
    <w:rsid w:val="007F52C9"/>
    <w:rsid w:val="0080021E"/>
    <w:rsid w:val="00801DDF"/>
    <w:rsid w:val="008023CB"/>
    <w:rsid w:val="00804B1D"/>
    <w:rsid w:val="008077F4"/>
    <w:rsid w:val="00813C97"/>
    <w:rsid w:val="008143EC"/>
    <w:rsid w:val="00814CDD"/>
    <w:rsid w:val="00817E07"/>
    <w:rsid w:val="00820A05"/>
    <w:rsid w:val="00823287"/>
    <w:rsid w:val="00826ABD"/>
    <w:rsid w:val="00830E65"/>
    <w:rsid w:val="0083163F"/>
    <w:rsid w:val="00833E77"/>
    <w:rsid w:val="00833EDE"/>
    <w:rsid w:val="0083440D"/>
    <w:rsid w:val="00834E93"/>
    <w:rsid w:val="00840636"/>
    <w:rsid w:val="00840739"/>
    <w:rsid w:val="0084265E"/>
    <w:rsid w:val="008460F0"/>
    <w:rsid w:val="008471BA"/>
    <w:rsid w:val="00852DC0"/>
    <w:rsid w:val="00854682"/>
    <w:rsid w:val="00867136"/>
    <w:rsid w:val="00873971"/>
    <w:rsid w:val="00873A75"/>
    <w:rsid w:val="0087550B"/>
    <w:rsid w:val="0088025C"/>
    <w:rsid w:val="00887892"/>
    <w:rsid w:val="00891380"/>
    <w:rsid w:val="00891E17"/>
    <w:rsid w:val="00893071"/>
    <w:rsid w:val="00893EE8"/>
    <w:rsid w:val="00896B62"/>
    <w:rsid w:val="008A1B0A"/>
    <w:rsid w:val="008B06A8"/>
    <w:rsid w:val="008B640A"/>
    <w:rsid w:val="008B7D49"/>
    <w:rsid w:val="008B7EDA"/>
    <w:rsid w:val="008C5196"/>
    <w:rsid w:val="008D1E79"/>
    <w:rsid w:val="008D2C2E"/>
    <w:rsid w:val="008D48AA"/>
    <w:rsid w:val="008E3DFD"/>
    <w:rsid w:val="008E4C34"/>
    <w:rsid w:val="008E7982"/>
    <w:rsid w:val="008F011F"/>
    <w:rsid w:val="008F4F87"/>
    <w:rsid w:val="008F6B72"/>
    <w:rsid w:val="008F7C64"/>
    <w:rsid w:val="0090027F"/>
    <w:rsid w:val="00901033"/>
    <w:rsid w:val="00901E44"/>
    <w:rsid w:val="00902E16"/>
    <w:rsid w:val="0090369F"/>
    <w:rsid w:val="00904A62"/>
    <w:rsid w:val="00904C06"/>
    <w:rsid w:val="00905D8B"/>
    <w:rsid w:val="0090694C"/>
    <w:rsid w:val="00907F86"/>
    <w:rsid w:val="009129D1"/>
    <w:rsid w:val="00912ACF"/>
    <w:rsid w:val="00912CE5"/>
    <w:rsid w:val="009143B5"/>
    <w:rsid w:val="009203EC"/>
    <w:rsid w:val="00921C1F"/>
    <w:rsid w:val="009225A1"/>
    <w:rsid w:val="00922C00"/>
    <w:rsid w:val="00922D66"/>
    <w:rsid w:val="00923988"/>
    <w:rsid w:val="00923E13"/>
    <w:rsid w:val="0092605A"/>
    <w:rsid w:val="009267DF"/>
    <w:rsid w:val="0092698D"/>
    <w:rsid w:val="00926E98"/>
    <w:rsid w:val="00932247"/>
    <w:rsid w:val="00934693"/>
    <w:rsid w:val="0093479C"/>
    <w:rsid w:val="009352F6"/>
    <w:rsid w:val="00944189"/>
    <w:rsid w:val="0094755D"/>
    <w:rsid w:val="00950DF9"/>
    <w:rsid w:val="009517DB"/>
    <w:rsid w:val="00965976"/>
    <w:rsid w:val="00967B53"/>
    <w:rsid w:val="00974263"/>
    <w:rsid w:val="00974475"/>
    <w:rsid w:val="00974DD0"/>
    <w:rsid w:val="009751FE"/>
    <w:rsid w:val="00980CFB"/>
    <w:rsid w:val="0098304E"/>
    <w:rsid w:val="00984088"/>
    <w:rsid w:val="009864A1"/>
    <w:rsid w:val="009876D7"/>
    <w:rsid w:val="00987854"/>
    <w:rsid w:val="00990768"/>
    <w:rsid w:val="009923FC"/>
    <w:rsid w:val="00997EDB"/>
    <w:rsid w:val="009A753A"/>
    <w:rsid w:val="009B3A4B"/>
    <w:rsid w:val="009B479D"/>
    <w:rsid w:val="009B4FE6"/>
    <w:rsid w:val="009B66B2"/>
    <w:rsid w:val="009C2803"/>
    <w:rsid w:val="009C2F3E"/>
    <w:rsid w:val="009D0AC7"/>
    <w:rsid w:val="009D33A3"/>
    <w:rsid w:val="009D5512"/>
    <w:rsid w:val="009E267B"/>
    <w:rsid w:val="009E5833"/>
    <w:rsid w:val="009E7418"/>
    <w:rsid w:val="009F1A2B"/>
    <w:rsid w:val="009F2138"/>
    <w:rsid w:val="009F3FD8"/>
    <w:rsid w:val="009F460D"/>
    <w:rsid w:val="009F615F"/>
    <w:rsid w:val="009F6764"/>
    <w:rsid w:val="00A01545"/>
    <w:rsid w:val="00A01ED7"/>
    <w:rsid w:val="00A03191"/>
    <w:rsid w:val="00A06A82"/>
    <w:rsid w:val="00A06ED2"/>
    <w:rsid w:val="00A1062E"/>
    <w:rsid w:val="00A10AA6"/>
    <w:rsid w:val="00A10BE2"/>
    <w:rsid w:val="00A134F5"/>
    <w:rsid w:val="00A14994"/>
    <w:rsid w:val="00A16C68"/>
    <w:rsid w:val="00A17247"/>
    <w:rsid w:val="00A2212B"/>
    <w:rsid w:val="00A24E85"/>
    <w:rsid w:val="00A2718C"/>
    <w:rsid w:val="00A27431"/>
    <w:rsid w:val="00A2770E"/>
    <w:rsid w:val="00A312EE"/>
    <w:rsid w:val="00A31788"/>
    <w:rsid w:val="00A33793"/>
    <w:rsid w:val="00A34204"/>
    <w:rsid w:val="00A34DE7"/>
    <w:rsid w:val="00A35027"/>
    <w:rsid w:val="00A3714D"/>
    <w:rsid w:val="00A42C5F"/>
    <w:rsid w:val="00A43DB8"/>
    <w:rsid w:val="00A460C1"/>
    <w:rsid w:val="00A55E6E"/>
    <w:rsid w:val="00A6052B"/>
    <w:rsid w:val="00A6134F"/>
    <w:rsid w:val="00A6159E"/>
    <w:rsid w:val="00A642F3"/>
    <w:rsid w:val="00A679DD"/>
    <w:rsid w:val="00A67E3C"/>
    <w:rsid w:val="00A739A8"/>
    <w:rsid w:val="00A75216"/>
    <w:rsid w:val="00A75C2D"/>
    <w:rsid w:val="00A77066"/>
    <w:rsid w:val="00A774DE"/>
    <w:rsid w:val="00A84F4B"/>
    <w:rsid w:val="00A8583E"/>
    <w:rsid w:val="00A90705"/>
    <w:rsid w:val="00A9122C"/>
    <w:rsid w:val="00A91573"/>
    <w:rsid w:val="00A92BC6"/>
    <w:rsid w:val="00A92E5F"/>
    <w:rsid w:val="00A939D4"/>
    <w:rsid w:val="00A94ACB"/>
    <w:rsid w:val="00A95BE6"/>
    <w:rsid w:val="00A95F80"/>
    <w:rsid w:val="00A96AA5"/>
    <w:rsid w:val="00A96F40"/>
    <w:rsid w:val="00A97159"/>
    <w:rsid w:val="00AA0F3A"/>
    <w:rsid w:val="00AB0202"/>
    <w:rsid w:val="00AB0BC7"/>
    <w:rsid w:val="00AB1441"/>
    <w:rsid w:val="00AB20AA"/>
    <w:rsid w:val="00AB3553"/>
    <w:rsid w:val="00AB368D"/>
    <w:rsid w:val="00AB4366"/>
    <w:rsid w:val="00AB4515"/>
    <w:rsid w:val="00AB49E1"/>
    <w:rsid w:val="00AB7CF7"/>
    <w:rsid w:val="00AC0B57"/>
    <w:rsid w:val="00AC698C"/>
    <w:rsid w:val="00AD2F85"/>
    <w:rsid w:val="00AD44B5"/>
    <w:rsid w:val="00AD4A5C"/>
    <w:rsid w:val="00AD71E5"/>
    <w:rsid w:val="00AE10FC"/>
    <w:rsid w:val="00AE195D"/>
    <w:rsid w:val="00AF1CBA"/>
    <w:rsid w:val="00AF2B73"/>
    <w:rsid w:val="00AF3596"/>
    <w:rsid w:val="00AF3823"/>
    <w:rsid w:val="00AF45B6"/>
    <w:rsid w:val="00AF4F16"/>
    <w:rsid w:val="00AF6F44"/>
    <w:rsid w:val="00AF70B2"/>
    <w:rsid w:val="00B007BE"/>
    <w:rsid w:val="00B00E0C"/>
    <w:rsid w:val="00B02355"/>
    <w:rsid w:val="00B027D6"/>
    <w:rsid w:val="00B03B3A"/>
    <w:rsid w:val="00B03BEA"/>
    <w:rsid w:val="00B069AF"/>
    <w:rsid w:val="00B11A99"/>
    <w:rsid w:val="00B11DC6"/>
    <w:rsid w:val="00B13377"/>
    <w:rsid w:val="00B145D9"/>
    <w:rsid w:val="00B15075"/>
    <w:rsid w:val="00B16F7A"/>
    <w:rsid w:val="00B22223"/>
    <w:rsid w:val="00B2360D"/>
    <w:rsid w:val="00B265AF"/>
    <w:rsid w:val="00B26D34"/>
    <w:rsid w:val="00B27667"/>
    <w:rsid w:val="00B27912"/>
    <w:rsid w:val="00B328F0"/>
    <w:rsid w:val="00B346A5"/>
    <w:rsid w:val="00B34C65"/>
    <w:rsid w:val="00B37D46"/>
    <w:rsid w:val="00B431C1"/>
    <w:rsid w:val="00B44B91"/>
    <w:rsid w:val="00B533CC"/>
    <w:rsid w:val="00B56A33"/>
    <w:rsid w:val="00B60E00"/>
    <w:rsid w:val="00B61990"/>
    <w:rsid w:val="00B62EF8"/>
    <w:rsid w:val="00B63E3A"/>
    <w:rsid w:val="00B65063"/>
    <w:rsid w:val="00B65481"/>
    <w:rsid w:val="00B67642"/>
    <w:rsid w:val="00B73457"/>
    <w:rsid w:val="00B74EA2"/>
    <w:rsid w:val="00B760ED"/>
    <w:rsid w:val="00B7629E"/>
    <w:rsid w:val="00B80180"/>
    <w:rsid w:val="00B802E3"/>
    <w:rsid w:val="00B8168E"/>
    <w:rsid w:val="00B8500E"/>
    <w:rsid w:val="00B87E1E"/>
    <w:rsid w:val="00B90848"/>
    <w:rsid w:val="00BA3FB2"/>
    <w:rsid w:val="00BA652E"/>
    <w:rsid w:val="00BA6735"/>
    <w:rsid w:val="00BA6D5D"/>
    <w:rsid w:val="00BB05F1"/>
    <w:rsid w:val="00BB1424"/>
    <w:rsid w:val="00BB2BBB"/>
    <w:rsid w:val="00BB4A9B"/>
    <w:rsid w:val="00BB4BDE"/>
    <w:rsid w:val="00BB7A8C"/>
    <w:rsid w:val="00BB7B66"/>
    <w:rsid w:val="00BC1074"/>
    <w:rsid w:val="00BC1D88"/>
    <w:rsid w:val="00BC4A54"/>
    <w:rsid w:val="00BC4D22"/>
    <w:rsid w:val="00BD41EE"/>
    <w:rsid w:val="00BD45A0"/>
    <w:rsid w:val="00BD4C17"/>
    <w:rsid w:val="00BE1E84"/>
    <w:rsid w:val="00BE6A53"/>
    <w:rsid w:val="00BF05F7"/>
    <w:rsid w:val="00BF26AA"/>
    <w:rsid w:val="00BF2B28"/>
    <w:rsid w:val="00BF3373"/>
    <w:rsid w:val="00C00824"/>
    <w:rsid w:val="00C02EBD"/>
    <w:rsid w:val="00C03E5E"/>
    <w:rsid w:val="00C11713"/>
    <w:rsid w:val="00C12E88"/>
    <w:rsid w:val="00C237AC"/>
    <w:rsid w:val="00C23860"/>
    <w:rsid w:val="00C24A8F"/>
    <w:rsid w:val="00C272B9"/>
    <w:rsid w:val="00C31BF0"/>
    <w:rsid w:val="00C33568"/>
    <w:rsid w:val="00C37716"/>
    <w:rsid w:val="00C4356F"/>
    <w:rsid w:val="00C54603"/>
    <w:rsid w:val="00C641F0"/>
    <w:rsid w:val="00C70D0C"/>
    <w:rsid w:val="00C749C2"/>
    <w:rsid w:val="00C755E5"/>
    <w:rsid w:val="00C83419"/>
    <w:rsid w:val="00C83C4A"/>
    <w:rsid w:val="00C84503"/>
    <w:rsid w:val="00C84A47"/>
    <w:rsid w:val="00C85075"/>
    <w:rsid w:val="00C86F68"/>
    <w:rsid w:val="00C90E9D"/>
    <w:rsid w:val="00C91511"/>
    <w:rsid w:val="00C91519"/>
    <w:rsid w:val="00C942C9"/>
    <w:rsid w:val="00C9502D"/>
    <w:rsid w:val="00CA03E3"/>
    <w:rsid w:val="00CA4EA6"/>
    <w:rsid w:val="00CC29FD"/>
    <w:rsid w:val="00CC3471"/>
    <w:rsid w:val="00CD057A"/>
    <w:rsid w:val="00CD5408"/>
    <w:rsid w:val="00CE12B9"/>
    <w:rsid w:val="00CE342E"/>
    <w:rsid w:val="00CE7473"/>
    <w:rsid w:val="00CF0A5B"/>
    <w:rsid w:val="00CF2073"/>
    <w:rsid w:val="00CF2375"/>
    <w:rsid w:val="00CF26AC"/>
    <w:rsid w:val="00CF2B5A"/>
    <w:rsid w:val="00CF3EA5"/>
    <w:rsid w:val="00CF4D3C"/>
    <w:rsid w:val="00CF6557"/>
    <w:rsid w:val="00CF7306"/>
    <w:rsid w:val="00CF7514"/>
    <w:rsid w:val="00D00769"/>
    <w:rsid w:val="00D01A83"/>
    <w:rsid w:val="00D025E8"/>
    <w:rsid w:val="00D04AC2"/>
    <w:rsid w:val="00D06745"/>
    <w:rsid w:val="00D06755"/>
    <w:rsid w:val="00D06D11"/>
    <w:rsid w:val="00D14437"/>
    <w:rsid w:val="00D15DB5"/>
    <w:rsid w:val="00D16C16"/>
    <w:rsid w:val="00D225FB"/>
    <w:rsid w:val="00D267E6"/>
    <w:rsid w:val="00D26DD3"/>
    <w:rsid w:val="00D271D2"/>
    <w:rsid w:val="00D35268"/>
    <w:rsid w:val="00D35368"/>
    <w:rsid w:val="00D36D14"/>
    <w:rsid w:val="00D37505"/>
    <w:rsid w:val="00D40E8A"/>
    <w:rsid w:val="00D41925"/>
    <w:rsid w:val="00D4582F"/>
    <w:rsid w:val="00D458B4"/>
    <w:rsid w:val="00D47AAB"/>
    <w:rsid w:val="00D50C9B"/>
    <w:rsid w:val="00D50DAE"/>
    <w:rsid w:val="00D52CB1"/>
    <w:rsid w:val="00D53A6D"/>
    <w:rsid w:val="00D54492"/>
    <w:rsid w:val="00D546D0"/>
    <w:rsid w:val="00D616B4"/>
    <w:rsid w:val="00D6530A"/>
    <w:rsid w:val="00D656A2"/>
    <w:rsid w:val="00D6607C"/>
    <w:rsid w:val="00D713A4"/>
    <w:rsid w:val="00D725F5"/>
    <w:rsid w:val="00D7646D"/>
    <w:rsid w:val="00D82B7F"/>
    <w:rsid w:val="00D83C6C"/>
    <w:rsid w:val="00D90510"/>
    <w:rsid w:val="00D90EF4"/>
    <w:rsid w:val="00D940FE"/>
    <w:rsid w:val="00D94A16"/>
    <w:rsid w:val="00DA0ABB"/>
    <w:rsid w:val="00DA1603"/>
    <w:rsid w:val="00DA1B81"/>
    <w:rsid w:val="00DA2B4B"/>
    <w:rsid w:val="00DA5B23"/>
    <w:rsid w:val="00DB1EED"/>
    <w:rsid w:val="00DB2E53"/>
    <w:rsid w:val="00DB31E9"/>
    <w:rsid w:val="00DB36E0"/>
    <w:rsid w:val="00DB4CC8"/>
    <w:rsid w:val="00DB515D"/>
    <w:rsid w:val="00DC14FC"/>
    <w:rsid w:val="00DC21C6"/>
    <w:rsid w:val="00DC247B"/>
    <w:rsid w:val="00DC2D5E"/>
    <w:rsid w:val="00DC3802"/>
    <w:rsid w:val="00DC6649"/>
    <w:rsid w:val="00DC67A1"/>
    <w:rsid w:val="00DC730A"/>
    <w:rsid w:val="00DC7CCA"/>
    <w:rsid w:val="00DD076B"/>
    <w:rsid w:val="00DD336F"/>
    <w:rsid w:val="00DD3AA5"/>
    <w:rsid w:val="00DE07F5"/>
    <w:rsid w:val="00DE1AD2"/>
    <w:rsid w:val="00DE263C"/>
    <w:rsid w:val="00DE2A3B"/>
    <w:rsid w:val="00DE2EC8"/>
    <w:rsid w:val="00DF00AA"/>
    <w:rsid w:val="00DF2B45"/>
    <w:rsid w:val="00E023F3"/>
    <w:rsid w:val="00E10D39"/>
    <w:rsid w:val="00E12F38"/>
    <w:rsid w:val="00E13170"/>
    <w:rsid w:val="00E14066"/>
    <w:rsid w:val="00E1751F"/>
    <w:rsid w:val="00E17C26"/>
    <w:rsid w:val="00E23E24"/>
    <w:rsid w:val="00E24849"/>
    <w:rsid w:val="00E30577"/>
    <w:rsid w:val="00E30AD5"/>
    <w:rsid w:val="00E34D6B"/>
    <w:rsid w:val="00E371DC"/>
    <w:rsid w:val="00E41E48"/>
    <w:rsid w:val="00E431D5"/>
    <w:rsid w:val="00E4402C"/>
    <w:rsid w:val="00E448E8"/>
    <w:rsid w:val="00E449C1"/>
    <w:rsid w:val="00E50B4F"/>
    <w:rsid w:val="00E52EF2"/>
    <w:rsid w:val="00E55013"/>
    <w:rsid w:val="00E60B67"/>
    <w:rsid w:val="00E60D8C"/>
    <w:rsid w:val="00E63DBA"/>
    <w:rsid w:val="00E63FC1"/>
    <w:rsid w:val="00E67C02"/>
    <w:rsid w:val="00E70218"/>
    <w:rsid w:val="00E70D25"/>
    <w:rsid w:val="00E70FD5"/>
    <w:rsid w:val="00E7210F"/>
    <w:rsid w:val="00E73644"/>
    <w:rsid w:val="00E80AAA"/>
    <w:rsid w:val="00E81E0B"/>
    <w:rsid w:val="00E948BF"/>
    <w:rsid w:val="00E96316"/>
    <w:rsid w:val="00EA3B62"/>
    <w:rsid w:val="00EA430F"/>
    <w:rsid w:val="00EA63A9"/>
    <w:rsid w:val="00EA6F18"/>
    <w:rsid w:val="00EB1B38"/>
    <w:rsid w:val="00EB1E46"/>
    <w:rsid w:val="00EB490E"/>
    <w:rsid w:val="00EC0D78"/>
    <w:rsid w:val="00EC50C5"/>
    <w:rsid w:val="00ED48EA"/>
    <w:rsid w:val="00EE4AB9"/>
    <w:rsid w:val="00EE6597"/>
    <w:rsid w:val="00EE6A38"/>
    <w:rsid w:val="00EE75A9"/>
    <w:rsid w:val="00EF19BA"/>
    <w:rsid w:val="00EF3A69"/>
    <w:rsid w:val="00EF3ECF"/>
    <w:rsid w:val="00EF7A03"/>
    <w:rsid w:val="00F0088D"/>
    <w:rsid w:val="00F014C0"/>
    <w:rsid w:val="00F025C9"/>
    <w:rsid w:val="00F0362A"/>
    <w:rsid w:val="00F10357"/>
    <w:rsid w:val="00F11618"/>
    <w:rsid w:val="00F13087"/>
    <w:rsid w:val="00F2061A"/>
    <w:rsid w:val="00F26FB1"/>
    <w:rsid w:val="00F27E89"/>
    <w:rsid w:val="00F32309"/>
    <w:rsid w:val="00F33285"/>
    <w:rsid w:val="00F35694"/>
    <w:rsid w:val="00F35C3E"/>
    <w:rsid w:val="00F35CEA"/>
    <w:rsid w:val="00F35DBA"/>
    <w:rsid w:val="00F3626B"/>
    <w:rsid w:val="00F362F3"/>
    <w:rsid w:val="00F36B28"/>
    <w:rsid w:val="00F36F1A"/>
    <w:rsid w:val="00F40578"/>
    <w:rsid w:val="00F4504A"/>
    <w:rsid w:val="00F52BE3"/>
    <w:rsid w:val="00F60142"/>
    <w:rsid w:val="00F6523C"/>
    <w:rsid w:val="00F6687D"/>
    <w:rsid w:val="00F66C69"/>
    <w:rsid w:val="00F71FCA"/>
    <w:rsid w:val="00F73356"/>
    <w:rsid w:val="00F74234"/>
    <w:rsid w:val="00F75058"/>
    <w:rsid w:val="00F75913"/>
    <w:rsid w:val="00F75C02"/>
    <w:rsid w:val="00F75F2D"/>
    <w:rsid w:val="00F81425"/>
    <w:rsid w:val="00F875BF"/>
    <w:rsid w:val="00F9031B"/>
    <w:rsid w:val="00F938CE"/>
    <w:rsid w:val="00F97789"/>
    <w:rsid w:val="00F97ED7"/>
    <w:rsid w:val="00F97FBE"/>
    <w:rsid w:val="00FA3B98"/>
    <w:rsid w:val="00FA6595"/>
    <w:rsid w:val="00FA79F8"/>
    <w:rsid w:val="00FB6F9E"/>
    <w:rsid w:val="00FB75F1"/>
    <w:rsid w:val="00FC23B8"/>
    <w:rsid w:val="00FC3301"/>
    <w:rsid w:val="00FC5731"/>
    <w:rsid w:val="00FD1C78"/>
    <w:rsid w:val="00FD4264"/>
    <w:rsid w:val="00FD53FE"/>
    <w:rsid w:val="00FD63FE"/>
    <w:rsid w:val="00FD70EE"/>
    <w:rsid w:val="00FD75E4"/>
    <w:rsid w:val="00FE3069"/>
    <w:rsid w:val="00FE324C"/>
    <w:rsid w:val="00FE6C8C"/>
    <w:rsid w:val="00FF214C"/>
    <w:rsid w:val="00FF5B8D"/>
    <w:rsid w:val="00FF72BF"/>
    <w:rsid w:val="00FF7BD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4A6F4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uiPriority="0"/>
    <w:lsdException w:name="caption" w:uiPriority="0" w:qFormat="1"/>
    <w:lsdException w:name="footnote reference" w:qFormat="1"/>
    <w:lsdException w:name="annotation reference" w:qFormat="1"/>
    <w:lsdException w:name="page number" w:uiPriority="0"/>
    <w:lsdException w:name="endnote reference" w:uiPriority="0"/>
    <w:lsdException w:name="endnote text" w:uiPriority="0"/>
    <w:lsdException w:name="Title" w:semiHidden="0" w:uiPriority="10" w:unhideWhenUsed="0"/>
    <w:lsdException w:name="Default Paragraph Font" w:uiPriority="1"/>
    <w:lsdException w:name="Subtitle" w:semiHidden="0" w:uiPriority="11" w:unhideWhenUsed="0"/>
    <w:lsdException w:name="Body Text Indent 3" w:uiPriority="0"/>
    <w:lsdException w:name="FollowedHyperlink" w:uiPriority="0"/>
    <w:lsdException w:name="Strong" w:semiHidden="0" w:uiPriority="22" w:unhideWhenUsed="0"/>
    <w:lsdException w:name="Emphasis" w:semiHidden="0" w:uiPriority="20" w:unhideWhenUsed="0"/>
    <w:lsdException w:name="Normal (Web)" w:uiPriority="0"/>
    <w:lsdException w:name="HTML Cite" w:uiPriority="0"/>
    <w:lsdException w:name="HTML Preformatted" w:uiPriority="0"/>
    <w:lsdException w:name="annotation subject" w:uiPriority="0" w:qFormat="1"/>
    <w:lsdException w:name="Balloon Text"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qFormat="1"/>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150041"/>
    <w:pPr>
      <w:suppressAutoHyphens/>
      <w:jc w:val="both"/>
    </w:pPr>
  </w:style>
  <w:style w:type="paragraph" w:styleId="Heading1">
    <w:name w:val="heading 1"/>
    <w:basedOn w:val="Normal"/>
    <w:next w:val="Normal"/>
    <w:link w:val="Heading1Char"/>
    <w:qFormat/>
    <w:rsid w:val="00127DA1"/>
    <w:pPr>
      <w:suppressAutoHyphens w:val="0"/>
      <w:spacing w:after="120"/>
      <w:contextualSpacing/>
      <w:outlineLvl w:val="0"/>
    </w:pPr>
    <w:rPr>
      <w:rFonts w:eastAsia="MS Mincho"/>
      <w:b/>
      <w:color w:val="365F91"/>
      <w:sz w:val="40"/>
      <w:szCs w:val="36"/>
    </w:rPr>
  </w:style>
  <w:style w:type="paragraph" w:styleId="Heading2">
    <w:name w:val="heading 2"/>
    <w:basedOn w:val="Normal"/>
    <w:next w:val="Normal"/>
    <w:link w:val="Heading2Char"/>
    <w:unhideWhenUsed/>
    <w:qFormat/>
    <w:rsid w:val="00AE10FC"/>
    <w:pPr>
      <w:suppressAutoHyphens w:val="0"/>
      <w:spacing w:before="360" w:after="240"/>
      <w:contextualSpacing/>
      <w:outlineLvl w:val="1"/>
    </w:pPr>
    <w:rPr>
      <w:rFonts w:eastAsia="MS Mincho"/>
      <w:b/>
      <w:color w:val="8496B0"/>
      <w:sz w:val="32"/>
      <w:szCs w:val="32"/>
    </w:rPr>
  </w:style>
  <w:style w:type="paragraph" w:styleId="Heading3">
    <w:name w:val="heading 3"/>
    <w:basedOn w:val="Normal"/>
    <w:next w:val="Normal"/>
    <w:link w:val="Heading3Char"/>
    <w:unhideWhenUsed/>
    <w:qFormat/>
    <w:rsid w:val="00AE10FC"/>
    <w:pPr>
      <w:suppressAutoHyphens w:val="0"/>
      <w:spacing w:before="240" w:after="240"/>
      <w:contextualSpacing/>
      <w:outlineLvl w:val="2"/>
    </w:pPr>
    <w:rPr>
      <w:rFonts w:eastAsia="MS Mincho"/>
      <w:color w:val="8496B0"/>
      <w:sz w:val="32"/>
      <w:szCs w:val="32"/>
    </w:rPr>
  </w:style>
  <w:style w:type="paragraph" w:styleId="Heading4">
    <w:name w:val="heading 4"/>
    <w:basedOn w:val="Heading3"/>
    <w:next w:val="Normal"/>
    <w:link w:val="Heading4Char1"/>
    <w:unhideWhenUsed/>
    <w:qFormat/>
    <w:rsid w:val="009F615F"/>
    <w:pPr>
      <w:spacing w:after="0"/>
      <w:outlineLvl w:val="3"/>
    </w:pPr>
    <w:rPr>
      <w:b/>
      <w:color w:val="auto"/>
      <w:sz w:val="26"/>
    </w:rPr>
  </w:style>
  <w:style w:type="paragraph" w:styleId="Heading5">
    <w:name w:val="heading 5"/>
    <w:basedOn w:val="Normal"/>
    <w:next w:val="Normal"/>
    <w:link w:val="Heading5Char1"/>
    <w:uiPriority w:val="9"/>
    <w:unhideWhenUsed/>
    <w:qFormat/>
    <w:rsid w:val="009F615F"/>
    <w:pPr>
      <w:keepNext/>
      <w:keepLines/>
      <w:spacing w:before="200" w:after="0"/>
      <w:outlineLvl w:val="4"/>
    </w:pPr>
    <w:rPr>
      <w:rFonts w:eastAsiaTheme="majorEastAsia"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itre1CTE">
    <w:name w:val="Titre 1 CTE"/>
    <w:basedOn w:val="Normal"/>
    <w:next w:val="Normal"/>
    <w:link w:val="Titre1CTECar"/>
    <w:qFormat/>
    <w:rsid w:val="007A6359"/>
    <w:pPr>
      <w:spacing w:after="120"/>
      <w:ind w:left="1701" w:hanging="1701"/>
      <w:contextualSpacing/>
      <w:outlineLvl w:val="0"/>
    </w:pPr>
    <w:rPr>
      <w:rFonts w:eastAsia="MS Mincho"/>
      <w:b/>
      <w:color w:val="365F91"/>
      <w:sz w:val="40"/>
      <w:szCs w:val="36"/>
    </w:rPr>
  </w:style>
  <w:style w:type="paragraph" w:customStyle="1" w:styleId="Titre2CTE">
    <w:name w:val="Titre 2 CTE"/>
    <w:basedOn w:val="Normal"/>
    <w:next w:val="Normal"/>
    <w:link w:val="Titre2CTECar"/>
    <w:qFormat/>
    <w:rsid w:val="00B8168E"/>
    <w:pPr>
      <w:keepNext/>
      <w:spacing w:before="240" w:after="60" w:line="240" w:lineRule="auto"/>
      <w:outlineLvl w:val="1"/>
    </w:pPr>
    <w:rPr>
      <w:rFonts w:eastAsia="Times New Roman" w:cs="Arial"/>
      <w:b/>
      <w:bCs/>
      <w:iCs/>
      <w:color w:val="8496B0"/>
      <w:sz w:val="36"/>
      <w:szCs w:val="36"/>
      <w:lang w:eastAsia="fr-FR"/>
    </w:rPr>
  </w:style>
  <w:style w:type="paragraph" w:customStyle="1" w:styleId="Titre3CTE">
    <w:name w:val="Titre 3 CTE"/>
    <w:basedOn w:val="Normal"/>
    <w:next w:val="Normal"/>
    <w:link w:val="Titre3CTECar"/>
    <w:qFormat/>
    <w:rsid w:val="00B8168E"/>
    <w:pPr>
      <w:spacing w:before="240" w:after="120"/>
      <w:ind w:left="792" w:hanging="432"/>
      <w:contextualSpacing/>
      <w:outlineLvl w:val="2"/>
    </w:pPr>
    <w:rPr>
      <w:rFonts w:eastAsia="MS Mincho"/>
      <w:color w:val="8496B0"/>
      <w:sz w:val="32"/>
      <w:szCs w:val="32"/>
      <w:lang w:val="en-US"/>
    </w:rPr>
  </w:style>
  <w:style w:type="paragraph" w:customStyle="1" w:styleId="Titre41">
    <w:name w:val="Titre 41"/>
    <w:basedOn w:val="Normal"/>
    <w:next w:val="Normal"/>
    <w:link w:val="Heading4Char"/>
    <w:qFormat/>
    <w:rsid w:val="007A6359"/>
    <w:pPr>
      <w:keepNext/>
      <w:spacing w:before="240" w:after="60" w:line="240" w:lineRule="auto"/>
      <w:outlineLvl w:val="3"/>
    </w:pPr>
    <w:rPr>
      <w:rFonts w:cs="Arial"/>
      <w:b/>
      <w:bCs/>
      <w:sz w:val="26"/>
      <w:szCs w:val="26"/>
      <w:lang w:eastAsia="fr-FR"/>
    </w:rPr>
  </w:style>
  <w:style w:type="paragraph" w:customStyle="1" w:styleId="Titre51">
    <w:name w:val="Titre 51"/>
    <w:basedOn w:val="Normal"/>
    <w:next w:val="Normal"/>
    <w:link w:val="Heading5Char"/>
    <w:qFormat/>
    <w:rsid w:val="007A6359"/>
    <w:pPr>
      <w:spacing w:before="240" w:after="60" w:line="240" w:lineRule="auto"/>
      <w:outlineLvl w:val="4"/>
    </w:pPr>
    <w:rPr>
      <w:rFonts w:eastAsia="Times New Roman" w:cs="Arial"/>
      <w:b/>
      <w:bCs/>
      <w:sz w:val="24"/>
      <w:szCs w:val="24"/>
      <w:lang w:eastAsia="fr-FR"/>
    </w:rPr>
  </w:style>
  <w:style w:type="paragraph" w:customStyle="1" w:styleId="Titre61">
    <w:name w:val="Titre 61"/>
    <w:basedOn w:val="Normal"/>
    <w:next w:val="Normal"/>
    <w:link w:val="Heading6Char"/>
    <w:qFormat/>
    <w:rsid w:val="007A6359"/>
    <w:pPr>
      <w:spacing w:before="240" w:after="60" w:line="240" w:lineRule="auto"/>
      <w:outlineLvl w:val="5"/>
    </w:pPr>
    <w:rPr>
      <w:rFonts w:ascii="Times New Roman" w:eastAsia="Times New Roman" w:hAnsi="Times New Roman" w:cs="Times New Roman"/>
      <w:b/>
      <w:bCs/>
      <w:lang w:eastAsia="fr-FR"/>
    </w:rPr>
  </w:style>
  <w:style w:type="paragraph" w:customStyle="1" w:styleId="Titre71">
    <w:name w:val="Titre 71"/>
    <w:basedOn w:val="Normal"/>
    <w:next w:val="Normal"/>
    <w:link w:val="Heading7Char"/>
    <w:qFormat/>
    <w:rsid w:val="007A6359"/>
    <w:pPr>
      <w:keepNext/>
      <w:spacing w:after="0" w:line="240" w:lineRule="auto"/>
      <w:ind w:left="540" w:hanging="540"/>
      <w:outlineLvl w:val="6"/>
    </w:pPr>
    <w:rPr>
      <w:rFonts w:ascii="Tahoma" w:eastAsia="Times New Roman" w:hAnsi="Tahoma" w:cs="Times New Roman"/>
      <w:b/>
      <w:sz w:val="20"/>
      <w:szCs w:val="24"/>
      <w:lang w:eastAsia="fr-FR"/>
    </w:rPr>
  </w:style>
  <w:style w:type="character" w:customStyle="1" w:styleId="FootnoteTextChar1">
    <w:name w:val="Footnote Text Char1"/>
    <w:basedOn w:val="DefaultParagraphFont"/>
    <w:link w:val="FootnoteText"/>
    <w:qFormat/>
    <w:rsid w:val="00467E50"/>
    <w:rPr>
      <w:rFonts w:eastAsia="Times New Roman" w:cs="Times New Roman"/>
      <w:sz w:val="20"/>
      <w:szCs w:val="20"/>
      <w:lang w:eastAsia="en-GB"/>
    </w:rPr>
  </w:style>
  <w:style w:type="character" w:styleId="FootnoteReference">
    <w:name w:val="footnote reference"/>
    <w:uiPriority w:val="99"/>
    <w:qFormat/>
    <w:rsid w:val="007A6359"/>
    <w:rPr>
      <w:vertAlign w:val="superscript"/>
    </w:rPr>
  </w:style>
  <w:style w:type="character" w:customStyle="1" w:styleId="LienInternet">
    <w:name w:val="Lien Internet"/>
    <w:uiPriority w:val="99"/>
    <w:rsid w:val="007A6359"/>
    <w:rPr>
      <w:color w:val="0000FF"/>
      <w:u w:val="single"/>
    </w:rPr>
  </w:style>
  <w:style w:type="character" w:customStyle="1" w:styleId="CommentTextChar1">
    <w:name w:val="Comment Text Char1"/>
    <w:basedOn w:val="DefaultParagraphFont"/>
    <w:link w:val="CommentText"/>
    <w:uiPriority w:val="99"/>
    <w:qFormat/>
    <w:rsid w:val="007A6359"/>
    <w:rPr>
      <w:rFonts w:ascii="Arial" w:eastAsia="Times New Roman" w:hAnsi="Arial" w:cs="Arial"/>
      <w:sz w:val="20"/>
      <w:szCs w:val="20"/>
      <w:lang w:eastAsia="de-DE"/>
    </w:rPr>
  </w:style>
  <w:style w:type="character" w:styleId="CommentReference">
    <w:name w:val="annotation reference"/>
    <w:uiPriority w:val="99"/>
    <w:qFormat/>
    <w:rsid w:val="007A6359"/>
    <w:rPr>
      <w:sz w:val="16"/>
      <w:szCs w:val="16"/>
    </w:rPr>
  </w:style>
  <w:style w:type="character" w:customStyle="1" w:styleId="BalloonTextChar">
    <w:name w:val="Balloon Text Char"/>
    <w:basedOn w:val="DefaultParagraphFont"/>
    <w:link w:val="BalloonText"/>
    <w:uiPriority w:val="99"/>
    <w:semiHidden/>
    <w:qFormat/>
    <w:rsid w:val="007A6359"/>
    <w:rPr>
      <w:rFonts w:ascii="Tahoma" w:hAnsi="Tahoma" w:cs="Tahoma"/>
      <w:sz w:val="16"/>
      <w:szCs w:val="16"/>
    </w:rPr>
  </w:style>
  <w:style w:type="character" w:customStyle="1" w:styleId="HeaderChar">
    <w:name w:val="Header Char"/>
    <w:basedOn w:val="DefaultParagraphFont"/>
    <w:link w:val="En-tte1"/>
    <w:qFormat/>
    <w:rsid w:val="007A6359"/>
  </w:style>
  <w:style w:type="character" w:customStyle="1" w:styleId="Titre1CTECar">
    <w:name w:val="Titre 1 CTE Car"/>
    <w:basedOn w:val="DefaultParagraphFont"/>
    <w:link w:val="Titre1CTE"/>
    <w:qFormat/>
    <w:rsid w:val="007A6359"/>
    <w:rPr>
      <w:rFonts w:eastAsia="MS Mincho"/>
      <w:b/>
      <w:color w:val="365F91"/>
      <w:sz w:val="40"/>
      <w:szCs w:val="36"/>
    </w:rPr>
  </w:style>
  <w:style w:type="character" w:customStyle="1" w:styleId="Titre2CTECar">
    <w:name w:val="Titre 2 CTE Car"/>
    <w:basedOn w:val="DefaultParagraphFont"/>
    <w:link w:val="Titre2CTE"/>
    <w:qFormat/>
    <w:rsid w:val="00B8168E"/>
    <w:rPr>
      <w:rFonts w:eastAsia="Times New Roman" w:cs="Arial"/>
      <w:b/>
      <w:bCs/>
      <w:iCs/>
      <w:color w:val="8496B0"/>
      <w:sz w:val="36"/>
      <w:szCs w:val="36"/>
      <w:lang w:eastAsia="fr-FR"/>
    </w:rPr>
  </w:style>
  <w:style w:type="character" w:customStyle="1" w:styleId="Titre3CTECar">
    <w:name w:val="Titre 3 CTE Car"/>
    <w:basedOn w:val="DefaultParagraphFont"/>
    <w:link w:val="Titre3CTE"/>
    <w:qFormat/>
    <w:rsid w:val="00B8168E"/>
    <w:rPr>
      <w:rFonts w:eastAsia="MS Mincho"/>
      <w:color w:val="8496B0"/>
      <w:sz w:val="32"/>
      <w:szCs w:val="32"/>
      <w:lang w:val="en-US"/>
    </w:rPr>
  </w:style>
  <w:style w:type="character" w:customStyle="1" w:styleId="Heading4Char">
    <w:name w:val="Heading 4 Char"/>
    <w:basedOn w:val="DefaultParagraphFont"/>
    <w:link w:val="Titre41"/>
    <w:qFormat/>
    <w:rsid w:val="007A6359"/>
    <w:rPr>
      <w:rFonts w:cs="Arial"/>
      <w:b/>
      <w:bCs/>
      <w:sz w:val="26"/>
      <w:szCs w:val="26"/>
      <w:lang w:eastAsia="fr-FR"/>
    </w:rPr>
  </w:style>
  <w:style w:type="character" w:customStyle="1" w:styleId="Heading5Char">
    <w:name w:val="Heading 5 Char"/>
    <w:basedOn w:val="DefaultParagraphFont"/>
    <w:link w:val="Titre51"/>
    <w:qFormat/>
    <w:rsid w:val="007A6359"/>
    <w:rPr>
      <w:rFonts w:eastAsia="Times New Roman" w:cs="Arial"/>
      <w:b/>
      <w:bCs/>
      <w:sz w:val="24"/>
      <w:szCs w:val="24"/>
      <w:lang w:eastAsia="fr-FR"/>
    </w:rPr>
  </w:style>
  <w:style w:type="character" w:customStyle="1" w:styleId="Heading6Char">
    <w:name w:val="Heading 6 Char"/>
    <w:basedOn w:val="DefaultParagraphFont"/>
    <w:link w:val="Titre61"/>
    <w:qFormat/>
    <w:rsid w:val="007A6359"/>
    <w:rPr>
      <w:rFonts w:ascii="Times New Roman" w:eastAsia="Times New Roman" w:hAnsi="Times New Roman" w:cs="Times New Roman"/>
      <w:b/>
      <w:bCs/>
      <w:lang w:eastAsia="fr-FR"/>
    </w:rPr>
  </w:style>
  <w:style w:type="character" w:customStyle="1" w:styleId="Heading7Char">
    <w:name w:val="Heading 7 Char"/>
    <w:basedOn w:val="DefaultParagraphFont"/>
    <w:link w:val="Titre71"/>
    <w:qFormat/>
    <w:rsid w:val="007A6359"/>
    <w:rPr>
      <w:rFonts w:ascii="Tahoma" w:eastAsia="Times New Roman" w:hAnsi="Tahoma" w:cs="Times New Roman"/>
      <w:b/>
      <w:sz w:val="20"/>
      <w:szCs w:val="24"/>
      <w:lang w:eastAsia="fr-FR"/>
    </w:rPr>
  </w:style>
  <w:style w:type="character" w:customStyle="1" w:styleId="CharChar2">
    <w:name w:val="Char Char2"/>
    <w:semiHidden/>
    <w:qFormat/>
    <w:rsid w:val="007A6359"/>
    <w:rPr>
      <w:rFonts w:ascii="Tahoma" w:hAnsi="Tahoma"/>
      <w:lang w:val="en-GB" w:eastAsia="en-GB" w:bidi="ar-SA"/>
    </w:rPr>
  </w:style>
  <w:style w:type="character" w:customStyle="1" w:styleId="BodyTextChar">
    <w:name w:val="Body Text Char"/>
    <w:basedOn w:val="DefaultParagraphFont"/>
    <w:link w:val="Corpsdetexte1"/>
    <w:qFormat/>
    <w:rsid w:val="007A6359"/>
    <w:rPr>
      <w:rFonts w:ascii="Tahoma" w:eastAsia="Times New Roman" w:hAnsi="Tahoma" w:cs="Times New Roman"/>
      <w:szCs w:val="24"/>
      <w:lang w:val="en-US" w:eastAsia="fr-FR"/>
    </w:rPr>
  </w:style>
  <w:style w:type="character" w:customStyle="1" w:styleId="Accentuation1">
    <w:name w:val="Accentuation1"/>
    <w:uiPriority w:val="20"/>
    <w:rsid w:val="007A6359"/>
    <w:rPr>
      <w:i/>
      <w:iCs/>
    </w:rPr>
  </w:style>
  <w:style w:type="character" w:styleId="FollowedHyperlink">
    <w:name w:val="FollowedHyperlink"/>
    <w:rsid w:val="007A6359"/>
    <w:rPr>
      <w:color w:val="800080"/>
      <w:u w:val="single"/>
    </w:rPr>
  </w:style>
  <w:style w:type="character" w:customStyle="1" w:styleId="z3988">
    <w:name w:val="z3988"/>
    <w:basedOn w:val="DefaultParagraphFont"/>
    <w:rsid w:val="007A6359"/>
  </w:style>
  <w:style w:type="character" w:customStyle="1" w:styleId="FooterChar">
    <w:name w:val="Footer Char"/>
    <w:basedOn w:val="DefaultParagraphFont"/>
    <w:link w:val="Pieddepage1"/>
    <w:uiPriority w:val="99"/>
    <w:qFormat/>
    <w:rsid w:val="007A6359"/>
    <w:rPr>
      <w:rFonts w:ascii="Times New Roman" w:eastAsia="Times New Roman" w:hAnsi="Times New Roman" w:cs="Times New Roman"/>
      <w:sz w:val="24"/>
      <w:szCs w:val="24"/>
      <w:lang w:eastAsia="fr-FR"/>
    </w:rPr>
  </w:style>
  <w:style w:type="character" w:styleId="PageNumber">
    <w:name w:val="page number"/>
    <w:basedOn w:val="DefaultParagraphFont"/>
    <w:rsid w:val="007A6359"/>
  </w:style>
  <w:style w:type="character" w:customStyle="1" w:styleId="CharChar3">
    <w:name w:val="Char Char3"/>
    <w:semiHidden/>
    <w:qFormat/>
    <w:rsid w:val="007A6359"/>
    <w:rPr>
      <w:rFonts w:ascii="Arial" w:hAnsi="Arial" w:cs="Arial"/>
      <w:lang w:val="de-DE" w:eastAsia="de-DE" w:bidi="ar-SA"/>
    </w:rPr>
  </w:style>
  <w:style w:type="character" w:customStyle="1" w:styleId="CharChar1">
    <w:name w:val="Char Char1"/>
    <w:semiHidden/>
    <w:qFormat/>
    <w:rsid w:val="007A6359"/>
    <w:rPr>
      <w:rFonts w:ascii="Arial" w:hAnsi="Arial" w:cs="Arial"/>
      <w:lang w:val="de-DE" w:eastAsia="de-DE" w:bidi="ar-SA"/>
    </w:rPr>
  </w:style>
  <w:style w:type="character" w:customStyle="1" w:styleId="CharChar">
    <w:name w:val="Char Char"/>
    <w:locked/>
    <w:rsid w:val="007A6359"/>
    <w:rPr>
      <w:rFonts w:ascii="Tahoma" w:hAnsi="Tahoma"/>
      <w:sz w:val="22"/>
      <w:szCs w:val="22"/>
      <w:lang w:val="en-GB" w:eastAsia="fr-FR" w:bidi="ar-SA"/>
    </w:rPr>
  </w:style>
  <w:style w:type="character" w:customStyle="1" w:styleId="BodyTextIndentChar">
    <w:name w:val="Body Text Indent Char"/>
    <w:basedOn w:val="DefaultParagraphFont"/>
    <w:link w:val="Retraitdecorpsdetexte"/>
    <w:qFormat/>
    <w:rsid w:val="007A6359"/>
    <w:rPr>
      <w:rFonts w:ascii="Tahoma" w:eastAsia="Times New Roman" w:hAnsi="Tahoma" w:cs="Times New Roman"/>
      <w:lang w:eastAsia="fr-FR"/>
    </w:rPr>
  </w:style>
  <w:style w:type="character" w:customStyle="1" w:styleId="BodyTextIndent3Char">
    <w:name w:val="Body Text Indent 3 Char"/>
    <w:basedOn w:val="DefaultParagraphFont"/>
    <w:link w:val="BodyTextIndent3"/>
    <w:qFormat/>
    <w:rsid w:val="007A6359"/>
    <w:rPr>
      <w:rFonts w:ascii="Tahoma" w:eastAsia="Times New Roman" w:hAnsi="Tahoma" w:cs="Times New Roman"/>
      <w:lang w:eastAsia="fr-FR"/>
    </w:rPr>
  </w:style>
  <w:style w:type="character" w:customStyle="1" w:styleId="CarCar1">
    <w:name w:val="Car Car1"/>
    <w:rsid w:val="007A6359"/>
    <w:rPr>
      <w:rFonts w:ascii="Tahoma" w:hAnsi="Tahoma"/>
      <w:lang w:val="en-GB" w:eastAsia="en-GB" w:bidi="ar-SA"/>
    </w:rPr>
  </w:style>
  <w:style w:type="character" w:styleId="HTMLCite">
    <w:name w:val="HTML Cite"/>
    <w:rsid w:val="007A6359"/>
    <w:rPr>
      <w:i/>
      <w:iCs/>
    </w:rPr>
  </w:style>
  <w:style w:type="character" w:customStyle="1" w:styleId="author">
    <w:name w:val="author"/>
    <w:basedOn w:val="DefaultParagraphFont"/>
    <w:rsid w:val="007A6359"/>
  </w:style>
  <w:style w:type="character" w:customStyle="1" w:styleId="pubyear">
    <w:name w:val="pubyear"/>
    <w:basedOn w:val="DefaultParagraphFont"/>
    <w:rsid w:val="007A6359"/>
  </w:style>
  <w:style w:type="character" w:customStyle="1" w:styleId="articletitle">
    <w:name w:val="articletitle"/>
    <w:basedOn w:val="DefaultParagraphFont"/>
    <w:rsid w:val="007A6359"/>
  </w:style>
  <w:style w:type="character" w:customStyle="1" w:styleId="journaltitle">
    <w:name w:val="journaltitle"/>
    <w:basedOn w:val="DefaultParagraphFont"/>
    <w:rsid w:val="007A6359"/>
  </w:style>
  <w:style w:type="character" w:customStyle="1" w:styleId="vol">
    <w:name w:val="vol"/>
    <w:basedOn w:val="DefaultParagraphFont"/>
    <w:rsid w:val="007A6359"/>
  </w:style>
  <w:style w:type="character" w:customStyle="1" w:styleId="pagefirst">
    <w:name w:val="pagefirst"/>
    <w:basedOn w:val="DefaultParagraphFont"/>
    <w:rsid w:val="007A6359"/>
  </w:style>
  <w:style w:type="character" w:customStyle="1" w:styleId="pagelast">
    <w:name w:val="pagelast"/>
    <w:basedOn w:val="DefaultParagraphFont"/>
    <w:rsid w:val="007A6359"/>
  </w:style>
  <w:style w:type="character" w:customStyle="1" w:styleId="mw-headline">
    <w:name w:val="mw-headline"/>
    <w:basedOn w:val="DefaultParagraphFont"/>
    <w:rsid w:val="007A6359"/>
  </w:style>
  <w:style w:type="character" w:customStyle="1" w:styleId="msoins0">
    <w:name w:val="msoins"/>
    <w:basedOn w:val="DefaultParagraphFont"/>
    <w:rsid w:val="007A6359"/>
  </w:style>
  <w:style w:type="character" w:customStyle="1" w:styleId="HTMLPreformattedChar">
    <w:name w:val="HTML Preformatted Char"/>
    <w:basedOn w:val="DefaultParagraphFont"/>
    <w:link w:val="HTMLPreformatted"/>
    <w:qFormat/>
    <w:rsid w:val="007A6359"/>
    <w:rPr>
      <w:rFonts w:ascii="Courier New" w:eastAsia="Times New Roman" w:hAnsi="Courier New" w:cs="Courier New"/>
      <w:sz w:val="20"/>
      <w:szCs w:val="20"/>
      <w:lang w:eastAsia="fr-FR"/>
    </w:rPr>
  </w:style>
  <w:style w:type="character" w:customStyle="1" w:styleId="pagination">
    <w:name w:val="pagination"/>
    <w:basedOn w:val="DefaultParagraphFont"/>
    <w:rsid w:val="007A6359"/>
  </w:style>
  <w:style w:type="character" w:customStyle="1" w:styleId="FootnoteTextChar">
    <w:name w:val="Footnote Text Char"/>
    <w:uiPriority w:val="99"/>
    <w:locked/>
    <w:rsid w:val="007A6359"/>
    <w:rPr>
      <w:rFonts w:ascii="Arial Narrow" w:hAnsi="Arial Narrow" w:cs="Times New Roman"/>
      <w:lang w:val="en-GB" w:eastAsia="en-GB"/>
    </w:rPr>
  </w:style>
  <w:style w:type="character" w:customStyle="1" w:styleId="CommentTextChar">
    <w:name w:val="Comment Text Char"/>
    <w:semiHidden/>
    <w:qFormat/>
    <w:locked/>
    <w:rsid w:val="007A6359"/>
    <w:rPr>
      <w:rFonts w:ascii="Arial Narrow" w:hAnsi="Arial Narrow" w:cs="Times New Roman"/>
      <w:lang w:val="en-GB" w:eastAsia="en-GB"/>
    </w:rPr>
  </w:style>
  <w:style w:type="character" w:styleId="Strong">
    <w:name w:val="Strong"/>
    <w:uiPriority w:val="22"/>
    <w:rsid w:val="007A6359"/>
    <w:rPr>
      <w:b/>
      <w:bCs/>
    </w:rPr>
  </w:style>
  <w:style w:type="character" w:customStyle="1" w:styleId="CarCar2">
    <w:name w:val="Car Car2"/>
    <w:semiHidden/>
    <w:qFormat/>
    <w:rsid w:val="007A6359"/>
    <w:rPr>
      <w:rFonts w:ascii="Arial" w:hAnsi="Arial" w:cs="Arial"/>
      <w:lang w:val="de-DE" w:eastAsia="de-DE" w:bidi="ar-SA"/>
    </w:rPr>
  </w:style>
  <w:style w:type="character" w:customStyle="1" w:styleId="CommentSubjectChar">
    <w:name w:val="Comment Subject Char"/>
    <w:basedOn w:val="CommentTextChar1"/>
    <w:link w:val="CommentSubject"/>
    <w:semiHidden/>
    <w:qFormat/>
    <w:rsid w:val="007A6359"/>
    <w:rPr>
      <w:rFonts w:ascii="Times New Roman" w:eastAsia="Times New Roman" w:hAnsi="Times New Roman" w:cs="Times New Roman"/>
      <w:b/>
      <w:bCs/>
      <w:sz w:val="20"/>
      <w:szCs w:val="20"/>
      <w:lang w:val="de-DE" w:eastAsia="fr-FR"/>
    </w:rPr>
  </w:style>
  <w:style w:type="character" w:customStyle="1" w:styleId="Marita">
    <w:name w:val="Marita"/>
    <w:semiHidden/>
    <w:qFormat/>
    <w:rsid w:val="007A6359"/>
    <w:rPr>
      <w:rFonts w:ascii="Arial" w:hAnsi="Arial" w:cs="Arial"/>
      <w:sz w:val="20"/>
      <w:szCs w:val="20"/>
    </w:rPr>
  </w:style>
  <w:style w:type="character" w:customStyle="1" w:styleId="CharChar5">
    <w:name w:val="Char Char5"/>
    <w:semiHidden/>
    <w:qFormat/>
    <w:locked/>
    <w:rsid w:val="007A6359"/>
    <w:rPr>
      <w:rFonts w:ascii="Arial" w:hAnsi="Arial" w:cs="Arial"/>
      <w:lang w:val="de-DE" w:eastAsia="de-DE" w:bidi="ar-SA"/>
    </w:rPr>
  </w:style>
  <w:style w:type="character" w:customStyle="1" w:styleId="EndnoteTextChar">
    <w:name w:val="Endnote Text Char"/>
    <w:basedOn w:val="DefaultParagraphFont"/>
    <w:link w:val="EndnoteText"/>
    <w:qFormat/>
    <w:rsid w:val="007A6359"/>
    <w:rPr>
      <w:rFonts w:ascii="Times New Roman" w:eastAsia="Times New Roman" w:hAnsi="Times New Roman" w:cs="Times New Roman"/>
      <w:sz w:val="20"/>
      <w:szCs w:val="20"/>
      <w:lang w:eastAsia="fr-FR"/>
    </w:rPr>
  </w:style>
  <w:style w:type="character" w:styleId="EndnoteReference">
    <w:name w:val="endnote reference"/>
    <w:rsid w:val="007A6359"/>
    <w:rPr>
      <w:vertAlign w:val="superscript"/>
    </w:rPr>
  </w:style>
  <w:style w:type="character" w:customStyle="1" w:styleId="value">
    <w:name w:val="value"/>
    <w:basedOn w:val="DefaultParagraphFont"/>
    <w:rsid w:val="007A6359"/>
  </w:style>
  <w:style w:type="character" w:customStyle="1" w:styleId="ListParagraphChar">
    <w:name w:val="List Paragraph Char"/>
    <w:basedOn w:val="DefaultParagraphFont"/>
    <w:link w:val="ListParagraph"/>
    <w:uiPriority w:val="34"/>
    <w:qFormat/>
    <w:locked/>
    <w:rsid w:val="007A6359"/>
    <w:rPr>
      <w:rFonts w:eastAsia="Times New Roman" w:cs="Times New Roman"/>
      <w:szCs w:val="24"/>
      <w:lang w:eastAsia="fr-FR"/>
    </w:rPr>
  </w:style>
  <w:style w:type="character" w:customStyle="1" w:styleId="st">
    <w:name w:val="st"/>
    <w:basedOn w:val="DefaultParagraphFont"/>
    <w:rsid w:val="007A6359"/>
  </w:style>
  <w:style w:type="character" w:customStyle="1" w:styleId="ListLabel1">
    <w:name w:val="ListLabel 1"/>
    <w:rsid w:val="007A6359"/>
    <w:rPr>
      <w:rFonts w:eastAsia="Times New Roman" w:cs="Times New Roman"/>
    </w:rPr>
  </w:style>
  <w:style w:type="character" w:customStyle="1" w:styleId="ListLabel2">
    <w:name w:val="ListLabel 2"/>
    <w:rsid w:val="007A6359"/>
    <w:rPr>
      <w:rFonts w:eastAsia="Calibri" w:cs="Times New Roman"/>
    </w:rPr>
  </w:style>
  <w:style w:type="character" w:customStyle="1" w:styleId="ListLabel3">
    <w:name w:val="ListLabel 3"/>
    <w:rsid w:val="007A6359"/>
    <w:rPr>
      <w:rFonts w:ascii="Arial" w:hAnsi="Arial"/>
      <w:spacing w:val="0"/>
    </w:rPr>
  </w:style>
  <w:style w:type="character" w:customStyle="1" w:styleId="ListLabel4">
    <w:name w:val="ListLabel 4"/>
    <w:rsid w:val="007A6359"/>
    <w:rPr>
      <w:rFonts w:cs="Courier New"/>
    </w:rPr>
  </w:style>
  <w:style w:type="character" w:customStyle="1" w:styleId="ListLabel5">
    <w:name w:val="ListLabel 5"/>
    <w:rsid w:val="007A6359"/>
    <w:rPr>
      <w:rFonts w:cs="Tahoma"/>
      <w:b/>
    </w:rPr>
  </w:style>
  <w:style w:type="character" w:customStyle="1" w:styleId="ListLabel6">
    <w:name w:val="ListLabel 6"/>
    <w:rsid w:val="007A6359"/>
    <w:rPr>
      <w:rFonts w:eastAsia="Calibri"/>
      <w:sz w:val="22"/>
    </w:rPr>
  </w:style>
  <w:style w:type="character" w:customStyle="1" w:styleId="Caractresdenotedebasdepage">
    <w:name w:val="Caractères de note de bas de page"/>
    <w:rsid w:val="007A6359"/>
  </w:style>
  <w:style w:type="character" w:customStyle="1" w:styleId="Ancredenotedebasdepage">
    <w:name w:val="Ancre de note de bas de page"/>
    <w:rsid w:val="007A6359"/>
    <w:rPr>
      <w:vertAlign w:val="superscript"/>
    </w:rPr>
  </w:style>
  <w:style w:type="character" w:customStyle="1" w:styleId="ListLabel17">
    <w:name w:val="ListLabel 17"/>
    <w:rsid w:val="007A6359"/>
    <w:rPr>
      <w:rFonts w:cs="Times New Roman"/>
    </w:rPr>
  </w:style>
  <w:style w:type="character" w:customStyle="1" w:styleId="Ancredenotedefin">
    <w:name w:val="Ancre de note de fin"/>
    <w:rsid w:val="007A6359"/>
    <w:rPr>
      <w:vertAlign w:val="superscript"/>
    </w:rPr>
  </w:style>
  <w:style w:type="character" w:customStyle="1" w:styleId="Caractresdenotedefin">
    <w:name w:val="Caractères de note de fin"/>
    <w:rsid w:val="007A6359"/>
  </w:style>
  <w:style w:type="paragraph" w:customStyle="1" w:styleId="Titre1">
    <w:name w:val="Titre1"/>
    <w:basedOn w:val="Normal"/>
    <w:next w:val="Corpsdetexte1"/>
    <w:rsid w:val="007A6359"/>
    <w:pPr>
      <w:keepNext/>
      <w:spacing w:before="240" w:after="120"/>
    </w:pPr>
    <w:rPr>
      <w:rFonts w:ascii="Liberation Sans" w:eastAsia="Microsoft YaHei" w:hAnsi="Liberation Sans" w:cs="Arial"/>
      <w:sz w:val="28"/>
      <w:szCs w:val="28"/>
    </w:rPr>
  </w:style>
  <w:style w:type="paragraph" w:customStyle="1" w:styleId="Corpsdetexte1">
    <w:name w:val="Corps de texte1"/>
    <w:basedOn w:val="Normal"/>
    <w:link w:val="BodyTextChar"/>
    <w:rsid w:val="007A6359"/>
    <w:pPr>
      <w:spacing w:after="0" w:line="240" w:lineRule="auto"/>
    </w:pPr>
    <w:rPr>
      <w:rFonts w:ascii="Tahoma" w:eastAsia="Times New Roman" w:hAnsi="Tahoma" w:cs="Times New Roman"/>
      <w:szCs w:val="24"/>
      <w:lang w:val="en-US" w:eastAsia="fr-FR"/>
    </w:rPr>
  </w:style>
  <w:style w:type="paragraph" w:customStyle="1" w:styleId="Liste1">
    <w:name w:val="Liste1"/>
    <w:basedOn w:val="Corpsdetexte1"/>
    <w:rsid w:val="007A6359"/>
    <w:rPr>
      <w:rFonts w:cs="Arial"/>
    </w:rPr>
  </w:style>
  <w:style w:type="paragraph" w:customStyle="1" w:styleId="Lgende1">
    <w:name w:val="Légende1"/>
    <w:basedOn w:val="Normal"/>
    <w:rsid w:val="007A6359"/>
    <w:pPr>
      <w:suppressLineNumbers/>
      <w:spacing w:before="120" w:after="120"/>
    </w:pPr>
    <w:rPr>
      <w:rFonts w:cs="Arial"/>
      <w:i/>
      <w:iCs/>
      <w:sz w:val="24"/>
      <w:szCs w:val="24"/>
    </w:rPr>
  </w:style>
  <w:style w:type="paragraph" w:customStyle="1" w:styleId="Index">
    <w:name w:val="Index"/>
    <w:basedOn w:val="Normal"/>
    <w:rsid w:val="007A6359"/>
    <w:pPr>
      <w:suppressLineNumbers/>
    </w:pPr>
    <w:rPr>
      <w:rFonts w:cs="Arial"/>
    </w:rPr>
  </w:style>
  <w:style w:type="paragraph" w:styleId="FootnoteText">
    <w:name w:val="footnote text"/>
    <w:basedOn w:val="Normal"/>
    <w:link w:val="FootnoteTextChar1"/>
    <w:uiPriority w:val="99"/>
    <w:qFormat/>
    <w:rsid w:val="00467E50"/>
    <w:pPr>
      <w:spacing w:after="0" w:line="240" w:lineRule="auto"/>
    </w:pPr>
    <w:rPr>
      <w:rFonts w:eastAsia="Times New Roman" w:cs="Times New Roman"/>
      <w:sz w:val="20"/>
      <w:szCs w:val="20"/>
      <w:lang w:eastAsia="en-GB"/>
    </w:rPr>
  </w:style>
  <w:style w:type="character" w:customStyle="1" w:styleId="FootnoteTextChar2">
    <w:name w:val="Footnote Text Char2"/>
    <w:basedOn w:val="DefaultParagraphFont"/>
    <w:uiPriority w:val="99"/>
    <w:semiHidden/>
    <w:rsid w:val="007A6359"/>
    <w:rPr>
      <w:sz w:val="20"/>
      <w:szCs w:val="20"/>
    </w:rPr>
  </w:style>
  <w:style w:type="paragraph" w:styleId="CommentText">
    <w:name w:val="annotation text"/>
    <w:basedOn w:val="Normal"/>
    <w:link w:val="CommentTextChar1"/>
    <w:uiPriority w:val="99"/>
    <w:qFormat/>
    <w:rsid w:val="007A6359"/>
    <w:pPr>
      <w:spacing w:after="0" w:line="240" w:lineRule="auto"/>
    </w:pPr>
    <w:rPr>
      <w:rFonts w:ascii="Arial" w:eastAsia="Times New Roman" w:hAnsi="Arial" w:cs="Arial"/>
      <w:sz w:val="20"/>
      <w:szCs w:val="20"/>
      <w:lang w:eastAsia="de-DE"/>
    </w:rPr>
  </w:style>
  <w:style w:type="character" w:customStyle="1" w:styleId="CommentTextChar2">
    <w:name w:val="Comment Text Char2"/>
    <w:basedOn w:val="DefaultParagraphFont"/>
    <w:semiHidden/>
    <w:rsid w:val="007A6359"/>
    <w:rPr>
      <w:sz w:val="20"/>
      <w:szCs w:val="20"/>
    </w:rPr>
  </w:style>
  <w:style w:type="paragraph" w:styleId="BalloonText">
    <w:name w:val="Balloon Text"/>
    <w:basedOn w:val="Normal"/>
    <w:link w:val="BalloonTextChar"/>
    <w:uiPriority w:val="99"/>
    <w:semiHidden/>
    <w:unhideWhenUsed/>
    <w:qFormat/>
    <w:rsid w:val="007A6359"/>
    <w:pPr>
      <w:spacing w:after="0" w:line="240" w:lineRule="auto"/>
    </w:pPr>
    <w:rPr>
      <w:rFonts w:ascii="Tahoma" w:hAnsi="Tahoma" w:cs="Tahoma"/>
      <w:sz w:val="16"/>
      <w:szCs w:val="16"/>
    </w:rPr>
  </w:style>
  <w:style w:type="character" w:customStyle="1" w:styleId="BalloonTextChar1">
    <w:name w:val="Balloon Text Char1"/>
    <w:basedOn w:val="DefaultParagraphFont"/>
    <w:uiPriority w:val="99"/>
    <w:semiHidden/>
    <w:rsid w:val="007A6359"/>
    <w:rPr>
      <w:rFonts w:ascii="Tahoma" w:hAnsi="Tahoma" w:cs="Tahoma"/>
      <w:sz w:val="16"/>
      <w:szCs w:val="16"/>
    </w:rPr>
  </w:style>
  <w:style w:type="paragraph" w:customStyle="1" w:styleId="En-tte1">
    <w:name w:val="En-tête1"/>
    <w:basedOn w:val="Normal"/>
    <w:link w:val="HeaderChar"/>
    <w:unhideWhenUsed/>
    <w:rsid w:val="007A6359"/>
    <w:pPr>
      <w:tabs>
        <w:tab w:val="center" w:pos="4536"/>
        <w:tab w:val="right" w:pos="9072"/>
      </w:tabs>
      <w:spacing w:after="0" w:line="240" w:lineRule="auto"/>
    </w:pPr>
  </w:style>
  <w:style w:type="paragraph" w:customStyle="1" w:styleId="Tabledesmatiresniveau1">
    <w:name w:val="Table des matières niveau 1"/>
    <w:basedOn w:val="Normal"/>
    <w:next w:val="Normal"/>
    <w:autoRedefine/>
    <w:uiPriority w:val="39"/>
    <w:rsid w:val="007A6359"/>
    <w:pPr>
      <w:tabs>
        <w:tab w:val="left" w:pos="720"/>
        <w:tab w:val="right" w:pos="9062"/>
      </w:tabs>
      <w:spacing w:after="0" w:line="240" w:lineRule="auto"/>
      <w:ind w:left="72" w:hanging="48"/>
    </w:pPr>
    <w:rPr>
      <w:rFonts w:ascii="Tahoma" w:eastAsia="Times New Roman" w:hAnsi="Tahoma" w:cs="Tahoma"/>
      <w:b/>
      <w:i/>
      <w:caps/>
      <w:color w:val="365F91"/>
      <w:sz w:val="28"/>
      <w:szCs w:val="28"/>
      <w:lang w:eastAsia="fr-FR"/>
    </w:rPr>
  </w:style>
  <w:style w:type="paragraph" w:customStyle="1" w:styleId="Tabledesmatiresniveau2">
    <w:name w:val="Table des matières niveau 2"/>
    <w:basedOn w:val="Normal"/>
    <w:next w:val="Normal"/>
    <w:autoRedefine/>
    <w:uiPriority w:val="39"/>
    <w:rsid w:val="007A6359"/>
    <w:pPr>
      <w:tabs>
        <w:tab w:val="left" w:pos="900"/>
        <w:tab w:val="right" w:pos="9062"/>
      </w:tabs>
      <w:spacing w:after="0" w:line="240" w:lineRule="auto"/>
      <w:ind w:left="240"/>
    </w:pPr>
    <w:rPr>
      <w:rFonts w:ascii="Tahoma" w:eastAsia="Times New Roman" w:hAnsi="Tahoma" w:cs="Times New Roman"/>
      <w:color w:val="365F91"/>
      <w:sz w:val="24"/>
      <w:szCs w:val="24"/>
      <w:lang w:eastAsia="fr-FR"/>
    </w:rPr>
  </w:style>
  <w:style w:type="paragraph" w:customStyle="1" w:styleId="Tabledesmatiresniveau3">
    <w:name w:val="Table des matières niveau 3"/>
    <w:basedOn w:val="Normal"/>
    <w:next w:val="Normal"/>
    <w:autoRedefine/>
    <w:uiPriority w:val="39"/>
    <w:rsid w:val="007A6359"/>
    <w:pPr>
      <w:tabs>
        <w:tab w:val="left" w:pos="1440"/>
        <w:tab w:val="right" w:pos="9062"/>
      </w:tabs>
      <w:spacing w:after="0" w:line="240" w:lineRule="auto"/>
      <w:ind w:left="480"/>
    </w:pPr>
    <w:rPr>
      <w:rFonts w:ascii="Times New Roman" w:eastAsia="Times New Roman" w:hAnsi="Times New Roman" w:cs="Times New Roman"/>
      <w:sz w:val="24"/>
      <w:szCs w:val="24"/>
      <w:lang w:eastAsia="fr-FR"/>
    </w:rPr>
  </w:style>
  <w:style w:type="paragraph" w:styleId="NormalWeb">
    <w:name w:val="Normal (Web)"/>
    <w:basedOn w:val="Normal"/>
    <w:rsid w:val="007A6359"/>
    <w:pPr>
      <w:spacing w:beforeAutospacing="1" w:afterAutospacing="1" w:line="240" w:lineRule="auto"/>
    </w:pPr>
    <w:rPr>
      <w:rFonts w:ascii="Times New Roman" w:eastAsia="Times New Roman" w:hAnsi="Times New Roman" w:cs="Times New Roman"/>
      <w:sz w:val="24"/>
      <w:szCs w:val="24"/>
      <w:lang w:eastAsia="fr-FR"/>
    </w:rPr>
  </w:style>
  <w:style w:type="paragraph" w:customStyle="1" w:styleId="CommentText1">
    <w:name w:val="Comment Text1"/>
    <w:basedOn w:val="Normal"/>
    <w:next w:val="Normal"/>
    <w:rsid w:val="007A6359"/>
    <w:pPr>
      <w:spacing w:after="0" w:line="240" w:lineRule="auto"/>
    </w:pPr>
    <w:rPr>
      <w:rFonts w:ascii="Times New Roman" w:eastAsia="Times New Roman" w:hAnsi="Times New Roman" w:cs="Times New Roman"/>
      <w:sz w:val="24"/>
      <w:szCs w:val="24"/>
      <w:lang w:eastAsia="fr-FR"/>
    </w:rPr>
  </w:style>
  <w:style w:type="paragraph" w:customStyle="1" w:styleId="Default">
    <w:name w:val="Default"/>
    <w:rsid w:val="007A6359"/>
    <w:pPr>
      <w:suppressAutoHyphens/>
      <w:spacing w:after="0" w:line="240" w:lineRule="auto"/>
    </w:pPr>
    <w:rPr>
      <w:rFonts w:ascii="Calibri" w:eastAsia="Times New Roman" w:hAnsi="Calibri" w:cs="Times"/>
      <w:color w:val="000000"/>
      <w:sz w:val="24"/>
      <w:szCs w:val="24"/>
      <w:lang w:val="fr-FR" w:eastAsia="fr-FR"/>
    </w:rPr>
  </w:style>
  <w:style w:type="paragraph" w:customStyle="1" w:styleId="Pieddepage1">
    <w:name w:val="Pied de page1"/>
    <w:basedOn w:val="Normal"/>
    <w:link w:val="FooterChar"/>
    <w:uiPriority w:val="99"/>
    <w:rsid w:val="007A6359"/>
    <w:pPr>
      <w:tabs>
        <w:tab w:val="center" w:pos="4536"/>
        <w:tab w:val="right" w:pos="9072"/>
      </w:tabs>
      <w:spacing w:after="0" w:line="240" w:lineRule="auto"/>
    </w:pPr>
    <w:rPr>
      <w:rFonts w:ascii="Times New Roman" w:eastAsia="Times New Roman" w:hAnsi="Times New Roman" w:cs="Times New Roman"/>
      <w:sz w:val="24"/>
      <w:szCs w:val="24"/>
      <w:lang w:eastAsia="fr-FR"/>
    </w:rPr>
  </w:style>
  <w:style w:type="paragraph" w:customStyle="1" w:styleId="Footer1">
    <w:name w:val="Footer1"/>
    <w:basedOn w:val="Default"/>
    <w:next w:val="Default"/>
    <w:rsid w:val="007A6359"/>
    <w:rPr>
      <w:rFonts w:ascii="Arial" w:hAnsi="Arial" w:cs="Times New Roman"/>
      <w:color w:val="00000A"/>
    </w:rPr>
  </w:style>
  <w:style w:type="paragraph" w:customStyle="1" w:styleId="Retraitdecorpsdetexte">
    <w:name w:val="Retrait de corps de texte"/>
    <w:basedOn w:val="Normal"/>
    <w:link w:val="BodyTextIndentChar"/>
    <w:rsid w:val="007A6359"/>
    <w:pPr>
      <w:spacing w:after="120" w:line="240" w:lineRule="auto"/>
      <w:ind w:left="1440"/>
    </w:pPr>
    <w:rPr>
      <w:rFonts w:ascii="Tahoma" w:eastAsia="Times New Roman" w:hAnsi="Tahoma" w:cs="Times New Roman"/>
      <w:lang w:eastAsia="fr-FR"/>
    </w:rPr>
  </w:style>
  <w:style w:type="paragraph" w:styleId="BodyTextIndent3">
    <w:name w:val="Body Text Indent 3"/>
    <w:basedOn w:val="Normal"/>
    <w:link w:val="BodyTextIndent3Char"/>
    <w:rsid w:val="007A6359"/>
    <w:pPr>
      <w:spacing w:after="120" w:line="240" w:lineRule="auto"/>
      <w:ind w:left="708"/>
    </w:pPr>
    <w:rPr>
      <w:rFonts w:ascii="Tahoma" w:eastAsia="Times New Roman" w:hAnsi="Tahoma" w:cs="Times New Roman"/>
      <w:lang w:eastAsia="fr-FR"/>
    </w:rPr>
  </w:style>
  <w:style w:type="character" w:customStyle="1" w:styleId="BodyTextIndent3Char1">
    <w:name w:val="Body Text Indent 3 Char1"/>
    <w:basedOn w:val="DefaultParagraphFont"/>
    <w:uiPriority w:val="99"/>
    <w:semiHidden/>
    <w:rsid w:val="007A6359"/>
    <w:rPr>
      <w:sz w:val="16"/>
      <w:szCs w:val="16"/>
    </w:rPr>
  </w:style>
  <w:style w:type="paragraph" w:styleId="HTMLPreformatted">
    <w:name w:val="HTML Preformatted"/>
    <w:basedOn w:val="Normal"/>
    <w:link w:val="HTMLPreformattedChar"/>
    <w:rsid w:val="007A63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fr-FR"/>
    </w:rPr>
  </w:style>
  <w:style w:type="character" w:customStyle="1" w:styleId="HTMLPreformattedChar1">
    <w:name w:val="HTML Preformatted Char1"/>
    <w:basedOn w:val="DefaultParagraphFont"/>
    <w:uiPriority w:val="99"/>
    <w:semiHidden/>
    <w:rsid w:val="007A6359"/>
    <w:rPr>
      <w:rFonts w:ascii="Consolas" w:hAnsi="Consolas" w:cs="Consolas"/>
      <w:sz w:val="20"/>
      <w:szCs w:val="20"/>
    </w:rPr>
  </w:style>
  <w:style w:type="paragraph" w:customStyle="1" w:styleId="BalloonText1">
    <w:name w:val="Balloon Text1"/>
    <w:basedOn w:val="Normal"/>
    <w:semiHidden/>
    <w:qFormat/>
    <w:rsid w:val="007A6359"/>
    <w:pPr>
      <w:spacing w:after="0" w:line="240" w:lineRule="auto"/>
    </w:pPr>
    <w:rPr>
      <w:rFonts w:ascii="Tahoma" w:eastAsia="Times New Roman" w:hAnsi="Tahoma" w:cs="Tahoma"/>
      <w:sz w:val="16"/>
      <w:szCs w:val="16"/>
      <w:lang w:eastAsia="fr-FR"/>
    </w:rPr>
  </w:style>
  <w:style w:type="paragraph" w:customStyle="1" w:styleId="BalloonText2">
    <w:name w:val="Balloon Text2"/>
    <w:basedOn w:val="Normal"/>
    <w:semiHidden/>
    <w:qFormat/>
    <w:rsid w:val="007A6359"/>
    <w:pPr>
      <w:spacing w:after="0" w:line="240" w:lineRule="auto"/>
    </w:pPr>
    <w:rPr>
      <w:rFonts w:ascii="Tahoma" w:eastAsia="Times New Roman" w:hAnsi="Tahoma" w:cs="Tahoma"/>
      <w:sz w:val="16"/>
      <w:szCs w:val="16"/>
      <w:lang w:eastAsia="fr-FR"/>
    </w:rPr>
  </w:style>
  <w:style w:type="paragraph" w:customStyle="1" w:styleId="Tabledesmatiresniveau4">
    <w:name w:val="Table des matières niveau 4"/>
    <w:basedOn w:val="Normal"/>
    <w:next w:val="Normal"/>
    <w:autoRedefine/>
    <w:uiPriority w:val="39"/>
    <w:rsid w:val="007A6359"/>
    <w:pPr>
      <w:spacing w:after="0" w:line="240" w:lineRule="auto"/>
      <w:ind w:left="720"/>
    </w:pPr>
    <w:rPr>
      <w:rFonts w:ascii="Times New Roman" w:eastAsia="Times New Roman" w:hAnsi="Times New Roman" w:cs="Times New Roman"/>
      <w:sz w:val="24"/>
      <w:szCs w:val="24"/>
      <w:lang w:eastAsia="fr-FR"/>
    </w:rPr>
  </w:style>
  <w:style w:type="paragraph" w:styleId="CommentSubject">
    <w:name w:val="annotation subject"/>
    <w:basedOn w:val="CommentText"/>
    <w:link w:val="CommentSubjectChar"/>
    <w:semiHidden/>
    <w:qFormat/>
    <w:rsid w:val="007A6359"/>
    <w:rPr>
      <w:rFonts w:ascii="Times New Roman" w:hAnsi="Times New Roman" w:cs="Times New Roman"/>
      <w:b/>
      <w:bCs/>
      <w:lang w:val="de-DE" w:eastAsia="fr-FR"/>
    </w:rPr>
  </w:style>
  <w:style w:type="character" w:customStyle="1" w:styleId="CommentSubjectChar1">
    <w:name w:val="Comment Subject Char1"/>
    <w:basedOn w:val="CommentTextChar2"/>
    <w:uiPriority w:val="99"/>
    <w:semiHidden/>
    <w:rsid w:val="007A6359"/>
    <w:rPr>
      <w:b/>
      <w:bCs/>
      <w:sz w:val="20"/>
      <w:szCs w:val="20"/>
    </w:rPr>
  </w:style>
  <w:style w:type="paragraph" w:customStyle="1" w:styleId="tabdata1">
    <w:name w:val="tab_data1"/>
    <w:basedOn w:val="Normal"/>
    <w:rsid w:val="007A6359"/>
    <w:pPr>
      <w:pBdr>
        <w:left w:val="dotted" w:sz="6" w:space="0" w:color="BBBBBB"/>
        <w:bottom w:val="dotted" w:sz="6" w:space="0" w:color="BBBBBB"/>
      </w:pBdr>
      <w:spacing w:after="0" w:line="240" w:lineRule="auto"/>
    </w:pPr>
    <w:rPr>
      <w:rFonts w:ascii="Times New Roman" w:eastAsia="Times New Roman" w:hAnsi="Times New Roman" w:cs="Times New Roman"/>
      <w:sz w:val="18"/>
      <w:szCs w:val="18"/>
      <w:lang w:eastAsia="en-GB"/>
    </w:rPr>
  </w:style>
  <w:style w:type="paragraph" w:customStyle="1" w:styleId="Tabledesmatiresniveau5">
    <w:name w:val="Table des matières niveau 5"/>
    <w:basedOn w:val="Normal"/>
    <w:next w:val="Normal"/>
    <w:autoRedefine/>
    <w:uiPriority w:val="39"/>
    <w:rsid w:val="007A6359"/>
    <w:pPr>
      <w:spacing w:after="0" w:line="240" w:lineRule="auto"/>
      <w:ind w:left="960"/>
    </w:pPr>
    <w:rPr>
      <w:rFonts w:ascii="Times New Roman" w:eastAsia="Times New Roman" w:hAnsi="Times New Roman" w:cs="Times New Roman"/>
      <w:sz w:val="24"/>
      <w:szCs w:val="24"/>
      <w:lang w:eastAsia="fr-FR"/>
    </w:rPr>
  </w:style>
  <w:style w:type="paragraph" w:customStyle="1" w:styleId="Tabledesmatiresniveau6">
    <w:name w:val="Table des matières niveau 6"/>
    <w:basedOn w:val="Normal"/>
    <w:next w:val="Normal"/>
    <w:autoRedefine/>
    <w:uiPriority w:val="39"/>
    <w:rsid w:val="007A6359"/>
    <w:pPr>
      <w:spacing w:after="0" w:line="240" w:lineRule="auto"/>
      <w:ind w:left="1200"/>
    </w:pPr>
    <w:rPr>
      <w:rFonts w:ascii="Times New Roman" w:eastAsia="Times New Roman" w:hAnsi="Times New Roman" w:cs="Times New Roman"/>
      <w:sz w:val="24"/>
      <w:szCs w:val="24"/>
      <w:lang w:eastAsia="fr-FR"/>
    </w:rPr>
  </w:style>
  <w:style w:type="paragraph" w:customStyle="1" w:styleId="Tabledesmatiresniveau7">
    <w:name w:val="Table des matières niveau 7"/>
    <w:basedOn w:val="Normal"/>
    <w:next w:val="Normal"/>
    <w:autoRedefine/>
    <w:uiPriority w:val="39"/>
    <w:rsid w:val="007A6359"/>
    <w:pPr>
      <w:spacing w:after="0" w:line="240" w:lineRule="auto"/>
      <w:ind w:left="1440"/>
    </w:pPr>
    <w:rPr>
      <w:rFonts w:ascii="Times New Roman" w:eastAsia="Times New Roman" w:hAnsi="Times New Roman" w:cs="Times New Roman"/>
      <w:sz w:val="24"/>
      <w:szCs w:val="24"/>
      <w:lang w:eastAsia="fr-FR"/>
    </w:rPr>
  </w:style>
  <w:style w:type="paragraph" w:customStyle="1" w:styleId="Tabledesmatiresniveau8">
    <w:name w:val="Table des matières niveau 8"/>
    <w:basedOn w:val="Normal"/>
    <w:next w:val="Normal"/>
    <w:autoRedefine/>
    <w:uiPriority w:val="39"/>
    <w:rsid w:val="007A6359"/>
    <w:pPr>
      <w:spacing w:after="0" w:line="240" w:lineRule="auto"/>
      <w:ind w:left="1680"/>
    </w:pPr>
    <w:rPr>
      <w:rFonts w:ascii="Times New Roman" w:eastAsia="Times New Roman" w:hAnsi="Times New Roman" w:cs="Times New Roman"/>
      <w:sz w:val="24"/>
      <w:szCs w:val="24"/>
      <w:lang w:eastAsia="fr-FR"/>
    </w:rPr>
  </w:style>
  <w:style w:type="paragraph" w:customStyle="1" w:styleId="Tabledesmatiresniveau9">
    <w:name w:val="Table des matières niveau 9"/>
    <w:basedOn w:val="Normal"/>
    <w:next w:val="Normal"/>
    <w:autoRedefine/>
    <w:uiPriority w:val="39"/>
    <w:rsid w:val="007A6359"/>
    <w:pPr>
      <w:spacing w:after="0" w:line="240" w:lineRule="auto"/>
      <w:ind w:left="1920"/>
    </w:pPr>
    <w:rPr>
      <w:rFonts w:ascii="Times New Roman" w:eastAsia="Times New Roman" w:hAnsi="Times New Roman" w:cs="Times New Roman"/>
      <w:sz w:val="24"/>
      <w:szCs w:val="24"/>
      <w:lang w:eastAsia="fr-FR"/>
    </w:rPr>
  </w:style>
  <w:style w:type="paragraph" w:styleId="EndnoteText">
    <w:name w:val="endnote text"/>
    <w:basedOn w:val="Normal"/>
    <w:link w:val="EndnoteTextChar"/>
    <w:rsid w:val="007A6359"/>
    <w:pPr>
      <w:spacing w:after="0" w:line="240" w:lineRule="auto"/>
    </w:pPr>
    <w:rPr>
      <w:rFonts w:ascii="Times New Roman" w:eastAsia="Times New Roman" w:hAnsi="Times New Roman" w:cs="Times New Roman"/>
      <w:sz w:val="20"/>
      <w:szCs w:val="20"/>
      <w:lang w:eastAsia="fr-FR"/>
    </w:rPr>
  </w:style>
  <w:style w:type="character" w:customStyle="1" w:styleId="EndnoteTextChar1">
    <w:name w:val="Endnote Text Char1"/>
    <w:basedOn w:val="DefaultParagraphFont"/>
    <w:uiPriority w:val="99"/>
    <w:semiHidden/>
    <w:rsid w:val="007A6359"/>
    <w:rPr>
      <w:sz w:val="20"/>
      <w:szCs w:val="20"/>
    </w:rPr>
  </w:style>
  <w:style w:type="paragraph" w:styleId="ListParagraph">
    <w:name w:val="List Paragraph"/>
    <w:basedOn w:val="Normal"/>
    <w:link w:val="ListParagraphChar"/>
    <w:uiPriority w:val="34"/>
    <w:qFormat/>
    <w:rsid w:val="007A6359"/>
    <w:pPr>
      <w:spacing w:after="0" w:line="240" w:lineRule="auto"/>
      <w:ind w:left="708"/>
    </w:pPr>
    <w:rPr>
      <w:rFonts w:eastAsia="Times New Roman" w:cs="Times New Roman"/>
      <w:szCs w:val="24"/>
      <w:lang w:eastAsia="fr-FR"/>
    </w:rPr>
  </w:style>
  <w:style w:type="paragraph" w:styleId="Revision">
    <w:name w:val="Revision"/>
    <w:uiPriority w:val="99"/>
    <w:semiHidden/>
    <w:qFormat/>
    <w:rsid w:val="007A6359"/>
    <w:pPr>
      <w:suppressAutoHyphens/>
      <w:spacing w:after="0" w:line="240" w:lineRule="auto"/>
    </w:pPr>
    <w:rPr>
      <w:rFonts w:ascii="Times New Roman" w:eastAsia="Times New Roman" w:hAnsi="Times New Roman" w:cs="Times New Roman"/>
      <w:sz w:val="24"/>
      <w:szCs w:val="24"/>
      <w:lang w:val="fr-FR" w:eastAsia="fr-FR"/>
    </w:rPr>
  </w:style>
  <w:style w:type="paragraph" w:customStyle="1" w:styleId="Titredetabledesmatires">
    <w:name w:val="Titre de table des matières"/>
    <w:basedOn w:val="Titre1CTE"/>
    <w:next w:val="Normal"/>
    <w:uiPriority w:val="39"/>
    <w:semiHidden/>
    <w:unhideWhenUsed/>
    <w:qFormat/>
    <w:rsid w:val="007A6359"/>
    <w:pPr>
      <w:keepLines/>
      <w:spacing w:before="480" w:after="0"/>
    </w:pPr>
    <w:rPr>
      <w:rFonts w:ascii="Cambria" w:hAnsi="Cambria" w:cs="Times New Roman"/>
      <w:sz w:val="28"/>
      <w:szCs w:val="28"/>
      <w:lang w:val="en-US"/>
    </w:rPr>
  </w:style>
  <w:style w:type="paragraph" w:styleId="Caption">
    <w:name w:val="caption"/>
    <w:basedOn w:val="Normal"/>
    <w:next w:val="Normal"/>
    <w:qFormat/>
    <w:rsid w:val="00F0362A"/>
    <w:pPr>
      <w:spacing w:line="240" w:lineRule="auto"/>
    </w:pPr>
    <w:rPr>
      <w:rFonts w:ascii="Calibri" w:eastAsia="Calibri" w:hAnsi="Calibri"/>
      <w:b/>
    </w:rPr>
  </w:style>
  <w:style w:type="paragraph" w:styleId="NoSpacing">
    <w:name w:val="No Spacing"/>
    <w:uiPriority w:val="1"/>
    <w:qFormat/>
    <w:rsid w:val="007A6359"/>
    <w:pPr>
      <w:suppressAutoHyphens/>
      <w:spacing w:after="0" w:line="240" w:lineRule="auto"/>
    </w:pPr>
    <w:rPr>
      <w:lang w:val="fr-FR"/>
    </w:rPr>
  </w:style>
  <w:style w:type="paragraph" w:customStyle="1" w:styleId="Notedebasdepage1">
    <w:name w:val="Note de bas de page1"/>
    <w:basedOn w:val="Normal"/>
    <w:rsid w:val="007A6359"/>
  </w:style>
  <w:style w:type="paragraph" w:customStyle="1" w:styleId="Quotations">
    <w:name w:val="Quotations"/>
    <w:basedOn w:val="Normal"/>
    <w:rsid w:val="007A6359"/>
  </w:style>
  <w:style w:type="paragraph" w:customStyle="1" w:styleId="Titreprincipal">
    <w:name w:val="Titre principal"/>
    <w:basedOn w:val="Titre1"/>
    <w:rsid w:val="007A6359"/>
  </w:style>
  <w:style w:type="paragraph" w:customStyle="1" w:styleId="Sous-titre1">
    <w:name w:val="Sous-titre1"/>
    <w:basedOn w:val="Titre1"/>
    <w:rsid w:val="007A6359"/>
  </w:style>
  <w:style w:type="numbering" w:customStyle="1" w:styleId="Aucuneliste1">
    <w:name w:val="Aucune liste1"/>
    <w:uiPriority w:val="99"/>
    <w:semiHidden/>
    <w:rsid w:val="007A6359"/>
  </w:style>
  <w:style w:type="table" w:styleId="TableGrid">
    <w:name w:val="Table Grid"/>
    <w:basedOn w:val="TableNormal"/>
    <w:uiPriority w:val="59"/>
    <w:rsid w:val="007A6359"/>
    <w:pPr>
      <w:spacing w:after="0" w:line="240" w:lineRule="auto"/>
    </w:pPr>
    <w:rPr>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7A6359"/>
    <w:rPr>
      <w:color w:val="0000FF" w:themeColor="hyperlink"/>
      <w:u w:val="single"/>
    </w:rPr>
  </w:style>
  <w:style w:type="paragraph" w:styleId="Header">
    <w:name w:val="header"/>
    <w:basedOn w:val="Normal"/>
    <w:link w:val="HeaderChar1"/>
    <w:unhideWhenUsed/>
    <w:rsid w:val="007A6359"/>
    <w:pPr>
      <w:tabs>
        <w:tab w:val="center" w:pos="4536"/>
        <w:tab w:val="right" w:pos="9072"/>
      </w:tabs>
      <w:spacing w:after="0" w:line="240" w:lineRule="auto"/>
    </w:pPr>
  </w:style>
  <w:style w:type="character" w:customStyle="1" w:styleId="HeaderChar1">
    <w:name w:val="Header Char1"/>
    <w:basedOn w:val="DefaultParagraphFont"/>
    <w:link w:val="Header"/>
    <w:rsid w:val="007A6359"/>
  </w:style>
  <w:style w:type="paragraph" w:styleId="Footer">
    <w:name w:val="footer"/>
    <w:basedOn w:val="Normal"/>
    <w:link w:val="FooterChar1"/>
    <w:uiPriority w:val="99"/>
    <w:unhideWhenUsed/>
    <w:rsid w:val="007A6359"/>
    <w:pPr>
      <w:tabs>
        <w:tab w:val="center" w:pos="4536"/>
        <w:tab w:val="right" w:pos="9072"/>
      </w:tabs>
      <w:spacing w:after="0" w:line="240" w:lineRule="auto"/>
    </w:pPr>
  </w:style>
  <w:style w:type="character" w:customStyle="1" w:styleId="FooterChar1">
    <w:name w:val="Footer Char1"/>
    <w:basedOn w:val="DefaultParagraphFont"/>
    <w:link w:val="Footer"/>
    <w:uiPriority w:val="99"/>
    <w:rsid w:val="007A6359"/>
  </w:style>
  <w:style w:type="character" w:customStyle="1" w:styleId="Heading1Char">
    <w:name w:val="Heading 1 Char"/>
    <w:basedOn w:val="DefaultParagraphFont"/>
    <w:link w:val="Heading1"/>
    <w:rsid w:val="00127DA1"/>
    <w:rPr>
      <w:rFonts w:eastAsia="MS Mincho"/>
      <w:b/>
      <w:color w:val="365F91"/>
      <w:sz w:val="40"/>
      <w:szCs w:val="36"/>
    </w:rPr>
  </w:style>
  <w:style w:type="paragraph" w:styleId="TOCHeading">
    <w:name w:val="TOC Heading"/>
    <w:basedOn w:val="Heading1"/>
    <w:next w:val="Normal"/>
    <w:uiPriority w:val="39"/>
    <w:unhideWhenUsed/>
    <w:qFormat/>
    <w:rsid w:val="00066669"/>
    <w:pPr>
      <w:spacing w:line="259" w:lineRule="auto"/>
      <w:jc w:val="left"/>
      <w:outlineLvl w:val="9"/>
    </w:pPr>
    <w:rPr>
      <w:lang w:val="fr-FR" w:eastAsia="fr-FR"/>
    </w:rPr>
  </w:style>
  <w:style w:type="paragraph" w:styleId="TOC1">
    <w:name w:val="toc 1"/>
    <w:basedOn w:val="Normal"/>
    <w:next w:val="Normal"/>
    <w:autoRedefine/>
    <w:uiPriority w:val="39"/>
    <w:unhideWhenUsed/>
    <w:rsid w:val="00066669"/>
    <w:pPr>
      <w:tabs>
        <w:tab w:val="right" w:leader="dot" w:pos="9062"/>
      </w:tabs>
      <w:spacing w:after="100"/>
    </w:pPr>
    <w:rPr>
      <w:b/>
      <w:noProof/>
    </w:rPr>
  </w:style>
  <w:style w:type="paragraph" w:styleId="TOC2">
    <w:name w:val="toc 2"/>
    <w:basedOn w:val="Normal"/>
    <w:next w:val="Normal"/>
    <w:autoRedefine/>
    <w:uiPriority w:val="39"/>
    <w:unhideWhenUsed/>
    <w:rsid w:val="00087301"/>
    <w:pPr>
      <w:tabs>
        <w:tab w:val="right" w:leader="dot" w:pos="9062"/>
      </w:tabs>
      <w:spacing w:before="240" w:after="100"/>
      <w:ind w:left="220"/>
    </w:pPr>
    <w:rPr>
      <w:b/>
      <w:noProof/>
    </w:rPr>
  </w:style>
  <w:style w:type="paragraph" w:styleId="TOC3">
    <w:name w:val="toc 3"/>
    <w:basedOn w:val="Normal"/>
    <w:next w:val="Normal"/>
    <w:autoRedefine/>
    <w:uiPriority w:val="39"/>
    <w:unhideWhenUsed/>
    <w:rsid w:val="00447BC4"/>
    <w:pPr>
      <w:tabs>
        <w:tab w:val="left" w:pos="880"/>
        <w:tab w:val="right" w:leader="dot" w:pos="9062"/>
      </w:tabs>
      <w:spacing w:after="100" w:line="240" w:lineRule="auto"/>
      <w:ind w:left="440"/>
    </w:pPr>
  </w:style>
  <w:style w:type="character" w:customStyle="1" w:styleId="Heading2Char">
    <w:name w:val="Heading 2 Char"/>
    <w:basedOn w:val="DefaultParagraphFont"/>
    <w:link w:val="Heading2"/>
    <w:rsid w:val="00AE10FC"/>
    <w:rPr>
      <w:rFonts w:eastAsia="MS Mincho"/>
      <w:b/>
      <w:color w:val="8496B0"/>
      <w:sz w:val="32"/>
      <w:szCs w:val="32"/>
    </w:rPr>
  </w:style>
  <w:style w:type="paragraph" w:styleId="BodyText">
    <w:name w:val="Body Text"/>
    <w:basedOn w:val="Normal"/>
    <w:link w:val="BodyTextChar1"/>
    <w:uiPriority w:val="99"/>
    <w:semiHidden/>
    <w:unhideWhenUsed/>
    <w:rsid w:val="0015540C"/>
    <w:pPr>
      <w:spacing w:after="120"/>
    </w:pPr>
  </w:style>
  <w:style w:type="character" w:customStyle="1" w:styleId="BodyTextChar1">
    <w:name w:val="Body Text Char1"/>
    <w:basedOn w:val="DefaultParagraphFont"/>
    <w:link w:val="BodyText"/>
    <w:uiPriority w:val="99"/>
    <w:semiHidden/>
    <w:rsid w:val="0015540C"/>
  </w:style>
  <w:style w:type="paragraph" w:customStyle="1" w:styleId="Notedebasdepage2">
    <w:name w:val="Note de bas de page2"/>
    <w:basedOn w:val="Normal"/>
    <w:rsid w:val="00474CDA"/>
  </w:style>
  <w:style w:type="character" w:customStyle="1" w:styleId="Heading3Char">
    <w:name w:val="Heading 3 Char"/>
    <w:basedOn w:val="DefaultParagraphFont"/>
    <w:link w:val="Heading3"/>
    <w:rsid w:val="00AE10FC"/>
    <w:rPr>
      <w:rFonts w:eastAsia="MS Mincho"/>
      <w:color w:val="8496B0"/>
      <w:sz w:val="32"/>
      <w:szCs w:val="32"/>
    </w:rPr>
  </w:style>
  <w:style w:type="table" w:customStyle="1" w:styleId="GridTable1LightAccent1">
    <w:name w:val="Grid Table 1 Light Accent 1"/>
    <w:basedOn w:val="TableNormal"/>
    <w:uiPriority w:val="46"/>
    <w:rsid w:val="00B37D46"/>
    <w:pPr>
      <w:spacing w:after="0" w:line="240" w:lineRule="auto"/>
    </w:p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character" w:customStyle="1" w:styleId="Heading3Char1">
    <w:name w:val="Heading 3 Char1"/>
    <w:basedOn w:val="DefaultParagraphFont"/>
    <w:rsid w:val="009F615F"/>
    <w:rPr>
      <w:color w:val="548DD4" w:themeColor="text2" w:themeTint="99"/>
      <w:sz w:val="32"/>
      <w:szCs w:val="32"/>
      <w:lang w:val="en-GB"/>
    </w:rPr>
  </w:style>
  <w:style w:type="character" w:customStyle="1" w:styleId="Heading4Char1">
    <w:name w:val="Heading 4 Char1"/>
    <w:basedOn w:val="DefaultParagraphFont"/>
    <w:link w:val="Heading4"/>
    <w:rsid w:val="009F615F"/>
    <w:rPr>
      <w:rFonts w:eastAsia="MS Mincho"/>
      <w:b/>
      <w:sz w:val="26"/>
      <w:szCs w:val="32"/>
    </w:rPr>
  </w:style>
  <w:style w:type="character" w:customStyle="1" w:styleId="Heading5Char1">
    <w:name w:val="Heading 5 Char1"/>
    <w:basedOn w:val="DefaultParagraphFont"/>
    <w:link w:val="Heading5"/>
    <w:uiPriority w:val="9"/>
    <w:rsid w:val="009F615F"/>
    <w:rPr>
      <w:rFonts w:eastAsiaTheme="majorEastAsia" w:cstheme="majorBidi"/>
      <w: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uiPriority="0"/>
    <w:lsdException w:name="caption" w:uiPriority="0" w:qFormat="1"/>
    <w:lsdException w:name="footnote reference" w:qFormat="1"/>
    <w:lsdException w:name="annotation reference" w:qFormat="1"/>
    <w:lsdException w:name="page number" w:uiPriority="0"/>
    <w:lsdException w:name="endnote reference" w:uiPriority="0"/>
    <w:lsdException w:name="endnote text" w:uiPriority="0"/>
    <w:lsdException w:name="Title" w:semiHidden="0" w:uiPriority="10" w:unhideWhenUsed="0"/>
    <w:lsdException w:name="Default Paragraph Font" w:uiPriority="1"/>
    <w:lsdException w:name="Subtitle" w:semiHidden="0" w:uiPriority="11" w:unhideWhenUsed="0"/>
    <w:lsdException w:name="Body Text Indent 3" w:uiPriority="0"/>
    <w:lsdException w:name="FollowedHyperlink" w:uiPriority="0"/>
    <w:lsdException w:name="Strong" w:semiHidden="0" w:uiPriority="22" w:unhideWhenUsed="0"/>
    <w:lsdException w:name="Emphasis" w:semiHidden="0" w:uiPriority="20" w:unhideWhenUsed="0"/>
    <w:lsdException w:name="Normal (Web)" w:uiPriority="0"/>
    <w:lsdException w:name="HTML Cite" w:uiPriority="0"/>
    <w:lsdException w:name="HTML Preformatted" w:uiPriority="0"/>
    <w:lsdException w:name="annotation subject" w:uiPriority="0" w:qFormat="1"/>
    <w:lsdException w:name="Balloon Text"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qFormat="1"/>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150041"/>
    <w:pPr>
      <w:suppressAutoHyphens/>
      <w:jc w:val="both"/>
    </w:pPr>
  </w:style>
  <w:style w:type="paragraph" w:styleId="Heading1">
    <w:name w:val="heading 1"/>
    <w:basedOn w:val="Normal"/>
    <w:next w:val="Normal"/>
    <w:link w:val="Heading1Char"/>
    <w:qFormat/>
    <w:rsid w:val="00127DA1"/>
    <w:pPr>
      <w:suppressAutoHyphens w:val="0"/>
      <w:spacing w:after="120"/>
      <w:contextualSpacing/>
      <w:outlineLvl w:val="0"/>
    </w:pPr>
    <w:rPr>
      <w:rFonts w:eastAsia="MS Mincho"/>
      <w:b/>
      <w:color w:val="365F91"/>
      <w:sz w:val="40"/>
      <w:szCs w:val="36"/>
    </w:rPr>
  </w:style>
  <w:style w:type="paragraph" w:styleId="Heading2">
    <w:name w:val="heading 2"/>
    <w:basedOn w:val="Normal"/>
    <w:next w:val="Normal"/>
    <w:link w:val="Heading2Char"/>
    <w:unhideWhenUsed/>
    <w:qFormat/>
    <w:rsid w:val="00AE10FC"/>
    <w:pPr>
      <w:suppressAutoHyphens w:val="0"/>
      <w:spacing w:before="360" w:after="240"/>
      <w:contextualSpacing/>
      <w:outlineLvl w:val="1"/>
    </w:pPr>
    <w:rPr>
      <w:rFonts w:eastAsia="MS Mincho"/>
      <w:b/>
      <w:color w:val="8496B0"/>
      <w:sz w:val="32"/>
      <w:szCs w:val="32"/>
    </w:rPr>
  </w:style>
  <w:style w:type="paragraph" w:styleId="Heading3">
    <w:name w:val="heading 3"/>
    <w:basedOn w:val="Normal"/>
    <w:next w:val="Normal"/>
    <w:link w:val="Heading3Char"/>
    <w:unhideWhenUsed/>
    <w:qFormat/>
    <w:rsid w:val="00AE10FC"/>
    <w:pPr>
      <w:suppressAutoHyphens w:val="0"/>
      <w:spacing w:before="240" w:after="240"/>
      <w:contextualSpacing/>
      <w:outlineLvl w:val="2"/>
    </w:pPr>
    <w:rPr>
      <w:rFonts w:eastAsia="MS Mincho"/>
      <w:color w:val="8496B0"/>
      <w:sz w:val="32"/>
      <w:szCs w:val="32"/>
    </w:rPr>
  </w:style>
  <w:style w:type="paragraph" w:styleId="Heading4">
    <w:name w:val="heading 4"/>
    <w:basedOn w:val="Heading3"/>
    <w:next w:val="Normal"/>
    <w:link w:val="Heading4Char1"/>
    <w:unhideWhenUsed/>
    <w:qFormat/>
    <w:rsid w:val="009F615F"/>
    <w:pPr>
      <w:spacing w:after="0"/>
      <w:outlineLvl w:val="3"/>
    </w:pPr>
    <w:rPr>
      <w:b/>
      <w:color w:val="auto"/>
      <w:sz w:val="26"/>
    </w:rPr>
  </w:style>
  <w:style w:type="paragraph" w:styleId="Heading5">
    <w:name w:val="heading 5"/>
    <w:basedOn w:val="Normal"/>
    <w:next w:val="Normal"/>
    <w:link w:val="Heading5Char1"/>
    <w:uiPriority w:val="9"/>
    <w:unhideWhenUsed/>
    <w:qFormat/>
    <w:rsid w:val="009F615F"/>
    <w:pPr>
      <w:keepNext/>
      <w:keepLines/>
      <w:spacing w:before="200" w:after="0"/>
      <w:outlineLvl w:val="4"/>
    </w:pPr>
    <w:rPr>
      <w:rFonts w:eastAsiaTheme="majorEastAsia"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itre1CTE">
    <w:name w:val="Titre 1 CTE"/>
    <w:basedOn w:val="Normal"/>
    <w:next w:val="Normal"/>
    <w:link w:val="Titre1CTECar"/>
    <w:qFormat/>
    <w:rsid w:val="007A6359"/>
    <w:pPr>
      <w:spacing w:after="120"/>
      <w:ind w:left="1701" w:hanging="1701"/>
      <w:contextualSpacing/>
      <w:outlineLvl w:val="0"/>
    </w:pPr>
    <w:rPr>
      <w:rFonts w:eastAsia="MS Mincho"/>
      <w:b/>
      <w:color w:val="365F91"/>
      <w:sz w:val="40"/>
      <w:szCs w:val="36"/>
    </w:rPr>
  </w:style>
  <w:style w:type="paragraph" w:customStyle="1" w:styleId="Titre2CTE">
    <w:name w:val="Titre 2 CTE"/>
    <w:basedOn w:val="Normal"/>
    <w:next w:val="Normal"/>
    <w:link w:val="Titre2CTECar"/>
    <w:qFormat/>
    <w:rsid w:val="00B8168E"/>
    <w:pPr>
      <w:keepNext/>
      <w:spacing w:before="240" w:after="60" w:line="240" w:lineRule="auto"/>
      <w:outlineLvl w:val="1"/>
    </w:pPr>
    <w:rPr>
      <w:rFonts w:eastAsia="Times New Roman" w:cs="Arial"/>
      <w:b/>
      <w:bCs/>
      <w:iCs/>
      <w:color w:val="8496B0"/>
      <w:sz w:val="36"/>
      <w:szCs w:val="36"/>
      <w:lang w:eastAsia="fr-FR"/>
    </w:rPr>
  </w:style>
  <w:style w:type="paragraph" w:customStyle="1" w:styleId="Titre3CTE">
    <w:name w:val="Titre 3 CTE"/>
    <w:basedOn w:val="Normal"/>
    <w:next w:val="Normal"/>
    <w:link w:val="Titre3CTECar"/>
    <w:qFormat/>
    <w:rsid w:val="00B8168E"/>
    <w:pPr>
      <w:spacing w:before="240" w:after="120"/>
      <w:ind w:left="792" w:hanging="432"/>
      <w:contextualSpacing/>
      <w:outlineLvl w:val="2"/>
    </w:pPr>
    <w:rPr>
      <w:rFonts w:eastAsia="MS Mincho"/>
      <w:color w:val="8496B0"/>
      <w:sz w:val="32"/>
      <w:szCs w:val="32"/>
      <w:lang w:val="en-US"/>
    </w:rPr>
  </w:style>
  <w:style w:type="paragraph" w:customStyle="1" w:styleId="Titre41">
    <w:name w:val="Titre 41"/>
    <w:basedOn w:val="Normal"/>
    <w:next w:val="Normal"/>
    <w:link w:val="Heading4Char"/>
    <w:qFormat/>
    <w:rsid w:val="007A6359"/>
    <w:pPr>
      <w:keepNext/>
      <w:spacing w:before="240" w:after="60" w:line="240" w:lineRule="auto"/>
      <w:outlineLvl w:val="3"/>
    </w:pPr>
    <w:rPr>
      <w:rFonts w:cs="Arial"/>
      <w:b/>
      <w:bCs/>
      <w:sz w:val="26"/>
      <w:szCs w:val="26"/>
      <w:lang w:eastAsia="fr-FR"/>
    </w:rPr>
  </w:style>
  <w:style w:type="paragraph" w:customStyle="1" w:styleId="Titre51">
    <w:name w:val="Titre 51"/>
    <w:basedOn w:val="Normal"/>
    <w:next w:val="Normal"/>
    <w:link w:val="Heading5Char"/>
    <w:qFormat/>
    <w:rsid w:val="007A6359"/>
    <w:pPr>
      <w:spacing w:before="240" w:after="60" w:line="240" w:lineRule="auto"/>
      <w:outlineLvl w:val="4"/>
    </w:pPr>
    <w:rPr>
      <w:rFonts w:eastAsia="Times New Roman" w:cs="Arial"/>
      <w:b/>
      <w:bCs/>
      <w:sz w:val="24"/>
      <w:szCs w:val="24"/>
      <w:lang w:eastAsia="fr-FR"/>
    </w:rPr>
  </w:style>
  <w:style w:type="paragraph" w:customStyle="1" w:styleId="Titre61">
    <w:name w:val="Titre 61"/>
    <w:basedOn w:val="Normal"/>
    <w:next w:val="Normal"/>
    <w:link w:val="Heading6Char"/>
    <w:qFormat/>
    <w:rsid w:val="007A6359"/>
    <w:pPr>
      <w:spacing w:before="240" w:after="60" w:line="240" w:lineRule="auto"/>
      <w:outlineLvl w:val="5"/>
    </w:pPr>
    <w:rPr>
      <w:rFonts w:ascii="Times New Roman" w:eastAsia="Times New Roman" w:hAnsi="Times New Roman" w:cs="Times New Roman"/>
      <w:b/>
      <w:bCs/>
      <w:lang w:eastAsia="fr-FR"/>
    </w:rPr>
  </w:style>
  <w:style w:type="paragraph" w:customStyle="1" w:styleId="Titre71">
    <w:name w:val="Titre 71"/>
    <w:basedOn w:val="Normal"/>
    <w:next w:val="Normal"/>
    <w:link w:val="Heading7Char"/>
    <w:qFormat/>
    <w:rsid w:val="007A6359"/>
    <w:pPr>
      <w:keepNext/>
      <w:spacing w:after="0" w:line="240" w:lineRule="auto"/>
      <w:ind w:left="540" w:hanging="540"/>
      <w:outlineLvl w:val="6"/>
    </w:pPr>
    <w:rPr>
      <w:rFonts w:ascii="Tahoma" w:eastAsia="Times New Roman" w:hAnsi="Tahoma" w:cs="Times New Roman"/>
      <w:b/>
      <w:sz w:val="20"/>
      <w:szCs w:val="24"/>
      <w:lang w:eastAsia="fr-FR"/>
    </w:rPr>
  </w:style>
  <w:style w:type="character" w:customStyle="1" w:styleId="FootnoteTextChar1">
    <w:name w:val="Footnote Text Char1"/>
    <w:basedOn w:val="DefaultParagraphFont"/>
    <w:link w:val="FootnoteText"/>
    <w:qFormat/>
    <w:rsid w:val="00467E50"/>
    <w:rPr>
      <w:rFonts w:eastAsia="Times New Roman" w:cs="Times New Roman"/>
      <w:sz w:val="20"/>
      <w:szCs w:val="20"/>
      <w:lang w:eastAsia="en-GB"/>
    </w:rPr>
  </w:style>
  <w:style w:type="character" w:styleId="FootnoteReference">
    <w:name w:val="footnote reference"/>
    <w:uiPriority w:val="99"/>
    <w:qFormat/>
    <w:rsid w:val="007A6359"/>
    <w:rPr>
      <w:vertAlign w:val="superscript"/>
    </w:rPr>
  </w:style>
  <w:style w:type="character" w:customStyle="1" w:styleId="LienInternet">
    <w:name w:val="Lien Internet"/>
    <w:uiPriority w:val="99"/>
    <w:rsid w:val="007A6359"/>
    <w:rPr>
      <w:color w:val="0000FF"/>
      <w:u w:val="single"/>
    </w:rPr>
  </w:style>
  <w:style w:type="character" w:customStyle="1" w:styleId="CommentTextChar1">
    <w:name w:val="Comment Text Char1"/>
    <w:basedOn w:val="DefaultParagraphFont"/>
    <w:link w:val="CommentText"/>
    <w:uiPriority w:val="99"/>
    <w:qFormat/>
    <w:rsid w:val="007A6359"/>
    <w:rPr>
      <w:rFonts w:ascii="Arial" w:eastAsia="Times New Roman" w:hAnsi="Arial" w:cs="Arial"/>
      <w:sz w:val="20"/>
      <w:szCs w:val="20"/>
      <w:lang w:eastAsia="de-DE"/>
    </w:rPr>
  </w:style>
  <w:style w:type="character" w:styleId="CommentReference">
    <w:name w:val="annotation reference"/>
    <w:uiPriority w:val="99"/>
    <w:qFormat/>
    <w:rsid w:val="007A6359"/>
    <w:rPr>
      <w:sz w:val="16"/>
      <w:szCs w:val="16"/>
    </w:rPr>
  </w:style>
  <w:style w:type="character" w:customStyle="1" w:styleId="BalloonTextChar">
    <w:name w:val="Balloon Text Char"/>
    <w:basedOn w:val="DefaultParagraphFont"/>
    <w:link w:val="BalloonText"/>
    <w:uiPriority w:val="99"/>
    <w:semiHidden/>
    <w:qFormat/>
    <w:rsid w:val="007A6359"/>
    <w:rPr>
      <w:rFonts w:ascii="Tahoma" w:hAnsi="Tahoma" w:cs="Tahoma"/>
      <w:sz w:val="16"/>
      <w:szCs w:val="16"/>
    </w:rPr>
  </w:style>
  <w:style w:type="character" w:customStyle="1" w:styleId="HeaderChar">
    <w:name w:val="Header Char"/>
    <w:basedOn w:val="DefaultParagraphFont"/>
    <w:link w:val="En-tte1"/>
    <w:qFormat/>
    <w:rsid w:val="007A6359"/>
  </w:style>
  <w:style w:type="character" w:customStyle="1" w:styleId="Titre1CTECar">
    <w:name w:val="Titre 1 CTE Car"/>
    <w:basedOn w:val="DefaultParagraphFont"/>
    <w:link w:val="Titre1CTE"/>
    <w:qFormat/>
    <w:rsid w:val="007A6359"/>
    <w:rPr>
      <w:rFonts w:eastAsia="MS Mincho"/>
      <w:b/>
      <w:color w:val="365F91"/>
      <w:sz w:val="40"/>
      <w:szCs w:val="36"/>
    </w:rPr>
  </w:style>
  <w:style w:type="character" w:customStyle="1" w:styleId="Titre2CTECar">
    <w:name w:val="Titre 2 CTE Car"/>
    <w:basedOn w:val="DefaultParagraphFont"/>
    <w:link w:val="Titre2CTE"/>
    <w:qFormat/>
    <w:rsid w:val="00B8168E"/>
    <w:rPr>
      <w:rFonts w:eastAsia="Times New Roman" w:cs="Arial"/>
      <w:b/>
      <w:bCs/>
      <w:iCs/>
      <w:color w:val="8496B0"/>
      <w:sz w:val="36"/>
      <w:szCs w:val="36"/>
      <w:lang w:eastAsia="fr-FR"/>
    </w:rPr>
  </w:style>
  <w:style w:type="character" w:customStyle="1" w:styleId="Titre3CTECar">
    <w:name w:val="Titre 3 CTE Car"/>
    <w:basedOn w:val="DefaultParagraphFont"/>
    <w:link w:val="Titre3CTE"/>
    <w:qFormat/>
    <w:rsid w:val="00B8168E"/>
    <w:rPr>
      <w:rFonts w:eastAsia="MS Mincho"/>
      <w:color w:val="8496B0"/>
      <w:sz w:val="32"/>
      <w:szCs w:val="32"/>
      <w:lang w:val="en-US"/>
    </w:rPr>
  </w:style>
  <w:style w:type="character" w:customStyle="1" w:styleId="Heading4Char">
    <w:name w:val="Heading 4 Char"/>
    <w:basedOn w:val="DefaultParagraphFont"/>
    <w:link w:val="Titre41"/>
    <w:qFormat/>
    <w:rsid w:val="007A6359"/>
    <w:rPr>
      <w:rFonts w:cs="Arial"/>
      <w:b/>
      <w:bCs/>
      <w:sz w:val="26"/>
      <w:szCs w:val="26"/>
      <w:lang w:eastAsia="fr-FR"/>
    </w:rPr>
  </w:style>
  <w:style w:type="character" w:customStyle="1" w:styleId="Heading5Char">
    <w:name w:val="Heading 5 Char"/>
    <w:basedOn w:val="DefaultParagraphFont"/>
    <w:link w:val="Titre51"/>
    <w:qFormat/>
    <w:rsid w:val="007A6359"/>
    <w:rPr>
      <w:rFonts w:eastAsia="Times New Roman" w:cs="Arial"/>
      <w:b/>
      <w:bCs/>
      <w:sz w:val="24"/>
      <w:szCs w:val="24"/>
      <w:lang w:eastAsia="fr-FR"/>
    </w:rPr>
  </w:style>
  <w:style w:type="character" w:customStyle="1" w:styleId="Heading6Char">
    <w:name w:val="Heading 6 Char"/>
    <w:basedOn w:val="DefaultParagraphFont"/>
    <w:link w:val="Titre61"/>
    <w:qFormat/>
    <w:rsid w:val="007A6359"/>
    <w:rPr>
      <w:rFonts w:ascii="Times New Roman" w:eastAsia="Times New Roman" w:hAnsi="Times New Roman" w:cs="Times New Roman"/>
      <w:b/>
      <w:bCs/>
      <w:lang w:eastAsia="fr-FR"/>
    </w:rPr>
  </w:style>
  <w:style w:type="character" w:customStyle="1" w:styleId="Heading7Char">
    <w:name w:val="Heading 7 Char"/>
    <w:basedOn w:val="DefaultParagraphFont"/>
    <w:link w:val="Titre71"/>
    <w:qFormat/>
    <w:rsid w:val="007A6359"/>
    <w:rPr>
      <w:rFonts w:ascii="Tahoma" w:eastAsia="Times New Roman" w:hAnsi="Tahoma" w:cs="Times New Roman"/>
      <w:b/>
      <w:sz w:val="20"/>
      <w:szCs w:val="24"/>
      <w:lang w:eastAsia="fr-FR"/>
    </w:rPr>
  </w:style>
  <w:style w:type="character" w:customStyle="1" w:styleId="CharChar2">
    <w:name w:val="Char Char2"/>
    <w:semiHidden/>
    <w:qFormat/>
    <w:rsid w:val="007A6359"/>
    <w:rPr>
      <w:rFonts w:ascii="Tahoma" w:hAnsi="Tahoma"/>
      <w:lang w:val="en-GB" w:eastAsia="en-GB" w:bidi="ar-SA"/>
    </w:rPr>
  </w:style>
  <w:style w:type="character" w:customStyle="1" w:styleId="BodyTextChar">
    <w:name w:val="Body Text Char"/>
    <w:basedOn w:val="DefaultParagraphFont"/>
    <w:link w:val="Corpsdetexte1"/>
    <w:qFormat/>
    <w:rsid w:val="007A6359"/>
    <w:rPr>
      <w:rFonts w:ascii="Tahoma" w:eastAsia="Times New Roman" w:hAnsi="Tahoma" w:cs="Times New Roman"/>
      <w:szCs w:val="24"/>
      <w:lang w:val="en-US" w:eastAsia="fr-FR"/>
    </w:rPr>
  </w:style>
  <w:style w:type="character" w:customStyle="1" w:styleId="Accentuation1">
    <w:name w:val="Accentuation1"/>
    <w:uiPriority w:val="20"/>
    <w:rsid w:val="007A6359"/>
    <w:rPr>
      <w:i/>
      <w:iCs/>
    </w:rPr>
  </w:style>
  <w:style w:type="character" w:styleId="FollowedHyperlink">
    <w:name w:val="FollowedHyperlink"/>
    <w:rsid w:val="007A6359"/>
    <w:rPr>
      <w:color w:val="800080"/>
      <w:u w:val="single"/>
    </w:rPr>
  </w:style>
  <w:style w:type="character" w:customStyle="1" w:styleId="z3988">
    <w:name w:val="z3988"/>
    <w:basedOn w:val="DefaultParagraphFont"/>
    <w:rsid w:val="007A6359"/>
  </w:style>
  <w:style w:type="character" w:customStyle="1" w:styleId="FooterChar">
    <w:name w:val="Footer Char"/>
    <w:basedOn w:val="DefaultParagraphFont"/>
    <w:link w:val="Pieddepage1"/>
    <w:uiPriority w:val="99"/>
    <w:qFormat/>
    <w:rsid w:val="007A6359"/>
    <w:rPr>
      <w:rFonts w:ascii="Times New Roman" w:eastAsia="Times New Roman" w:hAnsi="Times New Roman" w:cs="Times New Roman"/>
      <w:sz w:val="24"/>
      <w:szCs w:val="24"/>
      <w:lang w:eastAsia="fr-FR"/>
    </w:rPr>
  </w:style>
  <w:style w:type="character" w:styleId="PageNumber">
    <w:name w:val="page number"/>
    <w:basedOn w:val="DefaultParagraphFont"/>
    <w:rsid w:val="007A6359"/>
  </w:style>
  <w:style w:type="character" w:customStyle="1" w:styleId="CharChar3">
    <w:name w:val="Char Char3"/>
    <w:semiHidden/>
    <w:qFormat/>
    <w:rsid w:val="007A6359"/>
    <w:rPr>
      <w:rFonts w:ascii="Arial" w:hAnsi="Arial" w:cs="Arial"/>
      <w:lang w:val="de-DE" w:eastAsia="de-DE" w:bidi="ar-SA"/>
    </w:rPr>
  </w:style>
  <w:style w:type="character" w:customStyle="1" w:styleId="CharChar1">
    <w:name w:val="Char Char1"/>
    <w:semiHidden/>
    <w:qFormat/>
    <w:rsid w:val="007A6359"/>
    <w:rPr>
      <w:rFonts w:ascii="Arial" w:hAnsi="Arial" w:cs="Arial"/>
      <w:lang w:val="de-DE" w:eastAsia="de-DE" w:bidi="ar-SA"/>
    </w:rPr>
  </w:style>
  <w:style w:type="character" w:customStyle="1" w:styleId="CharChar">
    <w:name w:val="Char Char"/>
    <w:locked/>
    <w:rsid w:val="007A6359"/>
    <w:rPr>
      <w:rFonts w:ascii="Tahoma" w:hAnsi="Tahoma"/>
      <w:sz w:val="22"/>
      <w:szCs w:val="22"/>
      <w:lang w:val="en-GB" w:eastAsia="fr-FR" w:bidi="ar-SA"/>
    </w:rPr>
  </w:style>
  <w:style w:type="character" w:customStyle="1" w:styleId="BodyTextIndentChar">
    <w:name w:val="Body Text Indent Char"/>
    <w:basedOn w:val="DefaultParagraphFont"/>
    <w:link w:val="Retraitdecorpsdetexte"/>
    <w:qFormat/>
    <w:rsid w:val="007A6359"/>
    <w:rPr>
      <w:rFonts w:ascii="Tahoma" w:eastAsia="Times New Roman" w:hAnsi="Tahoma" w:cs="Times New Roman"/>
      <w:lang w:eastAsia="fr-FR"/>
    </w:rPr>
  </w:style>
  <w:style w:type="character" w:customStyle="1" w:styleId="BodyTextIndent3Char">
    <w:name w:val="Body Text Indent 3 Char"/>
    <w:basedOn w:val="DefaultParagraphFont"/>
    <w:link w:val="BodyTextIndent3"/>
    <w:qFormat/>
    <w:rsid w:val="007A6359"/>
    <w:rPr>
      <w:rFonts w:ascii="Tahoma" w:eastAsia="Times New Roman" w:hAnsi="Tahoma" w:cs="Times New Roman"/>
      <w:lang w:eastAsia="fr-FR"/>
    </w:rPr>
  </w:style>
  <w:style w:type="character" w:customStyle="1" w:styleId="CarCar1">
    <w:name w:val="Car Car1"/>
    <w:rsid w:val="007A6359"/>
    <w:rPr>
      <w:rFonts w:ascii="Tahoma" w:hAnsi="Tahoma"/>
      <w:lang w:val="en-GB" w:eastAsia="en-GB" w:bidi="ar-SA"/>
    </w:rPr>
  </w:style>
  <w:style w:type="character" w:styleId="HTMLCite">
    <w:name w:val="HTML Cite"/>
    <w:rsid w:val="007A6359"/>
    <w:rPr>
      <w:i/>
      <w:iCs/>
    </w:rPr>
  </w:style>
  <w:style w:type="character" w:customStyle="1" w:styleId="author">
    <w:name w:val="author"/>
    <w:basedOn w:val="DefaultParagraphFont"/>
    <w:rsid w:val="007A6359"/>
  </w:style>
  <w:style w:type="character" w:customStyle="1" w:styleId="pubyear">
    <w:name w:val="pubyear"/>
    <w:basedOn w:val="DefaultParagraphFont"/>
    <w:rsid w:val="007A6359"/>
  </w:style>
  <w:style w:type="character" w:customStyle="1" w:styleId="articletitle">
    <w:name w:val="articletitle"/>
    <w:basedOn w:val="DefaultParagraphFont"/>
    <w:rsid w:val="007A6359"/>
  </w:style>
  <w:style w:type="character" w:customStyle="1" w:styleId="journaltitle">
    <w:name w:val="journaltitle"/>
    <w:basedOn w:val="DefaultParagraphFont"/>
    <w:rsid w:val="007A6359"/>
  </w:style>
  <w:style w:type="character" w:customStyle="1" w:styleId="vol">
    <w:name w:val="vol"/>
    <w:basedOn w:val="DefaultParagraphFont"/>
    <w:rsid w:val="007A6359"/>
  </w:style>
  <w:style w:type="character" w:customStyle="1" w:styleId="pagefirst">
    <w:name w:val="pagefirst"/>
    <w:basedOn w:val="DefaultParagraphFont"/>
    <w:rsid w:val="007A6359"/>
  </w:style>
  <w:style w:type="character" w:customStyle="1" w:styleId="pagelast">
    <w:name w:val="pagelast"/>
    <w:basedOn w:val="DefaultParagraphFont"/>
    <w:rsid w:val="007A6359"/>
  </w:style>
  <w:style w:type="character" w:customStyle="1" w:styleId="mw-headline">
    <w:name w:val="mw-headline"/>
    <w:basedOn w:val="DefaultParagraphFont"/>
    <w:rsid w:val="007A6359"/>
  </w:style>
  <w:style w:type="character" w:customStyle="1" w:styleId="msoins0">
    <w:name w:val="msoins"/>
    <w:basedOn w:val="DefaultParagraphFont"/>
    <w:rsid w:val="007A6359"/>
  </w:style>
  <w:style w:type="character" w:customStyle="1" w:styleId="HTMLPreformattedChar">
    <w:name w:val="HTML Preformatted Char"/>
    <w:basedOn w:val="DefaultParagraphFont"/>
    <w:link w:val="HTMLPreformatted"/>
    <w:qFormat/>
    <w:rsid w:val="007A6359"/>
    <w:rPr>
      <w:rFonts w:ascii="Courier New" w:eastAsia="Times New Roman" w:hAnsi="Courier New" w:cs="Courier New"/>
      <w:sz w:val="20"/>
      <w:szCs w:val="20"/>
      <w:lang w:eastAsia="fr-FR"/>
    </w:rPr>
  </w:style>
  <w:style w:type="character" w:customStyle="1" w:styleId="pagination">
    <w:name w:val="pagination"/>
    <w:basedOn w:val="DefaultParagraphFont"/>
    <w:rsid w:val="007A6359"/>
  </w:style>
  <w:style w:type="character" w:customStyle="1" w:styleId="FootnoteTextChar">
    <w:name w:val="Footnote Text Char"/>
    <w:uiPriority w:val="99"/>
    <w:locked/>
    <w:rsid w:val="007A6359"/>
    <w:rPr>
      <w:rFonts w:ascii="Arial Narrow" w:hAnsi="Arial Narrow" w:cs="Times New Roman"/>
      <w:lang w:val="en-GB" w:eastAsia="en-GB"/>
    </w:rPr>
  </w:style>
  <w:style w:type="character" w:customStyle="1" w:styleId="CommentTextChar">
    <w:name w:val="Comment Text Char"/>
    <w:semiHidden/>
    <w:qFormat/>
    <w:locked/>
    <w:rsid w:val="007A6359"/>
    <w:rPr>
      <w:rFonts w:ascii="Arial Narrow" w:hAnsi="Arial Narrow" w:cs="Times New Roman"/>
      <w:lang w:val="en-GB" w:eastAsia="en-GB"/>
    </w:rPr>
  </w:style>
  <w:style w:type="character" w:styleId="Strong">
    <w:name w:val="Strong"/>
    <w:uiPriority w:val="22"/>
    <w:rsid w:val="007A6359"/>
    <w:rPr>
      <w:b/>
      <w:bCs/>
    </w:rPr>
  </w:style>
  <w:style w:type="character" w:customStyle="1" w:styleId="CarCar2">
    <w:name w:val="Car Car2"/>
    <w:semiHidden/>
    <w:qFormat/>
    <w:rsid w:val="007A6359"/>
    <w:rPr>
      <w:rFonts w:ascii="Arial" w:hAnsi="Arial" w:cs="Arial"/>
      <w:lang w:val="de-DE" w:eastAsia="de-DE" w:bidi="ar-SA"/>
    </w:rPr>
  </w:style>
  <w:style w:type="character" w:customStyle="1" w:styleId="CommentSubjectChar">
    <w:name w:val="Comment Subject Char"/>
    <w:basedOn w:val="CommentTextChar1"/>
    <w:link w:val="CommentSubject"/>
    <w:semiHidden/>
    <w:qFormat/>
    <w:rsid w:val="007A6359"/>
    <w:rPr>
      <w:rFonts w:ascii="Times New Roman" w:eastAsia="Times New Roman" w:hAnsi="Times New Roman" w:cs="Times New Roman"/>
      <w:b/>
      <w:bCs/>
      <w:sz w:val="20"/>
      <w:szCs w:val="20"/>
      <w:lang w:val="de-DE" w:eastAsia="fr-FR"/>
    </w:rPr>
  </w:style>
  <w:style w:type="character" w:customStyle="1" w:styleId="Marita">
    <w:name w:val="Marita"/>
    <w:semiHidden/>
    <w:qFormat/>
    <w:rsid w:val="007A6359"/>
    <w:rPr>
      <w:rFonts w:ascii="Arial" w:hAnsi="Arial" w:cs="Arial"/>
      <w:sz w:val="20"/>
      <w:szCs w:val="20"/>
    </w:rPr>
  </w:style>
  <w:style w:type="character" w:customStyle="1" w:styleId="CharChar5">
    <w:name w:val="Char Char5"/>
    <w:semiHidden/>
    <w:qFormat/>
    <w:locked/>
    <w:rsid w:val="007A6359"/>
    <w:rPr>
      <w:rFonts w:ascii="Arial" w:hAnsi="Arial" w:cs="Arial"/>
      <w:lang w:val="de-DE" w:eastAsia="de-DE" w:bidi="ar-SA"/>
    </w:rPr>
  </w:style>
  <w:style w:type="character" w:customStyle="1" w:styleId="EndnoteTextChar">
    <w:name w:val="Endnote Text Char"/>
    <w:basedOn w:val="DefaultParagraphFont"/>
    <w:link w:val="EndnoteText"/>
    <w:qFormat/>
    <w:rsid w:val="007A6359"/>
    <w:rPr>
      <w:rFonts w:ascii="Times New Roman" w:eastAsia="Times New Roman" w:hAnsi="Times New Roman" w:cs="Times New Roman"/>
      <w:sz w:val="20"/>
      <w:szCs w:val="20"/>
      <w:lang w:eastAsia="fr-FR"/>
    </w:rPr>
  </w:style>
  <w:style w:type="character" w:styleId="EndnoteReference">
    <w:name w:val="endnote reference"/>
    <w:rsid w:val="007A6359"/>
    <w:rPr>
      <w:vertAlign w:val="superscript"/>
    </w:rPr>
  </w:style>
  <w:style w:type="character" w:customStyle="1" w:styleId="value">
    <w:name w:val="value"/>
    <w:basedOn w:val="DefaultParagraphFont"/>
    <w:rsid w:val="007A6359"/>
  </w:style>
  <w:style w:type="character" w:customStyle="1" w:styleId="ListParagraphChar">
    <w:name w:val="List Paragraph Char"/>
    <w:basedOn w:val="DefaultParagraphFont"/>
    <w:link w:val="ListParagraph"/>
    <w:uiPriority w:val="34"/>
    <w:qFormat/>
    <w:locked/>
    <w:rsid w:val="007A6359"/>
    <w:rPr>
      <w:rFonts w:eastAsia="Times New Roman" w:cs="Times New Roman"/>
      <w:szCs w:val="24"/>
      <w:lang w:eastAsia="fr-FR"/>
    </w:rPr>
  </w:style>
  <w:style w:type="character" w:customStyle="1" w:styleId="st">
    <w:name w:val="st"/>
    <w:basedOn w:val="DefaultParagraphFont"/>
    <w:rsid w:val="007A6359"/>
  </w:style>
  <w:style w:type="character" w:customStyle="1" w:styleId="ListLabel1">
    <w:name w:val="ListLabel 1"/>
    <w:rsid w:val="007A6359"/>
    <w:rPr>
      <w:rFonts w:eastAsia="Times New Roman" w:cs="Times New Roman"/>
    </w:rPr>
  </w:style>
  <w:style w:type="character" w:customStyle="1" w:styleId="ListLabel2">
    <w:name w:val="ListLabel 2"/>
    <w:rsid w:val="007A6359"/>
    <w:rPr>
      <w:rFonts w:eastAsia="Calibri" w:cs="Times New Roman"/>
    </w:rPr>
  </w:style>
  <w:style w:type="character" w:customStyle="1" w:styleId="ListLabel3">
    <w:name w:val="ListLabel 3"/>
    <w:rsid w:val="007A6359"/>
    <w:rPr>
      <w:rFonts w:ascii="Arial" w:hAnsi="Arial"/>
      <w:spacing w:val="0"/>
    </w:rPr>
  </w:style>
  <w:style w:type="character" w:customStyle="1" w:styleId="ListLabel4">
    <w:name w:val="ListLabel 4"/>
    <w:rsid w:val="007A6359"/>
    <w:rPr>
      <w:rFonts w:cs="Courier New"/>
    </w:rPr>
  </w:style>
  <w:style w:type="character" w:customStyle="1" w:styleId="ListLabel5">
    <w:name w:val="ListLabel 5"/>
    <w:rsid w:val="007A6359"/>
    <w:rPr>
      <w:rFonts w:cs="Tahoma"/>
      <w:b/>
    </w:rPr>
  </w:style>
  <w:style w:type="character" w:customStyle="1" w:styleId="ListLabel6">
    <w:name w:val="ListLabel 6"/>
    <w:rsid w:val="007A6359"/>
    <w:rPr>
      <w:rFonts w:eastAsia="Calibri"/>
      <w:sz w:val="22"/>
    </w:rPr>
  </w:style>
  <w:style w:type="character" w:customStyle="1" w:styleId="Caractresdenotedebasdepage">
    <w:name w:val="Caractères de note de bas de page"/>
    <w:rsid w:val="007A6359"/>
  </w:style>
  <w:style w:type="character" w:customStyle="1" w:styleId="Ancredenotedebasdepage">
    <w:name w:val="Ancre de note de bas de page"/>
    <w:rsid w:val="007A6359"/>
    <w:rPr>
      <w:vertAlign w:val="superscript"/>
    </w:rPr>
  </w:style>
  <w:style w:type="character" w:customStyle="1" w:styleId="ListLabel17">
    <w:name w:val="ListLabel 17"/>
    <w:rsid w:val="007A6359"/>
    <w:rPr>
      <w:rFonts w:cs="Times New Roman"/>
    </w:rPr>
  </w:style>
  <w:style w:type="character" w:customStyle="1" w:styleId="Ancredenotedefin">
    <w:name w:val="Ancre de note de fin"/>
    <w:rsid w:val="007A6359"/>
    <w:rPr>
      <w:vertAlign w:val="superscript"/>
    </w:rPr>
  </w:style>
  <w:style w:type="character" w:customStyle="1" w:styleId="Caractresdenotedefin">
    <w:name w:val="Caractères de note de fin"/>
    <w:rsid w:val="007A6359"/>
  </w:style>
  <w:style w:type="paragraph" w:customStyle="1" w:styleId="Titre1">
    <w:name w:val="Titre1"/>
    <w:basedOn w:val="Normal"/>
    <w:next w:val="Corpsdetexte1"/>
    <w:rsid w:val="007A6359"/>
    <w:pPr>
      <w:keepNext/>
      <w:spacing w:before="240" w:after="120"/>
    </w:pPr>
    <w:rPr>
      <w:rFonts w:ascii="Liberation Sans" w:eastAsia="Microsoft YaHei" w:hAnsi="Liberation Sans" w:cs="Arial"/>
      <w:sz w:val="28"/>
      <w:szCs w:val="28"/>
    </w:rPr>
  </w:style>
  <w:style w:type="paragraph" w:customStyle="1" w:styleId="Corpsdetexte1">
    <w:name w:val="Corps de texte1"/>
    <w:basedOn w:val="Normal"/>
    <w:link w:val="BodyTextChar"/>
    <w:rsid w:val="007A6359"/>
    <w:pPr>
      <w:spacing w:after="0" w:line="240" w:lineRule="auto"/>
    </w:pPr>
    <w:rPr>
      <w:rFonts w:ascii="Tahoma" w:eastAsia="Times New Roman" w:hAnsi="Tahoma" w:cs="Times New Roman"/>
      <w:szCs w:val="24"/>
      <w:lang w:val="en-US" w:eastAsia="fr-FR"/>
    </w:rPr>
  </w:style>
  <w:style w:type="paragraph" w:customStyle="1" w:styleId="Liste1">
    <w:name w:val="Liste1"/>
    <w:basedOn w:val="Corpsdetexte1"/>
    <w:rsid w:val="007A6359"/>
    <w:rPr>
      <w:rFonts w:cs="Arial"/>
    </w:rPr>
  </w:style>
  <w:style w:type="paragraph" w:customStyle="1" w:styleId="Lgende1">
    <w:name w:val="Légende1"/>
    <w:basedOn w:val="Normal"/>
    <w:rsid w:val="007A6359"/>
    <w:pPr>
      <w:suppressLineNumbers/>
      <w:spacing w:before="120" w:after="120"/>
    </w:pPr>
    <w:rPr>
      <w:rFonts w:cs="Arial"/>
      <w:i/>
      <w:iCs/>
      <w:sz w:val="24"/>
      <w:szCs w:val="24"/>
    </w:rPr>
  </w:style>
  <w:style w:type="paragraph" w:customStyle="1" w:styleId="Index">
    <w:name w:val="Index"/>
    <w:basedOn w:val="Normal"/>
    <w:rsid w:val="007A6359"/>
    <w:pPr>
      <w:suppressLineNumbers/>
    </w:pPr>
    <w:rPr>
      <w:rFonts w:cs="Arial"/>
    </w:rPr>
  </w:style>
  <w:style w:type="paragraph" w:styleId="FootnoteText">
    <w:name w:val="footnote text"/>
    <w:basedOn w:val="Normal"/>
    <w:link w:val="FootnoteTextChar1"/>
    <w:uiPriority w:val="99"/>
    <w:qFormat/>
    <w:rsid w:val="00467E50"/>
    <w:pPr>
      <w:spacing w:after="0" w:line="240" w:lineRule="auto"/>
    </w:pPr>
    <w:rPr>
      <w:rFonts w:eastAsia="Times New Roman" w:cs="Times New Roman"/>
      <w:sz w:val="20"/>
      <w:szCs w:val="20"/>
      <w:lang w:eastAsia="en-GB"/>
    </w:rPr>
  </w:style>
  <w:style w:type="character" w:customStyle="1" w:styleId="FootnoteTextChar2">
    <w:name w:val="Footnote Text Char2"/>
    <w:basedOn w:val="DefaultParagraphFont"/>
    <w:uiPriority w:val="99"/>
    <w:semiHidden/>
    <w:rsid w:val="007A6359"/>
    <w:rPr>
      <w:sz w:val="20"/>
      <w:szCs w:val="20"/>
    </w:rPr>
  </w:style>
  <w:style w:type="paragraph" w:styleId="CommentText">
    <w:name w:val="annotation text"/>
    <w:basedOn w:val="Normal"/>
    <w:link w:val="CommentTextChar1"/>
    <w:uiPriority w:val="99"/>
    <w:qFormat/>
    <w:rsid w:val="007A6359"/>
    <w:pPr>
      <w:spacing w:after="0" w:line="240" w:lineRule="auto"/>
    </w:pPr>
    <w:rPr>
      <w:rFonts w:ascii="Arial" w:eastAsia="Times New Roman" w:hAnsi="Arial" w:cs="Arial"/>
      <w:sz w:val="20"/>
      <w:szCs w:val="20"/>
      <w:lang w:eastAsia="de-DE"/>
    </w:rPr>
  </w:style>
  <w:style w:type="character" w:customStyle="1" w:styleId="CommentTextChar2">
    <w:name w:val="Comment Text Char2"/>
    <w:basedOn w:val="DefaultParagraphFont"/>
    <w:semiHidden/>
    <w:rsid w:val="007A6359"/>
    <w:rPr>
      <w:sz w:val="20"/>
      <w:szCs w:val="20"/>
    </w:rPr>
  </w:style>
  <w:style w:type="paragraph" w:styleId="BalloonText">
    <w:name w:val="Balloon Text"/>
    <w:basedOn w:val="Normal"/>
    <w:link w:val="BalloonTextChar"/>
    <w:uiPriority w:val="99"/>
    <w:semiHidden/>
    <w:unhideWhenUsed/>
    <w:qFormat/>
    <w:rsid w:val="007A6359"/>
    <w:pPr>
      <w:spacing w:after="0" w:line="240" w:lineRule="auto"/>
    </w:pPr>
    <w:rPr>
      <w:rFonts w:ascii="Tahoma" w:hAnsi="Tahoma" w:cs="Tahoma"/>
      <w:sz w:val="16"/>
      <w:szCs w:val="16"/>
    </w:rPr>
  </w:style>
  <w:style w:type="character" w:customStyle="1" w:styleId="BalloonTextChar1">
    <w:name w:val="Balloon Text Char1"/>
    <w:basedOn w:val="DefaultParagraphFont"/>
    <w:uiPriority w:val="99"/>
    <w:semiHidden/>
    <w:rsid w:val="007A6359"/>
    <w:rPr>
      <w:rFonts w:ascii="Tahoma" w:hAnsi="Tahoma" w:cs="Tahoma"/>
      <w:sz w:val="16"/>
      <w:szCs w:val="16"/>
    </w:rPr>
  </w:style>
  <w:style w:type="paragraph" w:customStyle="1" w:styleId="En-tte1">
    <w:name w:val="En-tête1"/>
    <w:basedOn w:val="Normal"/>
    <w:link w:val="HeaderChar"/>
    <w:unhideWhenUsed/>
    <w:rsid w:val="007A6359"/>
    <w:pPr>
      <w:tabs>
        <w:tab w:val="center" w:pos="4536"/>
        <w:tab w:val="right" w:pos="9072"/>
      </w:tabs>
      <w:spacing w:after="0" w:line="240" w:lineRule="auto"/>
    </w:pPr>
  </w:style>
  <w:style w:type="paragraph" w:customStyle="1" w:styleId="Tabledesmatiresniveau1">
    <w:name w:val="Table des matières niveau 1"/>
    <w:basedOn w:val="Normal"/>
    <w:next w:val="Normal"/>
    <w:autoRedefine/>
    <w:uiPriority w:val="39"/>
    <w:rsid w:val="007A6359"/>
    <w:pPr>
      <w:tabs>
        <w:tab w:val="left" w:pos="720"/>
        <w:tab w:val="right" w:pos="9062"/>
      </w:tabs>
      <w:spacing w:after="0" w:line="240" w:lineRule="auto"/>
      <w:ind w:left="72" w:hanging="48"/>
    </w:pPr>
    <w:rPr>
      <w:rFonts w:ascii="Tahoma" w:eastAsia="Times New Roman" w:hAnsi="Tahoma" w:cs="Tahoma"/>
      <w:b/>
      <w:i/>
      <w:caps/>
      <w:color w:val="365F91"/>
      <w:sz w:val="28"/>
      <w:szCs w:val="28"/>
      <w:lang w:eastAsia="fr-FR"/>
    </w:rPr>
  </w:style>
  <w:style w:type="paragraph" w:customStyle="1" w:styleId="Tabledesmatiresniveau2">
    <w:name w:val="Table des matières niveau 2"/>
    <w:basedOn w:val="Normal"/>
    <w:next w:val="Normal"/>
    <w:autoRedefine/>
    <w:uiPriority w:val="39"/>
    <w:rsid w:val="007A6359"/>
    <w:pPr>
      <w:tabs>
        <w:tab w:val="left" w:pos="900"/>
        <w:tab w:val="right" w:pos="9062"/>
      </w:tabs>
      <w:spacing w:after="0" w:line="240" w:lineRule="auto"/>
      <w:ind w:left="240"/>
    </w:pPr>
    <w:rPr>
      <w:rFonts w:ascii="Tahoma" w:eastAsia="Times New Roman" w:hAnsi="Tahoma" w:cs="Times New Roman"/>
      <w:color w:val="365F91"/>
      <w:sz w:val="24"/>
      <w:szCs w:val="24"/>
      <w:lang w:eastAsia="fr-FR"/>
    </w:rPr>
  </w:style>
  <w:style w:type="paragraph" w:customStyle="1" w:styleId="Tabledesmatiresniveau3">
    <w:name w:val="Table des matières niveau 3"/>
    <w:basedOn w:val="Normal"/>
    <w:next w:val="Normal"/>
    <w:autoRedefine/>
    <w:uiPriority w:val="39"/>
    <w:rsid w:val="007A6359"/>
    <w:pPr>
      <w:tabs>
        <w:tab w:val="left" w:pos="1440"/>
        <w:tab w:val="right" w:pos="9062"/>
      </w:tabs>
      <w:spacing w:after="0" w:line="240" w:lineRule="auto"/>
      <w:ind w:left="480"/>
    </w:pPr>
    <w:rPr>
      <w:rFonts w:ascii="Times New Roman" w:eastAsia="Times New Roman" w:hAnsi="Times New Roman" w:cs="Times New Roman"/>
      <w:sz w:val="24"/>
      <w:szCs w:val="24"/>
      <w:lang w:eastAsia="fr-FR"/>
    </w:rPr>
  </w:style>
  <w:style w:type="paragraph" w:styleId="NormalWeb">
    <w:name w:val="Normal (Web)"/>
    <w:basedOn w:val="Normal"/>
    <w:rsid w:val="007A6359"/>
    <w:pPr>
      <w:spacing w:beforeAutospacing="1" w:afterAutospacing="1" w:line="240" w:lineRule="auto"/>
    </w:pPr>
    <w:rPr>
      <w:rFonts w:ascii="Times New Roman" w:eastAsia="Times New Roman" w:hAnsi="Times New Roman" w:cs="Times New Roman"/>
      <w:sz w:val="24"/>
      <w:szCs w:val="24"/>
      <w:lang w:eastAsia="fr-FR"/>
    </w:rPr>
  </w:style>
  <w:style w:type="paragraph" w:customStyle="1" w:styleId="CommentText1">
    <w:name w:val="Comment Text1"/>
    <w:basedOn w:val="Normal"/>
    <w:next w:val="Normal"/>
    <w:rsid w:val="007A6359"/>
    <w:pPr>
      <w:spacing w:after="0" w:line="240" w:lineRule="auto"/>
    </w:pPr>
    <w:rPr>
      <w:rFonts w:ascii="Times New Roman" w:eastAsia="Times New Roman" w:hAnsi="Times New Roman" w:cs="Times New Roman"/>
      <w:sz w:val="24"/>
      <w:szCs w:val="24"/>
      <w:lang w:eastAsia="fr-FR"/>
    </w:rPr>
  </w:style>
  <w:style w:type="paragraph" w:customStyle="1" w:styleId="Default">
    <w:name w:val="Default"/>
    <w:rsid w:val="007A6359"/>
    <w:pPr>
      <w:suppressAutoHyphens/>
      <w:spacing w:after="0" w:line="240" w:lineRule="auto"/>
    </w:pPr>
    <w:rPr>
      <w:rFonts w:ascii="Calibri" w:eastAsia="Times New Roman" w:hAnsi="Calibri" w:cs="Times"/>
      <w:color w:val="000000"/>
      <w:sz w:val="24"/>
      <w:szCs w:val="24"/>
      <w:lang w:val="fr-FR" w:eastAsia="fr-FR"/>
    </w:rPr>
  </w:style>
  <w:style w:type="paragraph" w:customStyle="1" w:styleId="Pieddepage1">
    <w:name w:val="Pied de page1"/>
    <w:basedOn w:val="Normal"/>
    <w:link w:val="FooterChar"/>
    <w:uiPriority w:val="99"/>
    <w:rsid w:val="007A6359"/>
    <w:pPr>
      <w:tabs>
        <w:tab w:val="center" w:pos="4536"/>
        <w:tab w:val="right" w:pos="9072"/>
      </w:tabs>
      <w:spacing w:after="0" w:line="240" w:lineRule="auto"/>
    </w:pPr>
    <w:rPr>
      <w:rFonts w:ascii="Times New Roman" w:eastAsia="Times New Roman" w:hAnsi="Times New Roman" w:cs="Times New Roman"/>
      <w:sz w:val="24"/>
      <w:szCs w:val="24"/>
      <w:lang w:eastAsia="fr-FR"/>
    </w:rPr>
  </w:style>
  <w:style w:type="paragraph" w:customStyle="1" w:styleId="Footer1">
    <w:name w:val="Footer1"/>
    <w:basedOn w:val="Default"/>
    <w:next w:val="Default"/>
    <w:rsid w:val="007A6359"/>
    <w:rPr>
      <w:rFonts w:ascii="Arial" w:hAnsi="Arial" w:cs="Times New Roman"/>
      <w:color w:val="00000A"/>
    </w:rPr>
  </w:style>
  <w:style w:type="paragraph" w:customStyle="1" w:styleId="Retraitdecorpsdetexte">
    <w:name w:val="Retrait de corps de texte"/>
    <w:basedOn w:val="Normal"/>
    <w:link w:val="BodyTextIndentChar"/>
    <w:rsid w:val="007A6359"/>
    <w:pPr>
      <w:spacing w:after="120" w:line="240" w:lineRule="auto"/>
      <w:ind w:left="1440"/>
    </w:pPr>
    <w:rPr>
      <w:rFonts w:ascii="Tahoma" w:eastAsia="Times New Roman" w:hAnsi="Tahoma" w:cs="Times New Roman"/>
      <w:lang w:eastAsia="fr-FR"/>
    </w:rPr>
  </w:style>
  <w:style w:type="paragraph" w:styleId="BodyTextIndent3">
    <w:name w:val="Body Text Indent 3"/>
    <w:basedOn w:val="Normal"/>
    <w:link w:val="BodyTextIndent3Char"/>
    <w:rsid w:val="007A6359"/>
    <w:pPr>
      <w:spacing w:after="120" w:line="240" w:lineRule="auto"/>
      <w:ind w:left="708"/>
    </w:pPr>
    <w:rPr>
      <w:rFonts w:ascii="Tahoma" w:eastAsia="Times New Roman" w:hAnsi="Tahoma" w:cs="Times New Roman"/>
      <w:lang w:eastAsia="fr-FR"/>
    </w:rPr>
  </w:style>
  <w:style w:type="character" w:customStyle="1" w:styleId="BodyTextIndent3Char1">
    <w:name w:val="Body Text Indent 3 Char1"/>
    <w:basedOn w:val="DefaultParagraphFont"/>
    <w:uiPriority w:val="99"/>
    <w:semiHidden/>
    <w:rsid w:val="007A6359"/>
    <w:rPr>
      <w:sz w:val="16"/>
      <w:szCs w:val="16"/>
    </w:rPr>
  </w:style>
  <w:style w:type="paragraph" w:styleId="HTMLPreformatted">
    <w:name w:val="HTML Preformatted"/>
    <w:basedOn w:val="Normal"/>
    <w:link w:val="HTMLPreformattedChar"/>
    <w:rsid w:val="007A63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fr-FR"/>
    </w:rPr>
  </w:style>
  <w:style w:type="character" w:customStyle="1" w:styleId="HTMLPreformattedChar1">
    <w:name w:val="HTML Preformatted Char1"/>
    <w:basedOn w:val="DefaultParagraphFont"/>
    <w:uiPriority w:val="99"/>
    <w:semiHidden/>
    <w:rsid w:val="007A6359"/>
    <w:rPr>
      <w:rFonts w:ascii="Consolas" w:hAnsi="Consolas" w:cs="Consolas"/>
      <w:sz w:val="20"/>
      <w:szCs w:val="20"/>
    </w:rPr>
  </w:style>
  <w:style w:type="paragraph" w:customStyle="1" w:styleId="BalloonText1">
    <w:name w:val="Balloon Text1"/>
    <w:basedOn w:val="Normal"/>
    <w:semiHidden/>
    <w:qFormat/>
    <w:rsid w:val="007A6359"/>
    <w:pPr>
      <w:spacing w:after="0" w:line="240" w:lineRule="auto"/>
    </w:pPr>
    <w:rPr>
      <w:rFonts w:ascii="Tahoma" w:eastAsia="Times New Roman" w:hAnsi="Tahoma" w:cs="Tahoma"/>
      <w:sz w:val="16"/>
      <w:szCs w:val="16"/>
      <w:lang w:eastAsia="fr-FR"/>
    </w:rPr>
  </w:style>
  <w:style w:type="paragraph" w:customStyle="1" w:styleId="BalloonText2">
    <w:name w:val="Balloon Text2"/>
    <w:basedOn w:val="Normal"/>
    <w:semiHidden/>
    <w:qFormat/>
    <w:rsid w:val="007A6359"/>
    <w:pPr>
      <w:spacing w:after="0" w:line="240" w:lineRule="auto"/>
    </w:pPr>
    <w:rPr>
      <w:rFonts w:ascii="Tahoma" w:eastAsia="Times New Roman" w:hAnsi="Tahoma" w:cs="Tahoma"/>
      <w:sz w:val="16"/>
      <w:szCs w:val="16"/>
      <w:lang w:eastAsia="fr-FR"/>
    </w:rPr>
  </w:style>
  <w:style w:type="paragraph" w:customStyle="1" w:styleId="Tabledesmatiresniveau4">
    <w:name w:val="Table des matières niveau 4"/>
    <w:basedOn w:val="Normal"/>
    <w:next w:val="Normal"/>
    <w:autoRedefine/>
    <w:uiPriority w:val="39"/>
    <w:rsid w:val="007A6359"/>
    <w:pPr>
      <w:spacing w:after="0" w:line="240" w:lineRule="auto"/>
      <w:ind w:left="720"/>
    </w:pPr>
    <w:rPr>
      <w:rFonts w:ascii="Times New Roman" w:eastAsia="Times New Roman" w:hAnsi="Times New Roman" w:cs="Times New Roman"/>
      <w:sz w:val="24"/>
      <w:szCs w:val="24"/>
      <w:lang w:eastAsia="fr-FR"/>
    </w:rPr>
  </w:style>
  <w:style w:type="paragraph" w:styleId="CommentSubject">
    <w:name w:val="annotation subject"/>
    <w:basedOn w:val="CommentText"/>
    <w:link w:val="CommentSubjectChar"/>
    <w:semiHidden/>
    <w:qFormat/>
    <w:rsid w:val="007A6359"/>
    <w:rPr>
      <w:rFonts w:ascii="Times New Roman" w:hAnsi="Times New Roman" w:cs="Times New Roman"/>
      <w:b/>
      <w:bCs/>
      <w:lang w:val="de-DE" w:eastAsia="fr-FR"/>
    </w:rPr>
  </w:style>
  <w:style w:type="character" w:customStyle="1" w:styleId="CommentSubjectChar1">
    <w:name w:val="Comment Subject Char1"/>
    <w:basedOn w:val="CommentTextChar2"/>
    <w:uiPriority w:val="99"/>
    <w:semiHidden/>
    <w:rsid w:val="007A6359"/>
    <w:rPr>
      <w:b/>
      <w:bCs/>
      <w:sz w:val="20"/>
      <w:szCs w:val="20"/>
    </w:rPr>
  </w:style>
  <w:style w:type="paragraph" w:customStyle="1" w:styleId="tabdata1">
    <w:name w:val="tab_data1"/>
    <w:basedOn w:val="Normal"/>
    <w:rsid w:val="007A6359"/>
    <w:pPr>
      <w:pBdr>
        <w:left w:val="dotted" w:sz="6" w:space="0" w:color="BBBBBB"/>
        <w:bottom w:val="dotted" w:sz="6" w:space="0" w:color="BBBBBB"/>
      </w:pBdr>
      <w:spacing w:after="0" w:line="240" w:lineRule="auto"/>
    </w:pPr>
    <w:rPr>
      <w:rFonts w:ascii="Times New Roman" w:eastAsia="Times New Roman" w:hAnsi="Times New Roman" w:cs="Times New Roman"/>
      <w:sz w:val="18"/>
      <w:szCs w:val="18"/>
      <w:lang w:eastAsia="en-GB"/>
    </w:rPr>
  </w:style>
  <w:style w:type="paragraph" w:customStyle="1" w:styleId="Tabledesmatiresniveau5">
    <w:name w:val="Table des matières niveau 5"/>
    <w:basedOn w:val="Normal"/>
    <w:next w:val="Normal"/>
    <w:autoRedefine/>
    <w:uiPriority w:val="39"/>
    <w:rsid w:val="007A6359"/>
    <w:pPr>
      <w:spacing w:after="0" w:line="240" w:lineRule="auto"/>
      <w:ind w:left="960"/>
    </w:pPr>
    <w:rPr>
      <w:rFonts w:ascii="Times New Roman" w:eastAsia="Times New Roman" w:hAnsi="Times New Roman" w:cs="Times New Roman"/>
      <w:sz w:val="24"/>
      <w:szCs w:val="24"/>
      <w:lang w:eastAsia="fr-FR"/>
    </w:rPr>
  </w:style>
  <w:style w:type="paragraph" w:customStyle="1" w:styleId="Tabledesmatiresniveau6">
    <w:name w:val="Table des matières niveau 6"/>
    <w:basedOn w:val="Normal"/>
    <w:next w:val="Normal"/>
    <w:autoRedefine/>
    <w:uiPriority w:val="39"/>
    <w:rsid w:val="007A6359"/>
    <w:pPr>
      <w:spacing w:after="0" w:line="240" w:lineRule="auto"/>
      <w:ind w:left="1200"/>
    </w:pPr>
    <w:rPr>
      <w:rFonts w:ascii="Times New Roman" w:eastAsia="Times New Roman" w:hAnsi="Times New Roman" w:cs="Times New Roman"/>
      <w:sz w:val="24"/>
      <w:szCs w:val="24"/>
      <w:lang w:eastAsia="fr-FR"/>
    </w:rPr>
  </w:style>
  <w:style w:type="paragraph" w:customStyle="1" w:styleId="Tabledesmatiresniveau7">
    <w:name w:val="Table des matières niveau 7"/>
    <w:basedOn w:val="Normal"/>
    <w:next w:val="Normal"/>
    <w:autoRedefine/>
    <w:uiPriority w:val="39"/>
    <w:rsid w:val="007A6359"/>
    <w:pPr>
      <w:spacing w:after="0" w:line="240" w:lineRule="auto"/>
      <w:ind w:left="1440"/>
    </w:pPr>
    <w:rPr>
      <w:rFonts w:ascii="Times New Roman" w:eastAsia="Times New Roman" w:hAnsi="Times New Roman" w:cs="Times New Roman"/>
      <w:sz w:val="24"/>
      <w:szCs w:val="24"/>
      <w:lang w:eastAsia="fr-FR"/>
    </w:rPr>
  </w:style>
  <w:style w:type="paragraph" w:customStyle="1" w:styleId="Tabledesmatiresniveau8">
    <w:name w:val="Table des matières niveau 8"/>
    <w:basedOn w:val="Normal"/>
    <w:next w:val="Normal"/>
    <w:autoRedefine/>
    <w:uiPriority w:val="39"/>
    <w:rsid w:val="007A6359"/>
    <w:pPr>
      <w:spacing w:after="0" w:line="240" w:lineRule="auto"/>
      <w:ind w:left="1680"/>
    </w:pPr>
    <w:rPr>
      <w:rFonts w:ascii="Times New Roman" w:eastAsia="Times New Roman" w:hAnsi="Times New Roman" w:cs="Times New Roman"/>
      <w:sz w:val="24"/>
      <w:szCs w:val="24"/>
      <w:lang w:eastAsia="fr-FR"/>
    </w:rPr>
  </w:style>
  <w:style w:type="paragraph" w:customStyle="1" w:styleId="Tabledesmatiresniveau9">
    <w:name w:val="Table des matières niveau 9"/>
    <w:basedOn w:val="Normal"/>
    <w:next w:val="Normal"/>
    <w:autoRedefine/>
    <w:uiPriority w:val="39"/>
    <w:rsid w:val="007A6359"/>
    <w:pPr>
      <w:spacing w:after="0" w:line="240" w:lineRule="auto"/>
      <w:ind w:left="1920"/>
    </w:pPr>
    <w:rPr>
      <w:rFonts w:ascii="Times New Roman" w:eastAsia="Times New Roman" w:hAnsi="Times New Roman" w:cs="Times New Roman"/>
      <w:sz w:val="24"/>
      <w:szCs w:val="24"/>
      <w:lang w:eastAsia="fr-FR"/>
    </w:rPr>
  </w:style>
  <w:style w:type="paragraph" w:styleId="EndnoteText">
    <w:name w:val="endnote text"/>
    <w:basedOn w:val="Normal"/>
    <w:link w:val="EndnoteTextChar"/>
    <w:rsid w:val="007A6359"/>
    <w:pPr>
      <w:spacing w:after="0" w:line="240" w:lineRule="auto"/>
    </w:pPr>
    <w:rPr>
      <w:rFonts w:ascii="Times New Roman" w:eastAsia="Times New Roman" w:hAnsi="Times New Roman" w:cs="Times New Roman"/>
      <w:sz w:val="20"/>
      <w:szCs w:val="20"/>
      <w:lang w:eastAsia="fr-FR"/>
    </w:rPr>
  </w:style>
  <w:style w:type="character" w:customStyle="1" w:styleId="EndnoteTextChar1">
    <w:name w:val="Endnote Text Char1"/>
    <w:basedOn w:val="DefaultParagraphFont"/>
    <w:uiPriority w:val="99"/>
    <w:semiHidden/>
    <w:rsid w:val="007A6359"/>
    <w:rPr>
      <w:sz w:val="20"/>
      <w:szCs w:val="20"/>
    </w:rPr>
  </w:style>
  <w:style w:type="paragraph" w:styleId="ListParagraph">
    <w:name w:val="List Paragraph"/>
    <w:basedOn w:val="Normal"/>
    <w:link w:val="ListParagraphChar"/>
    <w:uiPriority w:val="34"/>
    <w:qFormat/>
    <w:rsid w:val="007A6359"/>
    <w:pPr>
      <w:spacing w:after="0" w:line="240" w:lineRule="auto"/>
      <w:ind w:left="708"/>
    </w:pPr>
    <w:rPr>
      <w:rFonts w:eastAsia="Times New Roman" w:cs="Times New Roman"/>
      <w:szCs w:val="24"/>
      <w:lang w:eastAsia="fr-FR"/>
    </w:rPr>
  </w:style>
  <w:style w:type="paragraph" w:styleId="Revision">
    <w:name w:val="Revision"/>
    <w:uiPriority w:val="99"/>
    <w:semiHidden/>
    <w:qFormat/>
    <w:rsid w:val="007A6359"/>
    <w:pPr>
      <w:suppressAutoHyphens/>
      <w:spacing w:after="0" w:line="240" w:lineRule="auto"/>
    </w:pPr>
    <w:rPr>
      <w:rFonts w:ascii="Times New Roman" w:eastAsia="Times New Roman" w:hAnsi="Times New Roman" w:cs="Times New Roman"/>
      <w:sz w:val="24"/>
      <w:szCs w:val="24"/>
      <w:lang w:val="fr-FR" w:eastAsia="fr-FR"/>
    </w:rPr>
  </w:style>
  <w:style w:type="paragraph" w:customStyle="1" w:styleId="Titredetabledesmatires">
    <w:name w:val="Titre de table des matières"/>
    <w:basedOn w:val="Titre1CTE"/>
    <w:next w:val="Normal"/>
    <w:uiPriority w:val="39"/>
    <w:semiHidden/>
    <w:unhideWhenUsed/>
    <w:qFormat/>
    <w:rsid w:val="007A6359"/>
    <w:pPr>
      <w:keepLines/>
      <w:spacing w:before="480" w:after="0"/>
    </w:pPr>
    <w:rPr>
      <w:rFonts w:ascii="Cambria" w:hAnsi="Cambria" w:cs="Times New Roman"/>
      <w:sz w:val="28"/>
      <w:szCs w:val="28"/>
      <w:lang w:val="en-US"/>
    </w:rPr>
  </w:style>
  <w:style w:type="paragraph" w:styleId="Caption">
    <w:name w:val="caption"/>
    <w:basedOn w:val="Normal"/>
    <w:next w:val="Normal"/>
    <w:qFormat/>
    <w:rsid w:val="00F0362A"/>
    <w:pPr>
      <w:spacing w:line="240" w:lineRule="auto"/>
    </w:pPr>
    <w:rPr>
      <w:rFonts w:ascii="Calibri" w:eastAsia="Calibri" w:hAnsi="Calibri"/>
      <w:b/>
    </w:rPr>
  </w:style>
  <w:style w:type="paragraph" w:styleId="NoSpacing">
    <w:name w:val="No Spacing"/>
    <w:uiPriority w:val="1"/>
    <w:qFormat/>
    <w:rsid w:val="007A6359"/>
    <w:pPr>
      <w:suppressAutoHyphens/>
      <w:spacing w:after="0" w:line="240" w:lineRule="auto"/>
    </w:pPr>
    <w:rPr>
      <w:lang w:val="fr-FR"/>
    </w:rPr>
  </w:style>
  <w:style w:type="paragraph" w:customStyle="1" w:styleId="Notedebasdepage1">
    <w:name w:val="Note de bas de page1"/>
    <w:basedOn w:val="Normal"/>
    <w:rsid w:val="007A6359"/>
  </w:style>
  <w:style w:type="paragraph" w:customStyle="1" w:styleId="Quotations">
    <w:name w:val="Quotations"/>
    <w:basedOn w:val="Normal"/>
    <w:rsid w:val="007A6359"/>
  </w:style>
  <w:style w:type="paragraph" w:customStyle="1" w:styleId="Titreprincipal">
    <w:name w:val="Titre principal"/>
    <w:basedOn w:val="Titre1"/>
    <w:rsid w:val="007A6359"/>
  </w:style>
  <w:style w:type="paragraph" w:customStyle="1" w:styleId="Sous-titre1">
    <w:name w:val="Sous-titre1"/>
    <w:basedOn w:val="Titre1"/>
    <w:rsid w:val="007A6359"/>
  </w:style>
  <w:style w:type="numbering" w:customStyle="1" w:styleId="Aucuneliste1">
    <w:name w:val="Aucune liste1"/>
    <w:uiPriority w:val="99"/>
    <w:semiHidden/>
    <w:rsid w:val="007A6359"/>
  </w:style>
  <w:style w:type="table" w:styleId="TableGrid">
    <w:name w:val="Table Grid"/>
    <w:basedOn w:val="TableNormal"/>
    <w:uiPriority w:val="59"/>
    <w:rsid w:val="007A6359"/>
    <w:pPr>
      <w:spacing w:after="0" w:line="240" w:lineRule="auto"/>
    </w:pPr>
    <w:rPr>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7A6359"/>
    <w:rPr>
      <w:color w:val="0000FF" w:themeColor="hyperlink"/>
      <w:u w:val="single"/>
    </w:rPr>
  </w:style>
  <w:style w:type="paragraph" w:styleId="Header">
    <w:name w:val="header"/>
    <w:basedOn w:val="Normal"/>
    <w:link w:val="HeaderChar1"/>
    <w:unhideWhenUsed/>
    <w:rsid w:val="007A6359"/>
    <w:pPr>
      <w:tabs>
        <w:tab w:val="center" w:pos="4536"/>
        <w:tab w:val="right" w:pos="9072"/>
      </w:tabs>
      <w:spacing w:after="0" w:line="240" w:lineRule="auto"/>
    </w:pPr>
  </w:style>
  <w:style w:type="character" w:customStyle="1" w:styleId="HeaderChar1">
    <w:name w:val="Header Char1"/>
    <w:basedOn w:val="DefaultParagraphFont"/>
    <w:link w:val="Header"/>
    <w:rsid w:val="007A6359"/>
  </w:style>
  <w:style w:type="paragraph" w:styleId="Footer">
    <w:name w:val="footer"/>
    <w:basedOn w:val="Normal"/>
    <w:link w:val="FooterChar1"/>
    <w:uiPriority w:val="99"/>
    <w:unhideWhenUsed/>
    <w:rsid w:val="007A6359"/>
    <w:pPr>
      <w:tabs>
        <w:tab w:val="center" w:pos="4536"/>
        <w:tab w:val="right" w:pos="9072"/>
      </w:tabs>
      <w:spacing w:after="0" w:line="240" w:lineRule="auto"/>
    </w:pPr>
  </w:style>
  <w:style w:type="character" w:customStyle="1" w:styleId="FooterChar1">
    <w:name w:val="Footer Char1"/>
    <w:basedOn w:val="DefaultParagraphFont"/>
    <w:link w:val="Footer"/>
    <w:uiPriority w:val="99"/>
    <w:rsid w:val="007A6359"/>
  </w:style>
  <w:style w:type="character" w:customStyle="1" w:styleId="Heading1Char">
    <w:name w:val="Heading 1 Char"/>
    <w:basedOn w:val="DefaultParagraphFont"/>
    <w:link w:val="Heading1"/>
    <w:rsid w:val="00127DA1"/>
    <w:rPr>
      <w:rFonts w:eastAsia="MS Mincho"/>
      <w:b/>
      <w:color w:val="365F91"/>
      <w:sz w:val="40"/>
      <w:szCs w:val="36"/>
    </w:rPr>
  </w:style>
  <w:style w:type="paragraph" w:styleId="TOCHeading">
    <w:name w:val="TOC Heading"/>
    <w:basedOn w:val="Heading1"/>
    <w:next w:val="Normal"/>
    <w:uiPriority w:val="39"/>
    <w:unhideWhenUsed/>
    <w:qFormat/>
    <w:rsid w:val="00066669"/>
    <w:pPr>
      <w:spacing w:line="259" w:lineRule="auto"/>
      <w:jc w:val="left"/>
      <w:outlineLvl w:val="9"/>
    </w:pPr>
    <w:rPr>
      <w:lang w:val="fr-FR" w:eastAsia="fr-FR"/>
    </w:rPr>
  </w:style>
  <w:style w:type="paragraph" w:styleId="TOC1">
    <w:name w:val="toc 1"/>
    <w:basedOn w:val="Normal"/>
    <w:next w:val="Normal"/>
    <w:autoRedefine/>
    <w:uiPriority w:val="39"/>
    <w:unhideWhenUsed/>
    <w:rsid w:val="00066669"/>
    <w:pPr>
      <w:tabs>
        <w:tab w:val="right" w:leader="dot" w:pos="9062"/>
      </w:tabs>
      <w:spacing w:after="100"/>
    </w:pPr>
    <w:rPr>
      <w:b/>
      <w:noProof/>
    </w:rPr>
  </w:style>
  <w:style w:type="paragraph" w:styleId="TOC2">
    <w:name w:val="toc 2"/>
    <w:basedOn w:val="Normal"/>
    <w:next w:val="Normal"/>
    <w:autoRedefine/>
    <w:uiPriority w:val="39"/>
    <w:unhideWhenUsed/>
    <w:rsid w:val="00087301"/>
    <w:pPr>
      <w:tabs>
        <w:tab w:val="right" w:leader="dot" w:pos="9062"/>
      </w:tabs>
      <w:spacing w:before="240" w:after="100"/>
      <w:ind w:left="220"/>
    </w:pPr>
    <w:rPr>
      <w:b/>
      <w:noProof/>
    </w:rPr>
  </w:style>
  <w:style w:type="paragraph" w:styleId="TOC3">
    <w:name w:val="toc 3"/>
    <w:basedOn w:val="Normal"/>
    <w:next w:val="Normal"/>
    <w:autoRedefine/>
    <w:uiPriority w:val="39"/>
    <w:unhideWhenUsed/>
    <w:rsid w:val="00447BC4"/>
    <w:pPr>
      <w:tabs>
        <w:tab w:val="left" w:pos="880"/>
        <w:tab w:val="right" w:leader="dot" w:pos="9062"/>
      </w:tabs>
      <w:spacing w:after="100" w:line="240" w:lineRule="auto"/>
      <w:ind w:left="440"/>
    </w:pPr>
  </w:style>
  <w:style w:type="character" w:customStyle="1" w:styleId="Heading2Char">
    <w:name w:val="Heading 2 Char"/>
    <w:basedOn w:val="DefaultParagraphFont"/>
    <w:link w:val="Heading2"/>
    <w:rsid w:val="00AE10FC"/>
    <w:rPr>
      <w:rFonts w:eastAsia="MS Mincho"/>
      <w:b/>
      <w:color w:val="8496B0"/>
      <w:sz w:val="32"/>
      <w:szCs w:val="32"/>
    </w:rPr>
  </w:style>
  <w:style w:type="paragraph" w:styleId="BodyText">
    <w:name w:val="Body Text"/>
    <w:basedOn w:val="Normal"/>
    <w:link w:val="BodyTextChar1"/>
    <w:uiPriority w:val="99"/>
    <w:semiHidden/>
    <w:unhideWhenUsed/>
    <w:rsid w:val="0015540C"/>
    <w:pPr>
      <w:spacing w:after="120"/>
    </w:pPr>
  </w:style>
  <w:style w:type="character" w:customStyle="1" w:styleId="BodyTextChar1">
    <w:name w:val="Body Text Char1"/>
    <w:basedOn w:val="DefaultParagraphFont"/>
    <w:link w:val="BodyText"/>
    <w:uiPriority w:val="99"/>
    <w:semiHidden/>
    <w:rsid w:val="0015540C"/>
  </w:style>
  <w:style w:type="paragraph" w:customStyle="1" w:styleId="Notedebasdepage2">
    <w:name w:val="Note de bas de page2"/>
    <w:basedOn w:val="Normal"/>
    <w:rsid w:val="00474CDA"/>
  </w:style>
  <w:style w:type="character" w:customStyle="1" w:styleId="Heading3Char">
    <w:name w:val="Heading 3 Char"/>
    <w:basedOn w:val="DefaultParagraphFont"/>
    <w:link w:val="Heading3"/>
    <w:rsid w:val="00AE10FC"/>
    <w:rPr>
      <w:rFonts w:eastAsia="MS Mincho"/>
      <w:color w:val="8496B0"/>
      <w:sz w:val="32"/>
      <w:szCs w:val="32"/>
    </w:rPr>
  </w:style>
  <w:style w:type="table" w:customStyle="1" w:styleId="GridTable1LightAccent1">
    <w:name w:val="Grid Table 1 Light Accent 1"/>
    <w:basedOn w:val="TableNormal"/>
    <w:uiPriority w:val="46"/>
    <w:rsid w:val="00B37D46"/>
    <w:pPr>
      <w:spacing w:after="0" w:line="240" w:lineRule="auto"/>
    </w:p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character" w:customStyle="1" w:styleId="Heading3Char1">
    <w:name w:val="Heading 3 Char1"/>
    <w:basedOn w:val="DefaultParagraphFont"/>
    <w:rsid w:val="009F615F"/>
    <w:rPr>
      <w:color w:val="548DD4" w:themeColor="text2" w:themeTint="99"/>
      <w:sz w:val="32"/>
      <w:szCs w:val="32"/>
      <w:lang w:val="en-GB"/>
    </w:rPr>
  </w:style>
  <w:style w:type="character" w:customStyle="1" w:styleId="Heading4Char1">
    <w:name w:val="Heading 4 Char1"/>
    <w:basedOn w:val="DefaultParagraphFont"/>
    <w:link w:val="Heading4"/>
    <w:rsid w:val="009F615F"/>
    <w:rPr>
      <w:rFonts w:eastAsia="MS Mincho"/>
      <w:b/>
      <w:sz w:val="26"/>
      <w:szCs w:val="32"/>
    </w:rPr>
  </w:style>
  <w:style w:type="character" w:customStyle="1" w:styleId="Heading5Char1">
    <w:name w:val="Heading 5 Char1"/>
    <w:basedOn w:val="DefaultParagraphFont"/>
    <w:link w:val="Heading5"/>
    <w:uiPriority w:val="9"/>
    <w:rsid w:val="009F615F"/>
    <w:rPr>
      <w:rFonts w:eastAsiaTheme="majorEastAsia" w:cstheme="majorBidi"/>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464338">
      <w:bodyDiv w:val="1"/>
      <w:marLeft w:val="0"/>
      <w:marRight w:val="0"/>
      <w:marTop w:val="0"/>
      <w:marBottom w:val="0"/>
      <w:divBdr>
        <w:top w:val="none" w:sz="0" w:space="0" w:color="auto"/>
        <w:left w:val="none" w:sz="0" w:space="0" w:color="auto"/>
        <w:bottom w:val="none" w:sz="0" w:space="0" w:color="auto"/>
        <w:right w:val="none" w:sz="0" w:space="0" w:color="auto"/>
      </w:divBdr>
    </w:div>
    <w:div w:id="74056853">
      <w:bodyDiv w:val="1"/>
      <w:marLeft w:val="0"/>
      <w:marRight w:val="0"/>
      <w:marTop w:val="0"/>
      <w:marBottom w:val="0"/>
      <w:divBdr>
        <w:top w:val="none" w:sz="0" w:space="0" w:color="auto"/>
        <w:left w:val="none" w:sz="0" w:space="0" w:color="auto"/>
        <w:bottom w:val="none" w:sz="0" w:space="0" w:color="auto"/>
        <w:right w:val="none" w:sz="0" w:space="0" w:color="auto"/>
      </w:divBdr>
    </w:div>
    <w:div w:id="77875377">
      <w:bodyDiv w:val="1"/>
      <w:marLeft w:val="0"/>
      <w:marRight w:val="0"/>
      <w:marTop w:val="0"/>
      <w:marBottom w:val="0"/>
      <w:divBdr>
        <w:top w:val="none" w:sz="0" w:space="0" w:color="auto"/>
        <w:left w:val="none" w:sz="0" w:space="0" w:color="auto"/>
        <w:bottom w:val="none" w:sz="0" w:space="0" w:color="auto"/>
        <w:right w:val="none" w:sz="0" w:space="0" w:color="auto"/>
      </w:divBdr>
    </w:div>
    <w:div w:id="124811336">
      <w:bodyDiv w:val="1"/>
      <w:marLeft w:val="0"/>
      <w:marRight w:val="0"/>
      <w:marTop w:val="0"/>
      <w:marBottom w:val="0"/>
      <w:divBdr>
        <w:top w:val="none" w:sz="0" w:space="0" w:color="auto"/>
        <w:left w:val="none" w:sz="0" w:space="0" w:color="auto"/>
        <w:bottom w:val="none" w:sz="0" w:space="0" w:color="auto"/>
        <w:right w:val="none" w:sz="0" w:space="0" w:color="auto"/>
      </w:divBdr>
    </w:div>
    <w:div w:id="127861357">
      <w:bodyDiv w:val="1"/>
      <w:marLeft w:val="0"/>
      <w:marRight w:val="0"/>
      <w:marTop w:val="0"/>
      <w:marBottom w:val="0"/>
      <w:divBdr>
        <w:top w:val="none" w:sz="0" w:space="0" w:color="auto"/>
        <w:left w:val="none" w:sz="0" w:space="0" w:color="auto"/>
        <w:bottom w:val="none" w:sz="0" w:space="0" w:color="auto"/>
        <w:right w:val="none" w:sz="0" w:space="0" w:color="auto"/>
      </w:divBdr>
    </w:div>
    <w:div w:id="219556286">
      <w:bodyDiv w:val="1"/>
      <w:marLeft w:val="0"/>
      <w:marRight w:val="0"/>
      <w:marTop w:val="0"/>
      <w:marBottom w:val="0"/>
      <w:divBdr>
        <w:top w:val="none" w:sz="0" w:space="0" w:color="auto"/>
        <w:left w:val="none" w:sz="0" w:space="0" w:color="auto"/>
        <w:bottom w:val="none" w:sz="0" w:space="0" w:color="auto"/>
        <w:right w:val="none" w:sz="0" w:space="0" w:color="auto"/>
      </w:divBdr>
    </w:div>
    <w:div w:id="225339122">
      <w:bodyDiv w:val="1"/>
      <w:marLeft w:val="0"/>
      <w:marRight w:val="0"/>
      <w:marTop w:val="0"/>
      <w:marBottom w:val="0"/>
      <w:divBdr>
        <w:top w:val="none" w:sz="0" w:space="0" w:color="auto"/>
        <w:left w:val="none" w:sz="0" w:space="0" w:color="auto"/>
        <w:bottom w:val="none" w:sz="0" w:space="0" w:color="auto"/>
        <w:right w:val="none" w:sz="0" w:space="0" w:color="auto"/>
      </w:divBdr>
    </w:div>
    <w:div w:id="230963446">
      <w:bodyDiv w:val="1"/>
      <w:marLeft w:val="0"/>
      <w:marRight w:val="0"/>
      <w:marTop w:val="0"/>
      <w:marBottom w:val="0"/>
      <w:divBdr>
        <w:top w:val="none" w:sz="0" w:space="0" w:color="auto"/>
        <w:left w:val="none" w:sz="0" w:space="0" w:color="auto"/>
        <w:bottom w:val="none" w:sz="0" w:space="0" w:color="auto"/>
        <w:right w:val="none" w:sz="0" w:space="0" w:color="auto"/>
      </w:divBdr>
    </w:div>
    <w:div w:id="239565317">
      <w:bodyDiv w:val="1"/>
      <w:marLeft w:val="0"/>
      <w:marRight w:val="0"/>
      <w:marTop w:val="0"/>
      <w:marBottom w:val="0"/>
      <w:divBdr>
        <w:top w:val="none" w:sz="0" w:space="0" w:color="auto"/>
        <w:left w:val="none" w:sz="0" w:space="0" w:color="auto"/>
        <w:bottom w:val="none" w:sz="0" w:space="0" w:color="auto"/>
        <w:right w:val="none" w:sz="0" w:space="0" w:color="auto"/>
      </w:divBdr>
    </w:div>
    <w:div w:id="252709081">
      <w:bodyDiv w:val="1"/>
      <w:marLeft w:val="0"/>
      <w:marRight w:val="0"/>
      <w:marTop w:val="0"/>
      <w:marBottom w:val="0"/>
      <w:divBdr>
        <w:top w:val="none" w:sz="0" w:space="0" w:color="auto"/>
        <w:left w:val="none" w:sz="0" w:space="0" w:color="auto"/>
        <w:bottom w:val="none" w:sz="0" w:space="0" w:color="auto"/>
        <w:right w:val="none" w:sz="0" w:space="0" w:color="auto"/>
      </w:divBdr>
    </w:div>
    <w:div w:id="343871812">
      <w:bodyDiv w:val="1"/>
      <w:marLeft w:val="0"/>
      <w:marRight w:val="0"/>
      <w:marTop w:val="0"/>
      <w:marBottom w:val="0"/>
      <w:divBdr>
        <w:top w:val="none" w:sz="0" w:space="0" w:color="auto"/>
        <w:left w:val="none" w:sz="0" w:space="0" w:color="auto"/>
        <w:bottom w:val="none" w:sz="0" w:space="0" w:color="auto"/>
        <w:right w:val="none" w:sz="0" w:space="0" w:color="auto"/>
      </w:divBdr>
    </w:div>
    <w:div w:id="398284628">
      <w:bodyDiv w:val="1"/>
      <w:marLeft w:val="0"/>
      <w:marRight w:val="0"/>
      <w:marTop w:val="0"/>
      <w:marBottom w:val="0"/>
      <w:divBdr>
        <w:top w:val="none" w:sz="0" w:space="0" w:color="auto"/>
        <w:left w:val="none" w:sz="0" w:space="0" w:color="auto"/>
        <w:bottom w:val="none" w:sz="0" w:space="0" w:color="auto"/>
        <w:right w:val="none" w:sz="0" w:space="0" w:color="auto"/>
      </w:divBdr>
    </w:div>
    <w:div w:id="433093404">
      <w:bodyDiv w:val="1"/>
      <w:marLeft w:val="0"/>
      <w:marRight w:val="0"/>
      <w:marTop w:val="0"/>
      <w:marBottom w:val="0"/>
      <w:divBdr>
        <w:top w:val="none" w:sz="0" w:space="0" w:color="auto"/>
        <w:left w:val="none" w:sz="0" w:space="0" w:color="auto"/>
        <w:bottom w:val="none" w:sz="0" w:space="0" w:color="auto"/>
        <w:right w:val="none" w:sz="0" w:space="0" w:color="auto"/>
      </w:divBdr>
    </w:div>
    <w:div w:id="455488046">
      <w:bodyDiv w:val="1"/>
      <w:marLeft w:val="0"/>
      <w:marRight w:val="0"/>
      <w:marTop w:val="0"/>
      <w:marBottom w:val="0"/>
      <w:divBdr>
        <w:top w:val="none" w:sz="0" w:space="0" w:color="auto"/>
        <w:left w:val="none" w:sz="0" w:space="0" w:color="auto"/>
        <w:bottom w:val="none" w:sz="0" w:space="0" w:color="auto"/>
        <w:right w:val="none" w:sz="0" w:space="0" w:color="auto"/>
      </w:divBdr>
    </w:div>
    <w:div w:id="463545310">
      <w:bodyDiv w:val="1"/>
      <w:marLeft w:val="0"/>
      <w:marRight w:val="0"/>
      <w:marTop w:val="0"/>
      <w:marBottom w:val="0"/>
      <w:divBdr>
        <w:top w:val="none" w:sz="0" w:space="0" w:color="auto"/>
        <w:left w:val="none" w:sz="0" w:space="0" w:color="auto"/>
        <w:bottom w:val="none" w:sz="0" w:space="0" w:color="auto"/>
        <w:right w:val="none" w:sz="0" w:space="0" w:color="auto"/>
      </w:divBdr>
    </w:div>
    <w:div w:id="479465030">
      <w:bodyDiv w:val="1"/>
      <w:marLeft w:val="0"/>
      <w:marRight w:val="0"/>
      <w:marTop w:val="0"/>
      <w:marBottom w:val="0"/>
      <w:divBdr>
        <w:top w:val="none" w:sz="0" w:space="0" w:color="auto"/>
        <w:left w:val="none" w:sz="0" w:space="0" w:color="auto"/>
        <w:bottom w:val="none" w:sz="0" w:space="0" w:color="auto"/>
        <w:right w:val="none" w:sz="0" w:space="0" w:color="auto"/>
      </w:divBdr>
    </w:div>
    <w:div w:id="511146897">
      <w:bodyDiv w:val="1"/>
      <w:marLeft w:val="0"/>
      <w:marRight w:val="0"/>
      <w:marTop w:val="0"/>
      <w:marBottom w:val="0"/>
      <w:divBdr>
        <w:top w:val="none" w:sz="0" w:space="0" w:color="auto"/>
        <w:left w:val="none" w:sz="0" w:space="0" w:color="auto"/>
        <w:bottom w:val="none" w:sz="0" w:space="0" w:color="auto"/>
        <w:right w:val="none" w:sz="0" w:space="0" w:color="auto"/>
      </w:divBdr>
    </w:div>
    <w:div w:id="512573329">
      <w:bodyDiv w:val="1"/>
      <w:marLeft w:val="0"/>
      <w:marRight w:val="0"/>
      <w:marTop w:val="0"/>
      <w:marBottom w:val="0"/>
      <w:divBdr>
        <w:top w:val="none" w:sz="0" w:space="0" w:color="auto"/>
        <w:left w:val="none" w:sz="0" w:space="0" w:color="auto"/>
        <w:bottom w:val="none" w:sz="0" w:space="0" w:color="auto"/>
        <w:right w:val="none" w:sz="0" w:space="0" w:color="auto"/>
      </w:divBdr>
    </w:div>
    <w:div w:id="585067535">
      <w:bodyDiv w:val="1"/>
      <w:marLeft w:val="0"/>
      <w:marRight w:val="0"/>
      <w:marTop w:val="0"/>
      <w:marBottom w:val="0"/>
      <w:divBdr>
        <w:top w:val="none" w:sz="0" w:space="0" w:color="auto"/>
        <w:left w:val="none" w:sz="0" w:space="0" w:color="auto"/>
        <w:bottom w:val="none" w:sz="0" w:space="0" w:color="auto"/>
        <w:right w:val="none" w:sz="0" w:space="0" w:color="auto"/>
      </w:divBdr>
    </w:div>
    <w:div w:id="640039801">
      <w:bodyDiv w:val="1"/>
      <w:marLeft w:val="0"/>
      <w:marRight w:val="0"/>
      <w:marTop w:val="0"/>
      <w:marBottom w:val="0"/>
      <w:divBdr>
        <w:top w:val="none" w:sz="0" w:space="0" w:color="auto"/>
        <w:left w:val="none" w:sz="0" w:space="0" w:color="auto"/>
        <w:bottom w:val="none" w:sz="0" w:space="0" w:color="auto"/>
        <w:right w:val="none" w:sz="0" w:space="0" w:color="auto"/>
      </w:divBdr>
    </w:div>
    <w:div w:id="686561942">
      <w:bodyDiv w:val="1"/>
      <w:marLeft w:val="0"/>
      <w:marRight w:val="0"/>
      <w:marTop w:val="0"/>
      <w:marBottom w:val="0"/>
      <w:divBdr>
        <w:top w:val="none" w:sz="0" w:space="0" w:color="auto"/>
        <w:left w:val="none" w:sz="0" w:space="0" w:color="auto"/>
        <w:bottom w:val="none" w:sz="0" w:space="0" w:color="auto"/>
        <w:right w:val="none" w:sz="0" w:space="0" w:color="auto"/>
      </w:divBdr>
    </w:div>
    <w:div w:id="695740713">
      <w:bodyDiv w:val="1"/>
      <w:marLeft w:val="0"/>
      <w:marRight w:val="0"/>
      <w:marTop w:val="0"/>
      <w:marBottom w:val="0"/>
      <w:divBdr>
        <w:top w:val="none" w:sz="0" w:space="0" w:color="auto"/>
        <w:left w:val="none" w:sz="0" w:space="0" w:color="auto"/>
        <w:bottom w:val="none" w:sz="0" w:space="0" w:color="auto"/>
        <w:right w:val="none" w:sz="0" w:space="0" w:color="auto"/>
      </w:divBdr>
    </w:div>
    <w:div w:id="697317459">
      <w:bodyDiv w:val="1"/>
      <w:marLeft w:val="0"/>
      <w:marRight w:val="0"/>
      <w:marTop w:val="0"/>
      <w:marBottom w:val="0"/>
      <w:divBdr>
        <w:top w:val="none" w:sz="0" w:space="0" w:color="auto"/>
        <w:left w:val="none" w:sz="0" w:space="0" w:color="auto"/>
        <w:bottom w:val="none" w:sz="0" w:space="0" w:color="auto"/>
        <w:right w:val="none" w:sz="0" w:space="0" w:color="auto"/>
      </w:divBdr>
    </w:div>
    <w:div w:id="700788528">
      <w:bodyDiv w:val="1"/>
      <w:marLeft w:val="0"/>
      <w:marRight w:val="0"/>
      <w:marTop w:val="0"/>
      <w:marBottom w:val="0"/>
      <w:divBdr>
        <w:top w:val="none" w:sz="0" w:space="0" w:color="auto"/>
        <w:left w:val="none" w:sz="0" w:space="0" w:color="auto"/>
        <w:bottom w:val="none" w:sz="0" w:space="0" w:color="auto"/>
        <w:right w:val="none" w:sz="0" w:space="0" w:color="auto"/>
      </w:divBdr>
    </w:div>
    <w:div w:id="746146305">
      <w:bodyDiv w:val="1"/>
      <w:marLeft w:val="0"/>
      <w:marRight w:val="0"/>
      <w:marTop w:val="0"/>
      <w:marBottom w:val="0"/>
      <w:divBdr>
        <w:top w:val="none" w:sz="0" w:space="0" w:color="auto"/>
        <w:left w:val="none" w:sz="0" w:space="0" w:color="auto"/>
        <w:bottom w:val="none" w:sz="0" w:space="0" w:color="auto"/>
        <w:right w:val="none" w:sz="0" w:space="0" w:color="auto"/>
      </w:divBdr>
    </w:div>
    <w:div w:id="748162716">
      <w:bodyDiv w:val="1"/>
      <w:marLeft w:val="0"/>
      <w:marRight w:val="0"/>
      <w:marTop w:val="0"/>
      <w:marBottom w:val="0"/>
      <w:divBdr>
        <w:top w:val="none" w:sz="0" w:space="0" w:color="auto"/>
        <w:left w:val="none" w:sz="0" w:space="0" w:color="auto"/>
        <w:bottom w:val="none" w:sz="0" w:space="0" w:color="auto"/>
        <w:right w:val="none" w:sz="0" w:space="0" w:color="auto"/>
      </w:divBdr>
    </w:div>
    <w:div w:id="781609285">
      <w:bodyDiv w:val="1"/>
      <w:marLeft w:val="0"/>
      <w:marRight w:val="0"/>
      <w:marTop w:val="0"/>
      <w:marBottom w:val="0"/>
      <w:divBdr>
        <w:top w:val="none" w:sz="0" w:space="0" w:color="auto"/>
        <w:left w:val="none" w:sz="0" w:space="0" w:color="auto"/>
        <w:bottom w:val="none" w:sz="0" w:space="0" w:color="auto"/>
        <w:right w:val="none" w:sz="0" w:space="0" w:color="auto"/>
      </w:divBdr>
    </w:div>
    <w:div w:id="797380149">
      <w:bodyDiv w:val="1"/>
      <w:marLeft w:val="0"/>
      <w:marRight w:val="0"/>
      <w:marTop w:val="0"/>
      <w:marBottom w:val="0"/>
      <w:divBdr>
        <w:top w:val="none" w:sz="0" w:space="0" w:color="auto"/>
        <w:left w:val="none" w:sz="0" w:space="0" w:color="auto"/>
        <w:bottom w:val="none" w:sz="0" w:space="0" w:color="auto"/>
        <w:right w:val="none" w:sz="0" w:space="0" w:color="auto"/>
      </w:divBdr>
    </w:div>
    <w:div w:id="847988785">
      <w:bodyDiv w:val="1"/>
      <w:marLeft w:val="0"/>
      <w:marRight w:val="0"/>
      <w:marTop w:val="0"/>
      <w:marBottom w:val="0"/>
      <w:divBdr>
        <w:top w:val="none" w:sz="0" w:space="0" w:color="auto"/>
        <w:left w:val="none" w:sz="0" w:space="0" w:color="auto"/>
        <w:bottom w:val="none" w:sz="0" w:space="0" w:color="auto"/>
        <w:right w:val="none" w:sz="0" w:space="0" w:color="auto"/>
      </w:divBdr>
    </w:div>
    <w:div w:id="899827114">
      <w:bodyDiv w:val="1"/>
      <w:marLeft w:val="0"/>
      <w:marRight w:val="0"/>
      <w:marTop w:val="0"/>
      <w:marBottom w:val="0"/>
      <w:divBdr>
        <w:top w:val="none" w:sz="0" w:space="0" w:color="auto"/>
        <w:left w:val="none" w:sz="0" w:space="0" w:color="auto"/>
        <w:bottom w:val="none" w:sz="0" w:space="0" w:color="auto"/>
        <w:right w:val="none" w:sz="0" w:space="0" w:color="auto"/>
      </w:divBdr>
    </w:div>
    <w:div w:id="962465703">
      <w:bodyDiv w:val="1"/>
      <w:marLeft w:val="0"/>
      <w:marRight w:val="0"/>
      <w:marTop w:val="0"/>
      <w:marBottom w:val="0"/>
      <w:divBdr>
        <w:top w:val="none" w:sz="0" w:space="0" w:color="auto"/>
        <w:left w:val="none" w:sz="0" w:space="0" w:color="auto"/>
        <w:bottom w:val="none" w:sz="0" w:space="0" w:color="auto"/>
        <w:right w:val="none" w:sz="0" w:space="0" w:color="auto"/>
      </w:divBdr>
    </w:div>
    <w:div w:id="1104765912">
      <w:bodyDiv w:val="1"/>
      <w:marLeft w:val="0"/>
      <w:marRight w:val="0"/>
      <w:marTop w:val="0"/>
      <w:marBottom w:val="0"/>
      <w:divBdr>
        <w:top w:val="none" w:sz="0" w:space="0" w:color="auto"/>
        <w:left w:val="none" w:sz="0" w:space="0" w:color="auto"/>
        <w:bottom w:val="none" w:sz="0" w:space="0" w:color="auto"/>
        <w:right w:val="none" w:sz="0" w:space="0" w:color="auto"/>
      </w:divBdr>
    </w:div>
    <w:div w:id="1117330991">
      <w:bodyDiv w:val="1"/>
      <w:marLeft w:val="0"/>
      <w:marRight w:val="0"/>
      <w:marTop w:val="0"/>
      <w:marBottom w:val="0"/>
      <w:divBdr>
        <w:top w:val="none" w:sz="0" w:space="0" w:color="auto"/>
        <w:left w:val="none" w:sz="0" w:space="0" w:color="auto"/>
        <w:bottom w:val="none" w:sz="0" w:space="0" w:color="auto"/>
        <w:right w:val="none" w:sz="0" w:space="0" w:color="auto"/>
      </w:divBdr>
    </w:div>
    <w:div w:id="1152602742">
      <w:bodyDiv w:val="1"/>
      <w:marLeft w:val="0"/>
      <w:marRight w:val="0"/>
      <w:marTop w:val="0"/>
      <w:marBottom w:val="0"/>
      <w:divBdr>
        <w:top w:val="none" w:sz="0" w:space="0" w:color="auto"/>
        <w:left w:val="none" w:sz="0" w:space="0" w:color="auto"/>
        <w:bottom w:val="none" w:sz="0" w:space="0" w:color="auto"/>
        <w:right w:val="none" w:sz="0" w:space="0" w:color="auto"/>
      </w:divBdr>
    </w:div>
    <w:div w:id="1157377293">
      <w:bodyDiv w:val="1"/>
      <w:marLeft w:val="0"/>
      <w:marRight w:val="0"/>
      <w:marTop w:val="0"/>
      <w:marBottom w:val="0"/>
      <w:divBdr>
        <w:top w:val="none" w:sz="0" w:space="0" w:color="auto"/>
        <w:left w:val="none" w:sz="0" w:space="0" w:color="auto"/>
        <w:bottom w:val="none" w:sz="0" w:space="0" w:color="auto"/>
        <w:right w:val="none" w:sz="0" w:space="0" w:color="auto"/>
      </w:divBdr>
    </w:div>
    <w:div w:id="1160853370">
      <w:bodyDiv w:val="1"/>
      <w:marLeft w:val="0"/>
      <w:marRight w:val="0"/>
      <w:marTop w:val="0"/>
      <w:marBottom w:val="0"/>
      <w:divBdr>
        <w:top w:val="none" w:sz="0" w:space="0" w:color="auto"/>
        <w:left w:val="none" w:sz="0" w:space="0" w:color="auto"/>
        <w:bottom w:val="none" w:sz="0" w:space="0" w:color="auto"/>
        <w:right w:val="none" w:sz="0" w:space="0" w:color="auto"/>
      </w:divBdr>
    </w:div>
    <w:div w:id="1200360392">
      <w:bodyDiv w:val="1"/>
      <w:marLeft w:val="0"/>
      <w:marRight w:val="0"/>
      <w:marTop w:val="0"/>
      <w:marBottom w:val="0"/>
      <w:divBdr>
        <w:top w:val="none" w:sz="0" w:space="0" w:color="auto"/>
        <w:left w:val="none" w:sz="0" w:space="0" w:color="auto"/>
        <w:bottom w:val="none" w:sz="0" w:space="0" w:color="auto"/>
        <w:right w:val="none" w:sz="0" w:space="0" w:color="auto"/>
      </w:divBdr>
    </w:div>
    <w:div w:id="1324504341">
      <w:bodyDiv w:val="1"/>
      <w:marLeft w:val="0"/>
      <w:marRight w:val="0"/>
      <w:marTop w:val="0"/>
      <w:marBottom w:val="0"/>
      <w:divBdr>
        <w:top w:val="none" w:sz="0" w:space="0" w:color="auto"/>
        <w:left w:val="none" w:sz="0" w:space="0" w:color="auto"/>
        <w:bottom w:val="none" w:sz="0" w:space="0" w:color="auto"/>
        <w:right w:val="none" w:sz="0" w:space="0" w:color="auto"/>
      </w:divBdr>
    </w:div>
    <w:div w:id="1359548347">
      <w:bodyDiv w:val="1"/>
      <w:marLeft w:val="0"/>
      <w:marRight w:val="0"/>
      <w:marTop w:val="0"/>
      <w:marBottom w:val="0"/>
      <w:divBdr>
        <w:top w:val="none" w:sz="0" w:space="0" w:color="auto"/>
        <w:left w:val="none" w:sz="0" w:space="0" w:color="auto"/>
        <w:bottom w:val="none" w:sz="0" w:space="0" w:color="auto"/>
        <w:right w:val="none" w:sz="0" w:space="0" w:color="auto"/>
      </w:divBdr>
    </w:div>
    <w:div w:id="1535001742">
      <w:bodyDiv w:val="1"/>
      <w:marLeft w:val="0"/>
      <w:marRight w:val="0"/>
      <w:marTop w:val="0"/>
      <w:marBottom w:val="0"/>
      <w:divBdr>
        <w:top w:val="none" w:sz="0" w:space="0" w:color="auto"/>
        <w:left w:val="none" w:sz="0" w:space="0" w:color="auto"/>
        <w:bottom w:val="none" w:sz="0" w:space="0" w:color="auto"/>
        <w:right w:val="none" w:sz="0" w:space="0" w:color="auto"/>
      </w:divBdr>
    </w:div>
    <w:div w:id="1536237541">
      <w:bodyDiv w:val="1"/>
      <w:marLeft w:val="0"/>
      <w:marRight w:val="0"/>
      <w:marTop w:val="0"/>
      <w:marBottom w:val="0"/>
      <w:divBdr>
        <w:top w:val="none" w:sz="0" w:space="0" w:color="auto"/>
        <w:left w:val="none" w:sz="0" w:space="0" w:color="auto"/>
        <w:bottom w:val="none" w:sz="0" w:space="0" w:color="auto"/>
        <w:right w:val="none" w:sz="0" w:space="0" w:color="auto"/>
      </w:divBdr>
    </w:div>
    <w:div w:id="1594433456">
      <w:bodyDiv w:val="1"/>
      <w:marLeft w:val="0"/>
      <w:marRight w:val="0"/>
      <w:marTop w:val="0"/>
      <w:marBottom w:val="0"/>
      <w:divBdr>
        <w:top w:val="none" w:sz="0" w:space="0" w:color="auto"/>
        <w:left w:val="none" w:sz="0" w:space="0" w:color="auto"/>
        <w:bottom w:val="none" w:sz="0" w:space="0" w:color="auto"/>
        <w:right w:val="none" w:sz="0" w:space="0" w:color="auto"/>
      </w:divBdr>
    </w:div>
    <w:div w:id="1712025610">
      <w:bodyDiv w:val="1"/>
      <w:marLeft w:val="0"/>
      <w:marRight w:val="0"/>
      <w:marTop w:val="0"/>
      <w:marBottom w:val="0"/>
      <w:divBdr>
        <w:top w:val="none" w:sz="0" w:space="0" w:color="auto"/>
        <w:left w:val="none" w:sz="0" w:space="0" w:color="auto"/>
        <w:bottom w:val="none" w:sz="0" w:space="0" w:color="auto"/>
        <w:right w:val="none" w:sz="0" w:space="0" w:color="auto"/>
      </w:divBdr>
    </w:div>
    <w:div w:id="1747922527">
      <w:bodyDiv w:val="1"/>
      <w:marLeft w:val="0"/>
      <w:marRight w:val="0"/>
      <w:marTop w:val="0"/>
      <w:marBottom w:val="0"/>
      <w:divBdr>
        <w:top w:val="none" w:sz="0" w:space="0" w:color="auto"/>
        <w:left w:val="none" w:sz="0" w:space="0" w:color="auto"/>
        <w:bottom w:val="none" w:sz="0" w:space="0" w:color="auto"/>
        <w:right w:val="none" w:sz="0" w:space="0" w:color="auto"/>
      </w:divBdr>
    </w:div>
    <w:div w:id="1921789715">
      <w:bodyDiv w:val="1"/>
      <w:marLeft w:val="0"/>
      <w:marRight w:val="0"/>
      <w:marTop w:val="0"/>
      <w:marBottom w:val="0"/>
      <w:divBdr>
        <w:top w:val="none" w:sz="0" w:space="0" w:color="auto"/>
        <w:left w:val="none" w:sz="0" w:space="0" w:color="auto"/>
        <w:bottom w:val="none" w:sz="0" w:space="0" w:color="auto"/>
        <w:right w:val="none" w:sz="0" w:space="0" w:color="auto"/>
      </w:divBdr>
    </w:div>
    <w:div w:id="2076319119">
      <w:bodyDiv w:val="1"/>
      <w:marLeft w:val="0"/>
      <w:marRight w:val="0"/>
      <w:marTop w:val="0"/>
      <w:marBottom w:val="0"/>
      <w:divBdr>
        <w:top w:val="none" w:sz="0" w:space="0" w:color="auto"/>
        <w:left w:val="none" w:sz="0" w:space="0" w:color="auto"/>
        <w:bottom w:val="none" w:sz="0" w:space="0" w:color="auto"/>
        <w:right w:val="none" w:sz="0" w:space="0" w:color="auto"/>
      </w:divBdr>
    </w:div>
    <w:div w:id="2080328216">
      <w:bodyDiv w:val="1"/>
      <w:marLeft w:val="0"/>
      <w:marRight w:val="0"/>
      <w:marTop w:val="0"/>
      <w:marBottom w:val="0"/>
      <w:divBdr>
        <w:top w:val="none" w:sz="0" w:space="0" w:color="auto"/>
        <w:left w:val="none" w:sz="0" w:space="0" w:color="auto"/>
        <w:bottom w:val="none" w:sz="0" w:space="0" w:color="auto"/>
        <w:right w:val="none" w:sz="0" w:space="0" w:color="auto"/>
      </w:divBdr>
    </w:div>
    <w:div w:id="2108233344">
      <w:bodyDiv w:val="1"/>
      <w:marLeft w:val="0"/>
      <w:marRight w:val="0"/>
      <w:marTop w:val="0"/>
      <w:marBottom w:val="0"/>
      <w:divBdr>
        <w:top w:val="none" w:sz="0" w:space="0" w:color="auto"/>
        <w:left w:val="none" w:sz="0" w:space="0" w:color="auto"/>
        <w:bottom w:val="none" w:sz="0" w:space="0" w:color="auto"/>
        <w:right w:val="none" w:sz="0" w:space="0" w:color="auto"/>
      </w:divBdr>
    </w:div>
    <w:div w:id="2132698142">
      <w:bodyDiv w:val="1"/>
      <w:marLeft w:val="0"/>
      <w:marRight w:val="0"/>
      <w:marTop w:val="0"/>
      <w:marBottom w:val="0"/>
      <w:divBdr>
        <w:top w:val="none" w:sz="0" w:space="0" w:color="auto"/>
        <w:left w:val="none" w:sz="0" w:space="0" w:color="auto"/>
        <w:bottom w:val="none" w:sz="0" w:space="0" w:color="auto"/>
        <w:right w:val="none" w:sz="0" w:space="0" w:color="auto"/>
      </w:divBdr>
    </w:div>
    <w:div w:id="2146461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ec.europa.eu/environment/nature/conservation/wildbirds/hunting/docs/pintail.pdf" TargetMode="External"/><Relationship Id="rId117" Type="http://schemas.openxmlformats.org/officeDocument/2006/relationships/hyperlink" Target="http://www.trackingactionplans.org/SAPTT/sapTimeline/39" TargetMode="External"/><Relationship Id="rId21" Type="http://schemas.openxmlformats.org/officeDocument/2006/relationships/hyperlink" Target="http://ec.europa.eu/environment/nature/conservation/wildbirds/action_plans/docs/aegypius_monachus.pdf" TargetMode="External"/><Relationship Id="rId42" Type="http://schemas.openxmlformats.org/officeDocument/2006/relationships/hyperlink" Target="http://ec.europa.eu/environment/nature/conservation/wildbirds/action_plans/docs/chlamydotis_undulata_fuertaventurae.pdf" TargetMode="External"/><Relationship Id="rId47" Type="http://schemas.openxmlformats.org/officeDocument/2006/relationships/hyperlink" Target="http://ec.europa.eu/environment/nature/conservation/wildbirds/action_plans/docs/columba_bollii.pdf" TargetMode="External"/><Relationship Id="rId63" Type="http://schemas.openxmlformats.org/officeDocument/2006/relationships/hyperlink" Target="http://ec.europa.eu/environment/nature/conservation/wildbirds/action_plans/docs/falco_vespertinus.pdf" TargetMode="External"/><Relationship Id="rId68" Type="http://schemas.openxmlformats.org/officeDocument/2006/relationships/hyperlink" Target="http://www.trackingactionplans.org/SAPTT/sapTimeline/39" TargetMode="External"/><Relationship Id="rId84" Type="http://schemas.openxmlformats.org/officeDocument/2006/relationships/hyperlink" Target="http://ec.europa.eu/environment/nature/conservation/wildbirds/hunting/docs/velvet_scoter.pdf" TargetMode="External"/><Relationship Id="rId89" Type="http://schemas.openxmlformats.org/officeDocument/2006/relationships/hyperlink" Target="http://www.cms.int/sites/default/files/document/cms_scc-sc1_inf-2_vulture_msap_rev_incl_annex1.pdf" TargetMode="External"/><Relationship Id="rId112" Type="http://schemas.openxmlformats.org/officeDocument/2006/relationships/hyperlink" Target="http://ec.europa.eu/environment/nature/conservation/wildbirds/action_plans/docs/sterna_dougalii.pdf" TargetMode="External"/><Relationship Id="rId16" Type="http://schemas.openxmlformats.org/officeDocument/2006/relationships/header" Target="header3.xml"/><Relationship Id="rId107" Type="http://schemas.openxmlformats.org/officeDocument/2006/relationships/hyperlink" Target="http://ec.europa.eu/environment/nature/conservation/wildbirds/action_plans/docs/pterodroma_madeira.pdf" TargetMode="External"/><Relationship Id="rId11" Type="http://schemas.openxmlformats.org/officeDocument/2006/relationships/hyperlink" Target="http://biodiversity.eionet.europa.eu/activities/Reporting/Article_17/Reports_2019/Files_2019/Questions%20and%20replies%20on%20nature%20reporting.docx" TargetMode="External"/><Relationship Id="rId32" Type="http://schemas.openxmlformats.org/officeDocument/2006/relationships/hyperlink" Target="http://ec.europa.eu/environment/nature/conservation/wildbirds/action_plans/docs/hieraaetus_fasciatus.pdf" TargetMode="External"/><Relationship Id="rId37" Type="http://schemas.openxmlformats.org/officeDocument/2006/relationships/hyperlink" Target="http://www.unep-aewa.org/sites/default/files/publication/ts11_ssap_light-bellied_brent_goose_complete_0.pdf" TargetMode="External"/><Relationship Id="rId53" Type="http://schemas.openxmlformats.org/officeDocument/2006/relationships/hyperlink" Target="http://ec.europa.eu/environment/nature/conservation/wildbirds/action_plans/docs/cursorius_cursor.pdf" TargetMode="External"/><Relationship Id="rId58" Type="http://schemas.openxmlformats.org/officeDocument/2006/relationships/hyperlink" Target="http://ec.europa.eu/environment/nature/conservation/wildbirds/action_plans/docs/falco_biarmicus.pdf" TargetMode="External"/><Relationship Id="rId74" Type="http://schemas.openxmlformats.org/officeDocument/2006/relationships/hyperlink" Target="http://www.trackingactionplans.org/SAPTT/sapTimeline/39" TargetMode="External"/><Relationship Id="rId79" Type="http://schemas.openxmlformats.org/officeDocument/2006/relationships/hyperlink" Target="http://ec.europa.eu/environment/nature/conservation/wildbirds/hunting/docs/black_tailed_godwit.pdf" TargetMode="External"/><Relationship Id="rId102" Type="http://schemas.openxmlformats.org/officeDocument/2006/relationships/hyperlink" Target="http://www.unep-aewa.org/sites/default/files/publication/ssap_eurasian_spoonbill_ts35_complete_0.pdf" TargetMode="External"/><Relationship Id="rId123" Type="http://schemas.openxmlformats.org/officeDocument/2006/relationships/theme" Target="theme/theme1.xml"/><Relationship Id="rId5" Type="http://schemas.openxmlformats.org/officeDocument/2006/relationships/settings" Target="settings.xml"/><Relationship Id="rId61" Type="http://schemas.openxmlformats.org/officeDocument/2006/relationships/hyperlink" Target="http://ec.europa.eu/environment/nature/conservation/wildbirds/action_plans/docs/falco_naumanni.pdf" TargetMode="External"/><Relationship Id="rId82" Type="http://schemas.openxmlformats.org/officeDocument/2006/relationships/hyperlink" Target="http://ec.europa.eu/environment/nature/conservation/wildbirds/action_plans/docs/loxia_scotica.pdf" TargetMode="External"/><Relationship Id="rId90" Type="http://schemas.openxmlformats.org/officeDocument/2006/relationships/hyperlink" Target="http://ec.europa.eu/environment/nature/conservation/wildbirds/hunting/docs/red_crested.pdf" TargetMode="External"/><Relationship Id="rId95" Type="http://schemas.openxmlformats.org/officeDocument/2006/relationships/hyperlink" Target="http://www.unep-aewa.org/sites/default/files/publication/ts8_ssap_white-headed-duck_complete_0.pdf" TargetMode="External"/><Relationship Id="rId19" Type="http://schemas.openxmlformats.org/officeDocument/2006/relationships/hyperlink" Target="http://ec.europa.eu/environment/nature/conservation/wildbirds/action_plans/docs/accipiter_n_granti.pdf" TargetMode="External"/><Relationship Id="rId14" Type="http://schemas.openxmlformats.org/officeDocument/2006/relationships/header" Target="header2.xml"/><Relationship Id="rId22" Type="http://schemas.openxmlformats.org/officeDocument/2006/relationships/hyperlink" Target="http://www.trackingactionplans.org/SAPTT/sapTimeline/44" TargetMode="External"/><Relationship Id="rId27" Type="http://schemas.openxmlformats.org/officeDocument/2006/relationships/hyperlink" Target="http://www.unep-aewa.org/sites/default/files/publication/ts45_issap_gwfg_2.pdf" TargetMode="External"/><Relationship Id="rId30" Type="http://schemas.openxmlformats.org/officeDocument/2006/relationships/hyperlink" Target="http://www.unep-aewa.org/sites/default/files/publication/ts56_issap_tbg_0.pdf" TargetMode="External"/><Relationship Id="rId35" Type="http://schemas.openxmlformats.org/officeDocument/2006/relationships/hyperlink" Target="http://www.unep-aewa.org/sites/default/files/publication/ts7_ssap_ferruginous_duck_complete_0.pdf" TargetMode="External"/><Relationship Id="rId43" Type="http://schemas.openxmlformats.org/officeDocument/2006/relationships/hyperlink" Target="http://www.avibirds.com/saps/EU/Europe/EN/Pallid%20Harrier2002.pdf" TargetMode="External"/><Relationship Id="rId48" Type="http://schemas.openxmlformats.org/officeDocument/2006/relationships/hyperlink" Target="http://ec.europa.eu/environment/nature/conservation/wildbirds/action_plans/docs/columba_junoniae.pdf" TargetMode="External"/><Relationship Id="rId56" Type="http://schemas.openxmlformats.org/officeDocument/2006/relationships/hyperlink" Target="http://ec.europa.eu/environment/nature/conservation/wildbirds/action_plans/docs/dendrocopos_major_thanneri.pdf" TargetMode="External"/><Relationship Id="rId64" Type="http://schemas.openxmlformats.org/officeDocument/2006/relationships/hyperlink" Target="http://ec.europa.eu/environment/nature/conservation/wildbirds/action_plans/docs/ficedula_semitorquata.pdf" TargetMode="External"/><Relationship Id="rId69" Type="http://schemas.openxmlformats.org/officeDocument/2006/relationships/hyperlink" Target="http://www.unep-aewa.org/sites/default/files/publication/ts5_great_snipe_0.pdf" TargetMode="External"/><Relationship Id="rId77" Type="http://schemas.openxmlformats.org/officeDocument/2006/relationships/hyperlink" Target="http://ec.europa.eu/environment/nature/conservation/wildbirds/action_plans/docs/laurus_audouinii.pdf" TargetMode="External"/><Relationship Id="rId100" Type="http://schemas.openxmlformats.org/officeDocument/2006/relationships/hyperlink" Target="http://ec.europa.eu/environment/nature/conservation/wildbirds/action_plans/docs/perdix_perdrix_italica.pdf" TargetMode="External"/><Relationship Id="rId105" Type="http://schemas.openxmlformats.org/officeDocument/2006/relationships/hyperlink" Target="http://ec.europa.eu/environment/nature/conservation/wildbirds/action_plans/docs/porphyrio_porphyrio.pdf" TargetMode="External"/><Relationship Id="rId113" Type="http://schemas.openxmlformats.org/officeDocument/2006/relationships/hyperlink" Target="http://ec.europa.eu/environment/nature/conservation/wildbirds/hunting/docs/turtle_dove.pdf" TargetMode="External"/><Relationship Id="rId118" Type="http://schemas.openxmlformats.org/officeDocument/2006/relationships/hyperlink" Target="http://ec.europa.eu/environment/nature/conservation/wildbirds/hunting/docs/Lapwing%20EU_MP.pdf" TargetMode="External"/><Relationship Id="rId8" Type="http://schemas.openxmlformats.org/officeDocument/2006/relationships/endnotes" Target="endnotes.xml"/><Relationship Id="rId51" Type="http://schemas.openxmlformats.org/officeDocument/2006/relationships/hyperlink" Target="http://ec.europa.eu/environment/nature/conservation/wildbirds/hunting/docs/Quail%20EU_%20MP.pdf" TargetMode="External"/><Relationship Id="rId72" Type="http://schemas.openxmlformats.org/officeDocument/2006/relationships/hyperlink" Target="http://www.trackingactionplans.org/SAPTT/sapTimeline/45" TargetMode="External"/><Relationship Id="rId80" Type="http://schemas.openxmlformats.org/officeDocument/2006/relationships/hyperlink" Target="http://www.unep-aewa.org/sites/default/files/publication/black-tailed_godwit_internet_0.pdf" TargetMode="External"/><Relationship Id="rId85" Type="http://schemas.openxmlformats.org/officeDocument/2006/relationships/hyperlink" Target="http://www.trackingactionplans.org/SAPTT/sapTimeline/43" TargetMode="External"/><Relationship Id="rId93" Type="http://schemas.openxmlformats.org/officeDocument/2006/relationships/hyperlink" Target="http://ec.europa.eu/environment/nature/conservation/wildbirds/action_plans/docs/numenius_tenuirostris.pdf" TargetMode="External"/><Relationship Id="rId98" Type="http://schemas.openxmlformats.org/officeDocument/2006/relationships/hyperlink" Target="http://ec.europa.eu/environment/nature/conservation/wildbirds/action_plans/docs/pelecanus_crispus.pdf" TargetMode="External"/><Relationship Id="rId121" Type="http://schemas.openxmlformats.org/officeDocument/2006/relationships/footer" Target="footer3.xml"/><Relationship Id="rId3" Type="http://schemas.openxmlformats.org/officeDocument/2006/relationships/styles" Target="styles.xml"/><Relationship Id="rId12" Type="http://schemas.openxmlformats.org/officeDocument/2006/relationships/header" Target="header1.xml"/><Relationship Id="rId17" Type="http://schemas.openxmlformats.org/officeDocument/2006/relationships/image" Target="media/image2.jpeg"/><Relationship Id="rId25" Type="http://schemas.openxmlformats.org/officeDocument/2006/relationships/hyperlink" Target="http://ec.europa.eu/environment/nature/conservation/wildbirds/action_plans/docs/alectoris_graeca_whitakeri.pdf" TargetMode="External"/><Relationship Id="rId33" Type="http://schemas.openxmlformats.org/officeDocument/2006/relationships/hyperlink" Target="http://ec.europa.eu/environment/nature/conservation/wildbirds/action_plans/docs/aquila_heliaca.pdf" TargetMode="External"/><Relationship Id="rId38" Type="http://schemas.openxmlformats.org/officeDocument/2006/relationships/hyperlink" Target="http://www.unep-aewa.org/sites/default/files/publication/ts46_ssap_rbg.pdf" TargetMode="External"/><Relationship Id="rId46" Type="http://schemas.openxmlformats.org/officeDocument/2006/relationships/hyperlink" Target="http://www.unep-aewa.org/sites/default/files/document/mop6_27_draft_issap_ltd.pdf" TargetMode="External"/><Relationship Id="rId59" Type="http://schemas.openxmlformats.org/officeDocument/2006/relationships/hyperlink" Target="http://www.cms.int/raptors/sites/default/files/document/SakerGAP_e.pdf" TargetMode="External"/><Relationship Id="rId67" Type="http://schemas.openxmlformats.org/officeDocument/2006/relationships/hyperlink" Target="http://ec.europa.eu/environment/nature/conservation/wildbirds/action_plans/docs/fulica_cristata.pdf" TargetMode="External"/><Relationship Id="rId103" Type="http://schemas.openxmlformats.org/officeDocument/2006/relationships/hyperlink" Target="http://ec.europa.eu/environment/nature/conservation/wildbirds/hunting/docs/Golden%20Plover%20EU_MP.pdf" TargetMode="External"/><Relationship Id="rId108" Type="http://schemas.openxmlformats.org/officeDocument/2006/relationships/hyperlink" Target="http://ec.europa.eu/environment/nature/conservation/wildbirds/action_plans/docs/puffinus_puffinus_mauretanicus.pdf" TargetMode="External"/><Relationship Id="rId116" Type="http://schemas.openxmlformats.org/officeDocument/2006/relationships/hyperlink" Target="http://ec.europa.eu/environment/nature/conservation/wildbirds/hunting/docs/Redshank%20EU_MP.pdf" TargetMode="External"/><Relationship Id="rId20" Type="http://schemas.openxmlformats.org/officeDocument/2006/relationships/hyperlink" Target="http://ec.europa.eu/environment/nature/conservation/wildbirds/action_plans/docs/acrocephalus_paludicola.pdf" TargetMode="External"/><Relationship Id="rId41" Type="http://schemas.openxmlformats.org/officeDocument/2006/relationships/hyperlink" Target="http://ec.europa.eu/environment/nature/conservation/wildbirds/action_plans/docs/chersophilus_duponti.pdf" TargetMode="External"/><Relationship Id="rId54" Type="http://schemas.openxmlformats.org/officeDocument/2006/relationships/hyperlink" Target="http://www.unep-aewa.org/sites/default/files/publication/ts44_ssap_bewicks_swan.pdf" TargetMode="External"/><Relationship Id="rId62" Type="http://schemas.openxmlformats.org/officeDocument/2006/relationships/hyperlink" Target="http://ec.europa.eu/environment/nature/conservation/wildbirds/action_plans/docs/falco_rusticolis.pdf" TargetMode="External"/><Relationship Id="rId70" Type="http://schemas.openxmlformats.org/officeDocument/2006/relationships/hyperlink" Target="http://www.unep-aewa.org/sites/default/files/publication/ts4_bw_pratincole_0.pdf" TargetMode="External"/><Relationship Id="rId75" Type="http://schemas.openxmlformats.org/officeDocument/2006/relationships/hyperlink" Target="https://wcd.coe.int/com.instranet.InstraServlet?command=com.instranet.CmdBlobGet&amp;InstranetImage=1952674&amp;SecMode=1&amp;DocId=1808836&amp;Usage=2" TargetMode="External"/><Relationship Id="rId83" Type="http://schemas.openxmlformats.org/officeDocument/2006/relationships/hyperlink" Target="http://ec.europa.eu/environment/nature/conservation/wildbirds/action_plans/docs/marmaronetta_angustirostris.pdf" TargetMode="External"/><Relationship Id="rId88" Type="http://schemas.openxmlformats.org/officeDocument/2006/relationships/hyperlink" Target="http://ec.europa.eu/environment/nature/conservation/wildbirds/action_plans/docs/neophron_percnopterus.pdf" TargetMode="External"/><Relationship Id="rId91" Type="http://schemas.openxmlformats.org/officeDocument/2006/relationships/hyperlink" Target="http://www.unep-aewa.org/sites/default/files/document/mop6_28_draft_issap_eurasian_curlew.pdf" TargetMode="External"/><Relationship Id="rId96" Type="http://schemas.openxmlformats.org/officeDocument/2006/relationships/hyperlink" Target="http://www.trackingactionplans.org/SAPTT/sapTimeline/35" TargetMode="External"/><Relationship Id="rId111" Type="http://schemas.openxmlformats.org/officeDocument/2006/relationships/hyperlink" Target="http://www.planetofbirds.com/ns/sap/Fuerteventura%20Chat.pdf" TargetMode="Externa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yperlink" Target="http://www.cms.int/sites/default/files/document/cms_scc-sc1_inf-2_vulture_msap_rev_incl_annex1.pdf" TargetMode="External"/><Relationship Id="rId28" Type="http://schemas.openxmlformats.org/officeDocument/2006/relationships/hyperlink" Target="http://www.unep-aewa.org/sites/default/files/publication/ts48_smp_pfg%281%29.pdf" TargetMode="External"/><Relationship Id="rId36" Type="http://schemas.openxmlformats.org/officeDocument/2006/relationships/hyperlink" Target="http://ec.europa.eu/environment/nature/conservation/wildbirds/action_plans/docs/botaurus_stellaris.pdf" TargetMode="External"/><Relationship Id="rId49" Type="http://schemas.openxmlformats.org/officeDocument/2006/relationships/hyperlink" Target="http://ec.europa.eu/environment/nature/conservation/wildbirds/action_plans/docs/columba_trocaz.pdf" TargetMode="External"/><Relationship Id="rId57" Type="http://schemas.openxmlformats.org/officeDocument/2006/relationships/hyperlink" Target="http://fef.mehmetakif.edu.tr/akademik/albayrak/Dosyalar/2003%20E.cineracea%20action%20plan.pdf" TargetMode="External"/><Relationship Id="rId106" Type="http://schemas.openxmlformats.org/officeDocument/2006/relationships/hyperlink" Target="http://ec.europa.eu/environment/nature/conservation/wildbirds/action_plans/docs/pterodroma_feae.pdf" TargetMode="External"/><Relationship Id="rId114" Type="http://schemas.openxmlformats.org/officeDocument/2006/relationships/hyperlink" Target="http://www.trackingactionplans.org/SAPTT/sapTimeline/38" TargetMode="External"/><Relationship Id="rId119" Type="http://schemas.openxmlformats.org/officeDocument/2006/relationships/hyperlink" Target="http://www.trackingactionplans.org/SAPTT/sapTimeline/39" TargetMode="External"/><Relationship Id="rId10" Type="http://schemas.openxmlformats.org/officeDocument/2006/relationships/hyperlink" Target="https://circabc.europa.eu/d/a/workspace/SpacesStore/bfab042e-dd6a-4800-aefa-9afc69589062/Reporting%20guidelines%20Article%2012%20final%20May%202017%20-%20addendum.docx" TargetMode="External"/><Relationship Id="rId31" Type="http://schemas.openxmlformats.org/officeDocument/2006/relationships/hyperlink" Target="http://ec.europa.eu/environment/nature/conservation/wildbirds/action_plans/docs/aquila_adalberti.pdf" TargetMode="External"/><Relationship Id="rId44" Type="http://schemas.openxmlformats.org/officeDocument/2006/relationships/hyperlink" Target="http://ec.europa.eu/environment/nature/conservation/wildbirds/action_plans/docs/aquila_clanga.pdf" TargetMode="External"/><Relationship Id="rId52" Type="http://schemas.openxmlformats.org/officeDocument/2006/relationships/hyperlink" Target="http://www.unep-aewa.org/sites/default/files/publication/ts9_ssap_corncrake_complete_0.pdf" TargetMode="External"/><Relationship Id="rId60" Type="http://schemas.openxmlformats.org/officeDocument/2006/relationships/hyperlink" Target="http://ec.europa.eu/environment/nature/conservation/wildbirds/action_plans/docs/falco_eleonorae.pdf" TargetMode="External"/><Relationship Id="rId65" Type="http://schemas.openxmlformats.org/officeDocument/2006/relationships/hyperlink" Target="http://ec.europa.eu/environment/nature/conservation/wildbirds/action_plans/docs/fringilla_teydea.pdf" TargetMode="External"/><Relationship Id="rId73" Type="http://schemas.openxmlformats.org/officeDocument/2006/relationships/hyperlink" Target="http://www.cms.int/sites/default/files/document/cms_scc-sc1_inf-2_vulture_msap_rev_incl_annex1.pdf" TargetMode="External"/><Relationship Id="rId78" Type="http://schemas.openxmlformats.org/officeDocument/2006/relationships/hyperlink" Target="http://ec.europa.eu/environment/nature/conservation/wildbirds/hunting/docs/Common%20Gull%20EU-MP.pdf" TargetMode="External"/><Relationship Id="rId81" Type="http://schemas.openxmlformats.org/officeDocument/2006/relationships/hyperlink" Target="http://www.trackingactionplans.org/SAPTT/sapTimeline/39" TargetMode="External"/><Relationship Id="rId86" Type="http://schemas.openxmlformats.org/officeDocument/2006/relationships/hyperlink" Target="http://ec.europa.eu/environment/nature/conservation/wildbirds/action_plans/docs/phalacrocorax_pygmeus.pdf" TargetMode="External"/><Relationship Id="rId94" Type="http://schemas.openxmlformats.org/officeDocument/2006/relationships/hyperlink" Target="http://ec.europa.eu/environment/nature/conservation/wildbirds/action_plans/docs/otis_tarda.pdf" TargetMode="External"/><Relationship Id="rId99" Type="http://schemas.openxmlformats.org/officeDocument/2006/relationships/hyperlink" Target="http://www.trackingactionplans.org/SAPTT/sapTimeline/46" TargetMode="External"/><Relationship Id="rId101" Type="http://schemas.openxmlformats.org/officeDocument/2006/relationships/hyperlink" Target="http://ec.europa.eu/environment/nature/conservation/wildbirds/action_plans/docs/phalacrocorax_aristotelis_desmaretti.pdf" TargetMode="External"/><Relationship Id="rId122"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tiff"/><Relationship Id="rId13" Type="http://schemas.openxmlformats.org/officeDocument/2006/relationships/footer" Target="footer1.xml"/><Relationship Id="rId18" Type="http://schemas.openxmlformats.org/officeDocument/2006/relationships/hyperlink" Target="http://ec.europa.eu/environment/nature/conservation/wildbirds/action_plans/docs/accipiter_g_arrigoni.pdf" TargetMode="External"/><Relationship Id="rId39" Type="http://schemas.openxmlformats.org/officeDocument/2006/relationships/hyperlink" Target="http://www.trackingactionplans.org/SAPTT/sapTimeline/39" TargetMode="External"/><Relationship Id="rId109" Type="http://schemas.openxmlformats.org/officeDocument/2006/relationships/hyperlink" Target="http://www.trackingactionplans.org/SAPTT/sapTimeline/42" TargetMode="External"/><Relationship Id="rId34" Type="http://schemas.openxmlformats.org/officeDocument/2006/relationships/hyperlink" Target="http://ec.europa.eu/environment/nature/conservation/wildbirds/hunting/docs/Scaup%20EU_MP.pdf" TargetMode="External"/><Relationship Id="rId50" Type="http://schemas.openxmlformats.org/officeDocument/2006/relationships/hyperlink" Target="http://ec.europa.eu/environment/nature/conservation/wildbirds/action_plans/docs/coracias_garrulus_garrulus.pdf" TargetMode="External"/><Relationship Id="rId55" Type="http://schemas.openxmlformats.org/officeDocument/2006/relationships/hyperlink" Target="http://ec.europa.eu/environment/nature/conservation/wildbirds/action_plans/docs/dendrocopos_major_canariensis.pdf" TargetMode="External"/><Relationship Id="rId76" Type="http://schemas.openxmlformats.org/officeDocument/2006/relationships/hyperlink" Target="http://www.trackingactionplans.org/SAPTT/sapTimeline/1" TargetMode="External"/><Relationship Id="rId97" Type="http://schemas.openxmlformats.org/officeDocument/2006/relationships/hyperlink" Target="https://wcd.coe.int/com.instranet.InstraServlet?command=com.instranet.CmdBlobGet&amp;InstranetImage=2964814&amp;SecMode=1&amp;DocId=2389776&amp;Usage=2" TargetMode="External"/><Relationship Id="rId104" Type="http://schemas.openxmlformats.org/officeDocument/2006/relationships/hyperlink" Target="http://ec.europa.eu/environment/nature/conservation/wildbirds/action_plans/docs/polysticta_stelleri.pdf" TargetMode="External"/><Relationship Id="rId120" Type="http://schemas.openxmlformats.org/officeDocument/2006/relationships/hyperlink" Target="http://ec.europa.eu/environment/nature/conservation/wildbirds/action_plans/docs/aquila_clanga.pdf" TargetMode="External"/><Relationship Id="rId7" Type="http://schemas.openxmlformats.org/officeDocument/2006/relationships/footnotes" Target="footnotes.xml"/><Relationship Id="rId71" Type="http://schemas.openxmlformats.org/officeDocument/2006/relationships/hyperlink" Target="http://ec.europa.eu/environment/nature/conservation/wildbirds/action_plans/docs/gypaetus_barbatus.pdf" TargetMode="External"/><Relationship Id="rId92" Type="http://schemas.openxmlformats.org/officeDocument/2006/relationships/hyperlink" Target="http://www.trackingactionplans.org/SAPTT/sapTimeline/39" TargetMode="External"/><Relationship Id="rId2" Type="http://schemas.openxmlformats.org/officeDocument/2006/relationships/numbering" Target="numbering.xml"/><Relationship Id="rId29" Type="http://schemas.openxmlformats.org/officeDocument/2006/relationships/hyperlink" Target="http://www.unep-aewa.org/sites/default/files/publication/lwfg_ssap_130109_0.pdf" TargetMode="External"/><Relationship Id="rId24" Type="http://schemas.openxmlformats.org/officeDocument/2006/relationships/hyperlink" Target="http://ec.europa.eu/environment/nature/conservation/wildbirds/hunting/docs/skylark.pdf" TargetMode="External"/><Relationship Id="rId40" Type="http://schemas.openxmlformats.org/officeDocument/2006/relationships/hyperlink" Target="http://www.trackingactionplans.org/SAPTT/sapTimeline/39" TargetMode="External"/><Relationship Id="rId45" Type="http://schemas.openxmlformats.org/officeDocument/2006/relationships/hyperlink" Target="http://ec.europa.eu/environment/nature/conservation/wildbirds/action_plans/docs/aquila_pomarina.pdf" TargetMode="External"/><Relationship Id="rId66" Type="http://schemas.openxmlformats.org/officeDocument/2006/relationships/hyperlink" Target="http://ec.europa.eu/environment/nature/conservation/wildbirds/action_plans/docs/fringilla_teydea.pdf" TargetMode="External"/><Relationship Id="rId87" Type="http://schemas.openxmlformats.org/officeDocument/2006/relationships/hyperlink" Target="http://ec.europa.eu/environment/nature/conservation/wildbirds/action_plans/docs/milvus_milvus.pdf" TargetMode="External"/><Relationship Id="rId110" Type="http://schemas.openxmlformats.org/officeDocument/2006/relationships/hyperlink" Target="http://ec.europa.eu/environment/nature/conservation/wildbirds/action_plans/docs/pyrrhula_murina.pdf" TargetMode="External"/><Relationship Id="rId115" Type="http://schemas.openxmlformats.org/officeDocument/2006/relationships/hyperlink" Target="http://ec.europa.eu/environment/nature/conservation/wildbirds/action_plans/docs/tetrax_tetrax.pdf" TargetMode="External"/></Relationships>
</file>

<file path=word/_rels/footnotes.xml.rels><?xml version="1.0" encoding="UTF-8" standalone="yes"?>
<Relationships xmlns="http://schemas.openxmlformats.org/package/2006/relationships"><Relationship Id="rId8" Type="http://schemas.openxmlformats.org/officeDocument/2006/relationships/hyperlink" Target="http://cdr.eionet.europa.eu/help/birds_art12" TargetMode="External"/><Relationship Id="rId13" Type="http://schemas.openxmlformats.org/officeDocument/2006/relationships/hyperlink" Target="http://blx1.bto.org/euringcodes/species.jsp" TargetMode="External"/><Relationship Id="rId18" Type="http://schemas.openxmlformats.org/officeDocument/2006/relationships/hyperlink" Target="http://www.ebba2.info/what-is-ebba2-and-why-ebba2/" TargetMode="External"/><Relationship Id="rId26" Type="http://schemas.openxmlformats.org/officeDocument/2006/relationships/hyperlink" Target="http://cdr.eionet.europa.eu/help/birds_art12" TargetMode="External"/><Relationship Id="rId39" Type="http://schemas.openxmlformats.org/officeDocument/2006/relationships/hyperlink" Target="http://www.iucnredlist.org/" TargetMode="External"/><Relationship Id="rId3" Type="http://schemas.openxmlformats.org/officeDocument/2006/relationships/hyperlink" Target="http://cdr.eionet.europa.eu/help/birds_art12" TargetMode="External"/><Relationship Id="rId21" Type="http://schemas.openxmlformats.org/officeDocument/2006/relationships/hyperlink" Target="http://ec.europa.eu/environment/nature/conservation/wildbirds/hunting/managt_plans_en.htm" TargetMode="External"/><Relationship Id="rId34" Type="http://schemas.openxmlformats.org/officeDocument/2006/relationships/hyperlink" Target="http://cdr.eionet.europa.eu/help/birds_art12" TargetMode="External"/><Relationship Id="rId7" Type="http://schemas.openxmlformats.org/officeDocument/2006/relationships/hyperlink" Target="http://ec.europa.eu/environment/nature/conservation/wildbirds/eu_species/index_en.htm" TargetMode="External"/><Relationship Id="rId12" Type="http://schemas.openxmlformats.org/officeDocument/2006/relationships/hyperlink" Target="http://cdr.eionet.europa.eu/help/birds_art12" TargetMode="External"/><Relationship Id="rId17" Type="http://schemas.openxmlformats.org/officeDocument/2006/relationships/hyperlink" Target="http://cdr.eionet.europa.eu/help/birds_art12" TargetMode="External"/><Relationship Id="rId25" Type="http://schemas.openxmlformats.org/officeDocument/2006/relationships/hyperlink" Target="http://cdr.eionet.europa.eu/help/birds_art12" TargetMode="External"/><Relationship Id="rId33" Type="http://schemas.openxmlformats.org/officeDocument/2006/relationships/hyperlink" Target="https://www.wetlands.org/our-approach/healthy-wetland-nature/international-waterbird-census/" TargetMode="External"/><Relationship Id="rId38" Type="http://schemas.openxmlformats.org/officeDocument/2006/relationships/hyperlink" Target="https://circabc.europa.eu/sd/a/4b101339-6e13-4379-ada5-400e5d1ec8ac/Point%203%20-%20Background-Paper-%2021%20Nov%202013%20.pdf" TargetMode="External"/><Relationship Id="rId2" Type="http://schemas.openxmlformats.org/officeDocument/2006/relationships/hyperlink" Target="http://www.unep-aewa.org/sites/default/files/document/mop6_14_csr6_including%20annexes.pdf" TargetMode="External"/><Relationship Id="rId16" Type="http://schemas.openxmlformats.org/officeDocument/2006/relationships/hyperlink" Target="http://www.ebcc.info/trim.html" TargetMode="External"/><Relationship Id="rId20" Type="http://schemas.openxmlformats.org/officeDocument/2006/relationships/hyperlink" Target="http://ec.europa.eu/environment/nature/conservation/wildbirds/action_plans/index_en.htm" TargetMode="External"/><Relationship Id="rId29" Type="http://schemas.openxmlformats.org/officeDocument/2006/relationships/hyperlink" Target="http://cdr.eionet.europa.eu/help/birds_art12" TargetMode="External"/><Relationship Id="rId1" Type="http://schemas.openxmlformats.org/officeDocument/2006/relationships/hyperlink" Target="http://cdr.eionet.europa.eu/help/birds_art12" TargetMode="External"/><Relationship Id="rId6" Type="http://schemas.openxmlformats.org/officeDocument/2006/relationships/hyperlink" Target="http://cdr.eionet.europa.eu/help/birds_art12" TargetMode="External"/><Relationship Id="rId11" Type="http://schemas.openxmlformats.org/officeDocument/2006/relationships/hyperlink" Target="http://cdr.eionet.europa.eu/help/birds_art12" TargetMode="External"/><Relationship Id="rId24" Type="http://schemas.openxmlformats.org/officeDocument/2006/relationships/hyperlink" Target="http://cdr.eionet.europa.eu/help/birds_art12" TargetMode="External"/><Relationship Id="rId32" Type="http://schemas.openxmlformats.org/officeDocument/2006/relationships/hyperlink" Target="http://www.unep-aewa.org/sites/default/files/document/aewa_mop6_res1_adoption_amend_en.pdf" TargetMode="External"/><Relationship Id="rId37" Type="http://schemas.openxmlformats.org/officeDocument/2006/relationships/hyperlink" Target="https://circabc.europa.eu/sd/a/80570813-47ff-4b4d-9da2-7ccceb07e10a/Discussion%20paper%20on%20Art%2012%20population%20trends.pdf" TargetMode="External"/><Relationship Id="rId40" Type="http://schemas.openxmlformats.org/officeDocument/2006/relationships/hyperlink" Target="http://cdr.eionet.europa.eu/help/birds_art12" TargetMode="External"/><Relationship Id="rId5" Type="http://schemas.openxmlformats.org/officeDocument/2006/relationships/hyperlink" Target="http://ec.europa.eu/environment/nature/natura2000/management/guidance_en.htm" TargetMode="External"/><Relationship Id="rId15" Type="http://schemas.openxmlformats.org/officeDocument/2006/relationships/hyperlink" Target="http://cdr.eionet.europa.eu/help/birds_art12" TargetMode="External"/><Relationship Id="rId23" Type="http://schemas.openxmlformats.org/officeDocument/2006/relationships/hyperlink" Target="http://www.unep-aewa.org/publications/ssap/index.htm" TargetMode="External"/><Relationship Id="rId28" Type="http://schemas.openxmlformats.org/officeDocument/2006/relationships/hyperlink" Target="http://cdr.eionet.europa.eu/help/birds_art12" TargetMode="External"/><Relationship Id="rId36" Type="http://schemas.openxmlformats.org/officeDocument/2006/relationships/hyperlink" Target="https://circabc.europa.eu/sd/a/4b101339-6e13-4379-ada5-400e5d1ec8ac/Point%203%20-%20Background-Paper-%2021%20Nov%202013%20.pdf" TargetMode="External"/><Relationship Id="rId10" Type="http://schemas.openxmlformats.org/officeDocument/2006/relationships/hyperlink" Target="http://cdr.eionet.europa.eu/help/birds_art12" TargetMode="External"/><Relationship Id="rId19" Type="http://schemas.openxmlformats.org/officeDocument/2006/relationships/hyperlink" Target="http://www.ebba2.info/wp-content/uploads/2015/01/EBBA2_methodology_final.pdf" TargetMode="External"/><Relationship Id="rId31" Type="http://schemas.openxmlformats.org/officeDocument/2006/relationships/hyperlink" Target="http://www.unep-aewa.org/sites/default/files/document/mop6_14_csr6_including%20annexes.pdf" TargetMode="External"/><Relationship Id="rId4" Type="http://schemas.openxmlformats.org/officeDocument/2006/relationships/hyperlink" Target="http://ec.europa.eu/environment/nature/invasivealien/index_en.htm" TargetMode="External"/><Relationship Id="rId9" Type="http://schemas.openxmlformats.org/officeDocument/2006/relationships/hyperlink" Target="http://ec.europa.eu/environment/nature/conservation/wildbirds/eu_species/index_en.htm" TargetMode="External"/><Relationship Id="rId14" Type="http://schemas.openxmlformats.org/officeDocument/2006/relationships/hyperlink" Target="http://ec.europa.eu/environment/nature/conservation/wildbirds/eu_species/index_en.htm" TargetMode="External"/><Relationship Id="rId22" Type="http://schemas.openxmlformats.org/officeDocument/2006/relationships/hyperlink" Target="https://wcd.coe.int/wcd/ViewDoc.jsp?Ref=Rec(2006)121&amp;Language=lanEnglish&amp;Ver=original&amp;Site=DG4-Nature&amp;BackColorInternet=DBDCF2&amp;BackColorIntranet=FDC864&amp;BackColorLogged=FDC864" TargetMode="External"/><Relationship Id="rId27" Type="http://schemas.openxmlformats.org/officeDocument/2006/relationships/hyperlink" Target="http://cdr.eionet.europa.eu/help/birds_art12" TargetMode="External"/><Relationship Id="rId30" Type="http://schemas.openxmlformats.org/officeDocument/2006/relationships/hyperlink" Target="http://cdr.eionet.europa.eu/help/birds_art12" TargetMode="External"/><Relationship Id="rId35" Type="http://schemas.openxmlformats.org/officeDocument/2006/relationships/hyperlink" Target="http://cdr.eionet.europa.eu/help/birds_art1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24E384-4476-4339-94D0-8593FCA40D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1</Pages>
  <Words>22624</Words>
  <Characters>128957</Characters>
  <Application>Microsoft Office Word</Application>
  <DocSecurity>0</DocSecurity>
  <Lines>1074</Lines>
  <Paragraphs>302</Paragraphs>
  <ScaleCrop>false</ScaleCrop>
  <HeadingPairs>
    <vt:vector size="6" baseType="variant">
      <vt:variant>
        <vt:lpstr>Title</vt:lpstr>
      </vt:variant>
      <vt:variant>
        <vt:i4>1</vt:i4>
      </vt:variant>
      <vt:variant>
        <vt:lpstr>Titre</vt:lpstr>
      </vt:variant>
      <vt:variant>
        <vt:i4>1</vt:i4>
      </vt:variant>
      <vt:variant>
        <vt:lpstr>Titel</vt:lpstr>
      </vt:variant>
      <vt:variant>
        <vt:i4>1</vt:i4>
      </vt:variant>
    </vt:vector>
  </HeadingPairs>
  <TitlesOfParts>
    <vt:vector size="3" baseType="lpstr">
      <vt:lpstr/>
      <vt:lpstr/>
      <vt:lpstr/>
    </vt:vector>
  </TitlesOfParts>
  <Company>MNHN</Company>
  <LinksUpToDate>false</LinksUpToDate>
  <CharactersWithSpaces>151279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ETC/BD</dc:creator>
  <cp:lastModifiedBy>ETC/BD</cp:lastModifiedBy>
  <cp:revision>24</cp:revision>
  <cp:lastPrinted>2018-07-09T11:57:00Z</cp:lastPrinted>
  <dcterms:created xsi:type="dcterms:W3CDTF">2017-05-16T14:22:00Z</dcterms:created>
  <dcterms:modified xsi:type="dcterms:W3CDTF">2018-07-09T11:58:00Z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