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8E3BDE" w14:textId="515AC723" w:rsidR="00F30B49" w:rsidRDefault="00F30B49" w:rsidP="00B35093">
      <w:pPr>
        <w:outlineLvl w:val="0"/>
        <w:rPr>
          <w:b/>
          <w:sz w:val="28"/>
        </w:rPr>
      </w:pPr>
      <w:r w:rsidRPr="00513C01">
        <w:rPr>
          <w:b/>
          <w:sz w:val="28"/>
        </w:rPr>
        <w:t xml:space="preserve">Annex with </w:t>
      </w:r>
      <w:r>
        <w:rPr>
          <w:b/>
          <w:sz w:val="28"/>
        </w:rPr>
        <w:t>e</w:t>
      </w:r>
      <w:r w:rsidRPr="00513C01">
        <w:rPr>
          <w:b/>
          <w:sz w:val="28"/>
        </w:rPr>
        <w:t>vi</w:t>
      </w:r>
      <w:r>
        <w:rPr>
          <w:b/>
          <w:sz w:val="28"/>
        </w:rPr>
        <w:t xml:space="preserve">dence on measures and their </w:t>
      </w:r>
      <w:r w:rsidRPr="00513C01">
        <w:rPr>
          <w:b/>
          <w:sz w:val="28"/>
        </w:rPr>
        <w:t>implementation cost</w:t>
      </w:r>
      <w:r>
        <w:rPr>
          <w:b/>
          <w:sz w:val="28"/>
        </w:rPr>
        <w:t xml:space="preserve"> and</w:t>
      </w:r>
      <w:r w:rsidRPr="00513C01">
        <w:rPr>
          <w:b/>
          <w:sz w:val="28"/>
        </w:rPr>
        <w:t xml:space="preserve"> cost-effectiveness</w:t>
      </w:r>
    </w:p>
    <w:tbl>
      <w:tblPr>
        <w:tblStyle w:val="TableGrid"/>
        <w:tblW w:w="0" w:type="auto"/>
        <w:tblLook w:val="04A0" w:firstRow="1" w:lastRow="0" w:firstColumn="1" w:lastColumn="0" w:noHBand="0" w:noVBand="1"/>
      </w:tblPr>
      <w:tblGrid>
        <w:gridCol w:w="3336"/>
        <w:gridCol w:w="10612"/>
      </w:tblGrid>
      <w:tr w:rsidR="00AE18F5" w14:paraId="5B294076" w14:textId="77777777" w:rsidTr="00556776">
        <w:tc>
          <w:tcPr>
            <w:tcW w:w="3336" w:type="dxa"/>
            <w:shd w:val="clear" w:color="auto" w:fill="D9D9D9" w:themeFill="background1" w:themeFillShade="D9"/>
          </w:tcPr>
          <w:p w14:paraId="60D2AEB8" w14:textId="77777777" w:rsidR="00AE18F5" w:rsidRPr="002B6463" w:rsidRDefault="00AE18F5" w:rsidP="00556776">
            <w:pPr>
              <w:pStyle w:val="NoSpacing"/>
              <w:rPr>
                <w:b/>
              </w:rPr>
            </w:pPr>
            <w:r w:rsidRPr="002B6463">
              <w:rPr>
                <w:b/>
              </w:rPr>
              <w:t>Species (scientific name)</w:t>
            </w:r>
          </w:p>
        </w:tc>
        <w:tc>
          <w:tcPr>
            <w:tcW w:w="10612" w:type="dxa"/>
          </w:tcPr>
          <w:p w14:paraId="0D85A575" w14:textId="5A5103C6" w:rsidR="00AE18F5" w:rsidRDefault="00E86575" w:rsidP="00556776">
            <w:pPr>
              <w:rPr>
                <w:b/>
                <w:sz w:val="28"/>
              </w:rPr>
            </w:pPr>
            <w:r w:rsidRPr="00277FBE">
              <w:rPr>
                <w:b/>
                <w:i/>
                <w:sz w:val="28"/>
              </w:rPr>
              <w:t>Lagocephalus sceleratus</w:t>
            </w:r>
            <w:r>
              <w:rPr>
                <w:b/>
                <w:sz w:val="28"/>
              </w:rPr>
              <w:t xml:space="preserve"> (Gmelin, </w:t>
            </w:r>
            <w:r w:rsidR="00B224D1" w:rsidRPr="00B224D1">
              <w:rPr>
                <w:rFonts w:cstheme="minorHAnsi"/>
                <w:b/>
                <w:bCs/>
                <w:sz w:val="28"/>
                <w:szCs w:val="28"/>
              </w:rPr>
              <w:t>1789</w:t>
            </w:r>
            <w:r>
              <w:rPr>
                <w:b/>
                <w:sz w:val="28"/>
              </w:rPr>
              <w:t>)</w:t>
            </w:r>
          </w:p>
        </w:tc>
      </w:tr>
      <w:tr w:rsidR="00AE18F5" w14:paraId="7981A938" w14:textId="77777777" w:rsidTr="00556776">
        <w:tc>
          <w:tcPr>
            <w:tcW w:w="3336" w:type="dxa"/>
            <w:shd w:val="clear" w:color="auto" w:fill="D9D9D9" w:themeFill="background1" w:themeFillShade="D9"/>
          </w:tcPr>
          <w:p w14:paraId="589AC93B" w14:textId="77777777" w:rsidR="00AE18F5" w:rsidRPr="002B6463" w:rsidRDefault="00AE18F5" w:rsidP="00556776">
            <w:pPr>
              <w:pStyle w:val="NoSpacing"/>
              <w:rPr>
                <w:b/>
              </w:rPr>
            </w:pPr>
            <w:r w:rsidRPr="002B6463">
              <w:rPr>
                <w:b/>
              </w:rPr>
              <w:t>Species (common name)</w:t>
            </w:r>
          </w:p>
        </w:tc>
        <w:tc>
          <w:tcPr>
            <w:tcW w:w="10612" w:type="dxa"/>
          </w:tcPr>
          <w:p w14:paraId="4526B885" w14:textId="794A4684" w:rsidR="00AE18F5" w:rsidRDefault="00E86575" w:rsidP="00556776">
            <w:pPr>
              <w:rPr>
                <w:b/>
                <w:sz w:val="28"/>
              </w:rPr>
            </w:pPr>
            <w:r>
              <w:rPr>
                <w:b/>
                <w:sz w:val="28"/>
              </w:rPr>
              <w:t>Silver-cheeked toadfish, silver-stripe blaasop</w:t>
            </w:r>
          </w:p>
        </w:tc>
      </w:tr>
      <w:tr w:rsidR="00AE18F5" w14:paraId="6AE164DC" w14:textId="77777777" w:rsidTr="00556776">
        <w:tc>
          <w:tcPr>
            <w:tcW w:w="3336" w:type="dxa"/>
            <w:shd w:val="clear" w:color="auto" w:fill="D9D9D9" w:themeFill="background1" w:themeFillShade="D9"/>
          </w:tcPr>
          <w:p w14:paraId="7E45C08D" w14:textId="77777777" w:rsidR="00AE18F5" w:rsidRPr="002B6463" w:rsidRDefault="00AE18F5" w:rsidP="00556776">
            <w:pPr>
              <w:pStyle w:val="NoSpacing"/>
              <w:rPr>
                <w:b/>
              </w:rPr>
            </w:pPr>
            <w:r w:rsidRPr="002B6463">
              <w:rPr>
                <w:b/>
              </w:rPr>
              <w:t>Author(s)</w:t>
            </w:r>
          </w:p>
        </w:tc>
        <w:tc>
          <w:tcPr>
            <w:tcW w:w="10612" w:type="dxa"/>
          </w:tcPr>
          <w:p w14:paraId="54F8E120" w14:textId="6FA397EA" w:rsidR="00AE18F5" w:rsidRDefault="00E86575" w:rsidP="00556776">
            <w:pPr>
              <w:rPr>
                <w:b/>
                <w:sz w:val="28"/>
              </w:rPr>
            </w:pPr>
            <w:r>
              <w:rPr>
                <w:b/>
                <w:sz w:val="28"/>
              </w:rPr>
              <w:t>Marika Galanidi, Argyro Zenetos</w:t>
            </w:r>
          </w:p>
        </w:tc>
      </w:tr>
      <w:tr w:rsidR="00AE18F5" w14:paraId="2725E628" w14:textId="77777777" w:rsidTr="00556776">
        <w:tc>
          <w:tcPr>
            <w:tcW w:w="3336" w:type="dxa"/>
            <w:shd w:val="clear" w:color="auto" w:fill="D9D9D9" w:themeFill="background1" w:themeFillShade="D9"/>
          </w:tcPr>
          <w:p w14:paraId="63E73CC3" w14:textId="77777777" w:rsidR="00AE18F5" w:rsidRPr="002B6463" w:rsidRDefault="00AE18F5" w:rsidP="00556776">
            <w:pPr>
              <w:pStyle w:val="NoSpacing"/>
              <w:rPr>
                <w:b/>
              </w:rPr>
            </w:pPr>
            <w:r w:rsidRPr="002B6463">
              <w:rPr>
                <w:b/>
              </w:rPr>
              <w:t>Date Completed</w:t>
            </w:r>
            <w:r w:rsidRPr="002B6463" w:rsidDel="00A34CAA">
              <w:rPr>
                <w:b/>
              </w:rPr>
              <w:t xml:space="preserve"> </w:t>
            </w:r>
          </w:p>
        </w:tc>
        <w:tc>
          <w:tcPr>
            <w:tcW w:w="10612" w:type="dxa"/>
          </w:tcPr>
          <w:p w14:paraId="3912F3F6" w14:textId="5749DB19" w:rsidR="00AE18F5" w:rsidRDefault="00E30C78" w:rsidP="00556776">
            <w:pPr>
              <w:rPr>
                <w:b/>
                <w:sz w:val="28"/>
              </w:rPr>
            </w:pPr>
            <w:r>
              <w:rPr>
                <w:b/>
                <w:sz w:val="28"/>
              </w:rPr>
              <w:t>2</w:t>
            </w:r>
            <w:r w:rsidR="00B224D1">
              <w:rPr>
                <w:b/>
                <w:sz w:val="28"/>
              </w:rPr>
              <w:t>3</w:t>
            </w:r>
            <w:r w:rsidR="00856A51">
              <w:rPr>
                <w:b/>
                <w:sz w:val="28"/>
              </w:rPr>
              <w:t>.</w:t>
            </w:r>
            <w:r w:rsidR="00AA5D63">
              <w:rPr>
                <w:b/>
                <w:sz w:val="28"/>
              </w:rPr>
              <w:t>9</w:t>
            </w:r>
            <w:r w:rsidR="00856A51">
              <w:rPr>
                <w:b/>
                <w:sz w:val="28"/>
              </w:rPr>
              <w:t>.2018</w:t>
            </w:r>
          </w:p>
        </w:tc>
      </w:tr>
      <w:tr w:rsidR="00AE18F5" w14:paraId="2783098D" w14:textId="77777777" w:rsidTr="00556776">
        <w:tc>
          <w:tcPr>
            <w:tcW w:w="3336" w:type="dxa"/>
            <w:shd w:val="clear" w:color="auto" w:fill="D9D9D9" w:themeFill="background1" w:themeFillShade="D9"/>
          </w:tcPr>
          <w:p w14:paraId="73FB5270" w14:textId="7146D9AF" w:rsidR="00AE18F5" w:rsidRPr="002B6463" w:rsidRDefault="00AE18F5" w:rsidP="00556776">
            <w:pPr>
              <w:pStyle w:val="NoSpacing"/>
              <w:rPr>
                <w:b/>
              </w:rPr>
            </w:pPr>
            <w:r>
              <w:rPr>
                <w:b/>
              </w:rPr>
              <w:t>Reviewer</w:t>
            </w:r>
            <w:r w:rsidR="00B224D1">
              <w:rPr>
                <w:b/>
              </w:rPr>
              <w:t>s</w:t>
            </w:r>
          </w:p>
        </w:tc>
        <w:tc>
          <w:tcPr>
            <w:tcW w:w="10612" w:type="dxa"/>
          </w:tcPr>
          <w:p w14:paraId="46F7EADA" w14:textId="7AE04801" w:rsidR="00A93D0D" w:rsidRPr="00B224D1" w:rsidRDefault="00AA3F3B" w:rsidP="00A93D0D">
            <w:pPr>
              <w:pStyle w:val="HTMLPreformatted"/>
              <w:shd w:val="clear" w:color="auto" w:fill="FFFFFF"/>
              <w:rPr>
                <w:rFonts w:asciiTheme="minorHAnsi" w:hAnsiTheme="minorHAnsi" w:cstheme="minorHAnsi"/>
                <w:color w:val="000000"/>
                <w:sz w:val="28"/>
                <w:szCs w:val="28"/>
              </w:rPr>
            </w:pPr>
            <w:r w:rsidRPr="00B224D1">
              <w:rPr>
                <w:rFonts w:asciiTheme="minorHAnsi" w:hAnsiTheme="minorHAnsi" w:cstheme="minorHAnsi"/>
                <w:b/>
                <w:sz w:val="28"/>
                <w:szCs w:val="28"/>
              </w:rPr>
              <w:t>Jack Sewell</w:t>
            </w:r>
            <w:r w:rsidR="00B224D1">
              <w:rPr>
                <w:rFonts w:asciiTheme="minorHAnsi" w:hAnsiTheme="minorHAnsi" w:cstheme="minorHAnsi"/>
                <w:b/>
                <w:sz w:val="28"/>
                <w:szCs w:val="28"/>
              </w:rPr>
              <w:t xml:space="preserve">, </w:t>
            </w:r>
            <w:r w:rsidR="00A93D0D" w:rsidRPr="00B224D1">
              <w:rPr>
                <w:rFonts w:asciiTheme="minorHAnsi" w:hAnsiTheme="minorHAnsi" w:cstheme="minorHAnsi"/>
                <w:b/>
                <w:sz w:val="28"/>
                <w:szCs w:val="28"/>
              </w:rPr>
              <w:t xml:space="preserve"> </w:t>
            </w:r>
            <w:r w:rsidR="00E30C78" w:rsidRPr="00B224D1">
              <w:rPr>
                <w:rFonts w:asciiTheme="minorHAnsi" w:hAnsiTheme="minorHAnsi" w:cstheme="minorHAnsi"/>
                <w:b/>
                <w:sz w:val="28"/>
                <w:szCs w:val="28"/>
              </w:rPr>
              <w:t>Elena Tricarico</w:t>
            </w:r>
            <w:r w:rsidR="00B224D1">
              <w:rPr>
                <w:rFonts w:asciiTheme="minorHAnsi" w:hAnsiTheme="minorHAnsi" w:cstheme="minorHAnsi"/>
                <w:b/>
                <w:sz w:val="28"/>
                <w:szCs w:val="28"/>
              </w:rPr>
              <w:t xml:space="preserve">, </w:t>
            </w:r>
            <w:r w:rsidR="00A93D0D" w:rsidRPr="00B224D1">
              <w:rPr>
                <w:rFonts w:asciiTheme="minorHAnsi" w:hAnsiTheme="minorHAnsi" w:cstheme="minorHAnsi"/>
                <w:b/>
                <w:color w:val="000000"/>
                <w:sz w:val="28"/>
                <w:szCs w:val="28"/>
              </w:rPr>
              <w:t>Peter Robertson</w:t>
            </w:r>
          </w:p>
          <w:p w14:paraId="0B967E96" w14:textId="763C2A87" w:rsidR="00AE18F5" w:rsidRPr="00B224D1" w:rsidRDefault="00AE18F5" w:rsidP="00556776">
            <w:pPr>
              <w:rPr>
                <w:rFonts w:cstheme="minorHAnsi"/>
                <w:b/>
                <w:sz w:val="28"/>
                <w:szCs w:val="28"/>
              </w:rPr>
            </w:pPr>
          </w:p>
        </w:tc>
      </w:tr>
    </w:tbl>
    <w:p w14:paraId="69121D84" w14:textId="77777777" w:rsidR="00AE18F5" w:rsidRPr="0000510C" w:rsidRDefault="00AE18F5" w:rsidP="00AE18F5"/>
    <w:tbl>
      <w:tblPr>
        <w:tblStyle w:val="TableGrid"/>
        <w:tblW w:w="0" w:type="auto"/>
        <w:tblLook w:val="04A0" w:firstRow="1" w:lastRow="0" w:firstColumn="1" w:lastColumn="0" w:noHBand="0" w:noVBand="1"/>
      </w:tblPr>
      <w:tblGrid>
        <w:gridCol w:w="13948"/>
      </w:tblGrid>
      <w:tr w:rsidR="00AE18F5" w14:paraId="42588E70" w14:textId="77777777" w:rsidTr="00556776">
        <w:tc>
          <w:tcPr>
            <w:tcW w:w="13948" w:type="dxa"/>
            <w:shd w:val="clear" w:color="auto" w:fill="D9D9D9" w:themeFill="background1" w:themeFillShade="D9"/>
          </w:tcPr>
          <w:p w14:paraId="7703531A" w14:textId="656AB3CF" w:rsidR="00AE18F5" w:rsidRPr="005B5CA4" w:rsidRDefault="00AE18F5" w:rsidP="00556776">
            <w:pPr>
              <w:pStyle w:val="Heading2"/>
              <w:outlineLvl w:val="1"/>
              <w:rPr>
                <w:rFonts w:ascii="Times New Roman" w:hAnsi="Times New Roman" w:cs="Times New Roman"/>
                <w:sz w:val="24"/>
                <w:szCs w:val="24"/>
              </w:rPr>
            </w:pPr>
            <w:r w:rsidRPr="005B5CA4">
              <w:rPr>
                <w:rFonts w:ascii="Times New Roman" w:hAnsi="Times New Roman" w:cs="Times New Roman"/>
                <w:sz w:val="24"/>
                <w:szCs w:val="24"/>
              </w:rPr>
              <w:t xml:space="preserve">Summary </w:t>
            </w:r>
          </w:p>
          <w:p w14:paraId="5597F9D7" w14:textId="77777777" w:rsidR="00AE18F5" w:rsidRDefault="00AE18F5" w:rsidP="00556776">
            <w:pPr>
              <w:rPr>
                <w:rFonts w:eastAsia="Times New Roman" w:cstheme="minorHAnsi"/>
                <w:b/>
                <w:sz w:val="24"/>
                <w:szCs w:val="24"/>
              </w:rPr>
            </w:pPr>
            <w:r w:rsidRPr="005B5CA4">
              <w:rPr>
                <w:rFonts w:ascii="Times New Roman" w:eastAsia="Times New Roman" w:hAnsi="Times New Roman" w:cs="Times New Roman"/>
                <w:sz w:val="24"/>
                <w:szCs w:val="24"/>
              </w:rPr>
              <w:t>Highlight of measures that provide the most cost-effective options to prevent the introduction, achieve early detection, rapidly eradicate and manage the species,</w:t>
            </w:r>
            <w:r w:rsidRPr="005B5CA4">
              <w:rPr>
                <w:rFonts w:ascii="Times New Roman" w:eastAsia="Times New Roman" w:hAnsi="Times New Roman" w:cs="Times New Roman"/>
                <w:b/>
                <w:sz w:val="24"/>
                <w:szCs w:val="24"/>
              </w:rPr>
              <w:t xml:space="preserve"> </w:t>
            </w:r>
            <w:r w:rsidRPr="005B5CA4">
              <w:rPr>
                <w:rFonts w:ascii="Times New Roman" w:eastAsia="Times New Roman" w:hAnsi="Times New Roman" w:cs="Times New Roman"/>
                <w:sz w:val="24"/>
                <w:szCs w:val="24"/>
              </w:rPr>
              <w:t>including significant gaps in information or knowledge to identify cost-effective measures.</w:t>
            </w:r>
          </w:p>
        </w:tc>
      </w:tr>
      <w:tr w:rsidR="00AE18F5" w14:paraId="1BF1E554" w14:textId="77777777" w:rsidTr="00556776">
        <w:tc>
          <w:tcPr>
            <w:tcW w:w="13948" w:type="dxa"/>
          </w:tcPr>
          <w:p w14:paraId="5A5D36A7" w14:textId="77777777" w:rsidR="00AE18F5" w:rsidRPr="005C0297" w:rsidRDefault="00AE18F5" w:rsidP="00556776">
            <w:pPr>
              <w:rPr>
                <w:rFonts w:ascii="Times New Roman" w:eastAsia="Times New Roman" w:hAnsi="Times New Roman" w:cs="Times New Roman"/>
                <w:b/>
                <w:sz w:val="24"/>
                <w:szCs w:val="24"/>
              </w:rPr>
            </w:pPr>
          </w:p>
          <w:p w14:paraId="5156B607" w14:textId="686EC9CF" w:rsidR="00556776" w:rsidRPr="005C0297" w:rsidRDefault="005602BD" w:rsidP="00556776">
            <w:pPr>
              <w:rPr>
                <w:rFonts w:ascii="Times New Roman" w:eastAsia="Times New Roman" w:hAnsi="Times New Roman" w:cs="Times New Roman"/>
                <w:sz w:val="24"/>
                <w:szCs w:val="24"/>
              </w:rPr>
            </w:pPr>
            <w:r w:rsidRPr="00F250D6">
              <w:rPr>
                <w:rFonts w:ascii="Times New Roman" w:eastAsia="Times New Roman" w:hAnsi="Times New Roman" w:cs="Times New Roman"/>
                <w:sz w:val="24"/>
                <w:szCs w:val="24"/>
              </w:rPr>
              <w:t xml:space="preserve">As a Lessepsian immigrant, already established in parts of the Mediterranean Sea and spreading unaided towards its western and northern basins, very little, if anything can be done to prevent further introductions through natural dispersal. </w:t>
            </w:r>
            <w:r w:rsidR="00F05846" w:rsidRPr="005C0297">
              <w:rPr>
                <w:rFonts w:ascii="Times New Roman" w:eastAsia="Times New Roman" w:hAnsi="Times New Roman" w:cs="Times New Roman"/>
                <w:sz w:val="24"/>
                <w:szCs w:val="24"/>
              </w:rPr>
              <w:t xml:space="preserve">Management at the Suez Canal level, although the only possible solution for lessepsian migration, does not seem to be a realistic expectation and is outside the jurisdiction of EU Member States. Due to its high toxicity and already manifested socio-economic and environmental impacts in the East Mediterranean, the species is high on the radar of competent authorities and scientific/stakeholder/citizen scientist networks both for purposes of early detection and for awareness raising of the risk it poses to human health. Invasive species platforms and initiatives such as </w:t>
            </w:r>
            <w:r w:rsidR="006A68D6" w:rsidRPr="005C0297">
              <w:rPr>
                <w:rFonts w:ascii="Times New Roman" w:eastAsia="Times New Roman" w:hAnsi="Times New Roman" w:cs="Times New Roman"/>
                <w:sz w:val="24"/>
                <w:szCs w:val="24"/>
              </w:rPr>
              <w:t>MedMIS</w:t>
            </w:r>
            <w:r w:rsidR="00F05846" w:rsidRPr="005C0297">
              <w:rPr>
                <w:rFonts w:ascii="Times New Roman" w:eastAsia="Times New Roman" w:hAnsi="Times New Roman" w:cs="Times New Roman"/>
                <w:sz w:val="24"/>
                <w:szCs w:val="24"/>
              </w:rPr>
              <w:t xml:space="preserve">, </w:t>
            </w:r>
            <w:r w:rsidR="00130B38" w:rsidRPr="005C0297">
              <w:rPr>
                <w:rFonts w:ascii="Times New Roman" w:eastAsia="Times New Roman" w:hAnsi="Times New Roman" w:cs="Times New Roman"/>
                <w:sz w:val="24"/>
                <w:szCs w:val="24"/>
              </w:rPr>
              <w:t xml:space="preserve">SeaWatchers are already contributing to the early detection of </w:t>
            </w:r>
            <w:r w:rsidR="00130B38" w:rsidRPr="005C0297">
              <w:rPr>
                <w:rFonts w:ascii="Times New Roman" w:eastAsia="Times New Roman" w:hAnsi="Times New Roman" w:cs="Times New Roman"/>
                <w:i/>
                <w:sz w:val="24"/>
                <w:szCs w:val="24"/>
              </w:rPr>
              <w:t>L. sceleratus</w:t>
            </w:r>
            <w:r w:rsidR="00130B38" w:rsidRPr="005C0297">
              <w:rPr>
                <w:rFonts w:ascii="Times New Roman" w:eastAsia="Times New Roman" w:hAnsi="Times New Roman" w:cs="Times New Roman"/>
                <w:sz w:val="24"/>
                <w:szCs w:val="24"/>
              </w:rPr>
              <w:t xml:space="preserve">, while monitoring can be achieved with survey programmes (e.g. the MEDITS surveys, FAO/GFCM activities) and commercial fishing activities. </w:t>
            </w:r>
            <w:r w:rsidR="00DC1766" w:rsidRPr="005C0297">
              <w:rPr>
                <w:rFonts w:ascii="Times New Roman" w:eastAsia="Times New Roman" w:hAnsi="Times New Roman" w:cs="Times New Roman"/>
                <w:sz w:val="24"/>
                <w:szCs w:val="24"/>
              </w:rPr>
              <w:t>Eradication of</w:t>
            </w:r>
            <w:r w:rsidR="00130B38" w:rsidRPr="005C0297">
              <w:rPr>
                <w:rFonts w:ascii="Times New Roman" w:eastAsia="Times New Roman" w:hAnsi="Times New Roman" w:cs="Times New Roman"/>
                <w:sz w:val="24"/>
                <w:szCs w:val="24"/>
              </w:rPr>
              <w:t xml:space="preserve"> this species is acknowledged to be impossible due to the already widespread and abundant populations, the high fecundity, mobility, long pelagic duration of the early life stages of the species and its spawning on sensitive habitats.</w:t>
            </w:r>
            <w:r w:rsidR="00DC1766" w:rsidRPr="005C0297">
              <w:rPr>
                <w:rFonts w:ascii="Times New Roman" w:eastAsia="Times New Roman" w:hAnsi="Times New Roman" w:cs="Times New Roman"/>
                <w:sz w:val="24"/>
                <w:szCs w:val="24"/>
              </w:rPr>
              <w:t xml:space="preserve"> Direct removal with intensive targeted fishery has been implemented in Cyprus without any evidence of suppressing the populations of </w:t>
            </w:r>
            <w:r w:rsidR="00DC1766" w:rsidRPr="005C0297">
              <w:rPr>
                <w:rFonts w:ascii="Times New Roman" w:eastAsia="Times New Roman" w:hAnsi="Times New Roman" w:cs="Times New Roman"/>
                <w:i/>
                <w:sz w:val="24"/>
                <w:szCs w:val="24"/>
              </w:rPr>
              <w:t>L. sceleratus</w:t>
            </w:r>
            <w:r w:rsidR="00DC1766" w:rsidRPr="005C0297">
              <w:rPr>
                <w:rFonts w:ascii="Times New Roman" w:eastAsia="Times New Roman" w:hAnsi="Times New Roman" w:cs="Times New Roman"/>
                <w:sz w:val="24"/>
                <w:szCs w:val="24"/>
              </w:rPr>
              <w:t xml:space="preserve">, it does however provide some financial compensation to </w:t>
            </w:r>
            <w:r w:rsidR="00556776" w:rsidRPr="005C0297">
              <w:rPr>
                <w:rFonts w:ascii="Times New Roman" w:eastAsia="Times New Roman" w:hAnsi="Times New Roman" w:cs="Times New Roman"/>
                <w:sz w:val="24"/>
                <w:szCs w:val="24"/>
              </w:rPr>
              <w:t xml:space="preserve">small-scale </w:t>
            </w:r>
            <w:r w:rsidR="00DC1766" w:rsidRPr="005C0297">
              <w:rPr>
                <w:rFonts w:ascii="Times New Roman" w:eastAsia="Times New Roman" w:hAnsi="Times New Roman" w:cs="Times New Roman"/>
                <w:sz w:val="24"/>
                <w:szCs w:val="24"/>
              </w:rPr>
              <w:t xml:space="preserve">fishermen who suffer </w:t>
            </w:r>
            <w:r w:rsidR="00556776" w:rsidRPr="005C0297">
              <w:rPr>
                <w:rFonts w:ascii="Times New Roman" w:eastAsia="Times New Roman" w:hAnsi="Times New Roman" w:cs="Times New Roman"/>
                <w:sz w:val="24"/>
                <w:szCs w:val="24"/>
              </w:rPr>
              <w:t xml:space="preserve">significantly </w:t>
            </w:r>
            <w:r w:rsidR="00DC1766" w:rsidRPr="005C0297">
              <w:rPr>
                <w:rFonts w:ascii="Times New Roman" w:eastAsia="Times New Roman" w:hAnsi="Times New Roman" w:cs="Times New Roman"/>
                <w:sz w:val="24"/>
                <w:szCs w:val="24"/>
              </w:rPr>
              <w:t>from gear</w:t>
            </w:r>
            <w:r w:rsidR="0016174F" w:rsidRPr="005C0297">
              <w:rPr>
                <w:rFonts w:ascii="Times New Roman" w:eastAsia="Times New Roman" w:hAnsi="Times New Roman" w:cs="Times New Roman"/>
                <w:sz w:val="24"/>
                <w:szCs w:val="24"/>
              </w:rPr>
              <w:t>,</w:t>
            </w:r>
            <w:r w:rsidR="00DC1766" w:rsidRPr="005C0297">
              <w:rPr>
                <w:rFonts w:ascii="Times New Roman" w:eastAsia="Times New Roman" w:hAnsi="Times New Roman" w:cs="Times New Roman"/>
                <w:sz w:val="24"/>
                <w:szCs w:val="24"/>
              </w:rPr>
              <w:t xml:space="preserve"> labour and catch losses due to this species. Appropriate modifications to different fishing gears are already being </w:t>
            </w:r>
            <w:r w:rsidR="00340339" w:rsidRPr="005C0297">
              <w:rPr>
                <w:rFonts w:ascii="Times New Roman" w:eastAsia="Times New Roman" w:hAnsi="Times New Roman" w:cs="Times New Roman"/>
                <w:sz w:val="24"/>
                <w:szCs w:val="24"/>
              </w:rPr>
              <w:t>applied</w:t>
            </w:r>
            <w:r w:rsidR="00DC1766" w:rsidRPr="005C0297">
              <w:rPr>
                <w:rFonts w:ascii="Times New Roman" w:eastAsia="Times New Roman" w:hAnsi="Times New Roman" w:cs="Times New Roman"/>
                <w:sz w:val="24"/>
                <w:szCs w:val="24"/>
              </w:rPr>
              <w:t xml:space="preserve"> by fishermen and experimented on by fisheries scientists such that </w:t>
            </w:r>
            <w:r w:rsidR="0016174F" w:rsidRPr="005C0297">
              <w:rPr>
                <w:rFonts w:ascii="Times New Roman" w:eastAsia="Times New Roman" w:hAnsi="Times New Roman" w:cs="Times New Roman"/>
                <w:sz w:val="24"/>
                <w:szCs w:val="24"/>
              </w:rPr>
              <w:t xml:space="preserve">damages can be minimised and the fishing gears can become more effective in capturing </w:t>
            </w:r>
            <w:r w:rsidR="0016174F" w:rsidRPr="005C0297">
              <w:rPr>
                <w:rFonts w:ascii="Times New Roman" w:eastAsia="Times New Roman" w:hAnsi="Times New Roman" w:cs="Times New Roman"/>
                <w:i/>
                <w:sz w:val="24"/>
                <w:szCs w:val="24"/>
              </w:rPr>
              <w:t>L. sceleratus</w:t>
            </w:r>
            <w:r w:rsidR="0016174F" w:rsidRPr="005C0297">
              <w:rPr>
                <w:rFonts w:ascii="Times New Roman" w:eastAsia="Times New Roman" w:hAnsi="Times New Roman" w:cs="Times New Roman"/>
                <w:sz w:val="24"/>
                <w:szCs w:val="24"/>
              </w:rPr>
              <w:t xml:space="preserve">. As an alternative to fisheries removals, mass trapping with pheromones may be considered a promising approach, one that is more species-specific and less damaging to the environment compared to less selective, more invasive removal methods. This would be however a long, complex and costly process that requires extensive laboratory and field experimentation. </w:t>
            </w:r>
            <w:r w:rsidR="00C07835" w:rsidRPr="005C0297">
              <w:rPr>
                <w:rFonts w:ascii="Times New Roman" w:eastAsia="Times New Roman" w:hAnsi="Times New Roman" w:cs="Times New Roman"/>
                <w:sz w:val="24"/>
                <w:szCs w:val="24"/>
              </w:rPr>
              <w:t xml:space="preserve">Two other possible </w:t>
            </w:r>
            <w:r w:rsidR="00C07835" w:rsidRPr="005C0297">
              <w:rPr>
                <w:rFonts w:ascii="Times New Roman" w:eastAsia="Times New Roman" w:hAnsi="Times New Roman" w:cs="Times New Roman"/>
                <w:sz w:val="24"/>
                <w:szCs w:val="24"/>
              </w:rPr>
              <w:lastRenderedPageBreak/>
              <w:t xml:space="preserve">measures for the management of the species include harvesting for commercial purposes. One is the exploitation for pharmaceutical research and applications of the TTX toxin contained in </w:t>
            </w:r>
            <w:r w:rsidR="00C07835" w:rsidRPr="005C0297">
              <w:rPr>
                <w:rFonts w:ascii="Times New Roman" w:eastAsia="Times New Roman" w:hAnsi="Times New Roman" w:cs="Times New Roman"/>
                <w:i/>
                <w:sz w:val="24"/>
                <w:szCs w:val="24"/>
              </w:rPr>
              <w:t>L. sceleratus</w:t>
            </w:r>
            <w:r w:rsidR="00C07835" w:rsidRPr="005C0297">
              <w:rPr>
                <w:rFonts w:ascii="Times New Roman" w:eastAsia="Times New Roman" w:hAnsi="Times New Roman" w:cs="Times New Roman"/>
                <w:sz w:val="24"/>
                <w:szCs w:val="24"/>
              </w:rPr>
              <w:t xml:space="preserve"> tissues. The cost-effectiveness</w:t>
            </w:r>
            <w:r w:rsidR="00556776" w:rsidRPr="005C0297">
              <w:rPr>
                <w:rFonts w:ascii="Times New Roman" w:eastAsia="Times New Roman" w:hAnsi="Times New Roman" w:cs="Times New Roman"/>
                <w:sz w:val="24"/>
                <w:szCs w:val="24"/>
              </w:rPr>
              <w:t xml:space="preserve"> of harvested TTX</w:t>
            </w:r>
            <w:r w:rsidR="00C07835" w:rsidRPr="005C0297">
              <w:rPr>
                <w:rFonts w:ascii="Times New Roman" w:eastAsia="Times New Roman" w:hAnsi="Times New Roman" w:cs="Times New Roman"/>
                <w:sz w:val="24"/>
                <w:szCs w:val="24"/>
              </w:rPr>
              <w:t xml:space="preserve">, compared with </w:t>
            </w:r>
            <w:r w:rsidR="00556776" w:rsidRPr="005C0297">
              <w:rPr>
                <w:rFonts w:ascii="Times New Roman" w:eastAsia="Times New Roman" w:hAnsi="Times New Roman" w:cs="Times New Roman"/>
                <w:sz w:val="24"/>
                <w:szCs w:val="24"/>
              </w:rPr>
              <w:t>its</w:t>
            </w:r>
            <w:r w:rsidR="00C07835" w:rsidRPr="005C0297">
              <w:rPr>
                <w:rFonts w:ascii="Times New Roman" w:eastAsia="Times New Roman" w:hAnsi="Times New Roman" w:cs="Times New Roman"/>
                <w:sz w:val="24"/>
                <w:szCs w:val="24"/>
              </w:rPr>
              <w:t xml:space="preserve"> synthetic production</w:t>
            </w:r>
            <w:r w:rsidR="00556776" w:rsidRPr="005C0297">
              <w:rPr>
                <w:rFonts w:ascii="Times New Roman" w:eastAsia="Times New Roman" w:hAnsi="Times New Roman" w:cs="Times New Roman"/>
                <w:sz w:val="24"/>
                <w:szCs w:val="24"/>
              </w:rPr>
              <w:t xml:space="preserve"> needs to be properly evaluated for the Mediterranean populations. The second measure includes the depuration of </w:t>
            </w:r>
            <w:r w:rsidR="00556776" w:rsidRPr="005C0297">
              <w:rPr>
                <w:rFonts w:ascii="Times New Roman" w:eastAsia="Times New Roman" w:hAnsi="Times New Roman" w:cs="Times New Roman"/>
                <w:i/>
                <w:sz w:val="24"/>
                <w:szCs w:val="24"/>
              </w:rPr>
              <w:t>L. sceleratus</w:t>
            </w:r>
            <w:r w:rsidR="00556776" w:rsidRPr="005C0297">
              <w:rPr>
                <w:rFonts w:ascii="Times New Roman" w:eastAsia="Times New Roman" w:hAnsi="Times New Roman" w:cs="Times New Roman"/>
                <w:sz w:val="24"/>
                <w:szCs w:val="24"/>
              </w:rPr>
              <w:t xml:space="preserve"> from TTX for human consumption, a process that has been implemented successfully in congeneric, edible, less toxic pufferfish species. Besides the high requirements in space, time and investment of such an undertaking, public concern about the toxicity of the species before depuration will most likely make </w:t>
            </w:r>
            <w:r w:rsidR="00CB74F0" w:rsidRPr="005C0297">
              <w:rPr>
                <w:rFonts w:ascii="Times New Roman" w:eastAsia="Times New Roman" w:hAnsi="Times New Roman" w:cs="Times New Roman"/>
                <w:sz w:val="24"/>
                <w:szCs w:val="24"/>
              </w:rPr>
              <w:t xml:space="preserve">sale/marketing </w:t>
            </w:r>
            <w:r w:rsidR="00556776" w:rsidRPr="005C0297">
              <w:rPr>
                <w:rFonts w:ascii="Times New Roman" w:eastAsia="Times New Roman" w:hAnsi="Times New Roman" w:cs="Times New Roman"/>
                <w:sz w:val="24"/>
                <w:szCs w:val="24"/>
              </w:rPr>
              <w:t>problematic</w:t>
            </w:r>
            <w:r w:rsidR="00556776" w:rsidRPr="00F250D6">
              <w:rPr>
                <w:rFonts w:ascii="Times New Roman" w:eastAsia="Times New Roman" w:hAnsi="Times New Roman" w:cs="Times New Roman"/>
                <w:sz w:val="24"/>
                <w:szCs w:val="24"/>
              </w:rPr>
              <w:t>.</w:t>
            </w:r>
            <w:r w:rsidR="001D4B0A" w:rsidRPr="00F250D6">
              <w:rPr>
                <w:rFonts w:ascii="Times New Roman" w:eastAsia="Times New Roman" w:hAnsi="Times New Roman" w:cs="Times New Roman"/>
                <w:sz w:val="24"/>
                <w:szCs w:val="24"/>
              </w:rPr>
              <w:t xml:space="preserve"> Moreover any control / management measure should be carefully implemented as any new markets created by the action would generate pressure for fisheries to be sustained and pressure against overfishing and ‘overexploitation’ of the species.</w:t>
            </w:r>
          </w:p>
          <w:p w14:paraId="3ED8BDB0" w14:textId="77777777" w:rsidR="00AE18F5" w:rsidRPr="005C0297" w:rsidRDefault="00AE18F5" w:rsidP="00556776">
            <w:pPr>
              <w:rPr>
                <w:rFonts w:ascii="Times New Roman" w:eastAsia="Times New Roman" w:hAnsi="Times New Roman" w:cs="Times New Roman"/>
                <w:b/>
                <w:sz w:val="24"/>
                <w:szCs w:val="24"/>
              </w:rPr>
            </w:pPr>
          </w:p>
        </w:tc>
      </w:tr>
    </w:tbl>
    <w:p w14:paraId="72AA7C40" w14:textId="77777777" w:rsidR="00D30666" w:rsidRPr="00513C01" w:rsidRDefault="00D30666" w:rsidP="00F30B49">
      <w:pPr>
        <w:rPr>
          <w:b/>
          <w:sz w:val="28"/>
        </w:rPr>
      </w:pPr>
    </w:p>
    <w:tbl>
      <w:tblPr>
        <w:tblStyle w:val="TableGrid"/>
        <w:tblW w:w="0" w:type="auto"/>
        <w:tblLook w:val="04A0" w:firstRow="1" w:lastRow="0" w:firstColumn="1" w:lastColumn="0" w:noHBand="0" w:noVBand="1"/>
      </w:tblPr>
      <w:tblGrid>
        <w:gridCol w:w="1720"/>
        <w:gridCol w:w="3696"/>
        <w:gridCol w:w="5753"/>
        <w:gridCol w:w="2779"/>
      </w:tblGrid>
      <w:tr w:rsidR="00AE18F5" w:rsidRPr="005C0297" w14:paraId="587F1710" w14:textId="77777777" w:rsidTr="00556776">
        <w:tc>
          <w:tcPr>
            <w:tcW w:w="13948" w:type="dxa"/>
            <w:gridSpan w:val="4"/>
            <w:shd w:val="clear" w:color="auto" w:fill="D9D9D9" w:themeFill="background1" w:themeFillShade="D9"/>
          </w:tcPr>
          <w:p w14:paraId="7EF6AE06" w14:textId="67C6C9E7" w:rsidR="00AE18F5" w:rsidRPr="00F250D6" w:rsidRDefault="00AE18F5" w:rsidP="00556776">
            <w:pPr>
              <w:contextualSpacing/>
              <w:rPr>
                <w:rFonts w:ascii="Times New Roman" w:hAnsi="Times New Roman" w:cs="Times New Roman"/>
                <w:b/>
                <w:sz w:val="24"/>
                <w:szCs w:val="24"/>
              </w:rPr>
            </w:pPr>
            <w:r w:rsidRPr="00F250D6">
              <w:rPr>
                <w:rFonts w:ascii="Times New Roman" w:hAnsi="Times New Roman" w:cs="Times New Roman"/>
                <w:b/>
                <w:sz w:val="24"/>
                <w:szCs w:val="24"/>
              </w:rPr>
              <w:t>Detailed assessment</w:t>
            </w:r>
          </w:p>
        </w:tc>
      </w:tr>
      <w:tr w:rsidR="00B06EB2" w:rsidRPr="005C0297" w14:paraId="111936BF" w14:textId="77777777" w:rsidTr="002C29EF">
        <w:tc>
          <w:tcPr>
            <w:tcW w:w="1761" w:type="dxa"/>
            <w:shd w:val="clear" w:color="auto" w:fill="D9D9D9" w:themeFill="background1" w:themeFillShade="D9"/>
          </w:tcPr>
          <w:p w14:paraId="116DA7F4" w14:textId="77777777" w:rsidR="00F30B49" w:rsidRPr="00F250D6" w:rsidRDefault="00F30B49" w:rsidP="00556776">
            <w:pPr>
              <w:contextualSpacing/>
              <w:rPr>
                <w:rFonts w:ascii="Times New Roman" w:hAnsi="Times New Roman" w:cs="Times New Roman"/>
                <w:b/>
                <w:sz w:val="24"/>
                <w:szCs w:val="24"/>
              </w:rPr>
            </w:pPr>
          </w:p>
        </w:tc>
        <w:tc>
          <w:tcPr>
            <w:tcW w:w="3696" w:type="dxa"/>
            <w:shd w:val="clear" w:color="auto" w:fill="D9D9D9" w:themeFill="background1" w:themeFillShade="D9"/>
          </w:tcPr>
          <w:p w14:paraId="36D0E321" w14:textId="037F8635" w:rsidR="00F30B49" w:rsidRPr="005C0297" w:rsidRDefault="00F30B49" w:rsidP="0000596C">
            <w:pPr>
              <w:contextualSpacing/>
              <w:rPr>
                <w:rFonts w:ascii="Times New Roman" w:hAnsi="Times New Roman" w:cs="Times New Roman"/>
                <w:b/>
                <w:sz w:val="24"/>
                <w:szCs w:val="24"/>
              </w:rPr>
            </w:pPr>
            <w:r w:rsidRPr="005C0297">
              <w:rPr>
                <w:rFonts w:ascii="Times New Roman" w:hAnsi="Times New Roman" w:cs="Times New Roman"/>
                <w:b/>
                <w:sz w:val="24"/>
                <w:szCs w:val="24"/>
              </w:rPr>
              <w:t>Description of measures</w:t>
            </w:r>
          </w:p>
        </w:tc>
        <w:tc>
          <w:tcPr>
            <w:tcW w:w="5755" w:type="dxa"/>
            <w:shd w:val="clear" w:color="auto" w:fill="D9D9D9" w:themeFill="background1" w:themeFillShade="D9"/>
          </w:tcPr>
          <w:p w14:paraId="06A63844" w14:textId="66E29B43" w:rsidR="00F30B49" w:rsidRPr="005C0297" w:rsidRDefault="00F30B49" w:rsidP="0000596C">
            <w:pPr>
              <w:contextualSpacing/>
              <w:rPr>
                <w:rFonts w:ascii="Times New Roman" w:hAnsi="Times New Roman" w:cs="Times New Roman"/>
                <w:b/>
                <w:sz w:val="24"/>
                <w:szCs w:val="24"/>
              </w:rPr>
            </w:pPr>
            <w:r w:rsidRPr="005C0297">
              <w:rPr>
                <w:rFonts w:ascii="Times New Roman" w:hAnsi="Times New Roman" w:cs="Times New Roman"/>
                <w:b/>
                <w:sz w:val="24"/>
                <w:szCs w:val="24"/>
              </w:rPr>
              <w:t>Assessment of implementation c</w:t>
            </w:r>
            <w:r w:rsidR="00881D6F" w:rsidRPr="005C0297">
              <w:rPr>
                <w:rFonts w:ascii="Times New Roman" w:hAnsi="Times New Roman" w:cs="Times New Roman"/>
                <w:b/>
                <w:sz w:val="24"/>
                <w:szCs w:val="24"/>
              </w:rPr>
              <w:t xml:space="preserve">ost and cost-effectiveness </w:t>
            </w:r>
            <w:r w:rsidRPr="005C0297">
              <w:rPr>
                <w:rFonts w:ascii="Times New Roman" w:hAnsi="Times New Roman" w:cs="Times New Roman"/>
                <w:b/>
                <w:sz w:val="24"/>
                <w:szCs w:val="24"/>
              </w:rPr>
              <w:t xml:space="preserve"> (per measure)</w:t>
            </w:r>
          </w:p>
        </w:tc>
        <w:tc>
          <w:tcPr>
            <w:tcW w:w="2736" w:type="dxa"/>
            <w:shd w:val="clear" w:color="auto" w:fill="D9D9D9" w:themeFill="background1" w:themeFillShade="D9"/>
          </w:tcPr>
          <w:p w14:paraId="31C942EC" w14:textId="7626E6BA" w:rsidR="00F30B49" w:rsidRPr="005C0297" w:rsidRDefault="00F30B49" w:rsidP="0000596C">
            <w:pPr>
              <w:contextualSpacing/>
              <w:rPr>
                <w:rFonts w:ascii="Times New Roman" w:hAnsi="Times New Roman" w:cs="Times New Roman"/>
                <w:b/>
                <w:sz w:val="24"/>
                <w:szCs w:val="24"/>
              </w:rPr>
            </w:pPr>
            <w:r w:rsidRPr="005C0297">
              <w:rPr>
                <w:rFonts w:ascii="Times New Roman" w:hAnsi="Times New Roman" w:cs="Times New Roman"/>
                <w:b/>
                <w:sz w:val="24"/>
                <w:szCs w:val="24"/>
              </w:rPr>
              <w:t>Level of confidence</w:t>
            </w:r>
          </w:p>
        </w:tc>
      </w:tr>
      <w:tr w:rsidR="00B06EB2" w:rsidRPr="005C0297" w14:paraId="4FD06405" w14:textId="77777777" w:rsidTr="002C29EF">
        <w:tc>
          <w:tcPr>
            <w:tcW w:w="1761" w:type="dxa"/>
          </w:tcPr>
          <w:p w14:paraId="70DD8ABF" w14:textId="50877B69" w:rsidR="00D30666" w:rsidRPr="005C0297" w:rsidRDefault="0068403F" w:rsidP="00556776">
            <w:pPr>
              <w:contextualSpacing/>
              <w:rPr>
                <w:rFonts w:ascii="Times New Roman" w:eastAsia="Times New Roman" w:hAnsi="Times New Roman" w:cs="Times New Roman"/>
                <w:sz w:val="24"/>
                <w:szCs w:val="24"/>
              </w:rPr>
            </w:pPr>
            <w:r w:rsidRPr="00F250D6">
              <w:rPr>
                <w:rFonts w:ascii="Times New Roman" w:eastAsia="Times New Roman" w:hAnsi="Times New Roman" w:cs="Times New Roman"/>
                <w:sz w:val="24"/>
                <w:szCs w:val="24"/>
              </w:rPr>
              <w:t xml:space="preserve">Methods to achieve </w:t>
            </w:r>
            <w:r w:rsidR="00F30B49" w:rsidRPr="005C0297">
              <w:rPr>
                <w:rFonts w:ascii="Times New Roman" w:eastAsia="Times New Roman" w:hAnsi="Times New Roman" w:cs="Times New Roman"/>
                <w:sz w:val="24"/>
                <w:szCs w:val="24"/>
              </w:rPr>
              <w:t xml:space="preserve"> prevention </w:t>
            </w:r>
          </w:p>
        </w:tc>
        <w:tc>
          <w:tcPr>
            <w:tcW w:w="3696" w:type="dxa"/>
          </w:tcPr>
          <w:p w14:paraId="48468164" w14:textId="113E35FC" w:rsidR="001738EB" w:rsidRPr="005C0297" w:rsidRDefault="007A05DE" w:rsidP="00556776">
            <w:pPr>
              <w:contextualSpacing/>
              <w:rPr>
                <w:rFonts w:ascii="Times New Roman" w:eastAsia="Times New Roman" w:hAnsi="Times New Roman" w:cs="Times New Roman"/>
                <w:sz w:val="24"/>
                <w:szCs w:val="24"/>
              </w:rPr>
            </w:pPr>
            <w:r w:rsidRPr="005C0297">
              <w:rPr>
                <w:rFonts w:ascii="Times New Roman" w:eastAsia="Times New Roman" w:hAnsi="Times New Roman" w:cs="Times New Roman"/>
                <w:b/>
                <w:sz w:val="24"/>
                <w:szCs w:val="24"/>
              </w:rPr>
              <w:t>P1</w:t>
            </w:r>
            <w:r w:rsidRPr="005C0297">
              <w:rPr>
                <w:rFonts w:ascii="Times New Roman" w:eastAsia="Times New Roman" w:hAnsi="Times New Roman" w:cs="Times New Roman"/>
                <w:sz w:val="24"/>
                <w:szCs w:val="24"/>
              </w:rPr>
              <w:t xml:space="preserve">. </w:t>
            </w:r>
            <w:r w:rsidR="001738EB" w:rsidRPr="005C0297">
              <w:rPr>
                <w:rFonts w:ascii="Times New Roman" w:eastAsia="Times New Roman" w:hAnsi="Times New Roman" w:cs="Times New Roman"/>
                <w:sz w:val="24"/>
                <w:szCs w:val="24"/>
              </w:rPr>
              <w:t>Installation of high-salinity locks in the Suez Canal (Goren &amp; Galil, 2005) / Reinstating the former salinity barrier of the Bitter Lakes (Galil et al., 2017)</w:t>
            </w:r>
          </w:p>
          <w:p w14:paraId="4A153CA6" w14:textId="77777777" w:rsidR="001738EB" w:rsidRPr="005C0297" w:rsidRDefault="001738EB" w:rsidP="00556776">
            <w:pPr>
              <w:contextualSpacing/>
              <w:rPr>
                <w:rFonts w:ascii="Times New Roman" w:eastAsia="Times New Roman" w:hAnsi="Times New Roman" w:cs="Times New Roman"/>
                <w:sz w:val="24"/>
                <w:szCs w:val="24"/>
              </w:rPr>
            </w:pPr>
          </w:p>
          <w:p w14:paraId="247DE62F" w14:textId="77777777" w:rsidR="00B06EB2" w:rsidRDefault="00B06EB2" w:rsidP="00556776">
            <w:pPr>
              <w:contextualSpacing/>
              <w:rPr>
                <w:rFonts w:ascii="Times New Roman" w:eastAsia="Times New Roman" w:hAnsi="Times New Roman" w:cs="Times New Roman"/>
                <w:sz w:val="24"/>
                <w:szCs w:val="24"/>
              </w:rPr>
            </w:pPr>
          </w:p>
          <w:p w14:paraId="158DD35A" w14:textId="77777777" w:rsidR="00B06EB2" w:rsidRDefault="00B06EB2" w:rsidP="00556776">
            <w:pPr>
              <w:contextualSpacing/>
              <w:rPr>
                <w:rFonts w:ascii="Times New Roman" w:eastAsia="Times New Roman" w:hAnsi="Times New Roman" w:cs="Times New Roman"/>
                <w:sz w:val="24"/>
                <w:szCs w:val="24"/>
              </w:rPr>
            </w:pPr>
          </w:p>
          <w:p w14:paraId="65769D8B" w14:textId="77777777" w:rsidR="00B06EB2" w:rsidRDefault="00B06EB2" w:rsidP="00556776">
            <w:pPr>
              <w:contextualSpacing/>
              <w:rPr>
                <w:rFonts w:ascii="Times New Roman" w:eastAsia="Times New Roman" w:hAnsi="Times New Roman" w:cs="Times New Roman"/>
                <w:sz w:val="24"/>
                <w:szCs w:val="24"/>
              </w:rPr>
            </w:pPr>
          </w:p>
          <w:p w14:paraId="55ACEA7B" w14:textId="77777777" w:rsidR="00B06EB2" w:rsidRDefault="00B06EB2" w:rsidP="00556776">
            <w:pPr>
              <w:contextualSpacing/>
              <w:rPr>
                <w:rFonts w:ascii="Times New Roman" w:eastAsia="Times New Roman" w:hAnsi="Times New Roman" w:cs="Times New Roman"/>
                <w:sz w:val="24"/>
                <w:szCs w:val="24"/>
              </w:rPr>
            </w:pPr>
          </w:p>
          <w:p w14:paraId="207128CC" w14:textId="77777777" w:rsidR="00B06EB2" w:rsidRDefault="00B06EB2" w:rsidP="00556776">
            <w:pPr>
              <w:contextualSpacing/>
              <w:rPr>
                <w:rFonts w:ascii="Times New Roman" w:eastAsia="Times New Roman" w:hAnsi="Times New Roman" w:cs="Times New Roman"/>
                <w:sz w:val="24"/>
                <w:szCs w:val="24"/>
              </w:rPr>
            </w:pPr>
          </w:p>
          <w:p w14:paraId="45F1D1B1" w14:textId="77777777" w:rsidR="00B06EB2" w:rsidRDefault="00B06EB2" w:rsidP="00556776">
            <w:pPr>
              <w:contextualSpacing/>
              <w:rPr>
                <w:rFonts w:ascii="Times New Roman" w:eastAsia="Times New Roman" w:hAnsi="Times New Roman" w:cs="Times New Roman"/>
                <w:sz w:val="24"/>
                <w:szCs w:val="24"/>
              </w:rPr>
            </w:pPr>
          </w:p>
          <w:p w14:paraId="3323203B" w14:textId="77777777" w:rsidR="00B06EB2" w:rsidRDefault="00B06EB2" w:rsidP="00556776">
            <w:pPr>
              <w:contextualSpacing/>
              <w:rPr>
                <w:rFonts w:ascii="Times New Roman" w:eastAsia="Times New Roman" w:hAnsi="Times New Roman" w:cs="Times New Roman"/>
                <w:sz w:val="24"/>
                <w:szCs w:val="24"/>
              </w:rPr>
            </w:pPr>
          </w:p>
          <w:p w14:paraId="200275A3" w14:textId="77777777" w:rsidR="00B06EB2" w:rsidRDefault="00B06EB2" w:rsidP="00556776">
            <w:pPr>
              <w:contextualSpacing/>
              <w:rPr>
                <w:rFonts w:ascii="Times New Roman" w:eastAsia="Times New Roman" w:hAnsi="Times New Roman" w:cs="Times New Roman"/>
                <w:sz w:val="24"/>
                <w:szCs w:val="24"/>
              </w:rPr>
            </w:pPr>
          </w:p>
          <w:p w14:paraId="3B3F2C1B" w14:textId="77777777" w:rsidR="00B06EB2" w:rsidRDefault="00B06EB2" w:rsidP="00556776">
            <w:pPr>
              <w:contextualSpacing/>
              <w:rPr>
                <w:rFonts w:ascii="Times New Roman" w:eastAsia="Times New Roman" w:hAnsi="Times New Roman" w:cs="Times New Roman"/>
                <w:sz w:val="24"/>
                <w:szCs w:val="24"/>
              </w:rPr>
            </w:pPr>
          </w:p>
          <w:p w14:paraId="6E9BAC21" w14:textId="77777777" w:rsidR="00B06EB2" w:rsidRDefault="00B06EB2" w:rsidP="00556776">
            <w:pPr>
              <w:contextualSpacing/>
              <w:rPr>
                <w:rFonts w:ascii="Times New Roman" w:eastAsia="Times New Roman" w:hAnsi="Times New Roman" w:cs="Times New Roman"/>
                <w:sz w:val="24"/>
                <w:szCs w:val="24"/>
              </w:rPr>
            </w:pPr>
          </w:p>
          <w:p w14:paraId="35ACBA76" w14:textId="77777777" w:rsidR="00B06EB2" w:rsidRDefault="00B06EB2" w:rsidP="00556776">
            <w:pPr>
              <w:contextualSpacing/>
              <w:rPr>
                <w:rFonts w:ascii="Times New Roman" w:eastAsia="Times New Roman" w:hAnsi="Times New Roman" w:cs="Times New Roman"/>
                <w:sz w:val="24"/>
                <w:szCs w:val="24"/>
              </w:rPr>
            </w:pPr>
          </w:p>
          <w:p w14:paraId="6DAFDFCD" w14:textId="77777777" w:rsidR="00B06EB2" w:rsidRDefault="00B06EB2" w:rsidP="00556776">
            <w:pPr>
              <w:contextualSpacing/>
              <w:rPr>
                <w:rFonts w:ascii="Times New Roman" w:eastAsia="Times New Roman" w:hAnsi="Times New Roman" w:cs="Times New Roman"/>
                <w:sz w:val="24"/>
                <w:szCs w:val="24"/>
              </w:rPr>
            </w:pPr>
          </w:p>
          <w:p w14:paraId="4EF4EEE3" w14:textId="77777777" w:rsidR="00B06EB2" w:rsidRDefault="00B06EB2" w:rsidP="00556776">
            <w:pPr>
              <w:contextualSpacing/>
              <w:rPr>
                <w:rFonts w:ascii="Times New Roman" w:eastAsia="Times New Roman" w:hAnsi="Times New Roman" w:cs="Times New Roman"/>
                <w:sz w:val="24"/>
                <w:szCs w:val="24"/>
              </w:rPr>
            </w:pPr>
          </w:p>
          <w:p w14:paraId="557F55D7" w14:textId="77777777" w:rsidR="00B06EB2" w:rsidRDefault="00B06EB2" w:rsidP="00556776">
            <w:pPr>
              <w:contextualSpacing/>
              <w:rPr>
                <w:rFonts w:ascii="Times New Roman" w:eastAsia="Times New Roman" w:hAnsi="Times New Roman" w:cs="Times New Roman"/>
                <w:sz w:val="24"/>
                <w:szCs w:val="24"/>
              </w:rPr>
            </w:pPr>
          </w:p>
          <w:p w14:paraId="3C09FA78" w14:textId="77777777" w:rsidR="00B06EB2" w:rsidRDefault="00B06EB2" w:rsidP="00556776">
            <w:pPr>
              <w:contextualSpacing/>
              <w:rPr>
                <w:rFonts w:ascii="Times New Roman" w:eastAsia="Times New Roman" w:hAnsi="Times New Roman" w:cs="Times New Roman"/>
                <w:sz w:val="24"/>
                <w:szCs w:val="24"/>
              </w:rPr>
            </w:pPr>
          </w:p>
          <w:p w14:paraId="113EF486" w14:textId="77777777" w:rsidR="00B06EB2" w:rsidRDefault="00B06EB2" w:rsidP="00556776">
            <w:pPr>
              <w:contextualSpacing/>
              <w:rPr>
                <w:rFonts w:ascii="Times New Roman" w:eastAsia="Times New Roman" w:hAnsi="Times New Roman" w:cs="Times New Roman"/>
                <w:sz w:val="24"/>
                <w:szCs w:val="24"/>
              </w:rPr>
            </w:pPr>
          </w:p>
          <w:p w14:paraId="22EB29CF" w14:textId="7D3FFE0B" w:rsidR="00B06EB2" w:rsidRDefault="00B06EB2" w:rsidP="00556776">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3871EEA3" w14:textId="54502D6A" w:rsidR="00F30B49" w:rsidRPr="005C0297" w:rsidRDefault="004469C8" w:rsidP="00556776">
            <w:pPr>
              <w:contextualSpacing/>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Policy co-ordination at the regional level, including non</w:t>
            </w:r>
            <w:r w:rsidR="001738EB" w:rsidRPr="005C0297">
              <w:rPr>
                <w:rFonts w:ascii="Times New Roman" w:eastAsia="Times New Roman" w:hAnsi="Times New Roman" w:cs="Times New Roman"/>
                <w:sz w:val="24"/>
                <w:szCs w:val="24"/>
              </w:rPr>
              <w:t xml:space="preserve"> EU states (</w:t>
            </w:r>
            <w:r w:rsidR="00D83B21" w:rsidRPr="005C0297">
              <w:rPr>
                <w:rFonts w:ascii="Times New Roman" w:eastAsia="Times New Roman" w:hAnsi="Times New Roman" w:cs="Times New Roman"/>
                <w:sz w:val="24"/>
                <w:szCs w:val="24"/>
              </w:rPr>
              <w:t>Barcelona Convention</w:t>
            </w:r>
            <w:r w:rsidR="001738EB" w:rsidRPr="005C0297">
              <w:rPr>
                <w:rFonts w:ascii="Times New Roman" w:eastAsia="Times New Roman" w:hAnsi="Times New Roman" w:cs="Times New Roman"/>
                <w:sz w:val="24"/>
                <w:szCs w:val="24"/>
              </w:rPr>
              <w:t>).</w:t>
            </w:r>
          </w:p>
          <w:p w14:paraId="006D3257" w14:textId="77777777" w:rsidR="007A05DE" w:rsidRPr="005C0297" w:rsidRDefault="007A05DE" w:rsidP="00556776">
            <w:pPr>
              <w:contextualSpacing/>
              <w:rPr>
                <w:rFonts w:ascii="Times New Roman" w:eastAsia="Times New Roman" w:hAnsi="Times New Roman" w:cs="Times New Roman"/>
                <w:sz w:val="24"/>
                <w:szCs w:val="24"/>
              </w:rPr>
            </w:pPr>
          </w:p>
          <w:p w14:paraId="06014F1C" w14:textId="77777777" w:rsidR="007A05DE" w:rsidRPr="005C0297" w:rsidRDefault="007A05DE" w:rsidP="00556776">
            <w:pPr>
              <w:contextualSpacing/>
              <w:rPr>
                <w:rFonts w:ascii="Times New Roman" w:eastAsia="Times New Roman" w:hAnsi="Times New Roman" w:cs="Times New Roman"/>
                <w:sz w:val="24"/>
                <w:szCs w:val="24"/>
              </w:rPr>
            </w:pPr>
          </w:p>
          <w:p w14:paraId="1133AEE5" w14:textId="77777777" w:rsidR="007A05DE" w:rsidRPr="005C0297" w:rsidRDefault="007A05DE" w:rsidP="00556776">
            <w:pPr>
              <w:contextualSpacing/>
              <w:rPr>
                <w:rFonts w:ascii="Times New Roman" w:eastAsia="Times New Roman" w:hAnsi="Times New Roman" w:cs="Times New Roman"/>
                <w:sz w:val="24"/>
                <w:szCs w:val="24"/>
              </w:rPr>
            </w:pPr>
          </w:p>
          <w:p w14:paraId="71B1F465" w14:textId="77777777" w:rsidR="00DC07E7" w:rsidRPr="005C0297" w:rsidRDefault="00DC07E7" w:rsidP="00556776">
            <w:pPr>
              <w:contextualSpacing/>
              <w:rPr>
                <w:rFonts w:ascii="Times New Roman" w:eastAsia="Times New Roman" w:hAnsi="Times New Roman" w:cs="Times New Roman"/>
                <w:sz w:val="24"/>
                <w:szCs w:val="24"/>
              </w:rPr>
            </w:pPr>
          </w:p>
          <w:p w14:paraId="4F61FE34" w14:textId="77777777" w:rsidR="00DC07E7" w:rsidRPr="005C0297" w:rsidRDefault="00DC07E7" w:rsidP="00556776">
            <w:pPr>
              <w:contextualSpacing/>
              <w:rPr>
                <w:rFonts w:ascii="Times New Roman" w:eastAsia="Times New Roman" w:hAnsi="Times New Roman" w:cs="Times New Roman"/>
                <w:sz w:val="24"/>
                <w:szCs w:val="24"/>
              </w:rPr>
            </w:pPr>
          </w:p>
          <w:p w14:paraId="2F20C8FF" w14:textId="77777777" w:rsidR="00DC07E7" w:rsidRPr="005C0297" w:rsidRDefault="00DC07E7" w:rsidP="00556776">
            <w:pPr>
              <w:contextualSpacing/>
              <w:rPr>
                <w:rFonts w:ascii="Times New Roman" w:eastAsia="Times New Roman" w:hAnsi="Times New Roman" w:cs="Times New Roman"/>
                <w:sz w:val="24"/>
                <w:szCs w:val="24"/>
              </w:rPr>
            </w:pPr>
          </w:p>
          <w:p w14:paraId="7C2380FE" w14:textId="77777777" w:rsidR="00DC07E7" w:rsidRPr="005C0297" w:rsidRDefault="00DC07E7" w:rsidP="00556776">
            <w:pPr>
              <w:contextualSpacing/>
              <w:rPr>
                <w:rFonts w:ascii="Times New Roman" w:eastAsia="Times New Roman" w:hAnsi="Times New Roman" w:cs="Times New Roman"/>
                <w:sz w:val="24"/>
                <w:szCs w:val="24"/>
              </w:rPr>
            </w:pPr>
          </w:p>
          <w:p w14:paraId="3B40CE8A" w14:textId="77777777" w:rsidR="00DC07E7" w:rsidRPr="005C0297" w:rsidRDefault="00DC07E7" w:rsidP="00556776">
            <w:pPr>
              <w:contextualSpacing/>
              <w:rPr>
                <w:rFonts w:ascii="Times New Roman" w:eastAsia="Times New Roman" w:hAnsi="Times New Roman" w:cs="Times New Roman"/>
                <w:sz w:val="24"/>
                <w:szCs w:val="24"/>
              </w:rPr>
            </w:pPr>
          </w:p>
          <w:p w14:paraId="7D4E4E90" w14:textId="77777777" w:rsidR="00DC07E7" w:rsidRPr="005C0297" w:rsidRDefault="00DC07E7" w:rsidP="00556776">
            <w:pPr>
              <w:contextualSpacing/>
              <w:rPr>
                <w:rFonts w:ascii="Times New Roman" w:eastAsia="Times New Roman" w:hAnsi="Times New Roman" w:cs="Times New Roman"/>
                <w:sz w:val="24"/>
                <w:szCs w:val="24"/>
              </w:rPr>
            </w:pPr>
          </w:p>
          <w:p w14:paraId="518FED35" w14:textId="77777777" w:rsidR="00DC07E7" w:rsidRPr="005C0297" w:rsidRDefault="00DC07E7" w:rsidP="00556776">
            <w:pPr>
              <w:contextualSpacing/>
              <w:rPr>
                <w:rFonts w:ascii="Times New Roman" w:eastAsia="Times New Roman" w:hAnsi="Times New Roman" w:cs="Times New Roman"/>
                <w:sz w:val="24"/>
                <w:szCs w:val="24"/>
              </w:rPr>
            </w:pPr>
          </w:p>
          <w:p w14:paraId="2A521502" w14:textId="77777777" w:rsidR="00DC07E7" w:rsidRPr="005C0297" w:rsidRDefault="00DC07E7" w:rsidP="00556776">
            <w:pPr>
              <w:contextualSpacing/>
              <w:rPr>
                <w:rFonts w:ascii="Times New Roman" w:eastAsia="Times New Roman" w:hAnsi="Times New Roman" w:cs="Times New Roman"/>
                <w:sz w:val="24"/>
                <w:szCs w:val="24"/>
              </w:rPr>
            </w:pPr>
          </w:p>
          <w:p w14:paraId="5F47B0F4" w14:textId="77777777" w:rsidR="00DC07E7" w:rsidRPr="005C0297" w:rsidRDefault="00DC07E7" w:rsidP="00556776">
            <w:pPr>
              <w:contextualSpacing/>
              <w:rPr>
                <w:rFonts w:ascii="Times New Roman" w:eastAsia="Times New Roman" w:hAnsi="Times New Roman" w:cs="Times New Roman"/>
                <w:sz w:val="24"/>
                <w:szCs w:val="24"/>
              </w:rPr>
            </w:pPr>
          </w:p>
          <w:p w14:paraId="5F836148" w14:textId="7FAE3307" w:rsidR="00DC07E7" w:rsidRPr="005C0297" w:rsidRDefault="00B06EB2" w:rsidP="00556776">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w:t>
            </w:r>
          </w:p>
          <w:p w14:paraId="6E0D3278" w14:textId="77777777" w:rsidR="00D02DB9" w:rsidRPr="005C0297" w:rsidRDefault="00D02DB9" w:rsidP="00556776">
            <w:pPr>
              <w:contextualSpacing/>
              <w:rPr>
                <w:rFonts w:ascii="Times New Roman" w:eastAsia="Times New Roman" w:hAnsi="Times New Roman" w:cs="Times New Roman"/>
                <w:b/>
                <w:sz w:val="24"/>
                <w:szCs w:val="24"/>
              </w:rPr>
            </w:pPr>
          </w:p>
          <w:p w14:paraId="7E20A975" w14:textId="486E3F8B" w:rsidR="007A05DE" w:rsidRPr="005C0297" w:rsidRDefault="007A05DE" w:rsidP="00556776">
            <w:pPr>
              <w:contextualSpacing/>
              <w:rPr>
                <w:rFonts w:ascii="Times New Roman" w:eastAsia="Times New Roman" w:hAnsi="Times New Roman" w:cs="Times New Roman"/>
                <w:sz w:val="24"/>
                <w:szCs w:val="24"/>
              </w:rPr>
            </w:pPr>
            <w:r w:rsidRPr="005C0297">
              <w:rPr>
                <w:rFonts w:ascii="Times New Roman" w:eastAsia="Times New Roman" w:hAnsi="Times New Roman" w:cs="Times New Roman"/>
                <w:b/>
                <w:sz w:val="24"/>
                <w:szCs w:val="24"/>
              </w:rPr>
              <w:t>P2</w:t>
            </w:r>
            <w:r w:rsidRPr="005C0297">
              <w:rPr>
                <w:rFonts w:ascii="Times New Roman" w:eastAsia="Times New Roman" w:hAnsi="Times New Roman" w:cs="Times New Roman"/>
                <w:sz w:val="24"/>
                <w:szCs w:val="24"/>
              </w:rPr>
              <w:t>. To prevent ESCAPE from confinement from open or semi-open circulation aquaria: stricter control/enforcement of cleaning operations (filters, disinfection), especially at the outlet to the sea</w:t>
            </w:r>
          </w:p>
        </w:tc>
        <w:tc>
          <w:tcPr>
            <w:tcW w:w="5755" w:type="dxa"/>
          </w:tcPr>
          <w:p w14:paraId="4730B02B" w14:textId="77777777" w:rsidR="00DF703F" w:rsidRPr="00F250D6" w:rsidRDefault="00B36576" w:rsidP="00DF703F">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lastRenderedPageBreak/>
              <w:t xml:space="preserve">This is a major technical and financial undertaking, requiring international co-operation. </w:t>
            </w:r>
            <w:r w:rsidR="001738EB" w:rsidRPr="005C0297">
              <w:rPr>
                <w:rFonts w:ascii="Times New Roman" w:eastAsia="Times New Roman" w:hAnsi="Times New Roman" w:cs="Times New Roman"/>
                <w:sz w:val="24"/>
                <w:szCs w:val="24"/>
              </w:rPr>
              <w:t>Edelist et al. (2013) consider this a highly impractical suggestion.</w:t>
            </w:r>
            <w:r w:rsidR="00DF703F" w:rsidRPr="005C0297">
              <w:rPr>
                <w:rFonts w:ascii="Times New Roman" w:eastAsia="Times New Roman" w:hAnsi="Times New Roman" w:cs="Times New Roman"/>
                <w:sz w:val="24"/>
                <w:szCs w:val="24"/>
              </w:rPr>
              <w:t xml:space="preserve"> However, despite the recent enlargement (2015) and no salinity barrier, the number of new introductions in the Mediterranean via the Suez appears to be declining after 2015 (Zenetos, 2017)</w:t>
            </w:r>
          </w:p>
          <w:p w14:paraId="2FA290DD" w14:textId="1D2247FF" w:rsidR="001738EB" w:rsidRPr="005C0297" w:rsidRDefault="001738EB" w:rsidP="00556776">
            <w:pPr>
              <w:contextualSpacing/>
              <w:rPr>
                <w:rFonts w:ascii="Times New Roman" w:eastAsia="Times New Roman" w:hAnsi="Times New Roman" w:cs="Times New Roman"/>
                <w:sz w:val="24"/>
                <w:szCs w:val="24"/>
              </w:rPr>
            </w:pPr>
          </w:p>
          <w:p w14:paraId="23D35B7D" w14:textId="77777777" w:rsidR="001738EB" w:rsidRPr="005C0297" w:rsidRDefault="001738EB" w:rsidP="00556776">
            <w:pPr>
              <w:contextualSpacing/>
              <w:rPr>
                <w:rFonts w:ascii="Times New Roman" w:eastAsia="Times New Roman" w:hAnsi="Times New Roman" w:cs="Times New Roman"/>
                <w:sz w:val="24"/>
                <w:szCs w:val="24"/>
              </w:rPr>
            </w:pPr>
          </w:p>
          <w:p w14:paraId="3A18FB4E" w14:textId="77777777" w:rsidR="001738EB" w:rsidRPr="005C0297" w:rsidRDefault="001738EB" w:rsidP="00556776">
            <w:pPr>
              <w:contextualSpacing/>
              <w:rPr>
                <w:rFonts w:ascii="Times New Roman" w:eastAsia="Times New Roman" w:hAnsi="Times New Roman" w:cs="Times New Roman"/>
                <w:sz w:val="24"/>
                <w:szCs w:val="24"/>
              </w:rPr>
            </w:pPr>
          </w:p>
          <w:p w14:paraId="329343EB" w14:textId="77777777" w:rsidR="00B06EB2" w:rsidRDefault="00B06EB2" w:rsidP="00556776">
            <w:pPr>
              <w:contextualSpacing/>
              <w:rPr>
                <w:rFonts w:ascii="Times New Roman" w:eastAsia="Times New Roman" w:hAnsi="Times New Roman" w:cs="Times New Roman"/>
                <w:sz w:val="24"/>
                <w:szCs w:val="24"/>
              </w:rPr>
            </w:pPr>
          </w:p>
          <w:p w14:paraId="07D1A0AF" w14:textId="77777777" w:rsidR="00B06EB2" w:rsidRDefault="00B06EB2" w:rsidP="00556776">
            <w:pPr>
              <w:contextualSpacing/>
              <w:rPr>
                <w:rFonts w:ascii="Times New Roman" w:eastAsia="Times New Roman" w:hAnsi="Times New Roman" w:cs="Times New Roman"/>
                <w:sz w:val="24"/>
                <w:szCs w:val="24"/>
              </w:rPr>
            </w:pPr>
          </w:p>
          <w:p w14:paraId="04C72C88" w14:textId="77777777" w:rsidR="00B06EB2" w:rsidRDefault="00B06EB2" w:rsidP="00556776">
            <w:pPr>
              <w:contextualSpacing/>
              <w:rPr>
                <w:rFonts w:ascii="Times New Roman" w:eastAsia="Times New Roman" w:hAnsi="Times New Roman" w:cs="Times New Roman"/>
                <w:sz w:val="24"/>
                <w:szCs w:val="24"/>
              </w:rPr>
            </w:pPr>
          </w:p>
          <w:p w14:paraId="7C7BFD21" w14:textId="77777777" w:rsidR="00B06EB2" w:rsidRDefault="00B06EB2" w:rsidP="00556776">
            <w:pPr>
              <w:contextualSpacing/>
              <w:rPr>
                <w:rFonts w:ascii="Times New Roman" w:eastAsia="Times New Roman" w:hAnsi="Times New Roman" w:cs="Times New Roman"/>
                <w:sz w:val="24"/>
                <w:szCs w:val="24"/>
              </w:rPr>
            </w:pPr>
          </w:p>
          <w:p w14:paraId="210D0223" w14:textId="77777777" w:rsidR="00B06EB2" w:rsidRDefault="00B06EB2" w:rsidP="00556776">
            <w:pPr>
              <w:contextualSpacing/>
              <w:rPr>
                <w:rFonts w:ascii="Times New Roman" w:eastAsia="Times New Roman" w:hAnsi="Times New Roman" w:cs="Times New Roman"/>
                <w:sz w:val="24"/>
                <w:szCs w:val="24"/>
              </w:rPr>
            </w:pPr>
          </w:p>
          <w:p w14:paraId="2B010E41" w14:textId="77777777" w:rsidR="00B06EB2" w:rsidRDefault="00B06EB2" w:rsidP="00556776">
            <w:pPr>
              <w:contextualSpacing/>
              <w:rPr>
                <w:rFonts w:ascii="Times New Roman" w:eastAsia="Times New Roman" w:hAnsi="Times New Roman" w:cs="Times New Roman"/>
                <w:sz w:val="24"/>
                <w:szCs w:val="24"/>
              </w:rPr>
            </w:pPr>
          </w:p>
          <w:p w14:paraId="44D6A723" w14:textId="77777777" w:rsidR="00B06EB2" w:rsidRDefault="00B06EB2" w:rsidP="00556776">
            <w:pPr>
              <w:contextualSpacing/>
              <w:rPr>
                <w:rFonts w:ascii="Times New Roman" w:eastAsia="Times New Roman" w:hAnsi="Times New Roman" w:cs="Times New Roman"/>
                <w:sz w:val="24"/>
                <w:szCs w:val="24"/>
              </w:rPr>
            </w:pPr>
          </w:p>
          <w:p w14:paraId="4199F36B" w14:textId="77777777" w:rsidR="00B06EB2" w:rsidRDefault="00B06EB2" w:rsidP="00556776">
            <w:pPr>
              <w:contextualSpacing/>
              <w:rPr>
                <w:rFonts w:ascii="Times New Roman" w:eastAsia="Times New Roman" w:hAnsi="Times New Roman" w:cs="Times New Roman"/>
                <w:sz w:val="24"/>
                <w:szCs w:val="24"/>
              </w:rPr>
            </w:pPr>
          </w:p>
          <w:p w14:paraId="65E39931" w14:textId="77777777" w:rsidR="00B06EB2" w:rsidRDefault="00B06EB2" w:rsidP="00556776">
            <w:pPr>
              <w:contextualSpacing/>
              <w:rPr>
                <w:rFonts w:ascii="Times New Roman" w:eastAsia="Times New Roman" w:hAnsi="Times New Roman" w:cs="Times New Roman"/>
                <w:sz w:val="24"/>
                <w:szCs w:val="24"/>
              </w:rPr>
            </w:pPr>
          </w:p>
          <w:p w14:paraId="208BA631" w14:textId="77777777" w:rsidR="00B06EB2" w:rsidRDefault="00B06EB2" w:rsidP="00556776">
            <w:pPr>
              <w:contextualSpacing/>
              <w:rPr>
                <w:rFonts w:ascii="Times New Roman" w:eastAsia="Times New Roman" w:hAnsi="Times New Roman" w:cs="Times New Roman"/>
                <w:sz w:val="24"/>
                <w:szCs w:val="24"/>
              </w:rPr>
            </w:pPr>
          </w:p>
          <w:p w14:paraId="6D00E148" w14:textId="77777777" w:rsidR="00B06EB2" w:rsidRDefault="00B06EB2" w:rsidP="00556776">
            <w:pPr>
              <w:contextualSpacing/>
              <w:rPr>
                <w:rFonts w:ascii="Times New Roman" w:eastAsia="Times New Roman" w:hAnsi="Times New Roman" w:cs="Times New Roman"/>
                <w:sz w:val="24"/>
                <w:szCs w:val="24"/>
              </w:rPr>
            </w:pPr>
          </w:p>
          <w:p w14:paraId="11DCB063" w14:textId="77777777" w:rsidR="00B06EB2" w:rsidRDefault="00B06EB2" w:rsidP="00556776">
            <w:pPr>
              <w:contextualSpacing/>
              <w:rPr>
                <w:rFonts w:ascii="Times New Roman" w:eastAsia="Times New Roman" w:hAnsi="Times New Roman" w:cs="Times New Roman"/>
                <w:sz w:val="24"/>
                <w:szCs w:val="24"/>
              </w:rPr>
            </w:pPr>
          </w:p>
          <w:p w14:paraId="161B6934" w14:textId="1EBB11BA" w:rsidR="00B06EB2" w:rsidRDefault="00B06EB2" w:rsidP="00556776">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17CC0372" w14:textId="32AF9CB4" w:rsidR="00F30B49" w:rsidRPr="00F250D6" w:rsidRDefault="001738EB" w:rsidP="00556776">
            <w:pPr>
              <w:contextualSpacing/>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 xml:space="preserve">To date, proposed management measures for species introductions in the Mediterranean </w:t>
            </w:r>
            <w:r w:rsidR="00B36576" w:rsidRPr="005C0297">
              <w:rPr>
                <w:rFonts w:ascii="Times New Roman" w:eastAsia="Times New Roman" w:hAnsi="Times New Roman" w:cs="Times New Roman"/>
                <w:sz w:val="24"/>
                <w:szCs w:val="24"/>
              </w:rPr>
              <w:t xml:space="preserve">in the framework of the Barcelona convention </w:t>
            </w:r>
            <w:r w:rsidRPr="005C0297">
              <w:rPr>
                <w:rFonts w:ascii="Times New Roman" w:eastAsia="Times New Roman" w:hAnsi="Times New Roman" w:cs="Times New Roman"/>
                <w:sz w:val="24"/>
                <w:szCs w:val="24"/>
              </w:rPr>
              <w:t xml:space="preserve">have excluded introductions </w:t>
            </w:r>
            <w:r w:rsidR="00DF703F" w:rsidRPr="005C0297">
              <w:rPr>
                <w:rFonts w:ascii="Times New Roman" w:eastAsia="Times New Roman" w:hAnsi="Times New Roman" w:cs="Times New Roman"/>
                <w:sz w:val="24"/>
                <w:szCs w:val="24"/>
              </w:rPr>
              <w:t xml:space="preserve">via </w:t>
            </w:r>
            <w:r w:rsidRPr="005C0297">
              <w:rPr>
                <w:rFonts w:ascii="Times New Roman" w:eastAsia="Times New Roman" w:hAnsi="Times New Roman" w:cs="Times New Roman"/>
                <w:sz w:val="24"/>
                <w:szCs w:val="24"/>
              </w:rPr>
              <w:t>the Suez Canal (Galil et al., 2016).</w:t>
            </w:r>
          </w:p>
          <w:p w14:paraId="4F5C238D" w14:textId="77777777" w:rsidR="007A05DE" w:rsidRPr="005C0297" w:rsidRDefault="007A05DE" w:rsidP="00556776">
            <w:pPr>
              <w:contextualSpacing/>
              <w:rPr>
                <w:rFonts w:ascii="Times New Roman" w:eastAsia="Times New Roman" w:hAnsi="Times New Roman" w:cs="Times New Roman"/>
                <w:sz w:val="24"/>
                <w:szCs w:val="24"/>
              </w:rPr>
            </w:pPr>
          </w:p>
          <w:p w14:paraId="5934288A" w14:textId="1B86746E" w:rsidR="00D02DB9" w:rsidRPr="005C0297" w:rsidRDefault="00FA1062" w:rsidP="00556776">
            <w:pPr>
              <w:contextualSpacing/>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Moreover, in the framework of the M</w:t>
            </w:r>
            <w:r w:rsidR="00DF703F" w:rsidRPr="005C0297">
              <w:rPr>
                <w:rFonts w:ascii="Times New Roman" w:eastAsia="Times New Roman" w:hAnsi="Times New Roman" w:cs="Times New Roman"/>
                <w:sz w:val="24"/>
                <w:szCs w:val="24"/>
              </w:rPr>
              <w:t xml:space="preserve">arine Strategy  </w:t>
            </w:r>
            <w:r w:rsidRPr="005C0297">
              <w:rPr>
                <w:rFonts w:ascii="Times New Roman" w:eastAsia="Times New Roman" w:hAnsi="Times New Roman" w:cs="Times New Roman"/>
                <w:sz w:val="24"/>
                <w:szCs w:val="24"/>
              </w:rPr>
              <w:t>F</w:t>
            </w:r>
            <w:r w:rsidR="00DF703F" w:rsidRPr="005C0297">
              <w:rPr>
                <w:rFonts w:ascii="Times New Roman" w:eastAsia="Times New Roman" w:hAnsi="Times New Roman" w:cs="Times New Roman"/>
                <w:sz w:val="24"/>
                <w:szCs w:val="24"/>
              </w:rPr>
              <w:t xml:space="preserve">ramework </w:t>
            </w:r>
            <w:r w:rsidRPr="005C0297">
              <w:rPr>
                <w:rFonts w:ascii="Times New Roman" w:eastAsia="Times New Roman" w:hAnsi="Times New Roman" w:cs="Times New Roman"/>
                <w:sz w:val="24"/>
                <w:szCs w:val="24"/>
              </w:rPr>
              <w:t>D</w:t>
            </w:r>
            <w:r w:rsidR="00DF703F" w:rsidRPr="00F250D6">
              <w:rPr>
                <w:rFonts w:ascii="Times New Roman" w:eastAsia="Times New Roman" w:hAnsi="Times New Roman" w:cs="Times New Roman"/>
                <w:sz w:val="24"/>
                <w:szCs w:val="24"/>
              </w:rPr>
              <w:t>irective</w:t>
            </w:r>
            <w:r w:rsidR="00F16129" w:rsidRPr="00F250D6">
              <w:rPr>
                <w:rFonts w:ascii="Times New Roman" w:eastAsia="Times New Roman" w:hAnsi="Times New Roman" w:cs="Times New Roman"/>
                <w:sz w:val="24"/>
                <w:szCs w:val="24"/>
              </w:rPr>
              <w:t>, Descriptor 2 (Non-indigenous species</w:t>
            </w:r>
            <w:r w:rsidR="00AE11C4" w:rsidRPr="005C0297">
              <w:rPr>
                <w:rFonts w:ascii="Times New Roman" w:eastAsia="Times New Roman" w:hAnsi="Times New Roman" w:cs="Times New Roman"/>
                <w:sz w:val="24"/>
                <w:szCs w:val="24"/>
              </w:rPr>
              <w:t>)</w:t>
            </w:r>
            <w:r w:rsidR="00F16129" w:rsidRPr="005C0297">
              <w:rPr>
                <w:rFonts w:ascii="Times New Roman" w:eastAsia="Times New Roman" w:hAnsi="Times New Roman" w:cs="Times New Roman"/>
                <w:sz w:val="24"/>
                <w:szCs w:val="24"/>
              </w:rPr>
              <w:t>, species entering through the Suez Canal are excluded from</w:t>
            </w:r>
            <w:r w:rsidRPr="005C0297">
              <w:rPr>
                <w:rFonts w:ascii="Times New Roman" w:eastAsia="Times New Roman" w:hAnsi="Times New Roman" w:cs="Times New Roman"/>
                <w:sz w:val="24"/>
                <w:szCs w:val="24"/>
              </w:rPr>
              <w:t xml:space="preserve"> indicator 2.1.1 (i.e.trends in abundance, temporal occurrence and spatial distribution in the wild of non-indigenous species, particularly invasive non-indigenous species, notably in risk areas, in relation to the main vectors and pathways of spreading of such species)</w:t>
            </w:r>
            <w:r w:rsidR="00F16129" w:rsidRPr="005C0297">
              <w:rPr>
                <w:rFonts w:ascii="Times New Roman" w:eastAsia="Times New Roman" w:hAnsi="Times New Roman" w:cs="Times New Roman"/>
                <w:sz w:val="24"/>
                <w:szCs w:val="24"/>
              </w:rPr>
              <w:t>.</w:t>
            </w:r>
            <w:r w:rsidR="00AE11C4" w:rsidRPr="005C0297">
              <w:rPr>
                <w:rFonts w:ascii="Times New Roman" w:eastAsia="Times New Roman" w:hAnsi="Times New Roman" w:cs="Times New Roman"/>
                <w:sz w:val="24"/>
                <w:szCs w:val="24"/>
              </w:rPr>
              <w:t xml:space="preserve"> COMMISSION DECISION (EU) 2017/848. See also Palialexis et al. (2015).</w:t>
            </w:r>
          </w:p>
          <w:p w14:paraId="54AECC13" w14:textId="4B54FF21" w:rsidR="00D02DB9" w:rsidRPr="005C0297" w:rsidRDefault="00B06EB2" w:rsidP="00556776">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w:t>
            </w:r>
          </w:p>
          <w:p w14:paraId="01820B37" w14:textId="77777777" w:rsidR="00D02DB9" w:rsidRPr="005C0297" w:rsidRDefault="00D02DB9" w:rsidP="00556776">
            <w:pPr>
              <w:contextualSpacing/>
              <w:rPr>
                <w:rFonts w:ascii="Times New Roman" w:eastAsia="Times New Roman" w:hAnsi="Times New Roman" w:cs="Times New Roman"/>
                <w:sz w:val="24"/>
                <w:szCs w:val="24"/>
              </w:rPr>
            </w:pPr>
          </w:p>
          <w:p w14:paraId="61696355" w14:textId="1F19B04A" w:rsidR="00B12084" w:rsidRPr="005C0297" w:rsidRDefault="007A05DE" w:rsidP="00B12084">
            <w:pPr>
              <w:pStyle w:val="HTMLPreformatted"/>
              <w:shd w:val="clear" w:color="auto" w:fill="FFFFFF"/>
              <w:rPr>
                <w:rFonts w:ascii="Times New Roman" w:hAnsi="Times New Roman" w:cs="Times New Roman"/>
                <w:color w:val="000000"/>
                <w:sz w:val="24"/>
                <w:szCs w:val="24"/>
              </w:rPr>
            </w:pPr>
            <w:r w:rsidRPr="005C0297">
              <w:rPr>
                <w:rFonts w:ascii="Times New Roman" w:hAnsi="Times New Roman" w:cs="Times New Roman"/>
                <w:sz w:val="24"/>
                <w:szCs w:val="24"/>
              </w:rPr>
              <w:t>Improved biosecurity measures in public and research aquaria would address a potential pathway for a range of species</w:t>
            </w:r>
            <w:r w:rsidR="00D647C3">
              <w:rPr>
                <w:rFonts w:ascii="Times New Roman" w:hAnsi="Times New Roman" w:cs="Times New Roman"/>
                <w:sz w:val="24"/>
                <w:szCs w:val="24"/>
              </w:rPr>
              <w:t xml:space="preserve">. </w:t>
            </w:r>
            <w:r w:rsidR="00B12084" w:rsidRPr="005C0297">
              <w:rPr>
                <w:rFonts w:ascii="Times New Roman" w:hAnsi="Times New Roman" w:cs="Times New Roman"/>
                <w:sz w:val="24"/>
                <w:szCs w:val="24"/>
              </w:rPr>
              <w:t>Article 3 of the  EU Zoos Directive recognizes that for aquatic species, it is paramount to prevent incidental escapes from the water</w:t>
            </w:r>
            <w:r w:rsidR="0034050E">
              <w:rPr>
                <w:rFonts w:ascii="Times New Roman" w:hAnsi="Times New Roman" w:cs="Times New Roman"/>
                <w:sz w:val="24"/>
                <w:szCs w:val="24"/>
              </w:rPr>
              <w:t xml:space="preserve"> and o</w:t>
            </w:r>
            <w:r w:rsidR="00AE692F">
              <w:rPr>
                <w:rFonts w:ascii="Times New Roman" w:hAnsi="Times New Roman" w:cs="Times New Roman"/>
                <w:sz w:val="24"/>
                <w:szCs w:val="24"/>
              </w:rPr>
              <w:t>ffers guidance for best practices</w:t>
            </w:r>
            <w:r w:rsidR="00B12084" w:rsidRPr="005C0297">
              <w:rPr>
                <w:rFonts w:ascii="Times New Roman" w:hAnsi="Times New Roman" w:cs="Times New Roman"/>
                <w:sz w:val="24"/>
                <w:szCs w:val="24"/>
              </w:rPr>
              <w:t>. A first line of actions is to secure enclosures against animal escape. In large public aquaria, circulation systems are closed.</w:t>
            </w:r>
          </w:p>
          <w:p w14:paraId="4611F93F" w14:textId="3438C8F4" w:rsidR="007A05DE" w:rsidRPr="00F250D6" w:rsidRDefault="007A05DE" w:rsidP="00556776">
            <w:pPr>
              <w:contextualSpacing/>
              <w:rPr>
                <w:rFonts w:ascii="Times New Roman" w:eastAsia="Times New Roman" w:hAnsi="Times New Roman" w:cs="Times New Roman"/>
                <w:sz w:val="24"/>
                <w:szCs w:val="24"/>
              </w:rPr>
            </w:pPr>
          </w:p>
        </w:tc>
        <w:tc>
          <w:tcPr>
            <w:tcW w:w="2736" w:type="dxa"/>
          </w:tcPr>
          <w:p w14:paraId="3A93B696" w14:textId="763EB61B" w:rsidR="00560564" w:rsidRPr="00B06EB2" w:rsidRDefault="006A68D6" w:rsidP="00560564">
            <w:pPr>
              <w:contextualSpacing/>
              <w:jc w:val="both"/>
              <w:rPr>
                <w:rFonts w:ascii="Times New Roman" w:eastAsia="Times New Roman" w:hAnsi="Times New Roman" w:cs="Times New Roman"/>
                <w:b/>
                <w:sz w:val="24"/>
                <w:szCs w:val="24"/>
              </w:rPr>
            </w:pPr>
            <w:r w:rsidRPr="00B06EB2">
              <w:rPr>
                <w:rFonts w:ascii="Times New Roman" w:eastAsia="Times New Roman" w:hAnsi="Times New Roman" w:cs="Times New Roman"/>
                <w:b/>
                <w:sz w:val="24"/>
                <w:szCs w:val="24"/>
              </w:rPr>
              <w:lastRenderedPageBreak/>
              <w:t>Medium</w:t>
            </w:r>
            <w:r w:rsidR="00560564" w:rsidRPr="00B06EB2">
              <w:rPr>
                <w:rFonts w:ascii="Times New Roman" w:eastAsia="Times New Roman" w:hAnsi="Times New Roman" w:cs="Times New Roman"/>
                <w:b/>
                <w:sz w:val="24"/>
                <w:szCs w:val="24"/>
              </w:rPr>
              <w:t xml:space="preserve"> </w:t>
            </w:r>
            <w:r w:rsidR="00123DDA" w:rsidRPr="00B06EB2">
              <w:rPr>
                <w:rFonts w:ascii="Times New Roman" w:eastAsia="Times New Roman" w:hAnsi="Times New Roman" w:cs="Times New Roman"/>
                <w:b/>
                <w:sz w:val="24"/>
                <w:szCs w:val="24"/>
              </w:rPr>
              <w:t xml:space="preserve"> </w:t>
            </w:r>
          </w:p>
          <w:p w14:paraId="68858C6D" w14:textId="025D674A" w:rsidR="00560564" w:rsidRPr="005C0297" w:rsidRDefault="00804158" w:rsidP="00560564">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The Suez Canal barrier,  was removed as of the 1970s, when the Nile River ﬂow to the Mediterranean was arrested by the Aswan dam (Rilov and Galil, 2009) and this led to an increased influx of species in the Mediterranean</w:t>
            </w:r>
            <w:r w:rsidR="00F533BA" w:rsidRPr="005C0297">
              <w:rPr>
                <w:rFonts w:ascii="Times New Roman" w:eastAsia="Times New Roman" w:hAnsi="Times New Roman" w:cs="Times New Roman"/>
                <w:sz w:val="24"/>
                <w:szCs w:val="24"/>
              </w:rPr>
              <w:t xml:space="preserve"> (</w:t>
            </w:r>
            <w:r w:rsidR="00F533BA" w:rsidRPr="005C0297">
              <w:rPr>
                <w:rFonts w:ascii="Times New Roman" w:eastAsia="Calibri" w:hAnsi="Times New Roman" w:cs="Times New Roman"/>
                <w:color w:val="222222"/>
                <w:sz w:val="24"/>
                <w:szCs w:val="24"/>
                <w:shd w:val="clear" w:color="auto" w:fill="FFFFFF"/>
              </w:rPr>
              <w:t>Safriel, 2013)</w:t>
            </w:r>
            <w:r w:rsidRPr="00F250D6">
              <w:rPr>
                <w:rFonts w:ascii="Times New Roman" w:eastAsia="Times New Roman" w:hAnsi="Times New Roman" w:cs="Times New Roman"/>
                <w:sz w:val="24"/>
                <w:szCs w:val="24"/>
              </w:rPr>
              <w:t xml:space="preserve">. </w:t>
            </w:r>
            <w:r w:rsidR="00B06EB2" w:rsidRPr="005C0297">
              <w:rPr>
                <w:rFonts w:ascii="Times New Roman" w:eastAsia="Times New Roman" w:hAnsi="Times New Roman" w:cs="Times New Roman"/>
                <w:sz w:val="24"/>
                <w:szCs w:val="24"/>
              </w:rPr>
              <w:t>The Panama Canal</w:t>
            </w:r>
            <w:r w:rsidR="00B06EB2">
              <w:rPr>
                <w:rFonts w:ascii="Times New Roman" w:eastAsia="Times New Roman" w:hAnsi="Times New Roman" w:cs="Times New Roman"/>
                <w:sz w:val="24"/>
                <w:szCs w:val="24"/>
              </w:rPr>
              <w:t xml:space="preserve"> </w:t>
            </w:r>
            <w:r w:rsidR="00B06EB2" w:rsidRPr="005C0297">
              <w:rPr>
                <w:rFonts w:ascii="Times New Roman" w:eastAsia="Times New Roman" w:hAnsi="Times New Roman" w:cs="Times New Roman"/>
                <w:sz w:val="24"/>
                <w:szCs w:val="24"/>
              </w:rPr>
              <w:t xml:space="preserve">constitutes a physical and mostly physiological barrier (a freshwater lake) that proved to be much more hostile to a transport stage compared to the </w:t>
            </w:r>
            <w:r w:rsidR="00B06EB2" w:rsidRPr="005C0297">
              <w:rPr>
                <w:rFonts w:ascii="Times New Roman" w:eastAsia="Times New Roman" w:hAnsi="Times New Roman" w:cs="Times New Roman"/>
                <w:sz w:val="24"/>
                <w:szCs w:val="24"/>
              </w:rPr>
              <w:lastRenderedPageBreak/>
              <w:t>Suez Canal barrier (Por 1978).</w:t>
            </w:r>
          </w:p>
          <w:p w14:paraId="725CF102" w14:textId="77777777" w:rsidR="00F30B49" w:rsidRPr="005C0297" w:rsidRDefault="00F30B49" w:rsidP="00560564">
            <w:pPr>
              <w:ind w:firstLine="720"/>
              <w:jc w:val="both"/>
              <w:rPr>
                <w:rFonts w:ascii="Times New Roman" w:eastAsia="Times New Roman" w:hAnsi="Times New Roman" w:cs="Times New Roman"/>
                <w:sz w:val="24"/>
                <w:szCs w:val="24"/>
              </w:rPr>
            </w:pPr>
          </w:p>
          <w:p w14:paraId="73BD292A" w14:textId="77777777" w:rsidR="00560564" w:rsidRDefault="00560564" w:rsidP="00560564">
            <w:pPr>
              <w:ind w:firstLine="720"/>
              <w:rPr>
                <w:rFonts w:ascii="Times New Roman" w:eastAsia="Times New Roman" w:hAnsi="Times New Roman" w:cs="Times New Roman"/>
                <w:sz w:val="24"/>
                <w:szCs w:val="24"/>
              </w:rPr>
            </w:pPr>
          </w:p>
          <w:p w14:paraId="68A5F7B9" w14:textId="78DB5694" w:rsidR="00B06EB2" w:rsidRDefault="00B06EB2" w:rsidP="00B06EB2">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7C5E7077" w14:textId="77777777" w:rsidR="00B06EB2" w:rsidRDefault="00B06EB2" w:rsidP="00560564">
            <w:pPr>
              <w:ind w:firstLine="720"/>
              <w:rPr>
                <w:rFonts w:ascii="Times New Roman" w:eastAsia="Times New Roman" w:hAnsi="Times New Roman" w:cs="Times New Roman"/>
                <w:sz w:val="24"/>
                <w:szCs w:val="24"/>
              </w:rPr>
            </w:pPr>
          </w:p>
          <w:p w14:paraId="74974998" w14:textId="77777777" w:rsidR="00B06EB2" w:rsidRDefault="00B06EB2" w:rsidP="00560564">
            <w:pPr>
              <w:ind w:firstLine="720"/>
              <w:rPr>
                <w:rFonts w:ascii="Times New Roman" w:eastAsia="Times New Roman" w:hAnsi="Times New Roman" w:cs="Times New Roman"/>
                <w:sz w:val="24"/>
                <w:szCs w:val="24"/>
              </w:rPr>
            </w:pPr>
          </w:p>
          <w:p w14:paraId="75CFE588" w14:textId="77777777" w:rsidR="00B06EB2" w:rsidRDefault="00B06EB2" w:rsidP="00560564">
            <w:pPr>
              <w:ind w:firstLine="720"/>
              <w:rPr>
                <w:rFonts w:ascii="Times New Roman" w:eastAsia="Times New Roman" w:hAnsi="Times New Roman" w:cs="Times New Roman"/>
                <w:sz w:val="24"/>
                <w:szCs w:val="24"/>
              </w:rPr>
            </w:pPr>
          </w:p>
          <w:p w14:paraId="41D3BDF9" w14:textId="77777777" w:rsidR="00B06EB2" w:rsidRDefault="00B06EB2" w:rsidP="00560564">
            <w:pPr>
              <w:ind w:firstLine="720"/>
              <w:rPr>
                <w:rFonts w:ascii="Times New Roman" w:eastAsia="Times New Roman" w:hAnsi="Times New Roman" w:cs="Times New Roman"/>
                <w:sz w:val="24"/>
                <w:szCs w:val="24"/>
              </w:rPr>
            </w:pPr>
          </w:p>
          <w:p w14:paraId="7039A01A" w14:textId="77777777" w:rsidR="00B06EB2" w:rsidRDefault="00B06EB2" w:rsidP="00560564">
            <w:pPr>
              <w:ind w:firstLine="720"/>
              <w:rPr>
                <w:rFonts w:ascii="Times New Roman" w:eastAsia="Times New Roman" w:hAnsi="Times New Roman" w:cs="Times New Roman"/>
                <w:sz w:val="24"/>
                <w:szCs w:val="24"/>
              </w:rPr>
            </w:pPr>
          </w:p>
          <w:p w14:paraId="792FD3DC" w14:textId="77777777" w:rsidR="00B06EB2" w:rsidRDefault="00B06EB2" w:rsidP="00560564">
            <w:pPr>
              <w:ind w:firstLine="720"/>
              <w:rPr>
                <w:rFonts w:ascii="Times New Roman" w:eastAsia="Times New Roman" w:hAnsi="Times New Roman" w:cs="Times New Roman"/>
                <w:sz w:val="24"/>
                <w:szCs w:val="24"/>
              </w:rPr>
            </w:pPr>
          </w:p>
          <w:p w14:paraId="30B19752" w14:textId="77777777" w:rsidR="00B06EB2" w:rsidRDefault="00B06EB2" w:rsidP="00560564">
            <w:pPr>
              <w:ind w:firstLine="720"/>
              <w:rPr>
                <w:rFonts w:ascii="Times New Roman" w:eastAsia="Times New Roman" w:hAnsi="Times New Roman" w:cs="Times New Roman"/>
                <w:sz w:val="24"/>
                <w:szCs w:val="24"/>
              </w:rPr>
            </w:pPr>
          </w:p>
          <w:p w14:paraId="2D60AF50" w14:textId="77777777" w:rsidR="00B06EB2" w:rsidRDefault="00B06EB2" w:rsidP="00560564">
            <w:pPr>
              <w:ind w:firstLine="720"/>
              <w:rPr>
                <w:rFonts w:ascii="Times New Roman" w:eastAsia="Times New Roman" w:hAnsi="Times New Roman" w:cs="Times New Roman"/>
                <w:sz w:val="24"/>
                <w:szCs w:val="24"/>
              </w:rPr>
            </w:pPr>
          </w:p>
          <w:p w14:paraId="3194E873" w14:textId="77777777" w:rsidR="00B06EB2" w:rsidRDefault="00B06EB2" w:rsidP="00560564">
            <w:pPr>
              <w:ind w:firstLine="720"/>
              <w:rPr>
                <w:rFonts w:ascii="Times New Roman" w:eastAsia="Times New Roman" w:hAnsi="Times New Roman" w:cs="Times New Roman"/>
                <w:sz w:val="24"/>
                <w:szCs w:val="24"/>
              </w:rPr>
            </w:pPr>
          </w:p>
          <w:p w14:paraId="61C403AC" w14:textId="77777777" w:rsidR="00B06EB2" w:rsidRDefault="00B06EB2" w:rsidP="00560564">
            <w:pPr>
              <w:ind w:firstLine="720"/>
              <w:rPr>
                <w:rFonts w:ascii="Times New Roman" w:eastAsia="Times New Roman" w:hAnsi="Times New Roman" w:cs="Times New Roman"/>
                <w:sz w:val="24"/>
                <w:szCs w:val="24"/>
              </w:rPr>
            </w:pPr>
          </w:p>
          <w:p w14:paraId="6BED2694" w14:textId="5B39CA1E" w:rsidR="00B06EB2" w:rsidRDefault="00B06EB2" w:rsidP="00560564">
            <w:pPr>
              <w:ind w:firstLine="720"/>
              <w:rPr>
                <w:rFonts w:ascii="Times New Roman" w:eastAsia="Times New Roman" w:hAnsi="Times New Roman" w:cs="Times New Roman"/>
                <w:sz w:val="24"/>
                <w:szCs w:val="24"/>
              </w:rPr>
            </w:pPr>
          </w:p>
          <w:p w14:paraId="530BDA5B" w14:textId="08C4BFC3" w:rsidR="00B06EB2" w:rsidRDefault="00B06EB2" w:rsidP="00560564">
            <w:pPr>
              <w:ind w:firstLine="720"/>
              <w:rPr>
                <w:rFonts w:ascii="Times New Roman" w:eastAsia="Times New Roman" w:hAnsi="Times New Roman" w:cs="Times New Roman"/>
                <w:sz w:val="24"/>
                <w:szCs w:val="24"/>
              </w:rPr>
            </w:pPr>
          </w:p>
          <w:p w14:paraId="7EFD4220" w14:textId="54DEBEDC" w:rsidR="00B06EB2" w:rsidRDefault="00B06EB2" w:rsidP="00560564">
            <w:pPr>
              <w:ind w:firstLine="720"/>
              <w:rPr>
                <w:rFonts w:ascii="Times New Roman" w:eastAsia="Times New Roman" w:hAnsi="Times New Roman" w:cs="Times New Roman"/>
                <w:sz w:val="24"/>
                <w:szCs w:val="24"/>
              </w:rPr>
            </w:pPr>
          </w:p>
          <w:p w14:paraId="571EB81D" w14:textId="77777777" w:rsidR="00B06EB2" w:rsidRDefault="00B06EB2" w:rsidP="00B06EB2">
            <w:pPr>
              <w:rPr>
                <w:rFonts w:ascii="Times New Roman" w:eastAsia="Times New Roman" w:hAnsi="Times New Roman" w:cs="Times New Roman"/>
                <w:sz w:val="24"/>
                <w:szCs w:val="24"/>
              </w:rPr>
            </w:pPr>
          </w:p>
          <w:p w14:paraId="5CDEFDF9" w14:textId="77777777" w:rsidR="00B06EB2" w:rsidRDefault="00B06EB2" w:rsidP="00B06EB2">
            <w:pPr>
              <w:rPr>
                <w:rFonts w:ascii="Times New Roman" w:eastAsia="Times New Roman" w:hAnsi="Times New Roman" w:cs="Times New Roman"/>
                <w:sz w:val="24"/>
                <w:szCs w:val="24"/>
              </w:rPr>
            </w:pPr>
          </w:p>
          <w:p w14:paraId="1901C68B" w14:textId="508A189C" w:rsidR="00B06EB2" w:rsidRDefault="00B06EB2" w:rsidP="00B06EB2">
            <w:pP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w:t>
            </w:r>
          </w:p>
          <w:p w14:paraId="004CD3DE" w14:textId="71C22979" w:rsidR="00B06EB2" w:rsidRDefault="00B06EB2" w:rsidP="00B06EB2">
            <w:pPr>
              <w:rPr>
                <w:rFonts w:ascii="Times New Roman" w:eastAsia="Times New Roman" w:hAnsi="Times New Roman" w:cs="Times New Roman"/>
                <w:sz w:val="24"/>
                <w:szCs w:val="24"/>
              </w:rPr>
            </w:pPr>
          </w:p>
          <w:p w14:paraId="59198B2C" w14:textId="3C19C170" w:rsidR="00B06EB2" w:rsidRDefault="00B06EB2" w:rsidP="00B06EB2">
            <w:pPr>
              <w:rPr>
                <w:rFonts w:ascii="Times New Roman" w:eastAsia="Times New Roman" w:hAnsi="Times New Roman" w:cs="Times New Roman"/>
                <w:sz w:val="24"/>
                <w:szCs w:val="24"/>
              </w:rPr>
            </w:pPr>
            <w:r>
              <w:rPr>
                <w:rFonts w:ascii="Times New Roman" w:eastAsia="Times New Roman" w:hAnsi="Times New Roman" w:cs="Times New Roman"/>
                <w:sz w:val="24"/>
                <w:szCs w:val="24"/>
              </w:rPr>
              <w:t>Medium</w:t>
            </w:r>
          </w:p>
          <w:p w14:paraId="59D4FEA4" w14:textId="77777777" w:rsidR="00B06EB2" w:rsidRDefault="00B06EB2" w:rsidP="00560564">
            <w:pPr>
              <w:ind w:firstLine="720"/>
              <w:rPr>
                <w:rFonts w:ascii="Times New Roman" w:eastAsia="Times New Roman" w:hAnsi="Times New Roman" w:cs="Times New Roman"/>
                <w:sz w:val="24"/>
                <w:szCs w:val="24"/>
              </w:rPr>
            </w:pPr>
          </w:p>
          <w:p w14:paraId="6CE4B46D" w14:textId="43FCF1CC" w:rsidR="00B06EB2" w:rsidRPr="005C0297" w:rsidRDefault="00B06EB2" w:rsidP="00560564">
            <w:pPr>
              <w:ind w:firstLine="720"/>
              <w:rPr>
                <w:rFonts w:ascii="Times New Roman" w:eastAsia="Times New Roman" w:hAnsi="Times New Roman" w:cs="Times New Roman"/>
                <w:sz w:val="24"/>
                <w:szCs w:val="24"/>
              </w:rPr>
            </w:pPr>
          </w:p>
        </w:tc>
      </w:tr>
      <w:tr w:rsidR="00B06EB2" w:rsidRPr="005C0297" w14:paraId="6666ACD1" w14:textId="77777777" w:rsidTr="002C29EF">
        <w:tc>
          <w:tcPr>
            <w:tcW w:w="1761" w:type="dxa"/>
          </w:tcPr>
          <w:p w14:paraId="4C9294D5" w14:textId="1A3D789B" w:rsidR="00E86575" w:rsidRPr="005C0297" w:rsidRDefault="00E86575" w:rsidP="00E86575">
            <w:pPr>
              <w:contextualSpacing/>
              <w:jc w:val="both"/>
              <w:rPr>
                <w:rFonts w:ascii="Times New Roman" w:eastAsia="Times New Roman" w:hAnsi="Times New Roman" w:cs="Times New Roman"/>
                <w:sz w:val="24"/>
                <w:szCs w:val="24"/>
              </w:rPr>
            </w:pPr>
            <w:r w:rsidRPr="00F250D6">
              <w:rPr>
                <w:rFonts w:ascii="Times New Roman" w:eastAsia="Times New Roman" w:hAnsi="Times New Roman" w:cs="Times New Roman"/>
                <w:sz w:val="24"/>
                <w:szCs w:val="24"/>
              </w:rPr>
              <w:lastRenderedPageBreak/>
              <w:t xml:space="preserve">Methods to </w:t>
            </w:r>
            <w:r w:rsidR="0088711A" w:rsidRPr="00F250D6">
              <w:rPr>
                <w:rFonts w:ascii="Times New Roman" w:eastAsia="Times New Roman" w:hAnsi="Times New Roman" w:cs="Times New Roman"/>
                <w:sz w:val="24"/>
                <w:szCs w:val="24"/>
              </w:rPr>
              <w:t>achieve eradication</w:t>
            </w:r>
            <w:r w:rsidRPr="005C0297">
              <w:rPr>
                <w:rFonts w:ascii="Times New Roman" w:eastAsia="Times New Roman" w:hAnsi="Times New Roman" w:cs="Times New Roman"/>
                <w:sz w:val="24"/>
                <w:szCs w:val="24"/>
              </w:rPr>
              <w:t xml:space="preserve"> </w:t>
            </w:r>
          </w:p>
          <w:p w14:paraId="2E649FFF" w14:textId="77777777" w:rsidR="00E86575" w:rsidRPr="005C0297" w:rsidRDefault="00E86575" w:rsidP="00E86575">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(E1-E3)</w:t>
            </w:r>
          </w:p>
          <w:p w14:paraId="7D106EB6" w14:textId="7EFD0AC1" w:rsidR="00E86575" w:rsidRPr="005C0297" w:rsidRDefault="00E86575" w:rsidP="00E86575">
            <w:pPr>
              <w:contextualSpacing/>
              <w:rPr>
                <w:rFonts w:ascii="Times New Roman" w:eastAsia="Times New Roman" w:hAnsi="Times New Roman" w:cs="Times New Roman"/>
                <w:sz w:val="24"/>
                <w:szCs w:val="24"/>
              </w:rPr>
            </w:pPr>
          </w:p>
        </w:tc>
        <w:tc>
          <w:tcPr>
            <w:tcW w:w="3696" w:type="dxa"/>
          </w:tcPr>
          <w:p w14:paraId="6878609A" w14:textId="43B90E50" w:rsidR="00E86575" w:rsidRPr="005C0297" w:rsidRDefault="003A05DC" w:rsidP="00E86575">
            <w:pPr>
              <w:contextualSpacing/>
              <w:jc w:val="both"/>
              <w:rPr>
                <w:rFonts w:ascii="Times New Roman" w:eastAsia="Times New Roman" w:hAnsi="Times New Roman" w:cs="Times New Roman"/>
                <w:sz w:val="24"/>
                <w:szCs w:val="24"/>
              </w:rPr>
            </w:pPr>
            <w:r w:rsidRPr="00F250D6">
              <w:rPr>
                <w:rFonts w:ascii="Times New Roman" w:eastAsia="Times New Roman" w:hAnsi="Times New Roman" w:cs="Times New Roman"/>
                <w:sz w:val="24"/>
                <w:szCs w:val="24"/>
              </w:rPr>
              <w:t xml:space="preserve">Eradication of species in the marine environment is difficult. </w:t>
            </w:r>
            <w:r w:rsidR="00E86575" w:rsidRPr="005C0297">
              <w:rPr>
                <w:rFonts w:ascii="Times New Roman" w:eastAsia="Times New Roman" w:hAnsi="Times New Roman" w:cs="Times New Roman"/>
                <w:sz w:val="24"/>
                <w:szCs w:val="24"/>
              </w:rPr>
              <w:t>Theoretically, eradication may be possible for localised, newly established populations at low densities with limited dispersal capabilities (Delaney &amp; Leung, 2010; Ojaveer et al, 2015). This would require an early warning system, monitoring efforts and a removal program.</w:t>
            </w:r>
          </w:p>
          <w:p w14:paraId="6D1EE755" w14:textId="77777777" w:rsidR="00E86575" w:rsidRPr="005C0297" w:rsidRDefault="00E86575" w:rsidP="00E86575">
            <w:pPr>
              <w:jc w:val="both"/>
              <w:rPr>
                <w:rFonts w:ascii="Times New Roman" w:eastAsia="Times New Roman" w:hAnsi="Times New Roman" w:cs="Times New Roman"/>
                <w:sz w:val="24"/>
                <w:szCs w:val="24"/>
              </w:rPr>
            </w:pPr>
          </w:p>
          <w:p w14:paraId="7A742880" w14:textId="655AD3B3" w:rsidR="00E86575" w:rsidRPr="005C0297" w:rsidRDefault="00E86575" w:rsidP="00E86575">
            <w:pPr>
              <w:contextualSpacing/>
              <w:rPr>
                <w:rFonts w:ascii="Times New Roman" w:eastAsia="Times New Roman" w:hAnsi="Times New Roman" w:cs="Times New Roman"/>
                <w:sz w:val="24"/>
                <w:szCs w:val="24"/>
              </w:rPr>
            </w:pPr>
          </w:p>
        </w:tc>
        <w:tc>
          <w:tcPr>
            <w:tcW w:w="5755" w:type="dxa"/>
          </w:tcPr>
          <w:p w14:paraId="559D9D97" w14:textId="77777777" w:rsidR="00E86575" w:rsidRPr="005C0297" w:rsidRDefault="00E86575" w:rsidP="00E86575">
            <w:pPr>
              <w:contextualSpacing/>
              <w:jc w:val="both"/>
              <w:rPr>
                <w:rFonts w:ascii="Times New Roman" w:eastAsia="Times New Roman" w:hAnsi="Times New Roman" w:cs="Times New Roman"/>
                <w:sz w:val="24"/>
                <w:szCs w:val="24"/>
              </w:rPr>
            </w:pPr>
            <w:r w:rsidRPr="00F250D6">
              <w:rPr>
                <w:rFonts w:ascii="Times New Roman" w:eastAsia="Times New Roman" w:hAnsi="Times New Roman" w:cs="Times New Roman"/>
                <w:sz w:val="24"/>
                <w:szCs w:val="24"/>
              </w:rPr>
              <w:t>Physical removal of invasive species is generally endorsed by informed stakeholders, as long as it can easily be stopped and has no long-term consequences for the marine environment (Thresher &amp; Kuris 2004)</w:t>
            </w:r>
          </w:p>
          <w:p w14:paraId="1AB3917C" w14:textId="2F9E994B" w:rsidR="00E86575" w:rsidRPr="005C0297" w:rsidRDefault="00E86575" w:rsidP="00E86575">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 xml:space="preserve">In the marine environment, eradication of naturally dispersing species is generally considered unrealistic and has only been achieved in a handful of cases, when the introduced species had sessile adult stages, the populations were small and restricted, human and financial resources were available, and early action was taken (Williams &amp; Grosholz, 2008). This is clearly not the case for </w:t>
            </w:r>
            <w:r w:rsidRPr="005C0297">
              <w:rPr>
                <w:rFonts w:ascii="Times New Roman" w:eastAsia="Times New Roman" w:hAnsi="Times New Roman" w:cs="Times New Roman"/>
                <w:i/>
                <w:sz w:val="24"/>
                <w:szCs w:val="24"/>
              </w:rPr>
              <w:t>L. sceleratus</w:t>
            </w:r>
            <w:r w:rsidR="00B36576" w:rsidRPr="005C0297">
              <w:rPr>
                <w:rFonts w:ascii="Times New Roman" w:eastAsia="Times New Roman" w:hAnsi="Times New Roman" w:cs="Times New Roman"/>
                <w:i/>
                <w:sz w:val="24"/>
                <w:szCs w:val="24"/>
              </w:rPr>
              <w:t xml:space="preserve">, </w:t>
            </w:r>
            <w:r w:rsidR="00B36576" w:rsidRPr="005C0297">
              <w:rPr>
                <w:rFonts w:ascii="Times New Roman" w:eastAsia="Times New Roman" w:hAnsi="Times New Roman" w:cs="Times New Roman"/>
                <w:sz w:val="24"/>
                <w:szCs w:val="24"/>
              </w:rPr>
              <w:t xml:space="preserve">whose eradication is acknowledged to be impossible </w:t>
            </w:r>
            <w:r w:rsidR="009F6D83" w:rsidRPr="005C0297">
              <w:rPr>
                <w:rFonts w:ascii="Times New Roman" w:eastAsia="Times New Roman" w:hAnsi="Times New Roman" w:cs="Times New Roman"/>
                <w:sz w:val="24"/>
                <w:szCs w:val="24"/>
              </w:rPr>
              <w:t>due to the already widespread and abundant populations, the high fecundity, mobility</w:t>
            </w:r>
            <w:r w:rsidR="00B346B7" w:rsidRPr="005C0297">
              <w:rPr>
                <w:rFonts w:ascii="Times New Roman" w:eastAsia="Times New Roman" w:hAnsi="Times New Roman" w:cs="Times New Roman"/>
                <w:sz w:val="24"/>
                <w:szCs w:val="24"/>
              </w:rPr>
              <w:t xml:space="preserve">, </w:t>
            </w:r>
            <w:r w:rsidR="009F6D83" w:rsidRPr="005C0297">
              <w:rPr>
                <w:rFonts w:ascii="Times New Roman" w:eastAsia="Times New Roman" w:hAnsi="Times New Roman" w:cs="Times New Roman"/>
                <w:sz w:val="24"/>
                <w:szCs w:val="24"/>
              </w:rPr>
              <w:t>long pelagic duration of the early life stages of the species</w:t>
            </w:r>
            <w:r w:rsidR="00B346B7" w:rsidRPr="005C0297">
              <w:rPr>
                <w:rFonts w:ascii="Times New Roman" w:eastAsia="Times New Roman" w:hAnsi="Times New Roman" w:cs="Times New Roman"/>
                <w:sz w:val="24"/>
                <w:szCs w:val="24"/>
              </w:rPr>
              <w:t xml:space="preserve"> and its spawning on sensitive habitats</w:t>
            </w:r>
            <w:r w:rsidR="00B36576" w:rsidRPr="005C0297">
              <w:rPr>
                <w:rFonts w:ascii="Times New Roman" w:eastAsia="Times New Roman" w:hAnsi="Times New Roman" w:cs="Times New Roman"/>
                <w:sz w:val="24"/>
                <w:szCs w:val="24"/>
              </w:rPr>
              <w:t>.</w:t>
            </w:r>
            <w:r w:rsidR="007D7DD3" w:rsidRPr="005C0297">
              <w:rPr>
                <w:rFonts w:ascii="Times New Roman" w:eastAsia="Times New Roman" w:hAnsi="Times New Roman" w:cs="Times New Roman"/>
                <w:sz w:val="24"/>
                <w:szCs w:val="24"/>
              </w:rPr>
              <w:t xml:space="preserve"> Additionally, local eradication would require ongoing, long-term, regular inter</w:t>
            </w:r>
            <w:r w:rsidR="00F0632D" w:rsidRPr="005C0297">
              <w:rPr>
                <w:rFonts w:ascii="Times New Roman" w:eastAsia="Times New Roman" w:hAnsi="Times New Roman" w:cs="Times New Roman"/>
                <w:sz w:val="24"/>
                <w:szCs w:val="24"/>
              </w:rPr>
              <w:t>ven</w:t>
            </w:r>
            <w:r w:rsidR="007D7DD3" w:rsidRPr="005C0297">
              <w:rPr>
                <w:rFonts w:ascii="Times New Roman" w:eastAsia="Times New Roman" w:hAnsi="Times New Roman" w:cs="Times New Roman"/>
                <w:sz w:val="24"/>
                <w:szCs w:val="24"/>
              </w:rPr>
              <w:t xml:space="preserve">tions due to the ongoing risk of re-introduction and spread from surrounding populations or through the </w:t>
            </w:r>
            <w:r w:rsidR="00980FFB" w:rsidRPr="005C0297">
              <w:rPr>
                <w:rFonts w:ascii="Times New Roman" w:eastAsia="Times New Roman" w:hAnsi="Times New Roman" w:cs="Times New Roman"/>
                <w:sz w:val="24"/>
                <w:szCs w:val="24"/>
              </w:rPr>
              <w:t>Suez Canal</w:t>
            </w:r>
            <w:r w:rsidR="007D7DD3" w:rsidRPr="005C0297">
              <w:rPr>
                <w:rFonts w:ascii="Times New Roman" w:eastAsia="Times New Roman" w:hAnsi="Times New Roman" w:cs="Times New Roman"/>
                <w:sz w:val="24"/>
                <w:szCs w:val="24"/>
              </w:rPr>
              <w:t>.</w:t>
            </w:r>
          </w:p>
          <w:p w14:paraId="536B7983" w14:textId="16D733AE" w:rsidR="00E86575" w:rsidRPr="005C0297" w:rsidRDefault="00E86575" w:rsidP="00E86575">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Nevertheless, population control that leads to minimising the severity of impacts and the risk of transfer to yet uncolonised areas is considered feasible (Ojaveer et al., 2015</w:t>
            </w:r>
            <w:r w:rsidRPr="00F250D6">
              <w:rPr>
                <w:rFonts w:ascii="Times New Roman" w:eastAsia="Times New Roman" w:hAnsi="Times New Roman" w:cs="Times New Roman"/>
                <w:sz w:val="24"/>
                <w:szCs w:val="24"/>
              </w:rPr>
              <w:t>).</w:t>
            </w:r>
          </w:p>
          <w:p w14:paraId="5542B0B5" w14:textId="77777777" w:rsidR="00E86575" w:rsidRPr="005C0297" w:rsidRDefault="00E86575" w:rsidP="00E86575">
            <w:pPr>
              <w:contextualSpacing/>
              <w:rPr>
                <w:rFonts w:ascii="Times New Roman" w:eastAsia="Times New Roman" w:hAnsi="Times New Roman" w:cs="Times New Roman"/>
                <w:sz w:val="24"/>
                <w:szCs w:val="24"/>
              </w:rPr>
            </w:pPr>
          </w:p>
        </w:tc>
        <w:tc>
          <w:tcPr>
            <w:tcW w:w="2736" w:type="dxa"/>
          </w:tcPr>
          <w:p w14:paraId="7A81F37B" w14:textId="195844E8" w:rsidR="00E86575" w:rsidRPr="005C0297" w:rsidRDefault="00123DDA" w:rsidP="00E86575">
            <w:pPr>
              <w:contextualSpacing/>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 xml:space="preserve">High </w:t>
            </w:r>
          </w:p>
        </w:tc>
      </w:tr>
      <w:tr w:rsidR="00B06EB2" w:rsidRPr="005C0297" w14:paraId="4B594A41" w14:textId="77777777" w:rsidTr="002C29EF">
        <w:tc>
          <w:tcPr>
            <w:tcW w:w="1761" w:type="dxa"/>
          </w:tcPr>
          <w:p w14:paraId="45330A3A" w14:textId="77777777" w:rsidR="00E86575" w:rsidRPr="00F250D6" w:rsidRDefault="00E86575" w:rsidP="00E86575">
            <w:pPr>
              <w:contextualSpacing/>
              <w:jc w:val="both"/>
              <w:rPr>
                <w:rFonts w:ascii="Times New Roman" w:eastAsia="Times New Roman" w:hAnsi="Times New Roman" w:cs="Times New Roman"/>
                <w:sz w:val="24"/>
                <w:szCs w:val="24"/>
              </w:rPr>
            </w:pPr>
          </w:p>
        </w:tc>
        <w:tc>
          <w:tcPr>
            <w:tcW w:w="3696" w:type="dxa"/>
          </w:tcPr>
          <w:p w14:paraId="3B826B24" w14:textId="77777777" w:rsidR="00E86575" w:rsidRPr="005C0297" w:rsidRDefault="00E86575" w:rsidP="00E86575">
            <w:pPr>
              <w:jc w:val="both"/>
              <w:rPr>
                <w:rFonts w:ascii="Times New Roman" w:eastAsia="Times New Roman" w:hAnsi="Times New Roman" w:cs="Times New Roman"/>
                <w:b/>
                <w:sz w:val="24"/>
                <w:szCs w:val="24"/>
              </w:rPr>
            </w:pPr>
            <w:r w:rsidRPr="005C0297">
              <w:rPr>
                <w:rFonts w:ascii="Times New Roman" w:eastAsia="Times New Roman" w:hAnsi="Times New Roman" w:cs="Times New Roman"/>
                <w:b/>
                <w:sz w:val="24"/>
                <w:szCs w:val="24"/>
              </w:rPr>
              <w:t>E1. Early warning systems / awareness raising</w:t>
            </w:r>
          </w:p>
          <w:p w14:paraId="15552184" w14:textId="77777777" w:rsidR="00E86575" w:rsidRPr="005C0297" w:rsidRDefault="00E86575" w:rsidP="00E86575">
            <w:pPr>
              <w:jc w:val="both"/>
              <w:rPr>
                <w:rFonts w:ascii="Times New Roman" w:eastAsia="Times New Roman" w:hAnsi="Times New Roman" w:cs="Times New Roman"/>
                <w:b/>
                <w:sz w:val="24"/>
                <w:szCs w:val="24"/>
              </w:rPr>
            </w:pPr>
          </w:p>
          <w:p w14:paraId="7DF38BD5" w14:textId="09DD5D40" w:rsidR="00E86575" w:rsidRPr="005C0297" w:rsidRDefault="0034381E" w:rsidP="00E86575">
            <w:pPr>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 xml:space="preserve">The extreme toxicity of </w:t>
            </w:r>
            <w:r w:rsidRPr="005C0297">
              <w:rPr>
                <w:rFonts w:ascii="Times New Roman" w:eastAsia="Times New Roman" w:hAnsi="Times New Roman" w:cs="Times New Roman"/>
                <w:i/>
                <w:sz w:val="24"/>
                <w:szCs w:val="24"/>
              </w:rPr>
              <w:t>L. sceleratus</w:t>
            </w:r>
            <w:r w:rsidRPr="005C0297">
              <w:rPr>
                <w:rFonts w:ascii="Times New Roman" w:eastAsia="Times New Roman" w:hAnsi="Times New Roman" w:cs="Times New Roman"/>
                <w:sz w:val="24"/>
                <w:szCs w:val="24"/>
              </w:rPr>
              <w:t xml:space="preserve"> prompted a fast response from competent Authorities at the EU and the national levels with awareness </w:t>
            </w:r>
            <w:r w:rsidRPr="005C0297">
              <w:rPr>
                <w:rFonts w:ascii="Times New Roman" w:eastAsia="Times New Roman" w:hAnsi="Times New Roman" w:cs="Times New Roman"/>
                <w:sz w:val="24"/>
                <w:szCs w:val="24"/>
              </w:rPr>
              <w:lastRenderedPageBreak/>
              <w:t xml:space="preserve">raising campaigns and landing/marketing bans (see Q2.7; Ben Souissi et al., 2014 and references therein; Azzurro et al., 2016a). At the moment early detection systems operate through official and unofficial networks of national experts with local stakeholders and through official authorities in many Mediterranean countries </w:t>
            </w:r>
            <w:r w:rsidR="00177497" w:rsidRPr="005C0297">
              <w:rPr>
                <w:rFonts w:ascii="Times New Roman" w:eastAsia="Times New Roman" w:hAnsi="Times New Roman" w:cs="Times New Roman"/>
                <w:sz w:val="24"/>
                <w:szCs w:val="24"/>
              </w:rPr>
              <w:t>[</w:t>
            </w:r>
            <w:r w:rsidR="00D02DB9" w:rsidRPr="005C0297">
              <w:rPr>
                <w:rFonts w:ascii="Times New Roman" w:eastAsia="Times New Roman" w:hAnsi="Times New Roman" w:cs="Times New Roman"/>
                <w:sz w:val="24"/>
                <w:szCs w:val="24"/>
              </w:rPr>
              <w:t>Spot</w:t>
            </w:r>
            <w:r w:rsidR="00D02DB9" w:rsidRPr="00F250D6">
              <w:rPr>
                <w:rFonts w:ascii="Times New Roman" w:eastAsia="Times New Roman" w:hAnsi="Times New Roman" w:cs="Times New Roman"/>
                <w:sz w:val="24"/>
                <w:szCs w:val="24"/>
              </w:rPr>
              <w:t xml:space="preserve"> the ali</w:t>
            </w:r>
            <w:r w:rsidR="00D02DB9" w:rsidRPr="005C0297">
              <w:rPr>
                <w:rFonts w:ascii="Times New Roman" w:eastAsia="Times New Roman" w:hAnsi="Times New Roman" w:cs="Times New Roman"/>
                <w:sz w:val="24"/>
                <w:szCs w:val="24"/>
              </w:rPr>
              <w:t>en fish (Malta, Italy), iSea (Greece), RAC (Alien Corsican Network: France),</w:t>
            </w:r>
            <w:r w:rsidR="00D02DB9" w:rsidRPr="005C0297">
              <w:rPr>
                <w:rFonts w:ascii="Times New Roman" w:hAnsi="Times New Roman" w:cs="Times New Roman"/>
                <w:sz w:val="24"/>
                <w:szCs w:val="24"/>
              </w:rPr>
              <w:t xml:space="preserve"> </w:t>
            </w:r>
            <w:r w:rsidR="00D02DB9" w:rsidRPr="00F250D6">
              <w:rPr>
                <w:rFonts w:ascii="Times New Roman" w:eastAsia="Times New Roman" w:hAnsi="Times New Roman" w:cs="Times New Roman"/>
                <w:sz w:val="24"/>
                <w:szCs w:val="24"/>
              </w:rPr>
              <w:t>relevant competent Authorities</w:t>
            </w:r>
            <w:r w:rsidR="00D647C3">
              <w:rPr>
                <w:rFonts w:ascii="Times New Roman" w:eastAsia="Times New Roman" w:hAnsi="Times New Roman" w:cs="Times New Roman"/>
                <w:sz w:val="24"/>
                <w:szCs w:val="24"/>
              </w:rPr>
              <w:t xml:space="preserve"> – see references for the relevant links</w:t>
            </w:r>
            <w:r w:rsidR="00177497" w:rsidRPr="005C0297">
              <w:rPr>
                <w:rFonts w:ascii="Times New Roman" w:eastAsia="Times New Roman" w:hAnsi="Times New Roman" w:cs="Times New Roman"/>
                <w:sz w:val="24"/>
                <w:szCs w:val="24"/>
              </w:rPr>
              <w:t>]</w:t>
            </w:r>
            <w:r w:rsidR="00D02DB9" w:rsidRPr="005C0297">
              <w:rPr>
                <w:rFonts w:ascii="Times New Roman" w:eastAsia="Times New Roman" w:hAnsi="Times New Roman" w:cs="Times New Roman"/>
                <w:sz w:val="24"/>
                <w:szCs w:val="24"/>
              </w:rPr>
              <w:t>.</w:t>
            </w:r>
          </w:p>
          <w:p w14:paraId="521C3513" w14:textId="77777777" w:rsidR="00E86575" w:rsidRPr="005C0297" w:rsidRDefault="00E86575" w:rsidP="00E86575">
            <w:pPr>
              <w:contextualSpacing/>
              <w:jc w:val="both"/>
              <w:rPr>
                <w:rFonts w:ascii="Times New Roman" w:eastAsia="Times New Roman" w:hAnsi="Times New Roman" w:cs="Times New Roman"/>
                <w:sz w:val="24"/>
                <w:szCs w:val="24"/>
              </w:rPr>
            </w:pPr>
          </w:p>
        </w:tc>
        <w:tc>
          <w:tcPr>
            <w:tcW w:w="5755" w:type="dxa"/>
          </w:tcPr>
          <w:p w14:paraId="03486424" w14:textId="77777777" w:rsidR="00E86575" w:rsidRPr="005C0297" w:rsidRDefault="00E86575" w:rsidP="00E86575">
            <w:pPr>
              <w:contextualSpacing/>
              <w:jc w:val="both"/>
              <w:rPr>
                <w:rFonts w:ascii="Times New Roman" w:eastAsia="Times New Roman" w:hAnsi="Times New Roman" w:cs="Times New Roman"/>
                <w:sz w:val="24"/>
                <w:szCs w:val="24"/>
              </w:rPr>
            </w:pPr>
          </w:p>
          <w:p w14:paraId="0B367300" w14:textId="77777777" w:rsidR="00E86575" w:rsidRPr="005C0297" w:rsidRDefault="00E86575" w:rsidP="00E86575">
            <w:pPr>
              <w:contextualSpacing/>
              <w:jc w:val="both"/>
              <w:rPr>
                <w:rFonts w:ascii="Times New Roman" w:eastAsia="Times New Roman" w:hAnsi="Times New Roman" w:cs="Times New Roman"/>
                <w:sz w:val="24"/>
                <w:szCs w:val="24"/>
              </w:rPr>
            </w:pPr>
          </w:p>
          <w:p w14:paraId="42E68A23" w14:textId="77777777" w:rsidR="00E86575" w:rsidRPr="005C0297" w:rsidRDefault="00E86575" w:rsidP="00E86575">
            <w:pPr>
              <w:contextualSpacing/>
              <w:jc w:val="both"/>
              <w:rPr>
                <w:rFonts w:ascii="Times New Roman" w:eastAsia="Times New Roman" w:hAnsi="Times New Roman" w:cs="Times New Roman"/>
                <w:sz w:val="24"/>
                <w:szCs w:val="24"/>
              </w:rPr>
            </w:pPr>
          </w:p>
          <w:p w14:paraId="214E47F5" w14:textId="47E3EDAE" w:rsidR="00E86575" w:rsidRPr="005C0297" w:rsidRDefault="0034381E" w:rsidP="00E86575">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This has contributed to the early detection of the species as it expands its range, as attested by the continuous reporting of casual records in the Adriatic (e.g. A</w:t>
            </w:r>
            <w:r w:rsidR="00DB070F" w:rsidRPr="005C0297">
              <w:rPr>
                <w:rFonts w:ascii="Times New Roman" w:eastAsia="Times New Roman" w:hAnsi="Times New Roman" w:cs="Times New Roman"/>
                <w:sz w:val="24"/>
                <w:szCs w:val="24"/>
              </w:rPr>
              <w:t>z</w:t>
            </w:r>
            <w:r w:rsidRPr="005C0297">
              <w:rPr>
                <w:rFonts w:ascii="Times New Roman" w:eastAsia="Times New Roman" w:hAnsi="Times New Roman" w:cs="Times New Roman"/>
                <w:sz w:val="24"/>
                <w:szCs w:val="24"/>
              </w:rPr>
              <w:t xml:space="preserve">zurro et al., 2016a), Malta (Deidun et al, 2015; Andaloro et al., </w:t>
            </w:r>
            <w:r w:rsidRPr="005C0297">
              <w:rPr>
                <w:rFonts w:ascii="Times New Roman" w:eastAsia="Times New Roman" w:hAnsi="Times New Roman" w:cs="Times New Roman"/>
                <w:sz w:val="24"/>
                <w:szCs w:val="24"/>
              </w:rPr>
              <w:lastRenderedPageBreak/>
              <w:t>2016), the Sea of Marmara and the western Mediterranean</w:t>
            </w:r>
            <w:r w:rsidR="0073492D" w:rsidRPr="005C0297">
              <w:rPr>
                <w:rFonts w:ascii="Times New Roman" w:eastAsia="Times New Roman" w:hAnsi="Times New Roman" w:cs="Times New Roman"/>
                <w:sz w:val="24"/>
                <w:szCs w:val="24"/>
              </w:rPr>
              <w:t xml:space="preserve">, </w:t>
            </w:r>
            <w:r w:rsidR="00D02DB9" w:rsidRPr="005C0297">
              <w:rPr>
                <w:rFonts w:ascii="Times New Roman" w:eastAsia="Times New Roman" w:hAnsi="Times New Roman" w:cs="Times New Roman"/>
                <w:sz w:val="24"/>
                <w:szCs w:val="24"/>
              </w:rPr>
              <w:t>(e.g.</w:t>
            </w:r>
            <w:r w:rsidR="0073492D" w:rsidRPr="005C0297">
              <w:rPr>
                <w:rFonts w:ascii="Times New Roman" w:eastAsia="Times New Roman" w:hAnsi="Times New Roman" w:cs="Times New Roman"/>
                <w:sz w:val="24"/>
                <w:szCs w:val="24"/>
              </w:rPr>
              <w:t xml:space="preserve"> Tunisia</w:t>
            </w:r>
            <w:r w:rsidR="00D02DB9" w:rsidRPr="005C0297">
              <w:rPr>
                <w:rFonts w:ascii="Times New Roman" w:eastAsia="Times New Roman" w:hAnsi="Times New Roman" w:cs="Times New Roman"/>
                <w:sz w:val="24"/>
                <w:szCs w:val="24"/>
              </w:rPr>
              <w:t xml:space="preserve"> – Ben Souissi et al., 2014).</w:t>
            </w:r>
            <w:r w:rsidRPr="005C0297">
              <w:rPr>
                <w:rFonts w:ascii="Times New Roman" w:eastAsia="Times New Roman" w:hAnsi="Times New Roman" w:cs="Times New Roman"/>
                <w:sz w:val="24"/>
                <w:szCs w:val="24"/>
              </w:rPr>
              <w:t xml:space="preserve"> (see also Q 2.7).</w:t>
            </w:r>
          </w:p>
          <w:p w14:paraId="532B5818" w14:textId="77777777" w:rsidR="00E86575" w:rsidRPr="005C0297" w:rsidRDefault="00E86575" w:rsidP="00E86575">
            <w:pPr>
              <w:contextualSpacing/>
              <w:jc w:val="both"/>
              <w:rPr>
                <w:rFonts w:ascii="Times New Roman" w:eastAsia="Times New Roman" w:hAnsi="Times New Roman" w:cs="Times New Roman"/>
                <w:sz w:val="24"/>
                <w:szCs w:val="24"/>
              </w:rPr>
            </w:pPr>
          </w:p>
          <w:p w14:paraId="5A1572EF" w14:textId="742B4763" w:rsidR="00E86575" w:rsidRPr="005C0297" w:rsidRDefault="00E86575" w:rsidP="00E86575">
            <w:pPr>
              <w:contextualSpacing/>
              <w:jc w:val="both"/>
              <w:rPr>
                <w:rFonts w:ascii="Times New Roman" w:eastAsia="Times New Roman" w:hAnsi="Times New Roman" w:cs="Times New Roman"/>
                <w:sz w:val="24"/>
                <w:szCs w:val="24"/>
                <w:lang w:val="en-US"/>
              </w:rPr>
            </w:pPr>
            <w:r w:rsidRPr="005C0297">
              <w:rPr>
                <w:rFonts w:ascii="Times New Roman" w:eastAsia="Times New Roman" w:hAnsi="Times New Roman" w:cs="Times New Roman"/>
                <w:sz w:val="24"/>
                <w:szCs w:val="24"/>
                <w:lang w:val="en-US"/>
              </w:rPr>
              <w:t>Another tool for effective knowledge exchange.is the network of networks (INVASIVESNET) which aims to facilitate greater understanding and improved management of invasive alien species (IAS) and biological invasions globally (Lucy et al., 2016).</w:t>
            </w:r>
          </w:p>
          <w:p w14:paraId="3B5EA118" w14:textId="3856E093" w:rsidR="00DC07E7" w:rsidRPr="005C0297" w:rsidRDefault="00DC07E7" w:rsidP="00E86575">
            <w:pPr>
              <w:contextualSpacing/>
              <w:jc w:val="both"/>
              <w:rPr>
                <w:rFonts w:ascii="Times New Roman" w:eastAsia="Times New Roman" w:hAnsi="Times New Roman" w:cs="Times New Roman"/>
                <w:sz w:val="24"/>
                <w:szCs w:val="24"/>
              </w:rPr>
            </w:pPr>
          </w:p>
          <w:p w14:paraId="77F22C7C" w14:textId="5E02EC0E" w:rsidR="00DC07E7" w:rsidRPr="005C0297" w:rsidRDefault="00DC07E7" w:rsidP="00E86575">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Re-activation of the MAMIAS (</w:t>
            </w:r>
            <w:r w:rsidR="00156198" w:rsidRPr="005C0297">
              <w:rPr>
                <w:rFonts w:ascii="Times New Roman" w:eastAsia="Times New Roman" w:hAnsi="Times New Roman" w:cs="Times New Roman"/>
                <w:sz w:val="24"/>
                <w:szCs w:val="24"/>
              </w:rPr>
              <w:t>M</w:t>
            </w:r>
            <w:r w:rsidRPr="005C0297">
              <w:rPr>
                <w:rFonts w:ascii="Times New Roman" w:eastAsia="Times New Roman" w:hAnsi="Times New Roman" w:cs="Times New Roman"/>
                <w:sz w:val="24"/>
                <w:szCs w:val="24"/>
              </w:rPr>
              <w:t xml:space="preserve">arine Mediterranean </w:t>
            </w:r>
            <w:r w:rsidR="00156198" w:rsidRPr="005C0297">
              <w:rPr>
                <w:rFonts w:ascii="Times New Roman" w:eastAsia="Times New Roman" w:hAnsi="Times New Roman" w:cs="Times New Roman"/>
                <w:sz w:val="24"/>
                <w:szCs w:val="24"/>
              </w:rPr>
              <w:t>I</w:t>
            </w:r>
            <w:r w:rsidRPr="005C0297">
              <w:rPr>
                <w:rFonts w:ascii="Times New Roman" w:eastAsia="Times New Roman" w:hAnsi="Times New Roman" w:cs="Times New Roman"/>
                <w:sz w:val="24"/>
                <w:szCs w:val="24"/>
              </w:rPr>
              <w:t xml:space="preserve">nvasive </w:t>
            </w:r>
            <w:r w:rsidR="00156198" w:rsidRPr="005C0297">
              <w:rPr>
                <w:rFonts w:ascii="Times New Roman" w:eastAsia="Times New Roman" w:hAnsi="Times New Roman" w:cs="Times New Roman"/>
                <w:sz w:val="24"/>
                <w:szCs w:val="24"/>
              </w:rPr>
              <w:t>A</w:t>
            </w:r>
            <w:r w:rsidRPr="005C0297">
              <w:rPr>
                <w:rFonts w:ascii="Times New Roman" w:eastAsia="Times New Roman" w:hAnsi="Times New Roman" w:cs="Times New Roman"/>
                <w:sz w:val="24"/>
                <w:szCs w:val="24"/>
              </w:rPr>
              <w:t xml:space="preserve">lien </w:t>
            </w:r>
            <w:r w:rsidR="00156198" w:rsidRPr="005C0297">
              <w:rPr>
                <w:rFonts w:ascii="Times New Roman" w:eastAsia="Times New Roman" w:hAnsi="Times New Roman" w:cs="Times New Roman"/>
                <w:sz w:val="24"/>
                <w:szCs w:val="24"/>
              </w:rPr>
              <w:t>S</w:t>
            </w:r>
            <w:r w:rsidRPr="005C0297">
              <w:rPr>
                <w:rFonts w:ascii="Times New Roman" w:eastAsia="Times New Roman" w:hAnsi="Times New Roman" w:cs="Times New Roman"/>
                <w:sz w:val="24"/>
                <w:szCs w:val="24"/>
              </w:rPr>
              <w:t>pecies</w:t>
            </w:r>
            <w:r w:rsidR="00156198" w:rsidRPr="005C0297">
              <w:rPr>
                <w:rFonts w:ascii="Times New Roman" w:eastAsia="Times New Roman" w:hAnsi="Times New Roman" w:cs="Times New Roman"/>
                <w:sz w:val="24"/>
                <w:szCs w:val="24"/>
              </w:rPr>
              <w:t>)</w:t>
            </w:r>
            <w:r w:rsidR="00581504" w:rsidRPr="005C0297">
              <w:rPr>
                <w:rFonts w:ascii="Times New Roman" w:eastAsia="Times New Roman" w:hAnsi="Times New Roman" w:cs="Times New Roman"/>
                <w:sz w:val="24"/>
                <w:szCs w:val="24"/>
              </w:rPr>
              <w:t xml:space="preserve"> platform to promote regional co-ordination and dissemination</w:t>
            </w:r>
            <w:r w:rsidR="005B20D9" w:rsidRPr="005C0297">
              <w:rPr>
                <w:rFonts w:ascii="Times New Roman" w:eastAsia="Times New Roman" w:hAnsi="Times New Roman" w:cs="Times New Roman"/>
                <w:sz w:val="24"/>
                <w:szCs w:val="24"/>
              </w:rPr>
              <w:t xml:space="preserve"> of data and important information</w:t>
            </w:r>
            <w:r w:rsidR="00156198" w:rsidRPr="005C0297">
              <w:rPr>
                <w:rFonts w:ascii="Times New Roman" w:eastAsia="Times New Roman" w:hAnsi="Times New Roman" w:cs="Times New Roman"/>
                <w:sz w:val="24"/>
                <w:szCs w:val="24"/>
              </w:rPr>
              <w:t>.</w:t>
            </w:r>
          </w:p>
          <w:p w14:paraId="1F2D0A39" w14:textId="77777777" w:rsidR="00E86575" w:rsidRPr="005C0297" w:rsidRDefault="00E86575" w:rsidP="00E86575">
            <w:pPr>
              <w:contextualSpacing/>
              <w:jc w:val="both"/>
              <w:rPr>
                <w:rFonts w:ascii="Times New Roman" w:eastAsia="Times New Roman" w:hAnsi="Times New Roman" w:cs="Times New Roman"/>
                <w:sz w:val="24"/>
                <w:szCs w:val="24"/>
              </w:rPr>
            </w:pPr>
          </w:p>
        </w:tc>
        <w:tc>
          <w:tcPr>
            <w:tcW w:w="2736" w:type="dxa"/>
          </w:tcPr>
          <w:p w14:paraId="37D00F52" w14:textId="77777777" w:rsidR="00E86575" w:rsidRPr="005C0297" w:rsidRDefault="00E86575" w:rsidP="00E86575">
            <w:pPr>
              <w:contextualSpacing/>
              <w:rPr>
                <w:rFonts w:ascii="Times New Roman" w:eastAsia="Times New Roman" w:hAnsi="Times New Roman" w:cs="Times New Roman"/>
                <w:sz w:val="24"/>
                <w:szCs w:val="24"/>
              </w:rPr>
            </w:pPr>
          </w:p>
          <w:p w14:paraId="4AE4E74F" w14:textId="77777777" w:rsidR="00581504" w:rsidRPr="005C0297" w:rsidRDefault="00581504" w:rsidP="00E86575">
            <w:pPr>
              <w:contextualSpacing/>
              <w:rPr>
                <w:rFonts w:ascii="Times New Roman" w:eastAsia="Times New Roman" w:hAnsi="Times New Roman" w:cs="Times New Roman"/>
                <w:sz w:val="24"/>
                <w:szCs w:val="24"/>
              </w:rPr>
            </w:pPr>
          </w:p>
          <w:p w14:paraId="43BCE073" w14:textId="77777777" w:rsidR="00581504" w:rsidRPr="005C0297" w:rsidRDefault="00581504" w:rsidP="00E86575">
            <w:pPr>
              <w:contextualSpacing/>
              <w:rPr>
                <w:rFonts w:ascii="Times New Roman" w:eastAsia="Times New Roman" w:hAnsi="Times New Roman" w:cs="Times New Roman"/>
                <w:sz w:val="24"/>
                <w:szCs w:val="24"/>
              </w:rPr>
            </w:pPr>
          </w:p>
          <w:p w14:paraId="1DEDEAE6" w14:textId="53D5A02C" w:rsidR="00581504" w:rsidRPr="005C0297" w:rsidRDefault="00581504" w:rsidP="00123DDA">
            <w:pPr>
              <w:contextualSpacing/>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High</w:t>
            </w:r>
            <w:r w:rsidR="00123DDA" w:rsidRPr="005C0297">
              <w:rPr>
                <w:rFonts w:ascii="Times New Roman" w:eastAsia="Times New Roman" w:hAnsi="Times New Roman" w:cs="Times New Roman"/>
                <w:sz w:val="24"/>
                <w:szCs w:val="24"/>
              </w:rPr>
              <w:t xml:space="preserve"> </w:t>
            </w:r>
          </w:p>
        </w:tc>
      </w:tr>
      <w:tr w:rsidR="00B06EB2" w:rsidRPr="005C0297" w14:paraId="4FBC3FC8" w14:textId="77777777" w:rsidTr="002C29EF">
        <w:tc>
          <w:tcPr>
            <w:tcW w:w="1761" w:type="dxa"/>
          </w:tcPr>
          <w:p w14:paraId="68C697F8" w14:textId="77777777" w:rsidR="00E86575" w:rsidRPr="00F250D6" w:rsidRDefault="00E86575" w:rsidP="00E86575">
            <w:pPr>
              <w:contextualSpacing/>
              <w:jc w:val="both"/>
              <w:rPr>
                <w:rFonts w:ascii="Times New Roman" w:eastAsia="Times New Roman" w:hAnsi="Times New Roman" w:cs="Times New Roman"/>
                <w:sz w:val="24"/>
                <w:szCs w:val="24"/>
              </w:rPr>
            </w:pPr>
          </w:p>
        </w:tc>
        <w:tc>
          <w:tcPr>
            <w:tcW w:w="3696" w:type="dxa"/>
          </w:tcPr>
          <w:p w14:paraId="03E7B26D" w14:textId="55CF28E5" w:rsidR="00E86575" w:rsidRPr="005C0297" w:rsidRDefault="00E86575" w:rsidP="00E86575">
            <w:pPr>
              <w:jc w:val="both"/>
              <w:rPr>
                <w:rFonts w:ascii="Times New Roman" w:eastAsia="Times New Roman" w:hAnsi="Times New Roman" w:cs="Times New Roman"/>
                <w:b/>
                <w:sz w:val="24"/>
                <w:szCs w:val="24"/>
              </w:rPr>
            </w:pPr>
            <w:r w:rsidRPr="005C0297">
              <w:rPr>
                <w:rFonts w:ascii="Times New Roman" w:eastAsia="Times New Roman" w:hAnsi="Times New Roman" w:cs="Times New Roman"/>
                <w:b/>
                <w:sz w:val="24"/>
                <w:szCs w:val="24"/>
              </w:rPr>
              <w:t>E2.</w:t>
            </w:r>
            <w:r w:rsidR="00F6721D" w:rsidRPr="005C0297">
              <w:rPr>
                <w:rFonts w:ascii="Times New Roman" w:eastAsia="Times New Roman" w:hAnsi="Times New Roman" w:cs="Times New Roman"/>
                <w:b/>
                <w:sz w:val="24"/>
                <w:szCs w:val="24"/>
              </w:rPr>
              <w:t xml:space="preserve"> </w:t>
            </w:r>
            <w:r w:rsidRPr="005C0297">
              <w:rPr>
                <w:rFonts w:ascii="Times New Roman" w:eastAsia="Times New Roman" w:hAnsi="Times New Roman" w:cs="Times New Roman"/>
                <w:b/>
                <w:sz w:val="24"/>
                <w:szCs w:val="24"/>
              </w:rPr>
              <w:t xml:space="preserve">Monitoring </w:t>
            </w:r>
          </w:p>
          <w:p w14:paraId="6AB4C01C" w14:textId="77777777" w:rsidR="00E86575" w:rsidRPr="005C0297" w:rsidRDefault="00E86575" w:rsidP="00E86575">
            <w:pPr>
              <w:jc w:val="both"/>
              <w:rPr>
                <w:rFonts w:ascii="Times New Roman" w:eastAsia="Times New Roman" w:hAnsi="Times New Roman" w:cs="Times New Roman"/>
                <w:b/>
                <w:sz w:val="24"/>
                <w:szCs w:val="24"/>
              </w:rPr>
            </w:pPr>
          </w:p>
          <w:p w14:paraId="333ADB13" w14:textId="37B368F5" w:rsidR="00E86575" w:rsidRPr="005C0297" w:rsidRDefault="00E86575" w:rsidP="00E86575">
            <w:pPr>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 xml:space="preserve">Monitoring can be achieved through scientific (e.g. MEDITS </w:t>
            </w:r>
            <w:r w:rsidRPr="005C0297">
              <w:rPr>
                <w:rFonts w:ascii="Times New Roman" w:eastAsia="Times New Roman" w:hAnsi="Times New Roman" w:cs="Times New Roman"/>
                <w:sz w:val="24"/>
                <w:szCs w:val="24"/>
                <w:lang w:val="en-US"/>
              </w:rPr>
              <w:t>International bottom trawl survey in the Mediterranean Sea)</w:t>
            </w:r>
            <w:r w:rsidRPr="005C0297">
              <w:rPr>
                <w:rFonts w:ascii="Times New Roman" w:eastAsia="Times New Roman" w:hAnsi="Times New Roman" w:cs="Times New Roman"/>
                <w:sz w:val="24"/>
                <w:szCs w:val="24"/>
              </w:rPr>
              <w:t xml:space="preserve"> and fisheries dependent surveys and should focus on</w:t>
            </w:r>
            <w:r w:rsidR="00F6721D" w:rsidRPr="005C0297">
              <w:rPr>
                <w:rFonts w:ascii="Times New Roman" w:eastAsia="Times New Roman" w:hAnsi="Times New Roman" w:cs="Times New Roman"/>
                <w:sz w:val="24"/>
                <w:szCs w:val="24"/>
              </w:rPr>
              <w:t xml:space="preserve"> areas of anticipated expansion (i.e. Mediterranean Spain and France, North Adriatic, South Portugal). Monitoring throughout the invaded range is also recommended in order to follow the</w:t>
            </w:r>
            <w:r w:rsidR="006E69AF" w:rsidRPr="005C0297">
              <w:rPr>
                <w:rFonts w:ascii="Times New Roman" w:eastAsia="Times New Roman" w:hAnsi="Times New Roman" w:cs="Times New Roman"/>
                <w:sz w:val="24"/>
                <w:szCs w:val="24"/>
              </w:rPr>
              <w:t xml:space="preserve"> </w:t>
            </w:r>
            <w:r w:rsidR="00F6721D" w:rsidRPr="005C0297">
              <w:rPr>
                <w:rFonts w:ascii="Times New Roman" w:eastAsia="Times New Roman" w:hAnsi="Times New Roman" w:cs="Times New Roman"/>
                <w:sz w:val="24"/>
                <w:szCs w:val="24"/>
              </w:rPr>
              <w:t>development of the species</w:t>
            </w:r>
            <w:r w:rsidR="006E69AF" w:rsidRPr="005C0297">
              <w:rPr>
                <w:rFonts w:ascii="Times New Roman" w:eastAsia="Times New Roman" w:hAnsi="Times New Roman" w:cs="Times New Roman"/>
                <w:sz w:val="24"/>
                <w:szCs w:val="24"/>
              </w:rPr>
              <w:t xml:space="preserve"> populations</w:t>
            </w:r>
            <w:r w:rsidR="00F6721D" w:rsidRPr="005C0297">
              <w:rPr>
                <w:rFonts w:ascii="Times New Roman" w:eastAsia="Times New Roman" w:hAnsi="Times New Roman" w:cs="Times New Roman"/>
                <w:sz w:val="24"/>
                <w:szCs w:val="24"/>
              </w:rPr>
              <w:t xml:space="preserve"> (critical for the manifestation of impacts) and allow </w:t>
            </w:r>
            <w:r w:rsidR="00F6721D" w:rsidRPr="005C0297">
              <w:rPr>
                <w:rFonts w:ascii="Times New Roman" w:eastAsia="Times New Roman" w:hAnsi="Times New Roman" w:cs="Times New Roman"/>
                <w:sz w:val="24"/>
                <w:szCs w:val="24"/>
              </w:rPr>
              <w:lastRenderedPageBreak/>
              <w:t>detection of reproductive areas, which is crucial information for the removal program.</w:t>
            </w:r>
          </w:p>
          <w:p w14:paraId="25C0E561" w14:textId="77777777" w:rsidR="00E86575" w:rsidRPr="005C0297" w:rsidRDefault="00E86575" w:rsidP="00E86575">
            <w:pPr>
              <w:jc w:val="both"/>
              <w:rPr>
                <w:rFonts w:ascii="Times New Roman" w:eastAsia="Times New Roman" w:hAnsi="Times New Roman" w:cs="Times New Roman"/>
                <w:b/>
                <w:sz w:val="24"/>
                <w:szCs w:val="24"/>
              </w:rPr>
            </w:pPr>
          </w:p>
        </w:tc>
        <w:tc>
          <w:tcPr>
            <w:tcW w:w="5755" w:type="dxa"/>
          </w:tcPr>
          <w:p w14:paraId="73F326C4" w14:textId="77777777" w:rsidR="00E86575" w:rsidRPr="005C0297" w:rsidRDefault="00E86575" w:rsidP="00E86575">
            <w:pPr>
              <w:contextualSpacing/>
              <w:jc w:val="both"/>
              <w:rPr>
                <w:rFonts w:ascii="Times New Roman" w:eastAsia="Times New Roman" w:hAnsi="Times New Roman" w:cs="Times New Roman"/>
                <w:sz w:val="24"/>
                <w:szCs w:val="24"/>
                <w:lang w:val="en-US"/>
              </w:rPr>
            </w:pPr>
          </w:p>
          <w:p w14:paraId="52231640" w14:textId="77777777" w:rsidR="00E86575" w:rsidRPr="005C0297" w:rsidRDefault="00E86575" w:rsidP="00E86575">
            <w:pPr>
              <w:contextualSpacing/>
              <w:jc w:val="both"/>
              <w:rPr>
                <w:rFonts w:ascii="Times New Roman" w:eastAsia="Times New Roman" w:hAnsi="Times New Roman" w:cs="Times New Roman"/>
                <w:sz w:val="24"/>
                <w:szCs w:val="24"/>
                <w:lang w:val="en-US"/>
              </w:rPr>
            </w:pPr>
          </w:p>
          <w:p w14:paraId="27198891" w14:textId="296BA6F0" w:rsidR="00E86575" w:rsidRPr="005C0297" w:rsidRDefault="00E86575" w:rsidP="00E86575">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 xml:space="preserve">A </w:t>
            </w:r>
            <w:r w:rsidR="00F07B52" w:rsidRPr="005C0297">
              <w:rPr>
                <w:rFonts w:ascii="Times New Roman" w:eastAsia="Times New Roman" w:hAnsi="Times New Roman" w:cs="Times New Roman"/>
                <w:sz w:val="24"/>
                <w:szCs w:val="24"/>
              </w:rPr>
              <w:t>cost-effective</w:t>
            </w:r>
            <w:r w:rsidRPr="005C0297">
              <w:rPr>
                <w:rFonts w:ascii="Times New Roman" w:eastAsia="Times New Roman" w:hAnsi="Times New Roman" w:cs="Times New Roman"/>
                <w:sz w:val="24"/>
                <w:szCs w:val="24"/>
              </w:rPr>
              <w:t xml:space="preserve"> method, utilising existing survey programmes and commercial fishing activities.</w:t>
            </w:r>
            <w:r w:rsidR="006E69AF" w:rsidRPr="005C0297">
              <w:rPr>
                <w:rFonts w:ascii="Times New Roman" w:eastAsia="Times New Roman" w:hAnsi="Times New Roman" w:cs="Times New Roman"/>
                <w:sz w:val="24"/>
                <w:szCs w:val="24"/>
              </w:rPr>
              <w:t xml:space="preserve"> Additional monitoring activities may be necessary for year-round population studies.</w:t>
            </w:r>
            <w:r w:rsidR="00D92800" w:rsidRPr="005C0297">
              <w:rPr>
                <w:rFonts w:ascii="Times New Roman" w:eastAsia="Times New Roman" w:hAnsi="Times New Roman" w:cs="Times New Roman"/>
                <w:sz w:val="24"/>
                <w:szCs w:val="24"/>
              </w:rPr>
              <w:t xml:space="preserve"> The spread of the species is also being monitored through citizen science/stakeholder engagement programmes (see E1).</w:t>
            </w:r>
            <w:r w:rsidR="0061037E">
              <w:rPr>
                <w:rFonts w:ascii="Times New Roman" w:eastAsia="Times New Roman" w:hAnsi="Times New Roman" w:cs="Times New Roman"/>
                <w:sz w:val="24"/>
                <w:szCs w:val="24"/>
              </w:rPr>
              <w:t xml:space="preserve"> However, early warning and monitoring measures currently in place refer only to adult </w:t>
            </w:r>
            <w:r w:rsidR="0061037E" w:rsidRPr="0061037E">
              <w:rPr>
                <w:rFonts w:ascii="Times New Roman" w:eastAsia="Times New Roman" w:hAnsi="Times New Roman" w:cs="Times New Roman"/>
                <w:i/>
                <w:sz w:val="24"/>
                <w:szCs w:val="24"/>
              </w:rPr>
              <w:t>L. sceleratus</w:t>
            </w:r>
            <w:r w:rsidR="0061037E">
              <w:rPr>
                <w:rFonts w:ascii="Times New Roman" w:eastAsia="Times New Roman" w:hAnsi="Times New Roman" w:cs="Times New Roman"/>
                <w:sz w:val="24"/>
                <w:szCs w:val="24"/>
              </w:rPr>
              <w:t xml:space="preserve"> and do not cover the early life stages.</w:t>
            </w:r>
          </w:p>
          <w:p w14:paraId="1762881C" w14:textId="77777777" w:rsidR="002328AE" w:rsidRPr="005C0297" w:rsidRDefault="002328AE" w:rsidP="00E86575">
            <w:pPr>
              <w:contextualSpacing/>
              <w:jc w:val="both"/>
              <w:rPr>
                <w:rFonts w:ascii="Times New Roman" w:eastAsia="Times New Roman" w:hAnsi="Times New Roman" w:cs="Times New Roman"/>
                <w:sz w:val="24"/>
                <w:szCs w:val="24"/>
                <w:highlight w:val="yellow"/>
                <w:lang w:val="en-US"/>
              </w:rPr>
            </w:pPr>
          </w:p>
          <w:p w14:paraId="0F5CEC98" w14:textId="5E124D2A" w:rsidR="0057225E" w:rsidRPr="0057225E" w:rsidRDefault="00097664" w:rsidP="0057225E">
            <w:pPr>
              <w:pStyle w:val="CommentText"/>
              <w:rPr>
                <w:rFonts w:ascii="Times New Roman" w:hAnsi="Times New Roman" w:cs="Times New Roman"/>
                <w:i/>
                <w:sz w:val="24"/>
                <w:szCs w:val="24"/>
              </w:rPr>
            </w:pPr>
            <w:r w:rsidRPr="005C0297">
              <w:rPr>
                <w:rFonts w:ascii="Times New Roman" w:eastAsia="Times New Roman" w:hAnsi="Times New Roman" w:cs="Times New Roman"/>
                <w:i/>
                <w:sz w:val="24"/>
                <w:szCs w:val="24"/>
                <w:lang w:val="en-US"/>
              </w:rPr>
              <w:t>L. sceleratus</w:t>
            </w:r>
            <w:r w:rsidRPr="005C0297">
              <w:rPr>
                <w:rFonts w:ascii="Times New Roman" w:eastAsia="Times New Roman" w:hAnsi="Times New Roman" w:cs="Times New Roman"/>
                <w:sz w:val="24"/>
                <w:szCs w:val="24"/>
                <w:lang w:val="en-US"/>
              </w:rPr>
              <w:t xml:space="preserve"> is already included in the priority list of non-indigenous species for monitoring in relation to fisheries in the East Mediterranean in a pilot study by FAO/GFCM (UNEP/MAP, 2017).</w:t>
            </w:r>
            <w:r w:rsidR="0073492D" w:rsidRPr="005C0297">
              <w:rPr>
                <w:rFonts w:ascii="Times New Roman" w:eastAsia="Times New Roman" w:hAnsi="Times New Roman" w:cs="Times New Roman"/>
                <w:sz w:val="24"/>
                <w:szCs w:val="24"/>
                <w:lang w:val="en-US"/>
              </w:rPr>
              <w:t xml:space="preserve"> The proposal is that </w:t>
            </w:r>
            <w:r w:rsidR="0073492D" w:rsidRPr="005C0297">
              <w:rPr>
                <w:rFonts w:ascii="Times New Roman" w:eastAsia="Times New Roman" w:hAnsi="Times New Roman" w:cs="Times New Roman"/>
                <w:sz w:val="24"/>
                <w:szCs w:val="24"/>
                <w:lang w:val="en-US"/>
              </w:rPr>
              <w:lastRenderedPageBreak/>
              <w:t xml:space="preserve">the species is </w:t>
            </w:r>
            <w:r w:rsidR="004C2111" w:rsidRPr="005C0297">
              <w:rPr>
                <w:rFonts w:ascii="Times New Roman" w:eastAsia="Times New Roman" w:hAnsi="Times New Roman" w:cs="Times New Roman"/>
                <w:sz w:val="24"/>
                <w:szCs w:val="24"/>
                <w:lang w:val="en-US"/>
              </w:rPr>
              <w:t>monitored through</w:t>
            </w:r>
            <w:r w:rsidR="0073492D" w:rsidRPr="005C0297">
              <w:rPr>
                <w:rFonts w:ascii="Times New Roman" w:eastAsia="Times New Roman" w:hAnsi="Times New Roman" w:cs="Times New Roman"/>
                <w:sz w:val="24"/>
                <w:szCs w:val="24"/>
                <w:lang w:val="en-US"/>
              </w:rPr>
              <w:t xml:space="preserve"> the </w:t>
            </w:r>
            <w:r w:rsidR="00177497" w:rsidRPr="005C0297">
              <w:rPr>
                <w:rFonts w:ascii="Times New Roman" w:eastAsia="Times New Roman" w:hAnsi="Times New Roman" w:cs="Times New Roman"/>
                <w:sz w:val="24"/>
                <w:szCs w:val="24"/>
                <w:lang w:val="en-US"/>
              </w:rPr>
              <w:t xml:space="preserve">Data Collection Reference Framework (DCRF) </w:t>
            </w:r>
            <w:r w:rsidR="00F32687" w:rsidRPr="005C0297">
              <w:rPr>
                <w:rFonts w:ascii="Times New Roman" w:eastAsia="Times New Roman" w:hAnsi="Times New Roman" w:cs="Times New Roman"/>
                <w:sz w:val="24"/>
                <w:szCs w:val="24"/>
              </w:rPr>
              <w:t>(CFP requirement) of EU Member States</w:t>
            </w:r>
            <w:r w:rsidR="003A72BF" w:rsidRPr="005C0297">
              <w:rPr>
                <w:rFonts w:ascii="Times New Roman" w:eastAsia="Times New Roman" w:hAnsi="Times New Roman" w:cs="Times New Roman"/>
                <w:sz w:val="24"/>
                <w:szCs w:val="24"/>
              </w:rPr>
              <w:t xml:space="preserve"> </w:t>
            </w:r>
            <w:r w:rsidR="004C2111" w:rsidRPr="005C0297">
              <w:rPr>
                <w:rFonts w:ascii="Times New Roman" w:eastAsia="Times New Roman" w:hAnsi="Times New Roman" w:cs="Times New Roman"/>
                <w:sz w:val="24"/>
                <w:szCs w:val="24"/>
                <w:lang w:val="en-US"/>
              </w:rPr>
              <w:t xml:space="preserve">and the discards monitoring program </w:t>
            </w:r>
            <w:r w:rsidR="00177497" w:rsidRPr="005C0297">
              <w:rPr>
                <w:rFonts w:ascii="Times New Roman" w:eastAsia="Times New Roman" w:hAnsi="Times New Roman" w:cs="Times New Roman"/>
                <w:sz w:val="24"/>
                <w:szCs w:val="24"/>
                <w:lang w:val="en-US"/>
              </w:rPr>
              <w:t>of the GFCM</w:t>
            </w:r>
            <w:r w:rsidR="004C2111" w:rsidRPr="005C0297">
              <w:rPr>
                <w:rFonts w:ascii="Times New Roman" w:eastAsia="Times New Roman" w:hAnsi="Times New Roman" w:cs="Times New Roman"/>
                <w:sz w:val="24"/>
                <w:szCs w:val="24"/>
                <w:lang w:val="en-US"/>
              </w:rPr>
              <w:t xml:space="preserve"> (GFCM – UNEP/MAP, 2018</w:t>
            </w:r>
            <w:r w:rsidR="004C2111" w:rsidRPr="00F250D6">
              <w:rPr>
                <w:rFonts w:ascii="Times New Roman" w:eastAsia="Times New Roman" w:hAnsi="Times New Roman" w:cs="Times New Roman"/>
                <w:sz w:val="24"/>
                <w:szCs w:val="24"/>
                <w:lang w:val="en-US"/>
              </w:rPr>
              <w:t>).</w:t>
            </w:r>
            <w:r w:rsidR="0057225E">
              <w:rPr>
                <w:rFonts w:ascii="Times New Roman" w:eastAsia="Times New Roman" w:hAnsi="Times New Roman" w:cs="Times New Roman"/>
                <w:sz w:val="24"/>
                <w:szCs w:val="24"/>
                <w:lang w:val="en-US"/>
              </w:rPr>
              <w:t xml:space="preserve"> </w:t>
            </w:r>
            <w:r w:rsidR="0057225E" w:rsidRPr="0057225E">
              <w:rPr>
                <w:rFonts w:ascii="Times New Roman" w:hAnsi="Times New Roman" w:cs="Times New Roman"/>
                <w:sz w:val="24"/>
                <w:szCs w:val="24"/>
              </w:rPr>
              <w:t xml:space="preserve">At the moment these programmes do not offer the possibility for the systematic collection of quantitative data, which is currently one of the monitoring priorities for </w:t>
            </w:r>
            <w:r w:rsidR="0057225E" w:rsidRPr="0057225E">
              <w:rPr>
                <w:rFonts w:ascii="Times New Roman" w:hAnsi="Times New Roman" w:cs="Times New Roman"/>
                <w:i/>
                <w:sz w:val="24"/>
                <w:szCs w:val="24"/>
              </w:rPr>
              <w:t>L. sceleratus</w:t>
            </w:r>
          </w:p>
          <w:p w14:paraId="742C7D5F" w14:textId="3D176E30" w:rsidR="004C2111" w:rsidRPr="005C0297" w:rsidRDefault="004C2111" w:rsidP="00E86575">
            <w:pPr>
              <w:contextualSpacing/>
              <w:jc w:val="both"/>
              <w:rPr>
                <w:rFonts w:ascii="Times New Roman" w:eastAsia="Times New Roman" w:hAnsi="Times New Roman" w:cs="Times New Roman"/>
                <w:sz w:val="24"/>
                <w:szCs w:val="24"/>
              </w:rPr>
            </w:pPr>
          </w:p>
        </w:tc>
        <w:tc>
          <w:tcPr>
            <w:tcW w:w="2736" w:type="dxa"/>
          </w:tcPr>
          <w:p w14:paraId="52FB50B5" w14:textId="77777777" w:rsidR="00E86575" w:rsidRPr="005C0297" w:rsidRDefault="00E86575" w:rsidP="00E86575">
            <w:pPr>
              <w:contextualSpacing/>
              <w:rPr>
                <w:rFonts w:ascii="Times New Roman" w:eastAsia="Times New Roman" w:hAnsi="Times New Roman" w:cs="Times New Roman"/>
                <w:sz w:val="24"/>
                <w:szCs w:val="24"/>
              </w:rPr>
            </w:pPr>
          </w:p>
          <w:p w14:paraId="49D87431" w14:textId="77777777" w:rsidR="002328AE" w:rsidRPr="005C0297" w:rsidRDefault="002328AE" w:rsidP="00E86575">
            <w:pPr>
              <w:contextualSpacing/>
              <w:rPr>
                <w:rFonts w:ascii="Times New Roman" w:eastAsia="Times New Roman" w:hAnsi="Times New Roman" w:cs="Times New Roman"/>
                <w:sz w:val="24"/>
                <w:szCs w:val="24"/>
              </w:rPr>
            </w:pPr>
          </w:p>
          <w:p w14:paraId="13BD8A25" w14:textId="77777777" w:rsidR="002328AE" w:rsidRDefault="002328AE" w:rsidP="00E86575">
            <w:pPr>
              <w:contextualSpacing/>
              <w:rPr>
                <w:rFonts w:ascii="Times New Roman" w:eastAsia="Times New Roman" w:hAnsi="Times New Roman" w:cs="Times New Roman"/>
                <w:sz w:val="24"/>
                <w:szCs w:val="24"/>
              </w:rPr>
            </w:pPr>
            <w:r w:rsidRPr="00F250D6">
              <w:rPr>
                <w:rFonts w:ascii="Times New Roman" w:eastAsia="Times New Roman" w:hAnsi="Times New Roman" w:cs="Times New Roman"/>
                <w:sz w:val="24"/>
                <w:szCs w:val="24"/>
              </w:rPr>
              <w:t>High</w:t>
            </w:r>
            <w:r w:rsidR="00123DDA" w:rsidRPr="00F250D6">
              <w:rPr>
                <w:rFonts w:ascii="Times New Roman" w:eastAsia="Times New Roman" w:hAnsi="Times New Roman" w:cs="Times New Roman"/>
                <w:sz w:val="24"/>
                <w:szCs w:val="24"/>
              </w:rPr>
              <w:t xml:space="preserve"> </w:t>
            </w:r>
          </w:p>
          <w:p w14:paraId="0C3637D9" w14:textId="77777777" w:rsidR="0057225E" w:rsidRDefault="0057225E" w:rsidP="00E86575">
            <w:pPr>
              <w:contextualSpacing/>
              <w:rPr>
                <w:rFonts w:ascii="Times New Roman" w:eastAsia="Times New Roman" w:hAnsi="Times New Roman" w:cs="Times New Roman"/>
                <w:sz w:val="24"/>
                <w:szCs w:val="24"/>
              </w:rPr>
            </w:pPr>
          </w:p>
          <w:p w14:paraId="69D29C1F" w14:textId="15C6D9C1" w:rsidR="0057225E" w:rsidRPr="00F250D6" w:rsidRDefault="0057225E" w:rsidP="00E86575">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NGOs in the Mediterranean include it among target species to be reported.</w:t>
            </w:r>
          </w:p>
        </w:tc>
      </w:tr>
      <w:tr w:rsidR="00B06EB2" w:rsidRPr="005C0297" w14:paraId="3C48A3EA" w14:textId="77777777" w:rsidTr="002C29EF">
        <w:tc>
          <w:tcPr>
            <w:tcW w:w="1761" w:type="dxa"/>
          </w:tcPr>
          <w:p w14:paraId="3DEF8D90" w14:textId="77777777" w:rsidR="00E86575" w:rsidRPr="00F250D6" w:rsidRDefault="00E86575" w:rsidP="00E86575">
            <w:pPr>
              <w:contextualSpacing/>
              <w:jc w:val="both"/>
              <w:rPr>
                <w:rFonts w:ascii="Times New Roman" w:eastAsia="Times New Roman" w:hAnsi="Times New Roman" w:cs="Times New Roman"/>
                <w:sz w:val="24"/>
                <w:szCs w:val="24"/>
              </w:rPr>
            </w:pPr>
          </w:p>
        </w:tc>
        <w:tc>
          <w:tcPr>
            <w:tcW w:w="3696" w:type="dxa"/>
          </w:tcPr>
          <w:p w14:paraId="49C52944" w14:textId="3A4B93C8" w:rsidR="00E86575" w:rsidRPr="004147FE" w:rsidRDefault="00E86575" w:rsidP="00E86575">
            <w:pPr>
              <w:jc w:val="both"/>
              <w:rPr>
                <w:rFonts w:ascii="Times New Roman" w:eastAsia="Times New Roman" w:hAnsi="Times New Roman" w:cs="Times New Roman"/>
                <w:b/>
                <w:sz w:val="24"/>
                <w:szCs w:val="24"/>
              </w:rPr>
            </w:pPr>
            <w:r w:rsidRPr="004147FE">
              <w:rPr>
                <w:rFonts w:ascii="Times New Roman" w:eastAsia="Times New Roman" w:hAnsi="Times New Roman" w:cs="Times New Roman"/>
                <w:b/>
                <w:sz w:val="24"/>
                <w:szCs w:val="24"/>
              </w:rPr>
              <w:t>E3.</w:t>
            </w:r>
            <w:r w:rsidR="00FE03EE" w:rsidRPr="004147FE">
              <w:rPr>
                <w:rFonts w:ascii="Times New Roman" w:eastAsia="Times New Roman" w:hAnsi="Times New Roman" w:cs="Times New Roman"/>
                <w:b/>
                <w:sz w:val="24"/>
                <w:szCs w:val="24"/>
              </w:rPr>
              <w:t xml:space="preserve"> </w:t>
            </w:r>
            <w:r w:rsidRPr="004147FE">
              <w:rPr>
                <w:rFonts w:ascii="Times New Roman" w:eastAsia="Times New Roman" w:hAnsi="Times New Roman" w:cs="Times New Roman"/>
                <w:b/>
                <w:sz w:val="24"/>
                <w:szCs w:val="24"/>
              </w:rPr>
              <w:t>Removal program</w:t>
            </w:r>
          </w:p>
          <w:p w14:paraId="40FDCA83" w14:textId="77777777" w:rsidR="00BC0596" w:rsidRDefault="00BC0596" w:rsidP="00E86575">
            <w:pPr>
              <w:jc w:val="both"/>
              <w:rPr>
                <w:rFonts w:ascii="Times New Roman" w:eastAsia="Times New Roman" w:hAnsi="Times New Roman" w:cs="Times New Roman"/>
                <w:sz w:val="24"/>
                <w:szCs w:val="24"/>
              </w:rPr>
            </w:pPr>
          </w:p>
          <w:p w14:paraId="25F4723B" w14:textId="06BAA2A2" w:rsidR="00E86575" w:rsidRPr="005C0297" w:rsidRDefault="00B346B7" w:rsidP="00E86575">
            <w:pPr>
              <w:jc w:val="both"/>
              <w:rPr>
                <w:rFonts w:ascii="Times New Roman" w:eastAsia="Times New Roman" w:hAnsi="Times New Roman" w:cs="Times New Roman"/>
                <w:sz w:val="24"/>
                <w:szCs w:val="24"/>
                <w:lang w:val="en-US"/>
              </w:rPr>
            </w:pPr>
            <w:r w:rsidRPr="005C0297">
              <w:rPr>
                <w:rFonts w:ascii="Times New Roman" w:eastAsia="Times New Roman" w:hAnsi="Times New Roman" w:cs="Times New Roman"/>
                <w:sz w:val="24"/>
                <w:szCs w:val="24"/>
              </w:rPr>
              <w:t xml:space="preserve">- </w:t>
            </w:r>
            <w:r w:rsidR="00E86575" w:rsidRPr="005C0297">
              <w:rPr>
                <w:rFonts w:ascii="Times New Roman" w:eastAsia="Times New Roman" w:hAnsi="Times New Roman" w:cs="Times New Roman"/>
                <w:sz w:val="24"/>
                <w:szCs w:val="24"/>
              </w:rPr>
              <w:t xml:space="preserve">Direct removal with </w:t>
            </w:r>
            <w:r w:rsidR="00E86575" w:rsidRPr="005C0297">
              <w:rPr>
                <w:rFonts w:ascii="Times New Roman" w:eastAsia="Times New Roman" w:hAnsi="Times New Roman" w:cs="Times New Roman"/>
                <w:sz w:val="24"/>
                <w:szCs w:val="24"/>
                <w:lang w:val="en-US"/>
              </w:rPr>
              <w:t xml:space="preserve">intensive targeted fishery, especially during the spawning period, </w:t>
            </w:r>
            <w:r w:rsidR="00F6721D" w:rsidRPr="005C0297">
              <w:rPr>
                <w:rFonts w:ascii="Times New Roman" w:eastAsia="Times New Roman" w:hAnsi="Times New Roman" w:cs="Times New Roman"/>
                <w:sz w:val="24"/>
                <w:szCs w:val="24"/>
                <w:lang w:val="en-US"/>
              </w:rPr>
              <w:t>possibly combined with a bounty program.</w:t>
            </w:r>
          </w:p>
          <w:p w14:paraId="03F8B231" w14:textId="77777777" w:rsidR="00F6721D" w:rsidRPr="005C0297" w:rsidRDefault="00F6721D" w:rsidP="00E86575">
            <w:pPr>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Different fishing methods can be employed (</w:t>
            </w:r>
            <w:r w:rsidR="009F6D83" w:rsidRPr="005C0297">
              <w:rPr>
                <w:rFonts w:ascii="Times New Roman" w:eastAsia="Times New Roman" w:hAnsi="Times New Roman" w:cs="Times New Roman"/>
                <w:sz w:val="24"/>
                <w:szCs w:val="24"/>
              </w:rPr>
              <w:t xml:space="preserve">purse seines, </w:t>
            </w:r>
            <w:r w:rsidRPr="005C0297">
              <w:rPr>
                <w:rFonts w:ascii="Times New Roman" w:eastAsia="Times New Roman" w:hAnsi="Times New Roman" w:cs="Times New Roman"/>
                <w:sz w:val="24"/>
                <w:szCs w:val="24"/>
              </w:rPr>
              <w:t>trawls, longlines, trammel and gill nets, even angling)</w:t>
            </w:r>
            <w:r w:rsidR="008C6B9C" w:rsidRPr="005C0297">
              <w:rPr>
                <w:rFonts w:ascii="Times New Roman" w:eastAsia="Times New Roman" w:hAnsi="Times New Roman" w:cs="Times New Roman"/>
                <w:sz w:val="24"/>
                <w:szCs w:val="24"/>
              </w:rPr>
              <w:t xml:space="preserve"> with appropriate modifications</w:t>
            </w:r>
            <w:r w:rsidR="007D7DD3" w:rsidRPr="005C0297">
              <w:rPr>
                <w:rFonts w:ascii="Times New Roman" w:eastAsia="Times New Roman" w:hAnsi="Times New Roman" w:cs="Times New Roman"/>
                <w:sz w:val="24"/>
                <w:szCs w:val="24"/>
              </w:rPr>
              <w:t xml:space="preserve"> to minimise gear damage.</w:t>
            </w:r>
          </w:p>
          <w:p w14:paraId="746142EF" w14:textId="77777777" w:rsidR="00B346B7" w:rsidRPr="005C0297" w:rsidRDefault="00B346B7" w:rsidP="00E86575">
            <w:pPr>
              <w:jc w:val="both"/>
              <w:rPr>
                <w:rFonts w:ascii="Times New Roman" w:eastAsia="Times New Roman" w:hAnsi="Times New Roman" w:cs="Times New Roman"/>
                <w:sz w:val="24"/>
                <w:szCs w:val="24"/>
              </w:rPr>
            </w:pPr>
          </w:p>
          <w:p w14:paraId="25936C8D" w14:textId="77777777" w:rsidR="00B346B7" w:rsidRPr="005C0297" w:rsidRDefault="00B346B7" w:rsidP="00E86575">
            <w:pPr>
              <w:jc w:val="both"/>
              <w:rPr>
                <w:rFonts w:ascii="Times New Roman" w:eastAsia="Times New Roman" w:hAnsi="Times New Roman" w:cs="Times New Roman"/>
                <w:sz w:val="24"/>
                <w:szCs w:val="24"/>
              </w:rPr>
            </w:pPr>
          </w:p>
          <w:p w14:paraId="6C421CB3" w14:textId="77777777" w:rsidR="00B346B7" w:rsidRPr="005C0297" w:rsidRDefault="00B346B7" w:rsidP="00E86575">
            <w:pPr>
              <w:jc w:val="both"/>
              <w:rPr>
                <w:rFonts w:ascii="Times New Roman" w:eastAsia="Times New Roman" w:hAnsi="Times New Roman" w:cs="Times New Roman"/>
                <w:sz w:val="24"/>
                <w:szCs w:val="24"/>
              </w:rPr>
            </w:pPr>
          </w:p>
          <w:p w14:paraId="3934DCFE" w14:textId="77777777" w:rsidR="00B346B7" w:rsidRPr="005C0297" w:rsidRDefault="00B346B7" w:rsidP="00E86575">
            <w:pPr>
              <w:jc w:val="both"/>
              <w:rPr>
                <w:rFonts w:ascii="Times New Roman" w:eastAsia="Times New Roman" w:hAnsi="Times New Roman" w:cs="Times New Roman"/>
                <w:sz w:val="24"/>
                <w:szCs w:val="24"/>
              </w:rPr>
            </w:pPr>
          </w:p>
          <w:p w14:paraId="1C75F389" w14:textId="77777777" w:rsidR="00B346B7" w:rsidRPr="005C0297" w:rsidRDefault="00B346B7" w:rsidP="00E86575">
            <w:pPr>
              <w:jc w:val="both"/>
              <w:rPr>
                <w:rFonts w:ascii="Times New Roman" w:eastAsia="Times New Roman" w:hAnsi="Times New Roman" w:cs="Times New Roman"/>
                <w:sz w:val="24"/>
                <w:szCs w:val="24"/>
              </w:rPr>
            </w:pPr>
          </w:p>
          <w:p w14:paraId="1EC81E3E" w14:textId="77777777" w:rsidR="00B346B7" w:rsidRPr="005C0297" w:rsidRDefault="00B346B7" w:rsidP="00E86575">
            <w:pPr>
              <w:jc w:val="both"/>
              <w:rPr>
                <w:rFonts w:ascii="Times New Roman" w:eastAsia="Times New Roman" w:hAnsi="Times New Roman" w:cs="Times New Roman"/>
                <w:sz w:val="24"/>
                <w:szCs w:val="24"/>
              </w:rPr>
            </w:pPr>
          </w:p>
          <w:p w14:paraId="033CCC12" w14:textId="77777777" w:rsidR="00B346B7" w:rsidRPr="005C0297" w:rsidRDefault="00B346B7" w:rsidP="00E86575">
            <w:pPr>
              <w:jc w:val="both"/>
              <w:rPr>
                <w:rFonts w:ascii="Times New Roman" w:eastAsia="Times New Roman" w:hAnsi="Times New Roman" w:cs="Times New Roman"/>
                <w:sz w:val="24"/>
                <w:szCs w:val="24"/>
              </w:rPr>
            </w:pPr>
          </w:p>
          <w:p w14:paraId="5883B7C0" w14:textId="77777777" w:rsidR="00B346B7" w:rsidRPr="005C0297" w:rsidRDefault="00B346B7" w:rsidP="00E86575">
            <w:pPr>
              <w:jc w:val="both"/>
              <w:rPr>
                <w:rFonts w:ascii="Times New Roman" w:eastAsia="Times New Roman" w:hAnsi="Times New Roman" w:cs="Times New Roman"/>
                <w:sz w:val="24"/>
                <w:szCs w:val="24"/>
              </w:rPr>
            </w:pPr>
          </w:p>
          <w:p w14:paraId="6DB540C6" w14:textId="77777777" w:rsidR="00B346B7" w:rsidRPr="005C0297" w:rsidRDefault="00B346B7" w:rsidP="00E86575">
            <w:pPr>
              <w:jc w:val="both"/>
              <w:rPr>
                <w:rFonts w:ascii="Times New Roman" w:eastAsia="Times New Roman" w:hAnsi="Times New Roman" w:cs="Times New Roman"/>
                <w:sz w:val="24"/>
                <w:szCs w:val="24"/>
              </w:rPr>
            </w:pPr>
          </w:p>
          <w:p w14:paraId="01EECE95" w14:textId="77777777" w:rsidR="00B346B7" w:rsidRPr="005C0297" w:rsidRDefault="00B346B7" w:rsidP="00E86575">
            <w:pPr>
              <w:jc w:val="both"/>
              <w:rPr>
                <w:rFonts w:ascii="Times New Roman" w:eastAsia="Times New Roman" w:hAnsi="Times New Roman" w:cs="Times New Roman"/>
                <w:sz w:val="24"/>
                <w:szCs w:val="24"/>
              </w:rPr>
            </w:pPr>
          </w:p>
          <w:p w14:paraId="3068DEDF" w14:textId="77777777" w:rsidR="00B346B7" w:rsidRPr="005C0297" w:rsidRDefault="00B346B7" w:rsidP="00E86575">
            <w:pPr>
              <w:jc w:val="both"/>
              <w:rPr>
                <w:rFonts w:ascii="Times New Roman" w:eastAsia="Times New Roman" w:hAnsi="Times New Roman" w:cs="Times New Roman"/>
                <w:sz w:val="24"/>
                <w:szCs w:val="24"/>
              </w:rPr>
            </w:pPr>
          </w:p>
          <w:p w14:paraId="64D2B298" w14:textId="77777777" w:rsidR="00B346B7" w:rsidRPr="005C0297" w:rsidRDefault="00B346B7" w:rsidP="00E86575">
            <w:pPr>
              <w:jc w:val="both"/>
              <w:rPr>
                <w:rFonts w:ascii="Times New Roman" w:eastAsia="Times New Roman" w:hAnsi="Times New Roman" w:cs="Times New Roman"/>
                <w:sz w:val="24"/>
                <w:szCs w:val="24"/>
              </w:rPr>
            </w:pPr>
          </w:p>
          <w:p w14:paraId="7375B819" w14:textId="77777777" w:rsidR="00D647C3" w:rsidRDefault="00D647C3" w:rsidP="00E86575">
            <w:pPr>
              <w:jc w:val="both"/>
              <w:rPr>
                <w:rFonts w:ascii="Times New Roman" w:eastAsia="Times New Roman" w:hAnsi="Times New Roman" w:cs="Times New Roman"/>
                <w:sz w:val="24"/>
                <w:szCs w:val="24"/>
              </w:rPr>
            </w:pPr>
          </w:p>
          <w:p w14:paraId="2F597FEE" w14:textId="4CE7CB79" w:rsidR="0057225E" w:rsidRPr="005C0297" w:rsidRDefault="0057225E" w:rsidP="00E8657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56A46DF8" w14:textId="77777777" w:rsidR="004147FE" w:rsidRPr="0057225E" w:rsidRDefault="004147FE" w:rsidP="004147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sz w:val="24"/>
                <w:szCs w:val="24"/>
                <w:lang w:val="en-US" w:eastAsia="en-US"/>
              </w:rPr>
            </w:pPr>
            <w:r w:rsidRPr="0057225E">
              <w:rPr>
                <w:rFonts w:ascii="Times New Roman" w:eastAsia="Times New Roman" w:hAnsi="Times New Roman" w:cs="Times New Roman"/>
                <w:color w:val="000000"/>
                <w:sz w:val="24"/>
                <w:szCs w:val="24"/>
                <w:lang w:val="en-US" w:eastAsia="en-US"/>
              </w:rPr>
              <w:t xml:space="preserve">Use a payment reward scheme </w:t>
            </w:r>
          </w:p>
          <w:p w14:paraId="286979FC" w14:textId="7D1B973C" w:rsidR="00B346B7" w:rsidRPr="0057225E" w:rsidRDefault="004147FE" w:rsidP="004147FE">
            <w:pPr>
              <w:jc w:val="both"/>
              <w:rPr>
                <w:rFonts w:ascii="Times New Roman" w:eastAsia="Times New Roman" w:hAnsi="Times New Roman" w:cs="Times New Roman"/>
                <w:sz w:val="24"/>
                <w:szCs w:val="24"/>
              </w:rPr>
            </w:pPr>
            <w:r w:rsidRPr="0057225E">
              <w:rPr>
                <w:rFonts w:ascii="Times New Roman" w:eastAsia="Times New Roman" w:hAnsi="Times New Roman" w:cs="Times New Roman"/>
                <w:color w:val="000000"/>
                <w:sz w:val="24"/>
                <w:szCs w:val="24"/>
                <w:lang w:val="en-US" w:eastAsia="en-US"/>
              </w:rPr>
              <w:t>(bounty system) to increase species removal</w:t>
            </w:r>
          </w:p>
          <w:p w14:paraId="5D2311F7" w14:textId="77777777" w:rsidR="00B346B7" w:rsidRPr="005C0297" w:rsidRDefault="00B346B7" w:rsidP="00E86575">
            <w:pPr>
              <w:jc w:val="both"/>
              <w:rPr>
                <w:rFonts w:ascii="Times New Roman" w:eastAsia="Times New Roman" w:hAnsi="Times New Roman" w:cs="Times New Roman"/>
                <w:sz w:val="24"/>
                <w:szCs w:val="24"/>
              </w:rPr>
            </w:pPr>
          </w:p>
          <w:p w14:paraId="69434C52" w14:textId="77777777" w:rsidR="00B346B7" w:rsidRPr="005C0297" w:rsidRDefault="00B346B7" w:rsidP="00B346B7">
            <w:pPr>
              <w:jc w:val="both"/>
              <w:rPr>
                <w:rFonts w:ascii="Times New Roman" w:eastAsia="Times New Roman" w:hAnsi="Times New Roman" w:cs="Times New Roman"/>
                <w:sz w:val="24"/>
                <w:szCs w:val="24"/>
              </w:rPr>
            </w:pPr>
          </w:p>
          <w:p w14:paraId="0366E5D8" w14:textId="77777777" w:rsidR="00965529" w:rsidRPr="005C0297" w:rsidRDefault="00965529" w:rsidP="00B346B7">
            <w:pPr>
              <w:jc w:val="both"/>
              <w:rPr>
                <w:rFonts w:ascii="Times New Roman" w:eastAsia="Times New Roman" w:hAnsi="Times New Roman" w:cs="Times New Roman"/>
                <w:sz w:val="24"/>
                <w:szCs w:val="24"/>
              </w:rPr>
            </w:pPr>
          </w:p>
          <w:p w14:paraId="285E762F" w14:textId="77777777" w:rsidR="00965529" w:rsidRPr="005C0297" w:rsidRDefault="00965529" w:rsidP="00B346B7">
            <w:pPr>
              <w:jc w:val="both"/>
              <w:rPr>
                <w:rFonts w:ascii="Times New Roman" w:eastAsia="Times New Roman" w:hAnsi="Times New Roman" w:cs="Times New Roman"/>
                <w:sz w:val="24"/>
                <w:szCs w:val="24"/>
              </w:rPr>
            </w:pPr>
          </w:p>
          <w:p w14:paraId="5B799FFC" w14:textId="77777777" w:rsidR="00965529" w:rsidRPr="005C0297" w:rsidRDefault="00965529" w:rsidP="00B346B7">
            <w:pPr>
              <w:jc w:val="both"/>
              <w:rPr>
                <w:rFonts w:ascii="Times New Roman" w:eastAsia="Times New Roman" w:hAnsi="Times New Roman" w:cs="Times New Roman"/>
                <w:sz w:val="24"/>
                <w:szCs w:val="24"/>
              </w:rPr>
            </w:pPr>
          </w:p>
          <w:p w14:paraId="62C741CA" w14:textId="77777777" w:rsidR="00965529" w:rsidRPr="005C0297" w:rsidRDefault="00965529" w:rsidP="00965529">
            <w:pPr>
              <w:jc w:val="both"/>
              <w:rPr>
                <w:rFonts w:ascii="Times New Roman" w:eastAsia="Times New Roman" w:hAnsi="Times New Roman" w:cs="Times New Roman"/>
                <w:sz w:val="24"/>
                <w:szCs w:val="24"/>
              </w:rPr>
            </w:pPr>
          </w:p>
          <w:p w14:paraId="6C669E0C" w14:textId="77777777" w:rsidR="00655973" w:rsidRPr="005C0297" w:rsidRDefault="00655973" w:rsidP="00965529">
            <w:pPr>
              <w:jc w:val="both"/>
              <w:rPr>
                <w:rFonts w:ascii="Times New Roman" w:eastAsia="Times New Roman" w:hAnsi="Times New Roman" w:cs="Times New Roman"/>
                <w:sz w:val="24"/>
                <w:szCs w:val="24"/>
              </w:rPr>
            </w:pPr>
          </w:p>
          <w:p w14:paraId="5F341BD3" w14:textId="77777777" w:rsidR="00655973" w:rsidRPr="005C0297" w:rsidRDefault="00655973" w:rsidP="00965529">
            <w:pPr>
              <w:jc w:val="both"/>
              <w:rPr>
                <w:rFonts w:ascii="Times New Roman" w:eastAsia="Times New Roman" w:hAnsi="Times New Roman" w:cs="Times New Roman"/>
                <w:sz w:val="24"/>
                <w:szCs w:val="24"/>
              </w:rPr>
            </w:pPr>
          </w:p>
          <w:p w14:paraId="734283AC" w14:textId="77777777" w:rsidR="00655973" w:rsidRPr="005C0297" w:rsidRDefault="00655973" w:rsidP="00965529">
            <w:pPr>
              <w:jc w:val="both"/>
              <w:rPr>
                <w:rFonts w:ascii="Times New Roman" w:eastAsia="Times New Roman" w:hAnsi="Times New Roman" w:cs="Times New Roman"/>
                <w:sz w:val="24"/>
                <w:szCs w:val="24"/>
              </w:rPr>
            </w:pPr>
          </w:p>
          <w:p w14:paraId="2D0F2D6F" w14:textId="77777777" w:rsidR="009D6D46" w:rsidRPr="005C0297" w:rsidRDefault="009D6D46" w:rsidP="00965529">
            <w:pPr>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 xml:space="preserve"> </w:t>
            </w:r>
          </w:p>
          <w:p w14:paraId="7A3561E1" w14:textId="77777777" w:rsidR="009D6D46" w:rsidRPr="005C0297" w:rsidRDefault="009D6D46" w:rsidP="00965529">
            <w:pPr>
              <w:jc w:val="both"/>
              <w:rPr>
                <w:rFonts w:ascii="Times New Roman" w:eastAsia="Times New Roman" w:hAnsi="Times New Roman" w:cs="Times New Roman"/>
                <w:sz w:val="24"/>
                <w:szCs w:val="24"/>
              </w:rPr>
            </w:pPr>
          </w:p>
          <w:p w14:paraId="6CF8EF3E" w14:textId="77777777" w:rsidR="009D6D46" w:rsidRPr="005C0297" w:rsidRDefault="009D6D46" w:rsidP="00965529">
            <w:pPr>
              <w:jc w:val="both"/>
              <w:rPr>
                <w:rFonts w:ascii="Times New Roman" w:eastAsia="Times New Roman" w:hAnsi="Times New Roman" w:cs="Times New Roman"/>
                <w:sz w:val="24"/>
                <w:szCs w:val="24"/>
              </w:rPr>
            </w:pPr>
          </w:p>
          <w:p w14:paraId="24FF1D21" w14:textId="7570FD3D" w:rsidR="009D6D46" w:rsidRDefault="009D6D46" w:rsidP="00965529">
            <w:pPr>
              <w:jc w:val="both"/>
              <w:rPr>
                <w:rFonts w:ascii="Times New Roman" w:eastAsia="Times New Roman" w:hAnsi="Times New Roman" w:cs="Times New Roman"/>
                <w:sz w:val="24"/>
                <w:szCs w:val="24"/>
              </w:rPr>
            </w:pPr>
          </w:p>
          <w:p w14:paraId="0AAFFEC1" w14:textId="77777777" w:rsidR="00BC0596" w:rsidRPr="005C0297" w:rsidRDefault="00BC0596" w:rsidP="00965529">
            <w:pPr>
              <w:jc w:val="both"/>
              <w:rPr>
                <w:rFonts w:ascii="Times New Roman" w:eastAsia="Times New Roman" w:hAnsi="Times New Roman" w:cs="Times New Roman"/>
                <w:sz w:val="24"/>
                <w:szCs w:val="24"/>
              </w:rPr>
            </w:pPr>
          </w:p>
          <w:p w14:paraId="6A0D3B59" w14:textId="0E853B1D" w:rsidR="009D6D46" w:rsidRDefault="009D6D46" w:rsidP="00965529">
            <w:pPr>
              <w:jc w:val="both"/>
              <w:rPr>
                <w:rFonts w:ascii="Times New Roman" w:eastAsia="Times New Roman" w:hAnsi="Times New Roman" w:cs="Times New Roman"/>
                <w:sz w:val="24"/>
                <w:szCs w:val="24"/>
              </w:rPr>
            </w:pPr>
          </w:p>
          <w:p w14:paraId="28397A7D" w14:textId="1A7D18B1" w:rsidR="0057225E" w:rsidRDefault="0057225E" w:rsidP="00965529">
            <w:pPr>
              <w:jc w:val="both"/>
              <w:rPr>
                <w:rFonts w:ascii="Times New Roman" w:eastAsia="Times New Roman" w:hAnsi="Times New Roman" w:cs="Times New Roman"/>
                <w:sz w:val="24"/>
                <w:szCs w:val="24"/>
              </w:rPr>
            </w:pPr>
          </w:p>
          <w:p w14:paraId="51F969A1" w14:textId="77777777" w:rsidR="00D647C3" w:rsidRDefault="00D647C3" w:rsidP="00965529">
            <w:pPr>
              <w:jc w:val="both"/>
              <w:rPr>
                <w:rFonts w:ascii="Times New Roman" w:eastAsia="Times New Roman" w:hAnsi="Times New Roman" w:cs="Times New Roman"/>
                <w:sz w:val="24"/>
                <w:szCs w:val="24"/>
              </w:rPr>
            </w:pPr>
          </w:p>
          <w:p w14:paraId="0F086DBF" w14:textId="77777777" w:rsidR="00D647C3" w:rsidRDefault="00D647C3" w:rsidP="00965529">
            <w:pPr>
              <w:jc w:val="both"/>
              <w:rPr>
                <w:rFonts w:ascii="Times New Roman" w:eastAsia="Times New Roman" w:hAnsi="Times New Roman" w:cs="Times New Roman"/>
                <w:sz w:val="24"/>
                <w:szCs w:val="24"/>
              </w:rPr>
            </w:pPr>
          </w:p>
          <w:p w14:paraId="746AAF58" w14:textId="77777777" w:rsidR="00D647C3" w:rsidRDefault="00D647C3" w:rsidP="00965529">
            <w:pPr>
              <w:jc w:val="both"/>
              <w:rPr>
                <w:rFonts w:ascii="Times New Roman" w:eastAsia="Times New Roman" w:hAnsi="Times New Roman" w:cs="Times New Roman"/>
                <w:sz w:val="24"/>
                <w:szCs w:val="24"/>
              </w:rPr>
            </w:pPr>
          </w:p>
          <w:p w14:paraId="512DD09F" w14:textId="77777777" w:rsidR="003F1BBE" w:rsidRDefault="003F1BBE" w:rsidP="00965529">
            <w:pPr>
              <w:jc w:val="both"/>
              <w:rPr>
                <w:rFonts w:ascii="Times New Roman" w:eastAsia="Times New Roman" w:hAnsi="Times New Roman" w:cs="Times New Roman"/>
                <w:sz w:val="24"/>
                <w:szCs w:val="24"/>
              </w:rPr>
            </w:pPr>
          </w:p>
          <w:p w14:paraId="2C870243" w14:textId="77777777" w:rsidR="003F1BBE" w:rsidRDefault="003F1BBE" w:rsidP="00965529">
            <w:pPr>
              <w:jc w:val="both"/>
              <w:rPr>
                <w:rFonts w:ascii="Times New Roman" w:eastAsia="Times New Roman" w:hAnsi="Times New Roman" w:cs="Times New Roman"/>
                <w:sz w:val="24"/>
                <w:szCs w:val="24"/>
              </w:rPr>
            </w:pPr>
          </w:p>
          <w:p w14:paraId="73C93527" w14:textId="77777777" w:rsidR="003F1BBE" w:rsidRDefault="003F1BBE" w:rsidP="00965529">
            <w:pPr>
              <w:jc w:val="both"/>
              <w:rPr>
                <w:rFonts w:ascii="Times New Roman" w:eastAsia="Times New Roman" w:hAnsi="Times New Roman" w:cs="Times New Roman"/>
                <w:sz w:val="24"/>
                <w:szCs w:val="24"/>
              </w:rPr>
            </w:pPr>
          </w:p>
          <w:p w14:paraId="3DF6B9A2" w14:textId="77777777" w:rsidR="003F1BBE" w:rsidRDefault="003F1BBE" w:rsidP="00965529">
            <w:pPr>
              <w:jc w:val="both"/>
              <w:rPr>
                <w:rFonts w:ascii="Times New Roman" w:eastAsia="Times New Roman" w:hAnsi="Times New Roman" w:cs="Times New Roman"/>
                <w:sz w:val="24"/>
                <w:szCs w:val="24"/>
              </w:rPr>
            </w:pPr>
          </w:p>
          <w:p w14:paraId="50624572" w14:textId="77777777" w:rsidR="003F1BBE" w:rsidRDefault="003F1BBE" w:rsidP="00965529">
            <w:pPr>
              <w:jc w:val="both"/>
              <w:rPr>
                <w:rFonts w:ascii="Times New Roman" w:eastAsia="Times New Roman" w:hAnsi="Times New Roman" w:cs="Times New Roman"/>
                <w:sz w:val="24"/>
                <w:szCs w:val="24"/>
              </w:rPr>
            </w:pPr>
          </w:p>
          <w:p w14:paraId="18AAC6A9" w14:textId="3D3C6101" w:rsidR="009D6D46" w:rsidRPr="005C0297" w:rsidRDefault="0057225E" w:rsidP="0096552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4C16FECD" w14:textId="77777777" w:rsidR="009D6D46" w:rsidRPr="005C0297" w:rsidRDefault="009D6D46" w:rsidP="00965529">
            <w:pPr>
              <w:jc w:val="both"/>
              <w:rPr>
                <w:rFonts w:ascii="Times New Roman" w:eastAsia="Times New Roman" w:hAnsi="Times New Roman" w:cs="Times New Roman"/>
                <w:sz w:val="24"/>
                <w:szCs w:val="24"/>
              </w:rPr>
            </w:pPr>
          </w:p>
          <w:p w14:paraId="2A16A5E1" w14:textId="3A604C87" w:rsidR="00B346B7" w:rsidRPr="00F250D6" w:rsidRDefault="00BC0596" w:rsidP="0096552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w:t>
            </w:r>
            <w:r w:rsidR="00B346B7" w:rsidRPr="005C0297">
              <w:rPr>
                <w:rFonts w:ascii="Times New Roman" w:eastAsia="Times New Roman" w:hAnsi="Times New Roman" w:cs="Times New Roman"/>
                <w:sz w:val="24"/>
                <w:szCs w:val="24"/>
              </w:rPr>
              <w:t>evelopment and</w:t>
            </w:r>
            <w:r w:rsidR="00B346B7" w:rsidRPr="00F250D6">
              <w:rPr>
                <w:rFonts w:ascii="Times New Roman" w:eastAsia="Times New Roman" w:hAnsi="Times New Roman" w:cs="Times New Roman"/>
                <w:sz w:val="24"/>
                <w:szCs w:val="24"/>
              </w:rPr>
              <w:t xml:space="preserve"> deployment of pheromone traps to collect mature reproductive individuals.</w:t>
            </w:r>
          </w:p>
        </w:tc>
        <w:tc>
          <w:tcPr>
            <w:tcW w:w="5755" w:type="dxa"/>
          </w:tcPr>
          <w:p w14:paraId="21D670EA" w14:textId="77777777" w:rsidR="00E86575" w:rsidRPr="004147FE" w:rsidRDefault="00E86575" w:rsidP="00E86575">
            <w:pPr>
              <w:contextualSpacing/>
              <w:jc w:val="both"/>
              <w:rPr>
                <w:rFonts w:ascii="Times New Roman" w:eastAsia="Times New Roman" w:hAnsi="Times New Roman" w:cs="Times New Roman"/>
                <w:sz w:val="24"/>
                <w:szCs w:val="24"/>
              </w:rPr>
            </w:pPr>
          </w:p>
          <w:p w14:paraId="3AB68977" w14:textId="2579CE30" w:rsidR="00E86575" w:rsidRPr="005C0297" w:rsidRDefault="007D7DD3" w:rsidP="007D7DD3">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Hakan</w:t>
            </w:r>
            <w:r w:rsidR="00FE03EE" w:rsidRPr="005C0297">
              <w:rPr>
                <w:rFonts w:ascii="Times New Roman" w:eastAsia="Times New Roman" w:hAnsi="Times New Roman" w:cs="Times New Roman"/>
                <w:sz w:val="24"/>
                <w:szCs w:val="24"/>
              </w:rPr>
              <w:t>-</w:t>
            </w:r>
            <w:r w:rsidRPr="005C0297">
              <w:rPr>
                <w:rFonts w:ascii="Times New Roman" w:eastAsia="Times New Roman" w:hAnsi="Times New Roman" w:cs="Times New Roman"/>
                <w:sz w:val="24"/>
                <w:szCs w:val="24"/>
              </w:rPr>
              <w:t>Kaykaç et al. (2017) determined that fyke nets, handline, longline (bait</w:t>
            </w:r>
            <w:r w:rsidR="00A65642" w:rsidRPr="005C0297">
              <w:rPr>
                <w:rFonts w:ascii="Times New Roman" w:eastAsia="Times New Roman" w:hAnsi="Times New Roman" w:cs="Times New Roman"/>
                <w:sz w:val="24"/>
                <w:szCs w:val="24"/>
              </w:rPr>
              <w:t>ed</w:t>
            </w:r>
            <w:r w:rsidRPr="005C0297">
              <w:rPr>
                <w:rFonts w:ascii="Times New Roman" w:eastAsia="Times New Roman" w:hAnsi="Times New Roman" w:cs="Times New Roman"/>
                <w:sz w:val="24"/>
                <w:szCs w:val="24"/>
              </w:rPr>
              <w:t xml:space="preserve"> and without bait) and purse seine (when schooling) can be used for the catching of </w:t>
            </w:r>
            <w:r w:rsidRPr="005C0297">
              <w:rPr>
                <w:rFonts w:ascii="Times New Roman" w:eastAsia="Times New Roman" w:hAnsi="Times New Roman" w:cs="Times New Roman"/>
                <w:i/>
                <w:sz w:val="24"/>
                <w:szCs w:val="24"/>
              </w:rPr>
              <w:t>L.</w:t>
            </w:r>
            <w:r w:rsidR="00FE03EE" w:rsidRPr="005C0297">
              <w:rPr>
                <w:rFonts w:ascii="Times New Roman" w:eastAsia="Times New Roman" w:hAnsi="Times New Roman" w:cs="Times New Roman"/>
                <w:i/>
                <w:sz w:val="24"/>
                <w:szCs w:val="24"/>
              </w:rPr>
              <w:t xml:space="preserve"> </w:t>
            </w:r>
            <w:r w:rsidRPr="005C0297">
              <w:rPr>
                <w:rFonts w:ascii="Times New Roman" w:eastAsia="Times New Roman" w:hAnsi="Times New Roman" w:cs="Times New Roman"/>
                <w:i/>
                <w:sz w:val="24"/>
                <w:szCs w:val="24"/>
              </w:rPr>
              <w:t>sceleratus</w:t>
            </w:r>
            <w:r w:rsidRPr="005C0297">
              <w:rPr>
                <w:rFonts w:ascii="Times New Roman" w:eastAsia="Times New Roman" w:hAnsi="Times New Roman" w:cs="Times New Roman"/>
                <w:sz w:val="24"/>
                <w:szCs w:val="24"/>
              </w:rPr>
              <w:t xml:space="preserve">. Considering the sharp and strong jaw structure, hooks should </w:t>
            </w:r>
            <w:r w:rsidR="00D647C3">
              <w:rPr>
                <w:rFonts w:ascii="Times New Roman" w:eastAsia="Times New Roman" w:hAnsi="Times New Roman" w:cs="Times New Roman"/>
                <w:sz w:val="24"/>
                <w:szCs w:val="24"/>
              </w:rPr>
              <w:t>have a</w:t>
            </w:r>
            <w:r w:rsidRPr="005C0297">
              <w:rPr>
                <w:rFonts w:ascii="Times New Roman" w:eastAsia="Times New Roman" w:hAnsi="Times New Roman" w:cs="Times New Roman"/>
                <w:sz w:val="24"/>
                <w:szCs w:val="24"/>
              </w:rPr>
              <w:t xml:space="preserve"> long shank and</w:t>
            </w:r>
            <w:r w:rsidR="00D647C3">
              <w:rPr>
                <w:rFonts w:ascii="Times New Roman" w:eastAsia="Times New Roman" w:hAnsi="Times New Roman" w:cs="Times New Roman"/>
                <w:sz w:val="24"/>
                <w:szCs w:val="24"/>
              </w:rPr>
              <w:t xml:space="preserve"> be</w:t>
            </w:r>
            <w:r w:rsidRPr="005C0297">
              <w:rPr>
                <w:rFonts w:ascii="Times New Roman" w:eastAsia="Times New Roman" w:hAnsi="Times New Roman" w:cs="Times New Roman"/>
                <w:sz w:val="24"/>
                <w:szCs w:val="24"/>
              </w:rPr>
              <w:t xml:space="preserve"> made of thick material. It is also important to use steel wire Ø 0.40-0.50 in the snood section of the handline and longline fishing instruments. It is thought that</w:t>
            </w:r>
            <w:r w:rsidR="009F6D83" w:rsidRPr="005C0297">
              <w:rPr>
                <w:rFonts w:ascii="Times New Roman" w:eastAsia="Times New Roman" w:hAnsi="Times New Roman" w:cs="Times New Roman"/>
                <w:sz w:val="24"/>
                <w:szCs w:val="24"/>
              </w:rPr>
              <w:t xml:space="preserve"> </w:t>
            </w:r>
            <w:r w:rsidRPr="005C0297">
              <w:rPr>
                <w:rFonts w:ascii="Times New Roman" w:eastAsia="Times New Roman" w:hAnsi="Times New Roman" w:cs="Times New Roman"/>
                <w:sz w:val="24"/>
                <w:szCs w:val="24"/>
              </w:rPr>
              <w:t>using surrounding nets such as purse seine can be appropriate</w:t>
            </w:r>
            <w:r w:rsidR="00965529" w:rsidRPr="005C0297">
              <w:rPr>
                <w:rFonts w:ascii="Times New Roman" w:eastAsia="Times New Roman" w:hAnsi="Times New Roman" w:cs="Times New Roman"/>
                <w:sz w:val="24"/>
                <w:szCs w:val="24"/>
              </w:rPr>
              <w:t xml:space="preserve">, </w:t>
            </w:r>
            <w:r w:rsidRPr="005C0297">
              <w:rPr>
                <w:rFonts w:ascii="Times New Roman" w:eastAsia="Times New Roman" w:hAnsi="Times New Roman" w:cs="Times New Roman"/>
                <w:sz w:val="24"/>
                <w:szCs w:val="24"/>
              </w:rPr>
              <w:t xml:space="preserve">especially during </w:t>
            </w:r>
            <w:r w:rsidR="009F6D83" w:rsidRPr="005C0297">
              <w:rPr>
                <w:rFonts w:ascii="Times New Roman" w:eastAsia="Times New Roman" w:hAnsi="Times New Roman" w:cs="Times New Roman"/>
                <w:sz w:val="24"/>
                <w:szCs w:val="24"/>
              </w:rPr>
              <w:t xml:space="preserve">the </w:t>
            </w:r>
            <w:r w:rsidRPr="005C0297">
              <w:rPr>
                <w:rFonts w:ascii="Times New Roman" w:eastAsia="Times New Roman" w:hAnsi="Times New Roman" w:cs="Times New Roman"/>
                <w:sz w:val="24"/>
                <w:szCs w:val="24"/>
              </w:rPr>
              <w:t xml:space="preserve">spawning season of the species. In addition, High Modulus Polyethylene material can be used in </w:t>
            </w:r>
            <w:r w:rsidR="009F6D83" w:rsidRPr="005C0297">
              <w:rPr>
                <w:rFonts w:ascii="Times New Roman" w:eastAsia="Times New Roman" w:hAnsi="Times New Roman" w:cs="Times New Roman"/>
                <w:sz w:val="24"/>
                <w:szCs w:val="24"/>
              </w:rPr>
              <w:t xml:space="preserve">the </w:t>
            </w:r>
            <w:r w:rsidRPr="005C0297">
              <w:rPr>
                <w:rFonts w:ascii="Times New Roman" w:eastAsia="Times New Roman" w:hAnsi="Times New Roman" w:cs="Times New Roman"/>
                <w:sz w:val="24"/>
                <w:szCs w:val="24"/>
              </w:rPr>
              <w:t xml:space="preserve">surrounding nets bend section where the fish are collected. Trawls were also demonstrated to be an efficient gear for the catch of </w:t>
            </w:r>
            <w:r w:rsidRPr="005C0297">
              <w:rPr>
                <w:rFonts w:ascii="Times New Roman" w:eastAsia="Times New Roman" w:hAnsi="Times New Roman" w:cs="Times New Roman"/>
                <w:i/>
                <w:sz w:val="24"/>
                <w:szCs w:val="24"/>
              </w:rPr>
              <w:t>L. sceleratus</w:t>
            </w:r>
            <w:r w:rsidRPr="005C0297">
              <w:rPr>
                <w:rFonts w:ascii="Times New Roman" w:eastAsia="Times New Roman" w:hAnsi="Times New Roman" w:cs="Times New Roman"/>
                <w:sz w:val="24"/>
                <w:szCs w:val="24"/>
              </w:rPr>
              <w:t xml:space="preserve"> (Ö</w:t>
            </w:r>
            <w:r w:rsidRPr="005C0297">
              <w:rPr>
                <w:rFonts w:ascii="Times New Roman" w:eastAsia="Times New Roman" w:hAnsi="Times New Roman" w:cs="Times New Roman"/>
                <w:sz w:val="24"/>
                <w:szCs w:val="24"/>
                <w:lang w:val="en-US"/>
              </w:rPr>
              <w:t>ndes et al., 2017), this method however is not recommended as it goes against EU Regulation 1967/2006, which bans trawling at depths shallower than 50m throughout the year in the Mediterranean and additional fisheries restrictions implemented nationally in EU countries, mostly in the spring and summer months, to protect spawning stocks of commercial and other protected species.</w:t>
            </w:r>
            <w:r w:rsidR="009F6D83" w:rsidRPr="005C0297">
              <w:rPr>
                <w:rFonts w:ascii="Times New Roman" w:eastAsia="Times New Roman" w:hAnsi="Times New Roman" w:cs="Times New Roman"/>
                <w:sz w:val="24"/>
                <w:szCs w:val="24"/>
                <w:lang w:val="en-US"/>
              </w:rPr>
              <w:t xml:space="preserve"> Thus, trawling would be destructive for native species and habitats, </w:t>
            </w:r>
            <w:r w:rsidR="009F6D83" w:rsidRPr="005C0297">
              <w:rPr>
                <w:rFonts w:ascii="Times New Roman" w:eastAsia="Times New Roman" w:hAnsi="Times New Roman" w:cs="Times New Roman"/>
                <w:sz w:val="24"/>
                <w:szCs w:val="24"/>
                <w:lang w:val="en-US"/>
              </w:rPr>
              <w:lastRenderedPageBreak/>
              <w:t>particularly sensitive habitats, such as reefs and seagrass beds.</w:t>
            </w:r>
          </w:p>
          <w:p w14:paraId="62AA5719" w14:textId="6D462C17" w:rsidR="009F6D83" w:rsidRPr="005C0297" w:rsidRDefault="0057225E" w:rsidP="00E86575">
            <w:pPr>
              <w:contextualSpacing/>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p w14:paraId="1493E135" w14:textId="63B44948" w:rsidR="006243A7" w:rsidRDefault="009F6D83" w:rsidP="00E86575">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In order to control its populations, the government of Cyprus has been buying specimens from artisanal fishermen since 2012, for €3/kg</w:t>
            </w:r>
            <w:r w:rsidRPr="00F250D6">
              <w:rPr>
                <w:rFonts w:ascii="Times New Roman" w:eastAsia="Times New Roman" w:hAnsi="Times New Roman" w:cs="Times New Roman"/>
                <w:sz w:val="24"/>
                <w:szCs w:val="24"/>
              </w:rPr>
              <w:t>,</w:t>
            </w:r>
            <w:r w:rsidR="00BC0596">
              <w:rPr>
                <w:rFonts w:ascii="Times New Roman" w:eastAsia="Times New Roman" w:hAnsi="Times New Roman" w:cs="Times New Roman"/>
                <w:sz w:val="24"/>
                <w:szCs w:val="24"/>
              </w:rPr>
              <w:t xml:space="preserve"> (a total cost of 600 K euro in five years: 2012-2016) </w:t>
            </w:r>
            <w:r w:rsidRPr="00F250D6">
              <w:rPr>
                <w:rFonts w:ascii="Times New Roman" w:eastAsia="Times New Roman" w:hAnsi="Times New Roman" w:cs="Times New Roman"/>
                <w:sz w:val="24"/>
                <w:szCs w:val="24"/>
              </w:rPr>
              <w:t xml:space="preserve">through a management plan partly covered by European fisheries funds. The amount was set rather approximately but seems to satisfy fishermen. Delivered fish are being processed according to EU legislation (burned in a furnace). </w:t>
            </w:r>
            <w:r w:rsidRPr="004147FE">
              <w:rPr>
                <w:rFonts w:ascii="Times New Roman" w:eastAsia="Times New Roman" w:hAnsi="Times New Roman" w:cs="Times New Roman"/>
                <w:sz w:val="24"/>
                <w:szCs w:val="24"/>
              </w:rPr>
              <w:t>More than 150 tons have be</w:t>
            </w:r>
            <w:r w:rsidRPr="005C0297">
              <w:rPr>
                <w:rFonts w:ascii="Times New Roman" w:eastAsia="Times New Roman" w:hAnsi="Times New Roman" w:cs="Times New Roman"/>
                <w:sz w:val="24"/>
                <w:szCs w:val="24"/>
              </w:rPr>
              <w:t>en fished and delivered so far, with no evident declining trend. (N. Michailidis, fisheries Dept, Cyprus, pers communication).</w:t>
            </w:r>
            <w:r w:rsidR="00A65642" w:rsidRPr="005C0297">
              <w:rPr>
                <w:rFonts w:ascii="Times New Roman" w:eastAsia="Times New Roman" w:hAnsi="Times New Roman" w:cs="Times New Roman"/>
                <w:sz w:val="24"/>
                <w:szCs w:val="24"/>
              </w:rPr>
              <w:t xml:space="preserve"> </w:t>
            </w:r>
            <w:r w:rsidR="003F1BBE">
              <w:rPr>
                <w:rFonts w:ascii="Times New Roman" w:eastAsia="Times New Roman" w:hAnsi="Times New Roman" w:cs="Times New Roman"/>
                <w:sz w:val="24"/>
                <w:szCs w:val="24"/>
              </w:rPr>
              <w:t>However, the measure was implemented</w:t>
            </w:r>
            <w:r w:rsidR="006243A7" w:rsidRPr="006243A7">
              <w:rPr>
                <w:rFonts w:ascii="Times New Roman" w:eastAsia="Times New Roman" w:hAnsi="Times New Roman" w:cs="Times New Roman"/>
                <w:sz w:val="24"/>
                <w:szCs w:val="24"/>
              </w:rPr>
              <w:t xml:space="preserve"> years after the species had already attained high populations in the region and had spread and established in neighbouring a</w:t>
            </w:r>
            <w:r w:rsidR="003F1BBE">
              <w:rPr>
                <w:rFonts w:ascii="Times New Roman" w:eastAsia="Times New Roman" w:hAnsi="Times New Roman" w:cs="Times New Roman"/>
                <w:sz w:val="24"/>
                <w:szCs w:val="24"/>
              </w:rPr>
              <w:t>reas</w:t>
            </w:r>
            <w:r w:rsidR="006243A7" w:rsidRPr="006243A7">
              <w:rPr>
                <w:rFonts w:ascii="Times New Roman" w:eastAsia="Times New Roman" w:hAnsi="Times New Roman" w:cs="Times New Roman"/>
                <w:sz w:val="24"/>
                <w:szCs w:val="24"/>
              </w:rPr>
              <w:t>; its efficacy if implemented at an earlier time in the establishment of the species is uncertain.</w:t>
            </w:r>
          </w:p>
          <w:p w14:paraId="6C56365F" w14:textId="534B8E03" w:rsidR="00E86575" w:rsidRPr="005C0297" w:rsidRDefault="00A65642" w:rsidP="00E86575">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 xml:space="preserve">Depending on the selectivity of the </w:t>
            </w:r>
            <w:r w:rsidR="00C759D3" w:rsidRPr="005C0297">
              <w:rPr>
                <w:rFonts w:ascii="Times New Roman" w:eastAsia="Times New Roman" w:hAnsi="Times New Roman" w:cs="Times New Roman"/>
                <w:sz w:val="24"/>
                <w:szCs w:val="24"/>
              </w:rPr>
              <w:t>removal</w:t>
            </w:r>
            <w:r w:rsidRPr="005C0297">
              <w:rPr>
                <w:rFonts w:ascii="Times New Roman" w:eastAsia="Times New Roman" w:hAnsi="Times New Roman" w:cs="Times New Roman"/>
                <w:sz w:val="24"/>
                <w:szCs w:val="24"/>
              </w:rPr>
              <w:t xml:space="preserve"> method, </w:t>
            </w:r>
            <w:r w:rsidR="00B46772" w:rsidRPr="005C0297">
              <w:rPr>
                <w:rFonts w:ascii="Times New Roman" w:eastAsia="Times New Roman" w:hAnsi="Times New Roman" w:cs="Times New Roman"/>
                <w:sz w:val="24"/>
                <w:szCs w:val="24"/>
              </w:rPr>
              <w:t>targeted</w:t>
            </w:r>
            <w:r w:rsidRPr="005C0297">
              <w:rPr>
                <w:rFonts w:ascii="Times New Roman" w:eastAsia="Times New Roman" w:hAnsi="Times New Roman" w:cs="Times New Roman"/>
                <w:sz w:val="24"/>
                <w:szCs w:val="24"/>
              </w:rPr>
              <w:t xml:space="preserve"> removal efforts can </w:t>
            </w:r>
            <w:r w:rsidR="00B46772" w:rsidRPr="005C0297">
              <w:rPr>
                <w:rFonts w:ascii="Times New Roman" w:eastAsia="Times New Roman" w:hAnsi="Times New Roman" w:cs="Times New Roman"/>
                <w:sz w:val="24"/>
                <w:szCs w:val="24"/>
              </w:rPr>
              <w:t>induce harvest-driven trait changes in invasive species</w:t>
            </w:r>
            <w:r w:rsidR="00C759D3" w:rsidRPr="005C0297">
              <w:rPr>
                <w:rFonts w:ascii="Times New Roman" w:eastAsia="Times New Roman" w:hAnsi="Times New Roman" w:cs="Times New Roman"/>
                <w:sz w:val="24"/>
                <w:szCs w:val="24"/>
              </w:rPr>
              <w:t xml:space="preserve"> (Závorka et al., 2018),</w:t>
            </w:r>
            <w:r w:rsidR="00B46772" w:rsidRPr="005C0297">
              <w:rPr>
                <w:rFonts w:ascii="Times New Roman" w:eastAsia="Times New Roman" w:hAnsi="Times New Roman" w:cs="Times New Roman"/>
                <w:sz w:val="24"/>
                <w:szCs w:val="24"/>
              </w:rPr>
              <w:t xml:space="preserve"> </w:t>
            </w:r>
            <w:r w:rsidRPr="005C0297">
              <w:rPr>
                <w:rFonts w:ascii="Times New Roman" w:eastAsia="Times New Roman" w:hAnsi="Times New Roman" w:cs="Times New Roman"/>
                <w:sz w:val="24"/>
                <w:szCs w:val="24"/>
              </w:rPr>
              <w:t xml:space="preserve">e.g. </w:t>
            </w:r>
            <w:r w:rsidR="00B46772" w:rsidRPr="005C0297">
              <w:rPr>
                <w:rFonts w:ascii="Times New Roman" w:eastAsia="Times New Roman" w:hAnsi="Times New Roman" w:cs="Times New Roman"/>
                <w:sz w:val="24"/>
                <w:szCs w:val="24"/>
              </w:rPr>
              <w:t>by changing allometry, size at maturity, size distribution (Evangelista et al., 2015) with possible repercussions for the potential spread of the species. However, such impacts have not been studied in the invaded range to date.</w:t>
            </w:r>
          </w:p>
          <w:p w14:paraId="7B2244DD" w14:textId="03D3547B" w:rsidR="00B346B7" w:rsidRPr="005C0297" w:rsidRDefault="00655973" w:rsidP="00E86575">
            <w:pPr>
              <w:contextualSpacing/>
              <w:jc w:val="both"/>
              <w:rPr>
                <w:rFonts w:ascii="Times New Roman" w:eastAsia="Times New Roman" w:hAnsi="Times New Roman" w:cs="Times New Roman"/>
                <w:sz w:val="24"/>
                <w:szCs w:val="24"/>
                <w:lang w:val="en-US"/>
              </w:rPr>
            </w:pPr>
            <w:r w:rsidRPr="005C0297">
              <w:rPr>
                <w:rFonts w:ascii="Times New Roman" w:eastAsia="Times New Roman" w:hAnsi="Times New Roman" w:cs="Times New Roman"/>
                <w:sz w:val="24"/>
                <w:szCs w:val="24"/>
                <w:lang w:val="en-US"/>
              </w:rPr>
              <w:t>Mass-participation removal events (either in the form of “derbies” similar to the case of lionfish in the Caribbean, or linked to the bounty system) could also augment efforts for population control and damage limitation.</w:t>
            </w:r>
          </w:p>
          <w:p w14:paraId="2E9795D0" w14:textId="632195CF" w:rsidR="0057225E" w:rsidRPr="005C0297" w:rsidRDefault="0057225E" w:rsidP="00E86575">
            <w:pPr>
              <w:contextualSpacing/>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p w14:paraId="011F1B35" w14:textId="401CD4AB" w:rsidR="00217908" w:rsidRPr="005C0297" w:rsidRDefault="00217908" w:rsidP="00E86575">
            <w:pPr>
              <w:contextualSpacing/>
              <w:jc w:val="both"/>
              <w:rPr>
                <w:rFonts w:ascii="Times New Roman" w:eastAsia="Times New Roman" w:hAnsi="Times New Roman" w:cs="Times New Roman"/>
                <w:sz w:val="24"/>
                <w:szCs w:val="24"/>
                <w:lang w:val="en-US"/>
              </w:rPr>
            </w:pPr>
            <w:r w:rsidRPr="005C0297">
              <w:rPr>
                <w:rFonts w:ascii="Times New Roman" w:eastAsia="Times New Roman" w:hAnsi="Times New Roman" w:cs="Times New Roman"/>
                <w:sz w:val="24"/>
                <w:szCs w:val="24"/>
                <w:lang w:val="en-US"/>
              </w:rPr>
              <w:lastRenderedPageBreak/>
              <w:t xml:space="preserve">A long, complex and involved process that requires extensive laboratory and field experimentation. </w:t>
            </w:r>
          </w:p>
          <w:p w14:paraId="41E6770A" w14:textId="58C6940C" w:rsidR="00B346B7" w:rsidRPr="00F250D6" w:rsidRDefault="00217908" w:rsidP="00840268">
            <w:pPr>
              <w:contextualSpacing/>
              <w:jc w:val="both"/>
              <w:rPr>
                <w:rFonts w:ascii="Times New Roman" w:eastAsia="Times New Roman" w:hAnsi="Times New Roman" w:cs="Times New Roman"/>
                <w:sz w:val="24"/>
                <w:szCs w:val="24"/>
                <w:lang w:val="en-US"/>
              </w:rPr>
            </w:pPr>
            <w:r w:rsidRPr="005C0297">
              <w:rPr>
                <w:rFonts w:ascii="Times New Roman" w:eastAsia="Times New Roman" w:hAnsi="Times New Roman" w:cs="Times New Roman"/>
                <w:sz w:val="24"/>
                <w:szCs w:val="24"/>
                <w:lang w:val="en-US"/>
              </w:rPr>
              <w:t xml:space="preserve">Sex pheromones and fish aggregation pheromones have great potential for use in targeted trapping programs, especially for migratory nuisance species (Sorensen et al., 2016), such as </w:t>
            </w:r>
            <w:r w:rsidRPr="005C0297">
              <w:rPr>
                <w:rFonts w:ascii="Times New Roman" w:eastAsia="Times New Roman" w:hAnsi="Times New Roman" w:cs="Times New Roman"/>
                <w:i/>
                <w:sz w:val="24"/>
                <w:szCs w:val="24"/>
                <w:lang w:val="en-US"/>
              </w:rPr>
              <w:t>L. sceleratus</w:t>
            </w:r>
            <w:r w:rsidRPr="005C0297">
              <w:rPr>
                <w:rFonts w:ascii="Times New Roman" w:eastAsia="Times New Roman" w:hAnsi="Times New Roman" w:cs="Times New Roman"/>
                <w:sz w:val="24"/>
                <w:szCs w:val="24"/>
                <w:lang w:val="en-US"/>
              </w:rPr>
              <w:t xml:space="preserve"> when spawning.</w:t>
            </w:r>
            <w:r w:rsidR="006D42B7" w:rsidRPr="005C0297">
              <w:rPr>
                <w:rFonts w:ascii="Times New Roman" w:eastAsia="Times New Roman" w:hAnsi="Times New Roman" w:cs="Times New Roman"/>
                <w:sz w:val="24"/>
                <w:szCs w:val="24"/>
                <w:lang w:val="en-US"/>
              </w:rPr>
              <w:t xml:space="preserve"> </w:t>
            </w:r>
            <w:r w:rsidR="00CD24D4" w:rsidRPr="005C0297">
              <w:rPr>
                <w:rFonts w:ascii="Times New Roman" w:eastAsia="Times New Roman" w:hAnsi="Times New Roman" w:cs="Times New Roman"/>
                <w:sz w:val="24"/>
                <w:szCs w:val="24"/>
                <w:lang w:val="en-US"/>
              </w:rPr>
              <w:t>However, i</w:t>
            </w:r>
            <w:r w:rsidR="003167EE" w:rsidRPr="005C0297">
              <w:rPr>
                <w:rFonts w:ascii="Times New Roman" w:eastAsia="Times New Roman" w:hAnsi="Times New Roman" w:cs="Times New Roman"/>
                <w:sz w:val="24"/>
                <w:szCs w:val="24"/>
                <w:lang w:val="en-US"/>
              </w:rPr>
              <w:t>dentification and synthesis of individual semiochemicals</w:t>
            </w:r>
            <w:r w:rsidR="00840268" w:rsidRPr="005C0297">
              <w:rPr>
                <w:rFonts w:ascii="Times New Roman" w:eastAsia="Times New Roman" w:hAnsi="Times New Roman" w:cs="Times New Roman"/>
                <w:sz w:val="24"/>
                <w:szCs w:val="24"/>
                <w:lang w:val="en-US"/>
              </w:rPr>
              <w:t xml:space="preserve"> (i.e. chemical compounds that convey information between and within species)</w:t>
            </w:r>
            <w:r w:rsidR="003167EE" w:rsidRPr="005C0297">
              <w:rPr>
                <w:rFonts w:ascii="Times New Roman" w:eastAsia="Times New Roman" w:hAnsi="Times New Roman" w:cs="Times New Roman"/>
                <w:sz w:val="24"/>
                <w:szCs w:val="24"/>
                <w:lang w:val="en-US"/>
              </w:rPr>
              <w:t xml:space="preserve"> has proven to be both difficult and expensive (Stewart and Sorensen 2015). </w:t>
            </w:r>
            <w:r w:rsidR="00840268" w:rsidRPr="005C0297">
              <w:rPr>
                <w:rFonts w:ascii="Times New Roman" w:eastAsia="Times New Roman" w:hAnsi="Times New Roman" w:cs="Times New Roman"/>
                <w:sz w:val="24"/>
                <w:szCs w:val="24"/>
                <w:lang w:val="en-US"/>
              </w:rPr>
              <w:t>When it comes to fish, only a small number of such compounds have been identified to date and the ones for sea lamprey (</w:t>
            </w:r>
            <w:r w:rsidR="00840268" w:rsidRPr="005C0297">
              <w:rPr>
                <w:rFonts w:ascii="Times New Roman" w:eastAsia="Times New Roman" w:hAnsi="Times New Roman" w:cs="Times New Roman"/>
                <w:i/>
                <w:sz w:val="24"/>
                <w:szCs w:val="24"/>
                <w:lang w:val="en-US"/>
              </w:rPr>
              <w:t>Petromyzon marinus</w:t>
            </w:r>
            <w:r w:rsidR="00840268" w:rsidRPr="005C0297">
              <w:rPr>
                <w:rFonts w:ascii="Times New Roman" w:eastAsia="Times New Roman" w:hAnsi="Times New Roman" w:cs="Times New Roman"/>
                <w:sz w:val="24"/>
                <w:szCs w:val="24"/>
                <w:lang w:val="en-US"/>
              </w:rPr>
              <w:t xml:space="preserve">) and carp species have been tested in the laboratory and the field </w:t>
            </w:r>
            <w:r w:rsidR="002A351D" w:rsidRPr="005C0297">
              <w:rPr>
                <w:rFonts w:ascii="Times New Roman" w:eastAsia="Times New Roman" w:hAnsi="Times New Roman" w:cs="Times New Roman"/>
                <w:sz w:val="24"/>
                <w:szCs w:val="24"/>
                <w:lang w:val="en-US"/>
              </w:rPr>
              <w:t xml:space="preserve">(freshwater environment) </w:t>
            </w:r>
            <w:r w:rsidR="00840268" w:rsidRPr="005C0297">
              <w:rPr>
                <w:rFonts w:ascii="Times New Roman" w:eastAsia="Times New Roman" w:hAnsi="Times New Roman" w:cs="Times New Roman"/>
                <w:sz w:val="24"/>
                <w:szCs w:val="24"/>
                <w:lang w:val="en-US"/>
              </w:rPr>
              <w:t xml:space="preserve">with modest success (Sorensen et al., 2016). In the marine environment, among other challenges, the large scale </w:t>
            </w:r>
            <w:r w:rsidR="002A351D" w:rsidRPr="005C0297">
              <w:rPr>
                <w:rFonts w:ascii="Times New Roman" w:eastAsia="Times New Roman" w:hAnsi="Times New Roman" w:cs="Times New Roman"/>
                <w:sz w:val="24"/>
                <w:szCs w:val="24"/>
                <w:lang w:val="en-US"/>
              </w:rPr>
              <w:t xml:space="preserve">will likely </w:t>
            </w:r>
            <w:r w:rsidR="00840268" w:rsidRPr="005C0297">
              <w:rPr>
                <w:rFonts w:ascii="Times New Roman" w:eastAsia="Times New Roman" w:hAnsi="Times New Roman" w:cs="Times New Roman"/>
                <w:sz w:val="24"/>
                <w:szCs w:val="24"/>
                <w:lang w:val="en-US"/>
              </w:rPr>
              <w:t xml:space="preserve">present </w:t>
            </w:r>
            <w:r w:rsidR="002A351D" w:rsidRPr="005C0297">
              <w:rPr>
                <w:rFonts w:ascii="Times New Roman" w:eastAsia="Times New Roman" w:hAnsi="Times New Roman" w:cs="Times New Roman"/>
                <w:sz w:val="24"/>
                <w:szCs w:val="24"/>
                <w:lang w:val="en-US"/>
              </w:rPr>
              <w:t xml:space="preserve">additional difficulties. Advantages of mass trapping with pheromones include species-specificity and </w:t>
            </w:r>
            <w:r w:rsidR="00955089" w:rsidRPr="005C0297">
              <w:rPr>
                <w:rFonts w:ascii="Times New Roman" w:eastAsia="Times New Roman" w:hAnsi="Times New Roman" w:cs="Times New Roman"/>
                <w:sz w:val="24"/>
                <w:szCs w:val="24"/>
                <w:lang w:val="en-US"/>
              </w:rPr>
              <w:t>less damag</w:t>
            </w:r>
            <w:r w:rsidR="001B0260" w:rsidRPr="005C0297">
              <w:rPr>
                <w:rFonts w:ascii="Times New Roman" w:eastAsia="Times New Roman" w:hAnsi="Times New Roman" w:cs="Times New Roman"/>
                <w:sz w:val="24"/>
                <w:szCs w:val="24"/>
                <w:lang w:val="en-US"/>
              </w:rPr>
              <w:t>e</w:t>
            </w:r>
            <w:r w:rsidR="00955089" w:rsidRPr="005C0297">
              <w:rPr>
                <w:rFonts w:ascii="Times New Roman" w:eastAsia="Times New Roman" w:hAnsi="Times New Roman" w:cs="Times New Roman"/>
                <w:sz w:val="24"/>
                <w:szCs w:val="24"/>
                <w:lang w:val="en-US"/>
              </w:rPr>
              <w:t xml:space="preserve"> to the environment </w:t>
            </w:r>
            <w:r w:rsidR="001B0260" w:rsidRPr="005C0297">
              <w:rPr>
                <w:rFonts w:ascii="Times New Roman" w:eastAsia="Times New Roman" w:hAnsi="Times New Roman" w:cs="Times New Roman"/>
                <w:sz w:val="24"/>
                <w:szCs w:val="24"/>
                <w:lang w:val="en-US"/>
              </w:rPr>
              <w:t>compared to</w:t>
            </w:r>
            <w:r w:rsidR="00955089" w:rsidRPr="005C0297">
              <w:rPr>
                <w:rFonts w:ascii="Times New Roman" w:eastAsia="Times New Roman" w:hAnsi="Times New Roman" w:cs="Times New Roman"/>
                <w:sz w:val="24"/>
                <w:szCs w:val="24"/>
                <w:lang w:val="en-US"/>
              </w:rPr>
              <w:t xml:space="preserve"> less selective, more invasive removal methods (El-Sayed et al., 2006</w:t>
            </w:r>
            <w:r w:rsidR="00955089" w:rsidRPr="00F250D6">
              <w:rPr>
                <w:rFonts w:ascii="Times New Roman" w:eastAsia="Times New Roman" w:hAnsi="Times New Roman" w:cs="Times New Roman"/>
                <w:sz w:val="24"/>
                <w:szCs w:val="24"/>
                <w:lang w:val="en-US"/>
              </w:rPr>
              <w:t>).</w:t>
            </w:r>
            <w:r w:rsidR="003F1BBE">
              <w:rPr>
                <w:rFonts w:ascii="Times New Roman" w:eastAsia="Times New Roman" w:hAnsi="Times New Roman" w:cs="Times New Roman"/>
                <w:sz w:val="24"/>
                <w:szCs w:val="24"/>
                <w:lang w:val="en-US"/>
              </w:rPr>
              <w:t xml:space="preserve"> Additionally, this measure may prove more effective at controlling the development of large populations at earlier stages of the invasion.</w:t>
            </w:r>
          </w:p>
        </w:tc>
        <w:tc>
          <w:tcPr>
            <w:tcW w:w="2736" w:type="dxa"/>
          </w:tcPr>
          <w:p w14:paraId="2F9F8945" w14:textId="77777777" w:rsidR="0057225E" w:rsidRDefault="0057225E" w:rsidP="00E86575">
            <w:pPr>
              <w:contextualSpacing/>
              <w:rPr>
                <w:rFonts w:ascii="Times New Roman" w:eastAsia="Times New Roman" w:hAnsi="Times New Roman" w:cs="Times New Roman"/>
                <w:sz w:val="24"/>
                <w:szCs w:val="24"/>
              </w:rPr>
            </w:pPr>
          </w:p>
          <w:p w14:paraId="4CD91582" w14:textId="67E3F79F" w:rsidR="00E86575" w:rsidRDefault="009D6D46" w:rsidP="00E86575">
            <w:pPr>
              <w:contextualSpacing/>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 xml:space="preserve">Medium </w:t>
            </w:r>
          </w:p>
          <w:p w14:paraId="0BCB7468" w14:textId="77777777" w:rsidR="0057225E" w:rsidRDefault="0057225E" w:rsidP="00E86575">
            <w:pPr>
              <w:contextualSpacing/>
              <w:rPr>
                <w:rFonts w:ascii="Times New Roman" w:eastAsia="Times New Roman" w:hAnsi="Times New Roman" w:cs="Times New Roman"/>
                <w:sz w:val="24"/>
                <w:szCs w:val="24"/>
              </w:rPr>
            </w:pPr>
          </w:p>
          <w:p w14:paraId="2BDFDFC7" w14:textId="77777777" w:rsidR="0057225E" w:rsidRDefault="0057225E" w:rsidP="00E86575">
            <w:pPr>
              <w:contextualSpacing/>
              <w:rPr>
                <w:rFonts w:ascii="Times New Roman" w:eastAsia="Times New Roman" w:hAnsi="Times New Roman" w:cs="Times New Roman"/>
                <w:sz w:val="24"/>
                <w:szCs w:val="24"/>
              </w:rPr>
            </w:pPr>
          </w:p>
          <w:p w14:paraId="6869F535" w14:textId="77777777" w:rsidR="0057225E" w:rsidRDefault="0057225E" w:rsidP="00E86575">
            <w:pPr>
              <w:contextualSpacing/>
              <w:rPr>
                <w:rFonts w:ascii="Times New Roman" w:eastAsia="Times New Roman" w:hAnsi="Times New Roman" w:cs="Times New Roman"/>
                <w:sz w:val="24"/>
                <w:szCs w:val="24"/>
              </w:rPr>
            </w:pPr>
          </w:p>
          <w:p w14:paraId="0842A15A" w14:textId="77777777" w:rsidR="0057225E" w:rsidRDefault="0057225E" w:rsidP="00E86575">
            <w:pPr>
              <w:contextualSpacing/>
              <w:rPr>
                <w:rFonts w:ascii="Times New Roman" w:eastAsia="Times New Roman" w:hAnsi="Times New Roman" w:cs="Times New Roman"/>
                <w:sz w:val="24"/>
                <w:szCs w:val="24"/>
              </w:rPr>
            </w:pPr>
          </w:p>
          <w:p w14:paraId="21BC2FFB" w14:textId="77777777" w:rsidR="0057225E" w:rsidRDefault="0057225E" w:rsidP="00E86575">
            <w:pPr>
              <w:contextualSpacing/>
              <w:rPr>
                <w:rFonts w:ascii="Times New Roman" w:eastAsia="Times New Roman" w:hAnsi="Times New Roman" w:cs="Times New Roman"/>
                <w:sz w:val="24"/>
                <w:szCs w:val="24"/>
              </w:rPr>
            </w:pPr>
          </w:p>
          <w:p w14:paraId="71119871" w14:textId="77777777" w:rsidR="0057225E" w:rsidRDefault="0057225E" w:rsidP="00E86575">
            <w:pPr>
              <w:contextualSpacing/>
              <w:rPr>
                <w:rFonts w:ascii="Times New Roman" w:eastAsia="Times New Roman" w:hAnsi="Times New Roman" w:cs="Times New Roman"/>
                <w:sz w:val="24"/>
                <w:szCs w:val="24"/>
              </w:rPr>
            </w:pPr>
          </w:p>
          <w:p w14:paraId="125BFBA8" w14:textId="77777777" w:rsidR="0057225E" w:rsidRDefault="0057225E" w:rsidP="00E86575">
            <w:pPr>
              <w:contextualSpacing/>
              <w:rPr>
                <w:rFonts w:ascii="Times New Roman" w:eastAsia="Times New Roman" w:hAnsi="Times New Roman" w:cs="Times New Roman"/>
                <w:sz w:val="24"/>
                <w:szCs w:val="24"/>
              </w:rPr>
            </w:pPr>
          </w:p>
          <w:p w14:paraId="30110FBC" w14:textId="77777777" w:rsidR="0057225E" w:rsidRDefault="0057225E" w:rsidP="00E86575">
            <w:pPr>
              <w:contextualSpacing/>
              <w:rPr>
                <w:rFonts w:ascii="Times New Roman" w:eastAsia="Times New Roman" w:hAnsi="Times New Roman" w:cs="Times New Roman"/>
                <w:sz w:val="24"/>
                <w:szCs w:val="24"/>
              </w:rPr>
            </w:pPr>
          </w:p>
          <w:p w14:paraId="13D1225C" w14:textId="77777777" w:rsidR="0057225E" w:rsidRDefault="0057225E" w:rsidP="00E86575">
            <w:pPr>
              <w:contextualSpacing/>
              <w:rPr>
                <w:rFonts w:ascii="Times New Roman" w:eastAsia="Times New Roman" w:hAnsi="Times New Roman" w:cs="Times New Roman"/>
                <w:sz w:val="24"/>
                <w:szCs w:val="24"/>
              </w:rPr>
            </w:pPr>
          </w:p>
          <w:p w14:paraId="35CEC3DD" w14:textId="77777777" w:rsidR="0057225E" w:rsidRDefault="0057225E" w:rsidP="00E86575">
            <w:pPr>
              <w:contextualSpacing/>
              <w:rPr>
                <w:rFonts w:ascii="Times New Roman" w:eastAsia="Times New Roman" w:hAnsi="Times New Roman" w:cs="Times New Roman"/>
                <w:sz w:val="24"/>
                <w:szCs w:val="24"/>
              </w:rPr>
            </w:pPr>
          </w:p>
          <w:p w14:paraId="3102435E" w14:textId="77777777" w:rsidR="0057225E" w:rsidRDefault="0057225E" w:rsidP="00E86575">
            <w:pPr>
              <w:contextualSpacing/>
              <w:rPr>
                <w:rFonts w:ascii="Times New Roman" w:eastAsia="Times New Roman" w:hAnsi="Times New Roman" w:cs="Times New Roman"/>
                <w:sz w:val="24"/>
                <w:szCs w:val="24"/>
              </w:rPr>
            </w:pPr>
          </w:p>
          <w:p w14:paraId="125D9B81" w14:textId="77777777" w:rsidR="0057225E" w:rsidRDefault="0057225E" w:rsidP="00E86575">
            <w:pPr>
              <w:contextualSpacing/>
              <w:rPr>
                <w:rFonts w:ascii="Times New Roman" w:eastAsia="Times New Roman" w:hAnsi="Times New Roman" w:cs="Times New Roman"/>
                <w:sz w:val="24"/>
                <w:szCs w:val="24"/>
              </w:rPr>
            </w:pPr>
          </w:p>
          <w:p w14:paraId="65755846" w14:textId="77777777" w:rsidR="0057225E" w:rsidRDefault="0057225E" w:rsidP="00E86575">
            <w:pPr>
              <w:contextualSpacing/>
              <w:rPr>
                <w:rFonts w:ascii="Times New Roman" w:eastAsia="Times New Roman" w:hAnsi="Times New Roman" w:cs="Times New Roman"/>
                <w:sz w:val="24"/>
                <w:szCs w:val="24"/>
              </w:rPr>
            </w:pPr>
          </w:p>
          <w:p w14:paraId="5CF79757" w14:textId="77777777" w:rsidR="0057225E" w:rsidRDefault="0057225E" w:rsidP="00E86575">
            <w:pPr>
              <w:contextualSpacing/>
              <w:rPr>
                <w:rFonts w:ascii="Times New Roman" w:eastAsia="Times New Roman" w:hAnsi="Times New Roman" w:cs="Times New Roman"/>
                <w:sz w:val="24"/>
                <w:szCs w:val="24"/>
              </w:rPr>
            </w:pPr>
          </w:p>
          <w:p w14:paraId="3F0656D8" w14:textId="77777777" w:rsidR="0057225E" w:rsidRDefault="0057225E" w:rsidP="00E86575">
            <w:pPr>
              <w:contextualSpacing/>
              <w:rPr>
                <w:rFonts w:ascii="Times New Roman" w:eastAsia="Times New Roman" w:hAnsi="Times New Roman" w:cs="Times New Roman"/>
                <w:sz w:val="24"/>
                <w:szCs w:val="24"/>
              </w:rPr>
            </w:pPr>
          </w:p>
          <w:p w14:paraId="017EE6B5" w14:textId="77777777" w:rsidR="0057225E" w:rsidRDefault="0057225E" w:rsidP="00E86575">
            <w:pPr>
              <w:contextualSpacing/>
              <w:rPr>
                <w:rFonts w:ascii="Times New Roman" w:eastAsia="Times New Roman" w:hAnsi="Times New Roman" w:cs="Times New Roman"/>
                <w:sz w:val="24"/>
                <w:szCs w:val="24"/>
              </w:rPr>
            </w:pPr>
          </w:p>
          <w:p w14:paraId="5769F074" w14:textId="77777777" w:rsidR="0057225E" w:rsidRDefault="0057225E" w:rsidP="00E86575">
            <w:pPr>
              <w:contextualSpacing/>
              <w:rPr>
                <w:rFonts w:ascii="Times New Roman" w:eastAsia="Times New Roman" w:hAnsi="Times New Roman" w:cs="Times New Roman"/>
                <w:sz w:val="24"/>
                <w:szCs w:val="24"/>
              </w:rPr>
            </w:pPr>
          </w:p>
          <w:p w14:paraId="59A0D59D" w14:textId="77777777" w:rsidR="0057225E" w:rsidRDefault="0057225E" w:rsidP="00E86575">
            <w:pPr>
              <w:contextualSpacing/>
              <w:rPr>
                <w:rFonts w:ascii="Times New Roman" w:eastAsia="Times New Roman" w:hAnsi="Times New Roman" w:cs="Times New Roman"/>
                <w:sz w:val="24"/>
                <w:szCs w:val="24"/>
              </w:rPr>
            </w:pPr>
          </w:p>
          <w:p w14:paraId="67ABA356" w14:textId="77777777" w:rsidR="0057225E" w:rsidRDefault="0057225E" w:rsidP="00E86575">
            <w:pPr>
              <w:contextualSpacing/>
              <w:rPr>
                <w:rFonts w:ascii="Times New Roman" w:eastAsia="Times New Roman" w:hAnsi="Times New Roman" w:cs="Times New Roman"/>
                <w:sz w:val="24"/>
                <w:szCs w:val="24"/>
              </w:rPr>
            </w:pPr>
          </w:p>
          <w:p w14:paraId="006091FE" w14:textId="77777777" w:rsidR="0057225E" w:rsidRDefault="0057225E" w:rsidP="00E86575">
            <w:pPr>
              <w:contextualSpacing/>
              <w:rPr>
                <w:rFonts w:ascii="Times New Roman" w:eastAsia="Times New Roman" w:hAnsi="Times New Roman" w:cs="Times New Roman"/>
                <w:sz w:val="24"/>
                <w:szCs w:val="24"/>
              </w:rPr>
            </w:pPr>
          </w:p>
          <w:p w14:paraId="4CE0F69C" w14:textId="77777777" w:rsidR="0057225E" w:rsidRDefault="0057225E" w:rsidP="00E86575">
            <w:pPr>
              <w:contextualSpacing/>
              <w:rPr>
                <w:rFonts w:ascii="Times New Roman" w:eastAsia="Times New Roman" w:hAnsi="Times New Roman" w:cs="Times New Roman"/>
                <w:sz w:val="24"/>
                <w:szCs w:val="24"/>
              </w:rPr>
            </w:pPr>
          </w:p>
          <w:p w14:paraId="5D18A083" w14:textId="77777777" w:rsidR="0057225E" w:rsidRDefault="0057225E" w:rsidP="00E86575">
            <w:pPr>
              <w:contextualSpacing/>
              <w:rPr>
                <w:rFonts w:ascii="Times New Roman" w:eastAsia="Times New Roman" w:hAnsi="Times New Roman" w:cs="Times New Roman"/>
                <w:sz w:val="24"/>
                <w:szCs w:val="24"/>
              </w:rPr>
            </w:pPr>
          </w:p>
          <w:p w14:paraId="4079EF22" w14:textId="77777777" w:rsidR="00D647C3" w:rsidRDefault="00D647C3" w:rsidP="00E86575">
            <w:pPr>
              <w:contextualSpacing/>
              <w:rPr>
                <w:rFonts w:ascii="Times New Roman" w:eastAsia="Times New Roman" w:hAnsi="Times New Roman" w:cs="Times New Roman"/>
                <w:sz w:val="24"/>
                <w:szCs w:val="24"/>
              </w:rPr>
            </w:pPr>
          </w:p>
          <w:p w14:paraId="2D4E15A9" w14:textId="06247A71" w:rsidR="0057225E" w:rsidRDefault="0057225E" w:rsidP="00E86575">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28B223D4" w14:textId="634EDD21" w:rsidR="0057225E" w:rsidRDefault="0057225E" w:rsidP="00E86575">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Medium</w:t>
            </w:r>
          </w:p>
          <w:p w14:paraId="2D2CD402" w14:textId="77777777" w:rsidR="0057225E" w:rsidRDefault="0057225E" w:rsidP="00E86575">
            <w:pPr>
              <w:contextualSpacing/>
              <w:rPr>
                <w:rFonts w:ascii="Times New Roman" w:eastAsia="Times New Roman" w:hAnsi="Times New Roman" w:cs="Times New Roman"/>
                <w:sz w:val="24"/>
                <w:szCs w:val="24"/>
              </w:rPr>
            </w:pPr>
          </w:p>
          <w:p w14:paraId="1FCDC824" w14:textId="77777777" w:rsidR="0057225E" w:rsidRDefault="0057225E" w:rsidP="00E86575">
            <w:pPr>
              <w:contextualSpacing/>
              <w:rPr>
                <w:rFonts w:ascii="Times New Roman" w:eastAsia="Times New Roman" w:hAnsi="Times New Roman" w:cs="Times New Roman"/>
                <w:sz w:val="24"/>
                <w:szCs w:val="24"/>
              </w:rPr>
            </w:pPr>
          </w:p>
          <w:p w14:paraId="4247622A" w14:textId="77777777" w:rsidR="0057225E" w:rsidRDefault="0057225E" w:rsidP="00E86575">
            <w:pPr>
              <w:contextualSpacing/>
              <w:rPr>
                <w:rFonts w:ascii="Times New Roman" w:eastAsia="Times New Roman" w:hAnsi="Times New Roman" w:cs="Times New Roman"/>
                <w:sz w:val="24"/>
                <w:szCs w:val="24"/>
              </w:rPr>
            </w:pPr>
          </w:p>
          <w:p w14:paraId="253664C1" w14:textId="77777777" w:rsidR="0057225E" w:rsidRDefault="0057225E" w:rsidP="00E86575">
            <w:pPr>
              <w:contextualSpacing/>
              <w:rPr>
                <w:rFonts w:ascii="Times New Roman" w:eastAsia="Times New Roman" w:hAnsi="Times New Roman" w:cs="Times New Roman"/>
                <w:sz w:val="24"/>
                <w:szCs w:val="24"/>
              </w:rPr>
            </w:pPr>
          </w:p>
          <w:p w14:paraId="256CD69C" w14:textId="77777777" w:rsidR="0057225E" w:rsidRDefault="0057225E" w:rsidP="00E86575">
            <w:pPr>
              <w:contextualSpacing/>
              <w:rPr>
                <w:rFonts w:ascii="Times New Roman" w:eastAsia="Times New Roman" w:hAnsi="Times New Roman" w:cs="Times New Roman"/>
                <w:sz w:val="24"/>
                <w:szCs w:val="24"/>
              </w:rPr>
            </w:pPr>
          </w:p>
          <w:p w14:paraId="3E408C4C" w14:textId="77777777" w:rsidR="0057225E" w:rsidRDefault="0057225E" w:rsidP="00E86575">
            <w:pPr>
              <w:contextualSpacing/>
              <w:rPr>
                <w:rFonts w:ascii="Times New Roman" w:eastAsia="Times New Roman" w:hAnsi="Times New Roman" w:cs="Times New Roman"/>
                <w:sz w:val="24"/>
                <w:szCs w:val="24"/>
              </w:rPr>
            </w:pPr>
          </w:p>
          <w:p w14:paraId="0723EC8A" w14:textId="77777777" w:rsidR="0057225E" w:rsidRDefault="0057225E" w:rsidP="00E86575">
            <w:pPr>
              <w:contextualSpacing/>
              <w:rPr>
                <w:rFonts w:ascii="Times New Roman" w:eastAsia="Times New Roman" w:hAnsi="Times New Roman" w:cs="Times New Roman"/>
                <w:sz w:val="24"/>
                <w:szCs w:val="24"/>
              </w:rPr>
            </w:pPr>
          </w:p>
          <w:p w14:paraId="21372308" w14:textId="77777777" w:rsidR="0057225E" w:rsidRDefault="0057225E" w:rsidP="00E86575">
            <w:pPr>
              <w:contextualSpacing/>
              <w:rPr>
                <w:rFonts w:ascii="Times New Roman" w:eastAsia="Times New Roman" w:hAnsi="Times New Roman" w:cs="Times New Roman"/>
                <w:sz w:val="24"/>
                <w:szCs w:val="24"/>
              </w:rPr>
            </w:pPr>
          </w:p>
          <w:p w14:paraId="69FC95C4" w14:textId="77777777" w:rsidR="0057225E" w:rsidRDefault="0057225E" w:rsidP="00E86575">
            <w:pPr>
              <w:contextualSpacing/>
              <w:rPr>
                <w:rFonts w:ascii="Times New Roman" w:eastAsia="Times New Roman" w:hAnsi="Times New Roman" w:cs="Times New Roman"/>
                <w:sz w:val="24"/>
                <w:szCs w:val="24"/>
              </w:rPr>
            </w:pPr>
          </w:p>
          <w:p w14:paraId="1C5510D7" w14:textId="77777777" w:rsidR="0057225E" w:rsidRDefault="0057225E" w:rsidP="00E86575">
            <w:pPr>
              <w:contextualSpacing/>
              <w:rPr>
                <w:rFonts w:ascii="Times New Roman" w:eastAsia="Times New Roman" w:hAnsi="Times New Roman" w:cs="Times New Roman"/>
                <w:sz w:val="24"/>
                <w:szCs w:val="24"/>
              </w:rPr>
            </w:pPr>
          </w:p>
          <w:p w14:paraId="2306BCC0" w14:textId="77777777" w:rsidR="0057225E" w:rsidRDefault="0057225E" w:rsidP="00E86575">
            <w:pPr>
              <w:contextualSpacing/>
              <w:rPr>
                <w:rFonts w:ascii="Times New Roman" w:eastAsia="Times New Roman" w:hAnsi="Times New Roman" w:cs="Times New Roman"/>
                <w:sz w:val="24"/>
                <w:szCs w:val="24"/>
              </w:rPr>
            </w:pPr>
          </w:p>
          <w:p w14:paraId="5E3D9339" w14:textId="77777777" w:rsidR="0057225E" w:rsidRDefault="0057225E" w:rsidP="00E86575">
            <w:pPr>
              <w:contextualSpacing/>
              <w:rPr>
                <w:rFonts w:ascii="Times New Roman" w:eastAsia="Times New Roman" w:hAnsi="Times New Roman" w:cs="Times New Roman"/>
                <w:sz w:val="24"/>
                <w:szCs w:val="24"/>
              </w:rPr>
            </w:pPr>
          </w:p>
          <w:p w14:paraId="42D4A68B" w14:textId="77777777" w:rsidR="0057225E" w:rsidRDefault="0057225E" w:rsidP="00E86575">
            <w:pPr>
              <w:contextualSpacing/>
              <w:rPr>
                <w:rFonts w:ascii="Times New Roman" w:eastAsia="Times New Roman" w:hAnsi="Times New Roman" w:cs="Times New Roman"/>
                <w:sz w:val="24"/>
                <w:szCs w:val="24"/>
              </w:rPr>
            </w:pPr>
          </w:p>
          <w:p w14:paraId="046CCDD2" w14:textId="1CCCF3AE" w:rsidR="0057225E" w:rsidRDefault="0057225E" w:rsidP="00E86575">
            <w:pPr>
              <w:contextualSpacing/>
              <w:rPr>
                <w:rFonts w:ascii="Times New Roman" w:eastAsia="Times New Roman" w:hAnsi="Times New Roman" w:cs="Times New Roman"/>
                <w:sz w:val="24"/>
                <w:szCs w:val="24"/>
              </w:rPr>
            </w:pPr>
          </w:p>
          <w:p w14:paraId="7DAD0B36" w14:textId="77777777" w:rsidR="00BC0596" w:rsidRDefault="00BC0596" w:rsidP="00E86575">
            <w:pPr>
              <w:contextualSpacing/>
              <w:rPr>
                <w:rFonts w:ascii="Times New Roman" w:eastAsia="Times New Roman" w:hAnsi="Times New Roman" w:cs="Times New Roman"/>
                <w:sz w:val="24"/>
                <w:szCs w:val="24"/>
              </w:rPr>
            </w:pPr>
          </w:p>
          <w:p w14:paraId="46F3952C" w14:textId="77777777" w:rsidR="0057225E" w:rsidRDefault="0057225E" w:rsidP="00E86575">
            <w:pPr>
              <w:contextualSpacing/>
              <w:rPr>
                <w:rFonts w:ascii="Times New Roman" w:eastAsia="Times New Roman" w:hAnsi="Times New Roman" w:cs="Times New Roman"/>
                <w:sz w:val="24"/>
                <w:szCs w:val="24"/>
              </w:rPr>
            </w:pPr>
          </w:p>
          <w:p w14:paraId="068619E2" w14:textId="77777777" w:rsidR="0057225E" w:rsidRDefault="0057225E" w:rsidP="00E86575">
            <w:pPr>
              <w:contextualSpacing/>
              <w:rPr>
                <w:rFonts w:ascii="Times New Roman" w:eastAsia="Times New Roman" w:hAnsi="Times New Roman" w:cs="Times New Roman"/>
                <w:sz w:val="24"/>
                <w:szCs w:val="24"/>
              </w:rPr>
            </w:pPr>
          </w:p>
          <w:p w14:paraId="2C77803F" w14:textId="77777777" w:rsidR="0057225E" w:rsidRDefault="0057225E" w:rsidP="00E86575">
            <w:pPr>
              <w:contextualSpacing/>
              <w:rPr>
                <w:rFonts w:ascii="Times New Roman" w:eastAsia="Times New Roman" w:hAnsi="Times New Roman" w:cs="Times New Roman"/>
                <w:sz w:val="24"/>
                <w:szCs w:val="24"/>
              </w:rPr>
            </w:pPr>
          </w:p>
          <w:p w14:paraId="4A1F5525" w14:textId="77777777" w:rsidR="00D647C3" w:rsidRDefault="00D647C3" w:rsidP="00E86575">
            <w:pPr>
              <w:contextualSpacing/>
              <w:rPr>
                <w:rFonts w:ascii="Times New Roman" w:eastAsia="Times New Roman" w:hAnsi="Times New Roman" w:cs="Times New Roman"/>
                <w:sz w:val="24"/>
                <w:szCs w:val="24"/>
              </w:rPr>
            </w:pPr>
          </w:p>
          <w:p w14:paraId="0EB68E76" w14:textId="77777777" w:rsidR="00D647C3" w:rsidRDefault="00D647C3" w:rsidP="00E86575">
            <w:pPr>
              <w:contextualSpacing/>
              <w:rPr>
                <w:rFonts w:ascii="Times New Roman" w:eastAsia="Times New Roman" w:hAnsi="Times New Roman" w:cs="Times New Roman"/>
                <w:sz w:val="24"/>
                <w:szCs w:val="24"/>
              </w:rPr>
            </w:pPr>
          </w:p>
          <w:p w14:paraId="3F6AA7AA" w14:textId="77777777" w:rsidR="00D647C3" w:rsidRDefault="00D647C3" w:rsidP="00E86575">
            <w:pPr>
              <w:contextualSpacing/>
              <w:rPr>
                <w:rFonts w:ascii="Times New Roman" w:eastAsia="Times New Roman" w:hAnsi="Times New Roman" w:cs="Times New Roman"/>
                <w:sz w:val="24"/>
                <w:szCs w:val="24"/>
              </w:rPr>
            </w:pPr>
          </w:p>
          <w:p w14:paraId="0A337EAE" w14:textId="77777777" w:rsidR="003F1BBE" w:rsidRDefault="003F1BBE" w:rsidP="00E86575">
            <w:pPr>
              <w:contextualSpacing/>
              <w:rPr>
                <w:rFonts w:ascii="Times New Roman" w:eastAsia="Times New Roman" w:hAnsi="Times New Roman" w:cs="Times New Roman"/>
                <w:sz w:val="24"/>
                <w:szCs w:val="24"/>
              </w:rPr>
            </w:pPr>
          </w:p>
          <w:p w14:paraId="40C4BCBE" w14:textId="77777777" w:rsidR="003F1BBE" w:rsidRDefault="003F1BBE" w:rsidP="00E86575">
            <w:pPr>
              <w:contextualSpacing/>
              <w:rPr>
                <w:rFonts w:ascii="Times New Roman" w:eastAsia="Times New Roman" w:hAnsi="Times New Roman" w:cs="Times New Roman"/>
                <w:sz w:val="24"/>
                <w:szCs w:val="24"/>
              </w:rPr>
            </w:pPr>
          </w:p>
          <w:p w14:paraId="7616B32F" w14:textId="77777777" w:rsidR="003F1BBE" w:rsidRDefault="003F1BBE" w:rsidP="00E86575">
            <w:pPr>
              <w:contextualSpacing/>
              <w:rPr>
                <w:rFonts w:ascii="Times New Roman" w:eastAsia="Times New Roman" w:hAnsi="Times New Roman" w:cs="Times New Roman"/>
                <w:sz w:val="24"/>
                <w:szCs w:val="24"/>
              </w:rPr>
            </w:pPr>
          </w:p>
          <w:p w14:paraId="6DC2302A" w14:textId="77777777" w:rsidR="003F1BBE" w:rsidRDefault="003F1BBE" w:rsidP="00E86575">
            <w:pPr>
              <w:contextualSpacing/>
              <w:rPr>
                <w:rFonts w:ascii="Times New Roman" w:eastAsia="Times New Roman" w:hAnsi="Times New Roman" w:cs="Times New Roman"/>
                <w:sz w:val="24"/>
                <w:szCs w:val="24"/>
              </w:rPr>
            </w:pPr>
          </w:p>
          <w:p w14:paraId="26A3ACCA" w14:textId="77777777" w:rsidR="003F1BBE" w:rsidRDefault="003F1BBE" w:rsidP="00E86575">
            <w:pPr>
              <w:contextualSpacing/>
              <w:rPr>
                <w:rFonts w:ascii="Times New Roman" w:eastAsia="Times New Roman" w:hAnsi="Times New Roman" w:cs="Times New Roman"/>
                <w:sz w:val="24"/>
                <w:szCs w:val="24"/>
              </w:rPr>
            </w:pPr>
          </w:p>
          <w:p w14:paraId="358780EA" w14:textId="4DBEAA9A" w:rsidR="0057225E" w:rsidRDefault="0057225E" w:rsidP="00E86575">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41718D5B" w14:textId="04B55B47" w:rsidR="00740285" w:rsidRPr="005C0297" w:rsidRDefault="00740285" w:rsidP="00E86575">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Medium</w:t>
            </w:r>
          </w:p>
        </w:tc>
      </w:tr>
      <w:tr w:rsidR="00B06EB2" w:rsidRPr="005C0297" w14:paraId="5D6E2857" w14:textId="77777777" w:rsidTr="002C29EF">
        <w:tc>
          <w:tcPr>
            <w:tcW w:w="1761" w:type="dxa"/>
          </w:tcPr>
          <w:p w14:paraId="660E7136" w14:textId="3A4EC055" w:rsidR="00E86575" w:rsidRPr="005C0297" w:rsidRDefault="00E86575" w:rsidP="00E86575">
            <w:pPr>
              <w:contextualSpacing/>
              <w:jc w:val="both"/>
              <w:rPr>
                <w:rFonts w:ascii="Times New Roman" w:eastAsia="Times New Roman" w:hAnsi="Times New Roman" w:cs="Times New Roman"/>
                <w:sz w:val="24"/>
                <w:szCs w:val="24"/>
              </w:rPr>
            </w:pPr>
            <w:r w:rsidRPr="00F250D6">
              <w:rPr>
                <w:rFonts w:ascii="Times New Roman" w:eastAsia="Times New Roman" w:hAnsi="Times New Roman" w:cs="Times New Roman"/>
                <w:sz w:val="24"/>
                <w:szCs w:val="24"/>
              </w:rPr>
              <w:lastRenderedPageBreak/>
              <w:t xml:space="preserve">Methods to </w:t>
            </w:r>
            <w:r w:rsidR="0088711A" w:rsidRPr="00F250D6">
              <w:rPr>
                <w:rFonts w:ascii="Times New Roman" w:eastAsia="Times New Roman" w:hAnsi="Times New Roman" w:cs="Times New Roman"/>
                <w:sz w:val="24"/>
                <w:szCs w:val="24"/>
              </w:rPr>
              <w:t>achieve management</w:t>
            </w:r>
            <w:r w:rsidRPr="005C0297">
              <w:rPr>
                <w:rFonts w:ascii="Times New Roman" w:eastAsia="Times New Roman" w:hAnsi="Times New Roman" w:cs="Times New Roman"/>
                <w:sz w:val="24"/>
                <w:szCs w:val="24"/>
              </w:rPr>
              <w:t xml:space="preserve"> </w:t>
            </w:r>
          </w:p>
          <w:p w14:paraId="79164E00" w14:textId="531A1C21" w:rsidR="00E86575" w:rsidRPr="005C0297" w:rsidRDefault="00E86575" w:rsidP="00E86575">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(M1 – M5)</w:t>
            </w:r>
          </w:p>
        </w:tc>
        <w:tc>
          <w:tcPr>
            <w:tcW w:w="3696" w:type="dxa"/>
          </w:tcPr>
          <w:p w14:paraId="2BB5ECF7" w14:textId="26F83817" w:rsidR="00E86575" w:rsidRPr="005C0297" w:rsidRDefault="00E86575" w:rsidP="00E86575">
            <w:pPr>
              <w:jc w:val="both"/>
              <w:rPr>
                <w:rFonts w:ascii="Times New Roman" w:eastAsia="Times New Roman" w:hAnsi="Times New Roman" w:cs="Times New Roman"/>
                <w:b/>
                <w:sz w:val="24"/>
                <w:szCs w:val="24"/>
              </w:rPr>
            </w:pPr>
            <w:r w:rsidRPr="005C0297">
              <w:rPr>
                <w:rFonts w:ascii="Times New Roman" w:eastAsia="Times New Roman" w:hAnsi="Times New Roman" w:cs="Times New Roman"/>
                <w:b/>
                <w:sz w:val="24"/>
                <w:szCs w:val="24"/>
              </w:rPr>
              <w:t>M1. Population control through targeted fishing activities.</w:t>
            </w:r>
          </w:p>
          <w:p w14:paraId="7D508470" w14:textId="122AF275" w:rsidR="00E86575" w:rsidRPr="005C0297" w:rsidRDefault="00E86575" w:rsidP="00E86575">
            <w:pPr>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lang w:val="en-US"/>
              </w:rPr>
              <w:t xml:space="preserve">If eradication is not possible at the core of the species’ distribution, </w:t>
            </w:r>
            <w:r w:rsidR="009D6D46" w:rsidRPr="005C0297">
              <w:rPr>
                <w:rFonts w:ascii="Times New Roman" w:eastAsia="Times New Roman" w:hAnsi="Times New Roman" w:cs="Times New Roman"/>
                <w:sz w:val="24"/>
                <w:szCs w:val="24"/>
                <w:lang w:val="en-US"/>
              </w:rPr>
              <w:t>then further spread</w:t>
            </w:r>
            <w:r w:rsidRPr="005C0297">
              <w:rPr>
                <w:rFonts w:ascii="Times New Roman" w:eastAsia="Times New Roman" w:hAnsi="Times New Roman" w:cs="Times New Roman"/>
                <w:sz w:val="24"/>
                <w:szCs w:val="24"/>
                <w:lang w:val="en-US"/>
              </w:rPr>
              <w:t xml:space="preserve"> through natural dispersal will be very likely</w:t>
            </w:r>
            <w:r w:rsidR="009D6D46" w:rsidRPr="005C0297">
              <w:rPr>
                <w:rFonts w:ascii="Times New Roman" w:eastAsia="Times New Roman" w:hAnsi="Times New Roman" w:cs="Times New Roman"/>
                <w:sz w:val="24"/>
                <w:szCs w:val="24"/>
                <w:lang w:val="en-US"/>
              </w:rPr>
              <w:t xml:space="preserve">. However, </w:t>
            </w:r>
            <w:r w:rsidRPr="005C0297">
              <w:rPr>
                <w:rFonts w:ascii="Times New Roman" w:eastAsia="Times New Roman" w:hAnsi="Times New Roman" w:cs="Times New Roman"/>
                <w:sz w:val="24"/>
                <w:szCs w:val="24"/>
                <w:lang w:val="en-US"/>
              </w:rPr>
              <w:t>it could still be theoretically possible to control</w:t>
            </w:r>
            <w:r w:rsidR="001B0260" w:rsidRPr="005C0297">
              <w:rPr>
                <w:rFonts w:ascii="Times New Roman" w:eastAsia="Times New Roman" w:hAnsi="Times New Roman" w:cs="Times New Roman"/>
                <w:sz w:val="24"/>
                <w:szCs w:val="24"/>
                <w:lang w:val="en-US"/>
              </w:rPr>
              <w:t>/suppress</w:t>
            </w:r>
            <w:r w:rsidRPr="005C0297">
              <w:rPr>
                <w:rFonts w:ascii="Times New Roman" w:eastAsia="Times New Roman" w:hAnsi="Times New Roman" w:cs="Times New Roman"/>
                <w:sz w:val="24"/>
                <w:szCs w:val="24"/>
                <w:lang w:val="en-US"/>
              </w:rPr>
              <w:t xml:space="preserve"> the newly </w:t>
            </w:r>
            <w:r w:rsidRPr="005C0297">
              <w:rPr>
                <w:rFonts w:ascii="Times New Roman" w:eastAsia="Times New Roman" w:hAnsi="Times New Roman" w:cs="Times New Roman"/>
                <w:sz w:val="24"/>
                <w:szCs w:val="24"/>
                <w:lang w:val="en-US"/>
              </w:rPr>
              <w:lastRenderedPageBreak/>
              <w:t>established populations (Grosholz &amp; Ruiz, 2002) with targeted fishing activities surrounding the core or new populations within a radius slightly larger than the yearly dispersal capability (Edwards &amp; Leung, 2009).</w:t>
            </w:r>
          </w:p>
          <w:p w14:paraId="67BB51B4" w14:textId="77777777" w:rsidR="00E86575" w:rsidRPr="005C0297" w:rsidRDefault="00E86575" w:rsidP="00E86575">
            <w:pPr>
              <w:jc w:val="both"/>
              <w:rPr>
                <w:rFonts w:ascii="Times New Roman" w:eastAsia="Times New Roman" w:hAnsi="Times New Roman" w:cs="Times New Roman"/>
                <w:b/>
                <w:sz w:val="24"/>
                <w:szCs w:val="24"/>
              </w:rPr>
            </w:pPr>
          </w:p>
        </w:tc>
        <w:tc>
          <w:tcPr>
            <w:tcW w:w="5755" w:type="dxa"/>
          </w:tcPr>
          <w:p w14:paraId="14F5AC2F" w14:textId="77777777" w:rsidR="00E86575" w:rsidRPr="005C0297" w:rsidRDefault="00E86575" w:rsidP="00E86575">
            <w:pPr>
              <w:contextualSpacing/>
              <w:jc w:val="both"/>
              <w:rPr>
                <w:rFonts w:ascii="Times New Roman" w:eastAsia="Times New Roman" w:hAnsi="Times New Roman" w:cs="Times New Roman"/>
                <w:sz w:val="24"/>
                <w:szCs w:val="24"/>
                <w:lang w:val="en-US"/>
              </w:rPr>
            </w:pPr>
          </w:p>
          <w:p w14:paraId="2FDB4557" w14:textId="77777777" w:rsidR="00E86575" w:rsidRPr="005C0297" w:rsidRDefault="00E86575" w:rsidP="00E86575">
            <w:pPr>
              <w:contextualSpacing/>
              <w:jc w:val="both"/>
              <w:rPr>
                <w:rFonts w:ascii="Times New Roman" w:eastAsia="Times New Roman" w:hAnsi="Times New Roman" w:cs="Times New Roman"/>
                <w:sz w:val="24"/>
                <w:szCs w:val="24"/>
                <w:lang w:val="en-US"/>
              </w:rPr>
            </w:pPr>
          </w:p>
          <w:p w14:paraId="183A6266" w14:textId="46A00080" w:rsidR="00E86575" w:rsidRPr="00F250D6" w:rsidRDefault="00F07B52" w:rsidP="001B0260">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lang w:val="en-US"/>
              </w:rPr>
              <w:t>Population control</w:t>
            </w:r>
            <w:r w:rsidR="00E86575" w:rsidRPr="005C0297">
              <w:rPr>
                <w:rFonts w:ascii="Times New Roman" w:eastAsia="Times New Roman" w:hAnsi="Times New Roman" w:cs="Times New Roman"/>
                <w:sz w:val="24"/>
                <w:szCs w:val="24"/>
                <w:lang w:val="en-US"/>
              </w:rPr>
              <w:t xml:space="preserve"> would most likely require a long-term commitment over consecutive years over localized areas (Barbour et al., 2011) and would involve a considerable cost. As with eradication campaigns, it may require changes in legislation on fishing restrictions and prove detrimental to other species and habitats. </w:t>
            </w:r>
            <w:r w:rsidR="001B0260" w:rsidRPr="005C0297">
              <w:rPr>
                <w:rFonts w:ascii="Times New Roman" w:eastAsia="Times New Roman" w:hAnsi="Times New Roman" w:cs="Times New Roman"/>
                <w:sz w:val="24"/>
                <w:szCs w:val="24"/>
                <w:lang w:val="en-US"/>
              </w:rPr>
              <w:t xml:space="preserve">Furthermore, the example of Cyprus showed that intensive targeted fishery </w:t>
            </w:r>
            <w:r w:rsidR="001B0260" w:rsidRPr="005C0297">
              <w:rPr>
                <w:rFonts w:ascii="Times New Roman" w:eastAsia="Times New Roman" w:hAnsi="Times New Roman" w:cs="Times New Roman"/>
                <w:sz w:val="24"/>
                <w:szCs w:val="24"/>
                <w:lang w:val="en-US"/>
              </w:rPr>
              <w:lastRenderedPageBreak/>
              <w:t>with a bounty system has not been successful in suppressing populations</w:t>
            </w:r>
            <w:r w:rsidR="003F1BBE">
              <w:rPr>
                <w:rFonts w:ascii="Times New Roman" w:eastAsia="Times New Roman" w:hAnsi="Times New Roman" w:cs="Times New Roman"/>
                <w:sz w:val="24"/>
                <w:szCs w:val="24"/>
                <w:lang w:val="en-US"/>
              </w:rPr>
              <w:t xml:space="preserve"> when </w:t>
            </w:r>
            <w:r w:rsidR="003F1BBE" w:rsidRPr="003F1BBE">
              <w:rPr>
                <w:rFonts w:ascii="Times New Roman" w:eastAsia="Times New Roman" w:hAnsi="Times New Roman" w:cs="Times New Roman"/>
                <w:i/>
                <w:sz w:val="24"/>
                <w:szCs w:val="24"/>
                <w:lang w:val="en-US"/>
              </w:rPr>
              <w:t>L. sceleratus</w:t>
            </w:r>
            <w:r w:rsidR="003F1BBE">
              <w:rPr>
                <w:rFonts w:ascii="Times New Roman" w:eastAsia="Times New Roman" w:hAnsi="Times New Roman" w:cs="Times New Roman"/>
                <w:sz w:val="24"/>
                <w:szCs w:val="24"/>
                <w:lang w:val="en-US"/>
              </w:rPr>
              <w:t xml:space="preserve"> has attained significant densities</w:t>
            </w:r>
            <w:r w:rsidR="001B0260" w:rsidRPr="005C0297">
              <w:rPr>
                <w:rFonts w:ascii="Times New Roman" w:eastAsia="Times New Roman" w:hAnsi="Times New Roman" w:cs="Times New Roman"/>
                <w:sz w:val="24"/>
                <w:szCs w:val="24"/>
                <w:lang w:val="en-US"/>
              </w:rPr>
              <w:t xml:space="preserve">, even though it can provide some financial compensation to fishermen. Alternative methods need to be </w:t>
            </w:r>
            <w:r w:rsidR="00097664" w:rsidRPr="005C0297">
              <w:rPr>
                <w:rFonts w:ascii="Times New Roman" w:eastAsia="Times New Roman" w:hAnsi="Times New Roman" w:cs="Times New Roman"/>
                <w:sz w:val="24"/>
                <w:szCs w:val="24"/>
                <w:lang w:val="en-US"/>
              </w:rPr>
              <w:t>sought</w:t>
            </w:r>
            <w:r w:rsidR="001B0260" w:rsidRPr="005C0297">
              <w:rPr>
                <w:rFonts w:ascii="Times New Roman" w:eastAsia="Times New Roman" w:hAnsi="Times New Roman" w:cs="Times New Roman"/>
                <w:sz w:val="24"/>
                <w:szCs w:val="24"/>
                <w:lang w:val="en-US"/>
              </w:rPr>
              <w:t xml:space="preserve"> (see E3</w:t>
            </w:r>
            <w:r w:rsidR="00097664" w:rsidRPr="00F250D6">
              <w:rPr>
                <w:rFonts w:ascii="Times New Roman" w:eastAsia="Times New Roman" w:hAnsi="Times New Roman" w:cs="Times New Roman"/>
                <w:sz w:val="24"/>
                <w:szCs w:val="24"/>
                <w:lang w:val="en-US"/>
              </w:rPr>
              <w:t>).</w:t>
            </w:r>
          </w:p>
        </w:tc>
        <w:tc>
          <w:tcPr>
            <w:tcW w:w="2736" w:type="dxa"/>
          </w:tcPr>
          <w:p w14:paraId="12DDAE23" w14:textId="798AE8E8" w:rsidR="00E86575" w:rsidRPr="005C0297" w:rsidRDefault="00BC0596" w:rsidP="00E86575">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w:t>
            </w:r>
            <w:r w:rsidR="00316522" w:rsidRPr="005C0297">
              <w:rPr>
                <w:rFonts w:ascii="Times New Roman" w:eastAsia="Times New Roman" w:hAnsi="Times New Roman" w:cs="Times New Roman"/>
                <w:sz w:val="24"/>
                <w:szCs w:val="24"/>
              </w:rPr>
              <w:t>ow</w:t>
            </w:r>
          </w:p>
        </w:tc>
      </w:tr>
      <w:tr w:rsidR="00B06EB2" w:rsidRPr="005C0297" w14:paraId="3AB4B3F8" w14:textId="77777777" w:rsidTr="002C29EF">
        <w:tc>
          <w:tcPr>
            <w:tcW w:w="1761" w:type="dxa"/>
          </w:tcPr>
          <w:p w14:paraId="025482B8" w14:textId="77777777" w:rsidR="00E86575" w:rsidRPr="00F250D6" w:rsidRDefault="00E86575" w:rsidP="00E86575">
            <w:pPr>
              <w:contextualSpacing/>
              <w:jc w:val="both"/>
              <w:rPr>
                <w:rFonts w:ascii="Times New Roman" w:eastAsia="Times New Roman" w:hAnsi="Times New Roman" w:cs="Times New Roman"/>
                <w:sz w:val="24"/>
                <w:szCs w:val="24"/>
              </w:rPr>
            </w:pPr>
          </w:p>
        </w:tc>
        <w:tc>
          <w:tcPr>
            <w:tcW w:w="3696" w:type="dxa"/>
          </w:tcPr>
          <w:p w14:paraId="41690889" w14:textId="74642EAD" w:rsidR="00E86575" w:rsidRPr="005C0297" w:rsidRDefault="00E86575" w:rsidP="00E86575">
            <w:pPr>
              <w:jc w:val="both"/>
              <w:rPr>
                <w:rFonts w:ascii="Times New Roman" w:eastAsia="Times New Roman" w:hAnsi="Times New Roman" w:cs="Times New Roman"/>
                <w:b/>
                <w:sz w:val="24"/>
                <w:szCs w:val="24"/>
              </w:rPr>
            </w:pPr>
            <w:r w:rsidRPr="005C0297">
              <w:rPr>
                <w:rFonts w:ascii="Times New Roman" w:eastAsia="Times New Roman" w:hAnsi="Times New Roman" w:cs="Times New Roman"/>
                <w:b/>
                <w:sz w:val="24"/>
                <w:szCs w:val="24"/>
              </w:rPr>
              <w:t xml:space="preserve">M2. </w:t>
            </w:r>
            <w:r w:rsidR="00F07B52" w:rsidRPr="005C0297">
              <w:rPr>
                <w:rFonts w:ascii="Times New Roman" w:eastAsia="Times New Roman" w:hAnsi="Times New Roman" w:cs="Times New Roman"/>
                <w:b/>
                <w:sz w:val="24"/>
                <w:szCs w:val="24"/>
              </w:rPr>
              <w:t>Exploitation for pharmaceutical research and applications</w:t>
            </w:r>
          </w:p>
          <w:p w14:paraId="7F2785B6" w14:textId="6F204575" w:rsidR="00E86575" w:rsidRPr="005C0297" w:rsidRDefault="002328AE" w:rsidP="00F07B52">
            <w:pPr>
              <w:jc w:val="both"/>
              <w:rPr>
                <w:rFonts w:ascii="Times New Roman" w:eastAsia="Times New Roman" w:hAnsi="Times New Roman" w:cs="Times New Roman"/>
                <w:sz w:val="24"/>
                <w:szCs w:val="24"/>
              </w:rPr>
            </w:pPr>
            <w:r w:rsidRPr="005C0297">
              <w:rPr>
                <w:rFonts w:ascii="Times New Roman" w:eastAsia="Times New Roman" w:hAnsi="Times New Roman" w:cs="Times New Roman"/>
                <w:i/>
                <w:sz w:val="24"/>
                <w:szCs w:val="24"/>
              </w:rPr>
              <w:t>L. sceleratus</w:t>
            </w:r>
            <w:r w:rsidRPr="005C0297">
              <w:rPr>
                <w:rFonts w:ascii="Times New Roman" w:eastAsia="Times New Roman" w:hAnsi="Times New Roman" w:cs="Times New Roman"/>
                <w:sz w:val="24"/>
                <w:szCs w:val="24"/>
              </w:rPr>
              <w:t xml:space="preserve"> is used for bioprospecting studies of its venom (see A.13 of the RA document) in various laboratories around the world and such studies/applications have been proposed for the Mediterranean invasive populations as well as a potential management measure to reduce populations of the species (e.g. Kosker et al., 2016; Nader et al., 2012).</w:t>
            </w:r>
          </w:p>
        </w:tc>
        <w:tc>
          <w:tcPr>
            <w:tcW w:w="5755" w:type="dxa"/>
          </w:tcPr>
          <w:p w14:paraId="76D8B0DE" w14:textId="77777777" w:rsidR="001D3A9D" w:rsidRPr="005C0297" w:rsidRDefault="001D3A9D" w:rsidP="00F07B52">
            <w:pPr>
              <w:contextualSpacing/>
              <w:jc w:val="both"/>
              <w:rPr>
                <w:rFonts w:ascii="Times New Roman" w:eastAsia="Times New Roman" w:hAnsi="Times New Roman" w:cs="Times New Roman"/>
                <w:sz w:val="24"/>
                <w:szCs w:val="24"/>
                <w:lang w:val="en-US"/>
              </w:rPr>
            </w:pPr>
          </w:p>
          <w:p w14:paraId="7429154D" w14:textId="77777777" w:rsidR="001D3A9D" w:rsidRPr="005C0297" w:rsidRDefault="001D3A9D" w:rsidP="00F07B52">
            <w:pPr>
              <w:contextualSpacing/>
              <w:jc w:val="both"/>
              <w:rPr>
                <w:rFonts w:ascii="Times New Roman" w:eastAsia="Times New Roman" w:hAnsi="Times New Roman" w:cs="Times New Roman"/>
                <w:sz w:val="24"/>
                <w:szCs w:val="24"/>
                <w:lang w:val="en-US"/>
              </w:rPr>
            </w:pPr>
          </w:p>
          <w:p w14:paraId="48620FF1" w14:textId="77777777" w:rsidR="001D3A9D" w:rsidRPr="005C0297" w:rsidRDefault="001D3A9D" w:rsidP="00F07B52">
            <w:pPr>
              <w:contextualSpacing/>
              <w:jc w:val="both"/>
              <w:rPr>
                <w:rFonts w:ascii="Times New Roman" w:eastAsia="Times New Roman" w:hAnsi="Times New Roman" w:cs="Times New Roman"/>
                <w:sz w:val="24"/>
                <w:szCs w:val="24"/>
                <w:lang w:val="en-US"/>
              </w:rPr>
            </w:pPr>
          </w:p>
          <w:p w14:paraId="0F05D801" w14:textId="71688C65" w:rsidR="00D92800" w:rsidRPr="00F250D6" w:rsidRDefault="002328AE" w:rsidP="00F07B52">
            <w:pPr>
              <w:contextualSpacing/>
              <w:jc w:val="both"/>
              <w:rPr>
                <w:rFonts w:ascii="Times New Roman" w:eastAsia="Times New Roman" w:hAnsi="Times New Roman" w:cs="Times New Roman"/>
                <w:sz w:val="24"/>
                <w:szCs w:val="24"/>
                <w:lang w:val="en-US"/>
              </w:rPr>
            </w:pPr>
            <w:r w:rsidRPr="005C0297">
              <w:rPr>
                <w:rFonts w:ascii="Times New Roman" w:eastAsia="Times New Roman" w:hAnsi="Times New Roman" w:cs="Times New Roman"/>
                <w:sz w:val="24"/>
                <w:szCs w:val="24"/>
                <w:lang w:val="en-US"/>
              </w:rPr>
              <w:t xml:space="preserve">To our knowledge, no such efforts have been initiated in the invaded range to date (Turan et al., 2017) and the synthetic production of TTX, either chemosynthetically or through microbial synthesis, is considered to provide a more stable, reliable and cost-effective method than the extraction from harvested pufferfish (Yu, 2007; Lago et al., 2015). </w:t>
            </w:r>
            <w:r w:rsidR="00097664" w:rsidRPr="005C0297">
              <w:rPr>
                <w:rFonts w:ascii="Times New Roman" w:eastAsia="Times New Roman" w:hAnsi="Times New Roman" w:cs="Times New Roman"/>
                <w:sz w:val="24"/>
                <w:szCs w:val="24"/>
                <w:lang w:val="en-US"/>
              </w:rPr>
              <w:t>A feasibility analysis of such a commercial undertaking is probably warranted</w:t>
            </w:r>
            <w:r w:rsidR="00097664" w:rsidRPr="00F250D6">
              <w:rPr>
                <w:rFonts w:ascii="Times New Roman" w:eastAsia="Times New Roman" w:hAnsi="Times New Roman" w:cs="Times New Roman"/>
                <w:sz w:val="24"/>
                <w:szCs w:val="24"/>
                <w:lang w:val="en-US"/>
              </w:rPr>
              <w:t xml:space="preserve">. </w:t>
            </w:r>
            <w:r w:rsidR="00C759D3" w:rsidRPr="00F250D6">
              <w:rPr>
                <w:rFonts w:ascii="Times New Roman" w:eastAsia="Times New Roman" w:hAnsi="Times New Roman" w:cs="Times New Roman"/>
                <w:sz w:val="24"/>
                <w:szCs w:val="24"/>
                <w:lang w:val="en-US"/>
              </w:rPr>
              <w:t>However</w:t>
            </w:r>
            <w:r w:rsidR="009049FF" w:rsidRPr="00F250D6">
              <w:rPr>
                <w:rFonts w:ascii="Times New Roman" w:eastAsia="Times New Roman" w:hAnsi="Times New Roman" w:cs="Times New Roman"/>
                <w:sz w:val="24"/>
                <w:szCs w:val="24"/>
                <w:lang w:val="en-US"/>
              </w:rPr>
              <w:t>,</w:t>
            </w:r>
            <w:r w:rsidR="00D92800" w:rsidRPr="00F250D6">
              <w:rPr>
                <w:rFonts w:ascii="Times New Roman" w:eastAsia="Times New Roman" w:hAnsi="Times New Roman" w:cs="Times New Roman"/>
                <w:sz w:val="24"/>
                <w:szCs w:val="24"/>
                <w:lang w:val="en-US"/>
              </w:rPr>
              <w:t xml:space="preserve"> any </w:t>
            </w:r>
            <w:r w:rsidR="00D92800" w:rsidRPr="00052F67">
              <w:rPr>
                <w:rFonts w:ascii="Times New Roman" w:eastAsia="Times New Roman" w:hAnsi="Times New Roman" w:cs="Times New Roman"/>
                <w:sz w:val="24"/>
                <w:szCs w:val="24"/>
                <w:lang w:val="en-US"/>
              </w:rPr>
              <w:t xml:space="preserve">management measure involving the creation of a new market should be carefully implemented as it would introduce conflicting management objectives (i.e. pressure against ‘overexploitation’ of the species so that </w:t>
            </w:r>
            <w:r w:rsidR="00D92800" w:rsidRPr="005C0297">
              <w:rPr>
                <w:rFonts w:ascii="Times New Roman" w:eastAsia="Times New Roman" w:hAnsi="Times New Roman" w:cs="Times New Roman"/>
                <w:sz w:val="24"/>
                <w:szCs w:val="24"/>
                <w:lang w:val="en-US"/>
              </w:rPr>
              <w:t xml:space="preserve">the new fishery is sustainable vs. maximum possible removal to </w:t>
            </w:r>
            <w:r w:rsidR="009049FF" w:rsidRPr="005C0297">
              <w:rPr>
                <w:rFonts w:ascii="Times New Roman" w:eastAsia="Times New Roman" w:hAnsi="Times New Roman" w:cs="Times New Roman"/>
                <w:sz w:val="24"/>
                <w:szCs w:val="24"/>
                <w:lang w:val="en-US"/>
              </w:rPr>
              <w:t>minimize</w:t>
            </w:r>
            <w:r w:rsidR="00D92800" w:rsidRPr="005C0297">
              <w:rPr>
                <w:rFonts w:ascii="Times New Roman" w:eastAsia="Times New Roman" w:hAnsi="Times New Roman" w:cs="Times New Roman"/>
                <w:sz w:val="24"/>
                <w:szCs w:val="24"/>
                <w:lang w:val="en-US"/>
              </w:rPr>
              <w:t xml:space="preserve"> adverse impacts of the species – </w:t>
            </w:r>
            <w:r w:rsidR="009049FF" w:rsidRPr="005C0297">
              <w:rPr>
                <w:rFonts w:ascii="Times New Roman" w:eastAsia="Times New Roman" w:hAnsi="Times New Roman" w:cs="Times New Roman"/>
                <w:sz w:val="24"/>
                <w:szCs w:val="24"/>
                <w:lang w:val="en-US"/>
              </w:rPr>
              <w:t xml:space="preserve">for an example of such a management conundrum see the </w:t>
            </w:r>
            <w:r w:rsidR="009049FF" w:rsidRPr="005C0297">
              <w:rPr>
                <w:rFonts w:ascii="Times New Roman" w:eastAsia="Times New Roman" w:hAnsi="Times New Roman" w:cs="Times New Roman"/>
                <w:i/>
                <w:sz w:val="24"/>
                <w:szCs w:val="24"/>
                <w:lang w:val="en-US"/>
              </w:rPr>
              <w:t>Rapana venosa</w:t>
            </w:r>
            <w:r w:rsidR="009049FF" w:rsidRPr="005C0297">
              <w:rPr>
                <w:rFonts w:ascii="Times New Roman" w:eastAsia="Times New Roman" w:hAnsi="Times New Roman" w:cs="Times New Roman"/>
                <w:sz w:val="24"/>
                <w:szCs w:val="24"/>
                <w:lang w:val="en-US"/>
              </w:rPr>
              <w:t xml:space="preserve"> case in the Black Sea - Todorova, 2012; Janssen et al., 2014). The same applies to measure M3</w:t>
            </w:r>
            <w:r w:rsidR="009049FF" w:rsidRPr="00F250D6">
              <w:rPr>
                <w:rFonts w:ascii="Times New Roman" w:eastAsia="Times New Roman" w:hAnsi="Times New Roman" w:cs="Times New Roman"/>
                <w:sz w:val="24"/>
                <w:szCs w:val="24"/>
                <w:lang w:val="en-US"/>
              </w:rPr>
              <w:t>.</w:t>
            </w:r>
          </w:p>
          <w:p w14:paraId="2A419227" w14:textId="4F8DD450" w:rsidR="00E86575" w:rsidRPr="00F250D6" w:rsidRDefault="00E86575" w:rsidP="00F07B52">
            <w:pPr>
              <w:contextualSpacing/>
              <w:jc w:val="both"/>
              <w:rPr>
                <w:rFonts w:ascii="Times New Roman" w:eastAsia="Times New Roman" w:hAnsi="Times New Roman" w:cs="Times New Roman"/>
                <w:sz w:val="24"/>
                <w:szCs w:val="24"/>
                <w:lang w:val="en-US"/>
              </w:rPr>
            </w:pPr>
          </w:p>
        </w:tc>
        <w:tc>
          <w:tcPr>
            <w:tcW w:w="2736" w:type="dxa"/>
          </w:tcPr>
          <w:p w14:paraId="3090B677" w14:textId="2931D2D6" w:rsidR="00E86575" w:rsidRPr="005C0297" w:rsidRDefault="00BC0596" w:rsidP="00E86575">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Low</w:t>
            </w:r>
          </w:p>
        </w:tc>
      </w:tr>
      <w:tr w:rsidR="00B06EB2" w:rsidRPr="005C0297" w14:paraId="627E7439" w14:textId="77777777" w:rsidTr="002C29EF">
        <w:tc>
          <w:tcPr>
            <w:tcW w:w="1761" w:type="dxa"/>
          </w:tcPr>
          <w:p w14:paraId="662A06E9" w14:textId="77777777" w:rsidR="00E974FB" w:rsidRPr="00F250D6" w:rsidRDefault="00E974FB" w:rsidP="00E86575">
            <w:pPr>
              <w:contextualSpacing/>
              <w:jc w:val="both"/>
              <w:rPr>
                <w:rFonts w:ascii="Times New Roman" w:eastAsia="Times New Roman" w:hAnsi="Times New Roman" w:cs="Times New Roman"/>
                <w:sz w:val="24"/>
                <w:szCs w:val="24"/>
              </w:rPr>
            </w:pPr>
          </w:p>
        </w:tc>
        <w:tc>
          <w:tcPr>
            <w:tcW w:w="3696" w:type="dxa"/>
          </w:tcPr>
          <w:p w14:paraId="47274EC2" w14:textId="0D113024" w:rsidR="00E974FB" w:rsidRPr="002C29EF" w:rsidRDefault="00E974FB" w:rsidP="00E86575">
            <w:pPr>
              <w:jc w:val="both"/>
              <w:rPr>
                <w:rFonts w:ascii="Times New Roman" w:eastAsia="Times New Roman" w:hAnsi="Times New Roman" w:cs="Times New Roman"/>
                <w:sz w:val="24"/>
                <w:szCs w:val="24"/>
              </w:rPr>
            </w:pPr>
            <w:r w:rsidRPr="00052F67">
              <w:rPr>
                <w:rFonts w:ascii="Times New Roman" w:eastAsia="Times New Roman" w:hAnsi="Times New Roman" w:cs="Times New Roman"/>
                <w:b/>
                <w:sz w:val="24"/>
                <w:szCs w:val="24"/>
              </w:rPr>
              <w:t>M</w:t>
            </w:r>
            <w:r w:rsidR="00965529" w:rsidRPr="00052F67">
              <w:rPr>
                <w:rFonts w:ascii="Times New Roman" w:eastAsia="Times New Roman" w:hAnsi="Times New Roman" w:cs="Times New Roman"/>
                <w:b/>
                <w:sz w:val="24"/>
                <w:szCs w:val="24"/>
              </w:rPr>
              <w:t>3</w:t>
            </w:r>
            <w:r w:rsidRPr="00052F67">
              <w:rPr>
                <w:rFonts w:ascii="Times New Roman" w:eastAsia="Times New Roman" w:hAnsi="Times New Roman" w:cs="Times New Roman"/>
                <w:b/>
                <w:sz w:val="24"/>
                <w:szCs w:val="24"/>
              </w:rPr>
              <w:t xml:space="preserve">. </w:t>
            </w:r>
            <w:r w:rsidRPr="002C29EF">
              <w:rPr>
                <w:rFonts w:ascii="Times New Roman" w:eastAsia="Times New Roman" w:hAnsi="Times New Roman" w:cs="Times New Roman"/>
                <w:sz w:val="24"/>
                <w:szCs w:val="24"/>
              </w:rPr>
              <w:t>Depuration from TTX with the purpose of human consumption</w:t>
            </w:r>
          </w:p>
          <w:p w14:paraId="755814A6" w14:textId="744849F6" w:rsidR="009F4485" w:rsidRPr="005C0297" w:rsidRDefault="009F4485" w:rsidP="00E86575">
            <w:pPr>
              <w:jc w:val="both"/>
              <w:rPr>
                <w:rFonts w:ascii="Times New Roman" w:eastAsia="Times New Roman" w:hAnsi="Times New Roman" w:cs="Times New Roman"/>
                <w:b/>
                <w:sz w:val="24"/>
                <w:szCs w:val="24"/>
              </w:rPr>
            </w:pPr>
          </w:p>
        </w:tc>
        <w:tc>
          <w:tcPr>
            <w:tcW w:w="5755" w:type="dxa"/>
          </w:tcPr>
          <w:p w14:paraId="4F1D15BF" w14:textId="338CEE11" w:rsidR="00E974FB" w:rsidRPr="005C0297" w:rsidRDefault="003568E7" w:rsidP="003568E7">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 xml:space="preserve">The depuration of TTX from pufferfish tissues has been </w:t>
            </w:r>
            <w:r w:rsidRPr="00315259">
              <w:rPr>
                <w:rFonts w:ascii="Times New Roman" w:eastAsia="Times New Roman" w:hAnsi="Times New Roman" w:cs="Times New Roman"/>
                <w:sz w:val="24"/>
                <w:szCs w:val="24"/>
              </w:rPr>
              <w:t xml:space="preserve">demonstrated </w:t>
            </w:r>
            <w:r w:rsidR="002F47E5" w:rsidRPr="00315259">
              <w:rPr>
                <w:rFonts w:ascii="Times New Roman" w:eastAsia="Times New Roman" w:hAnsi="Times New Roman" w:cs="Times New Roman"/>
                <w:sz w:val="24"/>
                <w:szCs w:val="24"/>
              </w:rPr>
              <w:t xml:space="preserve">both </w:t>
            </w:r>
            <w:r w:rsidR="000D78AC" w:rsidRPr="00315259">
              <w:rPr>
                <w:rFonts w:ascii="Times New Roman" w:eastAsia="Times New Roman" w:hAnsi="Times New Roman" w:cs="Times New Roman"/>
                <w:sz w:val="24"/>
                <w:szCs w:val="24"/>
              </w:rPr>
              <w:t>in</w:t>
            </w:r>
            <w:r w:rsidR="002F47E5" w:rsidRPr="00315259">
              <w:rPr>
                <w:rFonts w:ascii="Times New Roman" w:eastAsia="Times New Roman" w:hAnsi="Times New Roman" w:cs="Times New Roman"/>
                <w:sz w:val="24"/>
                <w:szCs w:val="24"/>
              </w:rPr>
              <w:t xml:space="preserve"> live animals</w:t>
            </w:r>
            <w:r w:rsidR="000D78AC" w:rsidRPr="00315259">
              <w:rPr>
                <w:rFonts w:ascii="Times New Roman" w:eastAsia="Times New Roman" w:hAnsi="Times New Roman" w:cs="Times New Roman"/>
                <w:sz w:val="24"/>
                <w:szCs w:val="24"/>
              </w:rPr>
              <w:t xml:space="preserve"> </w:t>
            </w:r>
            <w:r w:rsidR="00BF61F2">
              <w:rPr>
                <w:rFonts w:ascii="Times New Roman" w:eastAsia="Times New Roman" w:hAnsi="Times New Roman" w:cs="Times New Roman"/>
                <w:sz w:val="24"/>
                <w:szCs w:val="24"/>
              </w:rPr>
              <w:t xml:space="preserve">in captivity </w:t>
            </w:r>
            <w:r w:rsidR="000D78AC" w:rsidRPr="00315259">
              <w:rPr>
                <w:rFonts w:ascii="Times New Roman" w:eastAsia="Times New Roman" w:hAnsi="Times New Roman" w:cs="Times New Roman"/>
                <w:sz w:val="24"/>
                <w:szCs w:val="24"/>
              </w:rPr>
              <w:t>(</w:t>
            </w:r>
            <w:r w:rsidRPr="00315259">
              <w:rPr>
                <w:rFonts w:ascii="Times New Roman" w:eastAsia="Times New Roman" w:hAnsi="Times New Roman" w:cs="Times New Roman"/>
                <w:sz w:val="24"/>
                <w:szCs w:val="24"/>
              </w:rPr>
              <w:t>Noguchi et al.</w:t>
            </w:r>
            <w:r w:rsidR="000D78AC" w:rsidRPr="00315259">
              <w:rPr>
                <w:rFonts w:ascii="Times New Roman" w:eastAsia="Times New Roman" w:hAnsi="Times New Roman" w:cs="Times New Roman"/>
                <w:sz w:val="24"/>
                <w:szCs w:val="24"/>
              </w:rPr>
              <w:t xml:space="preserve">, </w:t>
            </w:r>
            <w:r w:rsidRPr="00315259">
              <w:rPr>
                <w:rFonts w:ascii="Times New Roman" w:eastAsia="Times New Roman" w:hAnsi="Times New Roman" w:cs="Times New Roman"/>
                <w:sz w:val="24"/>
                <w:szCs w:val="24"/>
              </w:rPr>
              <w:t>2006)</w:t>
            </w:r>
            <w:r w:rsidR="000D78AC" w:rsidRPr="00315259">
              <w:rPr>
                <w:rFonts w:ascii="Times New Roman" w:eastAsia="Times New Roman" w:hAnsi="Times New Roman" w:cs="Times New Roman"/>
                <w:sz w:val="24"/>
                <w:szCs w:val="24"/>
              </w:rPr>
              <w:t xml:space="preserve"> and in processed flesh and internal organs </w:t>
            </w:r>
            <w:r w:rsidR="00315259" w:rsidRPr="00315259">
              <w:rPr>
                <w:rFonts w:ascii="Times New Roman" w:eastAsia="Times New Roman" w:hAnsi="Times New Roman" w:cs="Times New Roman"/>
                <w:sz w:val="24"/>
                <w:szCs w:val="24"/>
              </w:rPr>
              <w:lastRenderedPageBreak/>
              <w:t>(Hwang &amp; Noguchi, 2007; Anraku et al., 2013</w:t>
            </w:r>
            <w:r w:rsidR="000D78AC" w:rsidRPr="00315259">
              <w:rPr>
                <w:rFonts w:ascii="Times New Roman" w:eastAsia="Times New Roman" w:hAnsi="Times New Roman" w:cs="Times New Roman"/>
                <w:sz w:val="24"/>
                <w:szCs w:val="24"/>
              </w:rPr>
              <w:t>)</w:t>
            </w:r>
            <w:r w:rsidRPr="00315259">
              <w:rPr>
                <w:rFonts w:ascii="Times New Roman" w:eastAsia="Times New Roman" w:hAnsi="Times New Roman" w:cs="Times New Roman"/>
                <w:sz w:val="24"/>
                <w:szCs w:val="24"/>
              </w:rPr>
              <w:t xml:space="preserve"> </w:t>
            </w:r>
            <w:r w:rsidR="000D78AC" w:rsidRPr="00315259">
              <w:rPr>
                <w:rFonts w:ascii="Times New Roman" w:eastAsia="Times New Roman" w:hAnsi="Times New Roman" w:cs="Times New Roman"/>
                <w:sz w:val="24"/>
                <w:szCs w:val="24"/>
              </w:rPr>
              <w:t>with procedures that can take up to 3 years</w:t>
            </w:r>
            <w:r w:rsidR="00315259" w:rsidRPr="00315259">
              <w:rPr>
                <w:rFonts w:ascii="Times New Roman" w:eastAsia="Times New Roman" w:hAnsi="Times New Roman" w:cs="Times New Roman"/>
                <w:sz w:val="24"/>
                <w:szCs w:val="24"/>
              </w:rPr>
              <w:t xml:space="preserve">. </w:t>
            </w:r>
            <w:r w:rsidRPr="00F250D6">
              <w:rPr>
                <w:rFonts w:ascii="Times New Roman" w:eastAsia="Times New Roman" w:hAnsi="Times New Roman" w:cs="Times New Roman"/>
                <w:sz w:val="24"/>
                <w:szCs w:val="24"/>
              </w:rPr>
              <w:t xml:space="preserve">Besides the high requirements in space, time and investment of such a scheme, </w:t>
            </w:r>
            <w:r w:rsidR="009F4485" w:rsidRPr="005C0297">
              <w:rPr>
                <w:rFonts w:ascii="Times New Roman" w:eastAsia="Times New Roman" w:hAnsi="Times New Roman" w:cs="Times New Roman"/>
                <w:sz w:val="24"/>
                <w:szCs w:val="24"/>
              </w:rPr>
              <w:t xml:space="preserve">public concern about the toxicity of the species before depuration will most likely make </w:t>
            </w:r>
            <w:r w:rsidR="00D92800" w:rsidRPr="005C0297">
              <w:rPr>
                <w:rFonts w:ascii="Times New Roman" w:eastAsia="Times New Roman" w:hAnsi="Times New Roman" w:cs="Times New Roman"/>
                <w:sz w:val="24"/>
                <w:szCs w:val="24"/>
              </w:rPr>
              <w:t>sale/marketing</w:t>
            </w:r>
            <w:r w:rsidR="009F4485" w:rsidRPr="005C0297">
              <w:rPr>
                <w:rFonts w:ascii="Times New Roman" w:eastAsia="Times New Roman" w:hAnsi="Times New Roman" w:cs="Times New Roman"/>
                <w:sz w:val="24"/>
                <w:szCs w:val="24"/>
              </w:rPr>
              <w:t xml:space="preserve"> problematic. </w:t>
            </w:r>
            <w:r w:rsidR="009F4485" w:rsidRPr="00BF61F2">
              <w:rPr>
                <w:rFonts w:ascii="Times New Roman" w:eastAsia="Times New Roman" w:hAnsi="Times New Roman" w:cs="Times New Roman"/>
                <w:sz w:val="24"/>
                <w:szCs w:val="24"/>
              </w:rPr>
              <w:t xml:space="preserve">Moreover, an endogenous source of TTX has been confirmed for </w:t>
            </w:r>
            <w:r w:rsidR="00BC0016" w:rsidRPr="00BF61F2">
              <w:rPr>
                <w:rFonts w:ascii="Times New Roman" w:eastAsia="Times New Roman" w:hAnsi="Times New Roman" w:cs="Times New Roman"/>
                <w:sz w:val="24"/>
                <w:szCs w:val="24"/>
              </w:rPr>
              <w:t>a different</w:t>
            </w:r>
            <w:r w:rsidR="009F4485" w:rsidRPr="00BF61F2">
              <w:rPr>
                <w:rFonts w:ascii="Times New Roman" w:eastAsia="Times New Roman" w:hAnsi="Times New Roman" w:cs="Times New Roman"/>
                <w:sz w:val="24"/>
                <w:szCs w:val="24"/>
              </w:rPr>
              <w:t xml:space="preserve"> Tetraodontidae species (</w:t>
            </w:r>
            <w:r w:rsidR="00BC0016" w:rsidRPr="00BF61F2">
              <w:rPr>
                <w:rFonts w:ascii="Times New Roman" w:eastAsia="Times New Roman" w:hAnsi="Times New Roman" w:cs="Times New Roman"/>
                <w:i/>
                <w:sz w:val="24"/>
                <w:szCs w:val="24"/>
              </w:rPr>
              <w:t>Fugu niphobles</w:t>
            </w:r>
            <w:r w:rsidR="00BC0016" w:rsidRPr="00BF61F2">
              <w:rPr>
                <w:rFonts w:ascii="Times New Roman" w:eastAsia="Times New Roman" w:hAnsi="Times New Roman" w:cs="Times New Roman"/>
                <w:sz w:val="24"/>
                <w:szCs w:val="24"/>
              </w:rPr>
              <w:t>, Mats</w:t>
            </w:r>
            <w:r w:rsidR="00E83CBF" w:rsidRPr="00BF61F2">
              <w:rPr>
                <w:rFonts w:ascii="Times New Roman" w:eastAsia="Times New Roman" w:hAnsi="Times New Roman" w:cs="Times New Roman"/>
                <w:sz w:val="24"/>
                <w:szCs w:val="24"/>
              </w:rPr>
              <w:t>u</w:t>
            </w:r>
            <w:r w:rsidR="00BC0016" w:rsidRPr="00BF61F2">
              <w:rPr>
                <w:rFonts w:ascii="Times New Roman" w:eastAsia="Times New Roman" w:hAnsi="Times New Roman" w:cs="Times New Roman"/>
                <w:sz w:val="24"/>
                <w:szCs w:val="24"/>
              </w:rPr>
              <w:t>mura, 1998), urging a re-examination of the TTX acquisition mechanism in pufferfish</w:t>
            </w:r>
            <w:r w:rsidR="00BF61F2" w:rsidRPr="00BF61F2">
              <w:rPr>
                <w:rFonts w:ascii="Times New Roman" w:eastAsia="Times New Roman" w:hAnsi="Times New Roman" w:cs="Times New Roman"/>
                <w:sz w:val="24"/>
                <w:szCs w:val="24"/>
              </w:rPr>
              <w:t xml:space="preserve"> and possible causing complications for the depuration of live animals.</w:t>
            </w:r>
          </w:p>
        </w:tc>
        <w:tc>
          <w:tcPr>
            <w:tcW w:w="2736" w:type="dxa"/>
          </w:tcPr>
          <w:p w14:paraId="0169615C" w14:textId="77777777" w:rsidR="00E974FB" w:rsidRPr="005C0297" w:rsidRDefault="00BC0016" w:rsidP="00E86575">
            <w:pPr>
              <w:contextualSpacing/>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lastRenderedPageBreak/>
              <w:t>High</w:t>
            </w:r>
          </w:p>
          <w:p w14:paraId="267FC189" w14:textId="77777777" w:rsidR="00965529" w:rsidRPr="005C0297" w:rsidRDefault="00965529" w:rsidP="00E86575">
            <w:pPr>
              <w:contextualSpacing/>
              <w:rPr>
                <w:rFonts w:ascii="Times New Roman" w:eastAsia="Times New Roman" w:hAnsi="Times New Roman" w:cs="Times New Roman"/>
                <w:sz w:val="24"/>
                <w:szCs w:val="24"/>
              </w:rPr>
            </w:pPr>
          </w:p>
          <w:p w14:paraId="733CD1F3" w14:textId="77777777" w:rsidR="00965529" w:rsidRPr="005C0297" w:rsidRDefault="00965529" w:rsidP="00E86575">
            <w:pPr>
              <w:contextualSpacing/>
              <w:rPr>
                <w:rFonts w:ascii="Times New Roman" w:eastAsia="Times New Roman" w:hAnsi="Times New Roman" w:cs="Times New Roman"/>
                <w:sz w:val="24"/>
                <w:szCs w:val="24"/>
              </w:rPr>
            </w:pPr>
          </w:p>
          <w:p w14:paraId="1D978C94" w14:textId="77777777" w:rsidR="00965529" w:rsidRPr="005C0297" w:rsidRDefault="00965529" w:rsidP="00E86575">
            <w:pPr>
              <w:contextualSpacing/>
              <w:rPr>
                <w:rFonts w:ascii="Times New Roman" w:eastAsia="Times New Roman" w:hAnsi="Times New Roman" w:cs="Times New Roman"/>
                <w:sz w:val="24"/>
                <w:szCs w:val="24"/>
              </w:rPr>
            </w:pPr>
          </w:p>
          <w:p w14:paraId="367545B7" w14:textId="77777777" w:rsidR="00965529" w:rsidRPr="005C0297" w:rsidRDefault="00965529" w:rsidP="00E86575">
            <w:pPr>
              <w:contextualSpacing/>
              <w:rPr>
                <w:rFonts w:ascii="Times New Roman" w:eastAsia="Times New Roman" w:hAnsi="Times New Roman" w:cs="Times New Roman"/>
                <w:sz w:val="24"/>
                <w:szCs w:val="24"/>
              </w:rPr>
            </w:pPr>
          </w:p>
          <w:p w14:paraId="40CA1D00" w14:textId="77777777" w:rsidR="00965529" w:rsidRPr="005C0297" w:rsidRDefault="00965529" w:rsidP="00E86575">
            <w:pPr>
              <w:contextualSpacing/>
              <w:rPr>
                <w:rFonts w:ascii="Times New Roman" w:eastAsia="Times New Roman" w:hAnsi="Times New Roman" w:cs="Times New Roman"/>
                <w:sz w:val="24"/>
                <w:szCs w:val="24"/>
              </w:rPr>
            </w:pPr>
          </w:p>
          <w:p w14:paraId="1027A3C8" w14:textId="77777777" w:rsidR="00965529" w:rsidRPr="005C0297" w:rsidRDefault="00965529" w:rsidP="00E86575">
            <w:pPr>
              <w:contextualSpacing/>
              <w:rPr>
                <w:rFonts w:ascii="Times New Roman" w:eastAsia="Times New Roman" w:hAnsi="Times New Roman" w:cs="Times New Roman"/>
                <w:sz w:val="24"/>
                <w:szCs w:val="24"/>
              </w:rPr>
            </w:pPr>
          </w:p>
          <w:p w14:paraId="5E7F21CC" w14:textId="77777777" w:rsidR="00965529" w:rsidRPr="005C0297" w:rsidRDefault="00965529" w:rsidP="00E86575">
            <w:pPr>
              <w:contextualSpacing/>
              <w:rPr>
                <w:rFonts w:ascii="Times New Roman" w:eastAsia="Times New Roman" w:hAnsi="Times New Roman" w:cs="Times New Roman"/>
                <w:sz w:val="24"/>
                <w:szCs w:val="24"/>
              </w:rPr>
            </w:pPr>
          </w:p>
          <w:p w14:paraId="1BAA5A0D" w14:textId="77777777" w:rsidR="00965529" w:rsidRPr="005C0297" w:rsidRDefault="00965529" w:rsidP="00E86575">
            <w:pPr>
              <w:contextualSpacing/>
              <w:rPr>
                <w:rFonts w:ascii="Times New Roman" w:eastAsia="Times New Roman" w:hAnsi="Times New Roman" w:cs="Times New Roman"/>
                <w:sz w:val="24"/>
                <w:szCs w:val="24"/>
              </w:rPr>
            </w:pPr>
          </w:p>
          <w:p w14:paraId="404BA20B" w14:textId="77777777" w:rsidR="00965529" w:rsidRPr="005C0297" w:rsidRDefault="00965529" w:rsidP="00E86575">
            <w:pPr>
              <w:contextualSpacing/>
              <w:rPr>
                <w:rFonts w:ascii="Times New Roman" w:eastAsia="Times New Roman" w:hAnsi="Times New Roman" w:cs="Times New Roman"/>
                <w:sz w:val="24"/>
                <w:szCs w:val="24"/>
              </w:rPr>
            </w:pPr>
          </w:p>
          <w:p w14:paraId="45A63FA8" w14:textId="77777777" w:rsidR="00965529" w:rsidRPr="005C0297" w:rsidRDefault="00965529" w:rsidP="00E86575">
            <w:pPr>
              <w:contextualSpacing/>
              <w:rPr>
                <w:rFonts w:ascii="Times New Roman" w:eastAsia="Times New Roman" w:hAnsi="Times New Roman" w:cs="Times New Roman"/>
                <w:sz w:val="24"/>
                <w:szCs w:val="24"/>
              </w:rPr>
            </w:pPr>
          </w:p>
          <w:p w14:paraId="29D81A87" w14:textId="309455A4" w:rsidR="00965529" w:rsidRPr="005C0297" w:rsidRDefault="00965529" w:rsidP="00E86575">
            <w:pPr>
              <w:contextualSpacing/>
              <w:rPr>
                <w:rFonts w:ascii="Times New Roman" w:eastAsia="Times New Roman" w:hAnsi="Times New Roman" w:cs="Times New Roman"/>
                <w:sz w:val="24"/>
                <w:szCs w:val="24"/>
              </w:rPr>
            </w:pPr>
          </w:p>
        </w:tc>
      </w:tr>
      <w:tr w:rsidR="00B06EB2" w:rsidRPr="005C0297" w14:paraId="5896CD6A" w14:textId="77777777" w:rsidTr="002C29EF">
        <w:tc>
          <w:tcPr>
            <w:tcW w:w="1761" w:type="dxa"/>
          </w:tcPr>
          <w:p w14:paraId="3AF1A57F" w14:textId="77777777" w:rsidR="00965529" w:rsidRPr="00F250D6" w:rsidRDefault="00965529" w:rsidP="00E86575">
            <w:pPr>
              <w:contextualSpacing/>
              <w:jc w:val="both"/>
              <w:rPr>
                <w:rFonts w:ascii="Times New Roman" w:eastAsia="Times New Roman" w:hAnsi="Times New Roman" w:cs="Times New Roman"/>
                <w:sz w:val="24"/>
                <w:szCs w:val="24"/>
              </w:rPr>
            </w:pPr>
          </w:p>
        </w:tc>
        <w:tc>
          <w:tcPr>
            <w:tcW w:w="3696" w:type="dxa"/>
          </w:tcPr>
          <w:p w14:paraId="6366C244" w14:textId="66B738C7" w:rsidR="00965529" w:rsidRPr="005C0297" w:rsidRDefault="00965529" w:rsidP="00E86575">
            <w:pPr>
              <w:jc w:val="both"/>
              <w:rPr>
                <w:rFonts w:ascii="Times New Roman" w:eastAsia="Times New Roman" w:hAnsi="Times New Roman" w:cs="Times New Roman"/>
                <w:b/>
                <w:sz w:val="24"/>
                <w:szCs w:val="24"/>
              </w:rPr>
            </w:pPr>
            <w:r w:rsidRPr="00F250D6">
              <w:rPr>
                <w:rFonts w:ascii="Times New Roman" w:eastAsia="Times New Roman" w:hAnsi="Times New Roman" w:cs="Times New Roman"/>
                <w:b/>
                <w:sz w:val="24"/>
                <w:szCs w:val="24"/>
              </w:rPr>
              <w:t>M4.</w:t>
            </w:r>
            <w:r w:rsidRPr="00F250D6">
              <w:rPr>
                <w:rFonts w:ascii="Times New Roman" w:eastAsia="Times New Roman" w:hAnsi="Times New Roman" w:cs="Times New Roman"/>
                <w:sz w:val="24"/>
                <w:szCs w:val="24"/>
              </w:rPr>
              <w:t xml:space="preserve"> Regional </w:t>
            </w:r>
            <w:r w:rsidRPr="00F250D6">
              <w:rPr>
                <w:rFonts w:ascii="Times New Roman" w:eastAsia="Times New Roman" w:hAnsi="Times New Roman" w:cs="Times New Roman"/>
                <w:b/>
                <w:sz w:val="24"/>
                <w:szCs w:val="24"/>
              </w:rPr>
              <w:t>co-ordination</w:t>
            </w:r>
            <w:r w:rsidRPr="00F250D6">
              <w:rPr>
                <w:rFonts w:ascii="Times New Roman" w:eastAsia="Times New Roman" w:hAnsi="Times New Roman" w:cs="Times New Roman"/>
                <w:sz w:val="24"/>
                <w:szCs w:val="24"/>
              </w:rPr>
              <w:t xml:space="preserve"> and policy integration with non-EU </w:t>
            </w:r>
            <w:r w:rsidRPr="005C0297">
              <w:rPr>
                <w:rFonts w:ascii="Times New Roman" w:eastAsia="Times New Roman" w:hAnsi="Times New Roman" w:cs="Times New Roman"/>
                <w:sz w:val="24"/>
                <w:szCs w:val="24"/>
              </w:rPr>
              <w:t xml:space="preserve">countries bordering the Mediterranean where </w:t>
            </w:r>
            <w:r w:rsidRPr="005C0297">
              <w:rPr>
                <w:rFonts w:ascii="Times New Roman" w:eastAsia="Times New Roman" w:hAnsi="Times New Roman" w:cs="Times New Roman"/>
                <w:i/>
                <w:sz w:val="24"/>
                <w:szCs w:val="24"/>
              </w:rPr>
              <w:t>L. sceleratus</w:t>
            </w:r>
            <w:r w:rsidRPr="005C0297">
              <w:rPr>
                <w:rFonts w:ascii="Times New Roman" w:eastAsia="Times New Roman" w:hAnsi="Times New Roman" w:cs="Times New Roman"/>
                <w:sz w:val="24"/>
                <w:szCs w:val="24"/>
              </w:rPr>
              <w:t xml:space="preserve"> is already present or expected to arrive</w:t>
            </w:r>
          </w:p>
        </w:tc>
        <w:tc>
          <w:tcPr>
            <w:tcW w:w="5755" w:type="dxa"/>
          </w:tcPr>
          <w:p w14:paraId="1BAC533A" w14:textId="77777777" w:rsidR="00965529" w:rsidRPr="005C0297" w:rsidRDefault="00965529" w:rsidP="00965529">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This would be important both for monitoring and for population control efforts.</w:t>
            </w:r>
          </w:p>
          <w:p w14:paraId="78378F54" w14:textId="210F0DDF" w:rsidR="00965529" w:rsidRPr="00F250D6" w:rsidRDefault="00F07F1E" w:rsidP="00F07F1E">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See E2 for (sub)regional monitoring plans under the coordination of GFCM.</w:t>
            </w:r>
          </w:p>
        </w:tc>
        <w:tc>
          <w:tcPr>
            <w:tcW w:w="2736" w:type="dxa"/>
          </w:tcPr>
          <w:p w14:paraId="0682878D" w14:textId="4568604E" w:rsidR="00965529" w:rsidRPr="005C0297" w:rsidRDefault="00587839" w:rsidP="00E86575">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High</w:t>
            </w:r>
          </w:p>
        </w:tc>
      </w:tr>
      <w:tr w:rsidR="00B06EB2" w:rsidRPr="005C0297" w14:paraId="476576C2" w14:textId="77777777" w:rsidTr="002C29EF">
        <w:tc>
          <w:tcPr>
            <w:tcW w:w="1761" w:type="dxa"/>
          </w:tcPr>
          <w:p w14:paraId="39889F7C" w14:textId="77777777" w:rsidR="00E86575" w:rsidRPr="00F250D6" w:rsidRDefault="00E86575" w:rsidP="00E86575">
            <w:pPr>
              <w:contextualSpacing/>
              <w:jc w:val="both"/>
              <w:rPr>
                <w:rFonts w:ascii="Times New Roman" w:eastAsia="Times New Roman" w:hAnsi="Times New Roman" w:cs="Times New Roman"/>
                <w:sz w:val="24"/>
                <w:szCs w:val="24"/>
              </w:rPr>
            </w:pPr>
          </w:p>
        </w:tc>
        <w:tc>
          <w:tcPr>
            <w:tcW w:w="3696" w:type="dxa"/>
          </w:tcPr>
          <w:p w14:paraId="1A89C3E0" w14:textId="0C00EDEF" w:rsidR="00E86575" w:rsidRPr="005C0297" w:rsidRDefault="00E86575" w:rsidP="00E86575">
            <w:pPr>
              <w:jc w:val="both"/>
              <w:rPr>
                <w:rFonts w:ascii="Times New Roman" w:eastAsia="Times New Roman" w:hAnsi="Times New Roman" w:cs="Times New Roman"/>
                <w:sz w:val="24"/>
                <w:szCs w:val="24"/>
              </w:rPr>
            </w:pPr>
            <w:r w:rsidRPr="005C0297">
              <w:rPr>
                <w:rFonts w:ascii="Times New Roman" w:eastAsia="Times New Roman" w:hAnsi="Times New Roman" w:cs="Times New Roman"/>
                <w:b/>
                <w:sz w:val="24"/>
                <w:szCs w:val="24"/>
              </w:rPr>
              <w:t>M</w:t>
            </w:r>
            <w:r w:rsidR="00E974FB" w:rsidRPr="005C0297">
              <w:rPr>
                <w:rFonts w:ascii="Times New Roman" w:eastAsia="Times New Roman" w:hAnsi="Times New Roman" w:cs="Times New Roman"/>
                <w:b/>
                <w:sz w:val="24"/>
                <w:szCs w:val="24"/>
              </w:rPr>
              <w:t>6</w:t>
            </w:r>
            <w:r w:rsidRPr="005C0297">
              <w:rPr>
                <w:rFonts w:ascii="Times New Roman" w:eastAsia="Times New Roman" w:hAnsi="Times New Roman" w:cs="Times New Roman"/>
                <w:b/>
                <w:sz w:val="24"/>
                <w:szCs w:val="24"/>
              </w:rPr>
              <w:t>.</w:t>
            </w:r>
            <w:r w:rsidRPr="005C0297">
              <w:rPr>
                <w:rFonts w:ascii="Times New Roman" w:eastAsia="Times New Roman" w:hAnsi="Times New Roman" w:cs="Times New Roman"/>
                <w:sz w:val="24"/>
                <w:szCs w:val="24"/>
              </w:rPr>
              <w:t xml:space="preserve"> </w:t>
            </w:r>
            <w:r w:rsidRPr="005C0297">
              <w:rPr>
                <w:rFonts w:ascii="Times New Roman" w:eastAsia="Times New Roman" w:hAnsi="Times New Roman" w:cs="Times New Roman"/>
                <w:sz w:val="24"/>
                <w:szCs w:val="24"/>
                <w:lang w:val="en-US"/>
              </w:rPr>
              <w:t xml:space="preserve">For the mitigation of impacts: </w:t>
            </w:r>
            <w:r w:rsidRPr="005C0297">
              <w:rPr>
                <w:rFonts w:ascii="Times New Roman" w:eastAsia="Times New Roman" w:hAnsi="Times New Roman" w:cs="Times New Roman"/>
                <w:b/>
                <w:sz w:val="24"/>
                <w:szCs w:val="24"/>
                <w:u w:val="single"/>
                <w:lang w:val="en-US"/>
              </w:rPr>
              <w:t>awareness campaigns</w:t>
            </w:r>
            <w:r w:rsidRPr="00F250D6">
              <w:rPr>
                <w:rFonts w:ascii="Times New Roman" w:eastAsia="Times New Roman" w:hAnsi="Times New Roman" w:cs="Times New Roman"/>
                <w:sz w:val="24"/>
                <w:szCs w:val="24"/>
                <w:lang w:val="en-US"/>
              </w:rPr>
              <w:t xml:space="preserve"> to fishermen and the general public for the </w:t>
            </w:r>
            <w:r w:rsidR="00EC3A43" w:rsidRPr="005C0297">
              <w:rPr>
                <w:rFonts w:ascii="Times New Roman" w:eastAsia="Times New Roman" w:hAnsi="Times New Roman" w:cs="Times New Roman"/>
                <w:sz w:val="24"/>
                <w:szCs w:val="24"/>
                <w:lang w:val="en-US"/>
              </w:rPr>
              <w:t>toxicity of the species</w:t>
            </w:r>
          </w:p>
          <w:p w14:paraId="495B193D" w14:textId="77777777" w:rsidR="00E86575" w:rsidRPr="005C0297" w:rsidRDefault="00E86575" w:rsidP="00E86575">
            <w:pPr>
              <w:jc w:val="both"/>
              <w:rPr>
                <w:rFonts w:ascii="Times New Roman" w:eastAsia="Times New Roman" w:hAnsi="Times New Roman" w:cs="Times New Roman"/>
                <w:b/>
                <w:sz w:val="24"/>
                <w:szCs w:val="24"/>
              </w:rPr>
            </w:pPr>
          </w:p>
        </w:tc>
        <w:tc>
          <w:tcPr>
            <w:tcW w:w="5755" w:type="dxa"/>
          </w:tcPr>
          <w:p w14:paraId="46E404B0" w14:textId="7593998E" w:rsidR="00E86575" w:rsidRPr="005C0297" w:rsidRDefault="00EC3A43" w:rsidP="00E86575">
            <w:pPr>
              <w:contextualSpacing/>
              <w:jc w:val="both"/>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Such measures have already been implemented throughout the invaded range. It is noteworthy that in EU Member States where the species is already considered invasive (i.e. Cyprus and Greece) no fatal incidents from consumption have been reported and only a small number of severe intoxications is known, restricted to tourists and transient maritime professionals (</w:t>
            </w:r>
            <w:r w:rsidR="00965529" w:rsidRPr="005C0297">
              <w:rPr>
                <w:rFonts w:ascii="Times New Roman" w:eastAsia="Times New Roman" w:hAnsi="Times New Roman" w:cs="Times New Roman"/>
                <w:sz w:val="24"/>
                <w:szCs w:val="24"/>
              </w:rPr>
              <w:t xml:space="preserve">RA document, </w:t>
            </w:r>
            <w:r w:rsidRPr="005C0297">
              <w:rPr>
                <w:rFonts w:ascii="Times New Roman" w:eastAsia="Times New Roman" w:hAnsi="Times New Roman" w:cs="Times New Roman"/>
                <w:sz w:val="24"/>
                <w:szCs w:val="24"/>
              </w:rPr>
              <w:t>Annex VI).</w:t>
            </w:r>
          </w:p>
        </w:tc>
        <w:tc>
          <w:tcPr>
            <w:tcW w:w="2736" w:type="dxa"/>
          </w:tcPr>
          <w:p w14:paraId="03EC3A86" w14:textId="17587ADE" w:rsidR="00E86575" w:rsidRDefault="001D3A9D" w:rsidP="00E86575">
            <w:pPr>
              <w:contextualSpacing/>
              <w:rPr>
                <w:rFonts w:ascii="Times New Roman" w:eastAsia="Times New Roman" w:hAnsi="Times New Roman" w:cs="Times New Roman"/>
                <w:sz w:val="24"/>
                <w:szCs w:val="24"/>
              </w:rPr>
            </w:pPr>
            <w:r w:rsidRPr="005C0297">
              <w:rPr>
                <w:rFonts w:ascii="Times New Roman" w:eastAsia="Times New Roman" w:hAnsi="Times New Roman" w:cs="Times New Roman"/>
                <w:sz w:val="24"/>
                <w:szCs w:val="24"/>
              </w:rPr>
              <w:t>High</w:t>
            </w:r>
          </w:p>
          <w:p w14:paraId="386E58D0" w14:textId="77777777" w:rsidR="002C29EF" w:rsidRDefault="002C29EF" w:rsidP="00E86575">
            <w:pPr>
              <w:contextualSpacing/>
              <w:rPr>
                <w:rFonts w:ascii="Times New Roman" w:eastAsia="Times New Roman" w:hAnsi="Times New Roman" w:cs="Times New Roman"/>
                <w:sz w:val="24"/>
                <w:szCs w:val="24"/>
              </w:rPr>
            </w:pPr>
          </w:p>
          <w:p w14:paraId="7F3A3E5D" w14:textId="77777777" w:rsidR="002C29EF" w:rsidRPr="00AC14B8" w:rsidRDefault="002C29EF" w:rsidP="002C29EF">
            <w:pPr>
              <w:ind w:left="426" w:right="-766"/>
              <w:jc w:val="both"/>
              <w:rPr>
                <w:rFonts w:ascii="Calibri Light" w:hAnsi="Calibri Light"/>
                <w:color w:val="0000FF"/>
                <w:sz w:val="21"/>
                <w:u w:val="single"/>
              </w:rPr>
            </w:pPr>
            <w:r>
              <w:rPr>
                <w:rFonts w:ascii="Times New Roman" w:eastAsia="Times New Roman" w:hAnsi="Times New Roman" w:cs="Times New Roman"/>
                <w:sz w:val="24"/>
                <w:szCs w:val="24"/>
              </w:rPr>
              <w:t xml:space="preserve">See </w:t>
            </w:r>
            <w:r w:rsidRPr="00760B9A">
              <w:rPr>
                <w:rFonts w:ascii="Calibri Light" w:hAnsi="Calibri Light"/>
                <w:color w:val="0000FF"/>
                <w:sz w:val="21"/>
                <w:u w:val="single"/>
              </w:rPr>
              <w:t>https://isea.com.gr/joint-press-release-toxic-poisonous-alien-species-occurring-mediterranean-sea/?lang=en</w:t>
            </w:r>
          </w:p>
          <w:p w14:paraId="78776487" w14:textId="77777777" w:rsidR="002C29EF" w:rsidRDefault="002C29EF" w:rsidP="002C29EF">
            <w:pPr>
              <w:pStyle w:val="CommentText"/>
            </w:pPr>
          </w:p>
          <w:p w14:paraId="3494B160" w14:textId="26900C72" w:rsidR="002C29EF" w:rsidRPr="005C0297" w:rsidRDefault="002C29EF" w:rsidP="00E86575">
            <w:pPr>
              <w:contextualSpacing/>
              <w:rPr>
                <w:rFonts w:ascii="Times New Roman" w:eastAsia="Times New Roman" w:hAnsi="Times New Roman" w:cs="Times New Roman"/>
                <w:sz w:val="24"/>
                <w:szCs w:val="24"/>
              </w:rPr>
            </w:pPr>
          </w:p>
        </w:tc>
      </w:tr>
    </w:tbl>
    <w:p w14:paraId="0C00C6F0" w14:textId="77777777" w:rsidR="00F635FF" w:rsidRDefault="00F635FF" w:rsidP="00881D6F">
      <w:pPr>
        <w:spacing w:after="0" w:line="360" w:lineRule="auto"/>
        <w:rPr>
          <w:rFonts w:eastAsia="Times New Roman" w:cstheme="minorHAnsi"/>
          <w:sz w:val="28"/>
          <w:szCs w:val="28"/>
        </w:rPr>
      </w:pPr>
    </w:p>
    <w:p w14:paraId="587C55E5" w14:textId="77777777" w:rsidR="0000596C" w:rsidRDefault="0000596C" w:rsidP="00F0632D">
      <w:pPr>
        <w:spacing w:after="0" w:line="240" w:lineRule="auto"/>
        <w:rPr>
          <w:rFonts w:ascii="Times New Roman" w:hAnsi="Times New Roman" w:cs="Times New Roman"/>
          <w:b/>
          <w:sz w:val="28"/>
          <w:szCs w:val="28"/>
        </w:rPr>
      </w:pPr>
    </w:p>
    <w:p w14:paraId="3F98761F" w14:textId="77777777" w:rsidR="0000596C" w:rsidRDefault="0000596C" w:rsidP="00F0632D">
      <w:pPr>
        <w:spacing w:after="0" w:line="240" w:lineRule="auto"/>
        <w:rPr>
          <w:rFonts w:ascii="Times New Roman" w:hAnsi="Times New Roman" w:cs="Times New Roman"/>
          <w:b/>
          <w:sz w:val="28"/>
          <w:szCs w:val="28"/>
        </w:rPr>
      </w:pPr>
    </w:p>
    <w:p w14:paraId="79ACF3FA" w14:textId="77777777" w:rsidR="0000596C" w:rsidRDefault="0000596C" w:rsidP="00F0632D">
      <w:pPr>
        <w:spacing w:after="0" w:line="240" w:lineRule="auto"/>
        <w:rPr>
          <w:rFonts w:ascii="Times New Roman" w:hAnsi="Times New Roman" w:cs="Times New Roman"/>
          <w:b/>
          <w:sz w:val="28"/>
          <w:szCs w:val="28"/>
        </w:rPr>
      </w:pPr>
    </w:p>
    <w:p w14:paraId="094D2754" w14:textId="77777777" w:rsidR="0000596C" w:rsidRDefault="0000596C" w:rsidP="00F0632D">
      <w:pPr>
        <w:spacing w:after="0" w:line="240" w:lineRule="auto"/>
        <w:rPr>
          <w:rFonts w:ascii="Times New Roman" w:hAnsi="Times New Roman" w:cs="Times New Roman"/>
          <w:b/>
          <w:sz w:val="28"/>
          <w:szCs w:val="28"/>
        </w:rPr>
      </w:pPr>
    </w:p>
    <w:p w14:paraId="30F23E1C" w14:textId="46215F2D" w:rsidR="00F0632D" w:rsidRPr="00106367" w:rsidRDefault="00F0632D" w:rsidP="00F0632D">
      <w:pPr>
        <w:spacing w:after="0" w:line="240" w:lineRule="auto"/>
        <w:rPr>
          <w:rFonts w:ascii="Times New Roman" w:hAnsi="Times New Roman" w:cs="Times New Roman"/>
          <w:b/>
          <w:sz w:val="28"/>
          <w:szCs w:val="28"/>
        </w:rPr>
      </w:pPr>
      <w:bookmarkStart w:id="0" w:name="_GoBack"/>
      <w:bookmarkEnd w:id="0"/>
      <w:r w:rsidRPr="00106367">
        <w:rPr>
          <w:rFonts w:ascii="Times New Roman" w:hAnsi="Times New Roman" w:cs="Times New Roman"/>
          <w:b/>
          <w:sz w:val="28"/>
          <w:szCs w:val="28"/>
        </w:rPr>
        <w:lastRenderedPageBreak/>
        <w:t>BIBLIOGRAPHY</w:t>
      </w:r>
    </w:p>
    <w:p w14:paraId="5845863F" w14:textId="77777777" w:rsidR="00F0632D" w:rsidRPr="00106367" w:rsidRDefault="00F0632D" w:rsidP="00F0632D">
      <w:pPr>
        <w:spacing w:after="0" w:line="240" w:lineRule="auto"/>
        <w:ind w:left="284" w:hanging="284"/>
      </w:pPr>
    </w:p>
    <w:p w14:paraId="10756F27" w14:textId="77777777" w:rsidR="00F07F1E" w:rsidRDefault="00F07F1E" w:rsidP="00F07F1E">
      <w:pPr>
        <w:spacing w:after="0" w:line="240" w:lineRule="auto"/>
        <w:ind w:left="284" w:hanging="284"/>
        <w:rPr>
          <w:rFonts w:ascii="Times New Roman" w:hAnsi="Times New Roman"/>
          <w:color w:val="222222"/>
          <w:shd w:val="clear" w:color="auto" w:fill="FFFFFF"/>
          <w:lang w:val="en-US"/>
        </w:rPr>
      </w:pPr>
      <w:r w:rsidRPr="004763B1">
        <w:rPr>
          <w:rFonts w:ascii="Times New Roman" w:hAnsi="Times New Roman"/>
          <w:color w:val="222222"/>
          <w:shd w:val="clear" w:color="auto" w:fill="FFFFFF"/>
          <w:lang w:val="en-US"/>
        </w:rPr>
        <w:t xml:space="preserve">Andaloro, F., Castriota, L., Falautano, M., Azzurro, E., Deidun, A. </w:t>
      </w:r>
      <w:r>
        <w:rPr>
          <w:rFonts w:ascii="Times New Roman" w:hAnsi="Times New Roman"/>
          <w:color w:val="222222"/>
          <w:shd w:val="clear" w:color="auto" w:fill="FFFFFF"/>
          <w:lang w:val="en-US"/>
        </w:rPr>
        <w:t>and</w:t>
      </w:r>
      <w:r w:rsidRPr="004763B1">
        <w:rPr>
          <w:rFonts w:ascii="Times New Roman" w:hAnsi="Times New Roman"/>
          <w:color w:val="222222"/>
          <w:shd w:val="clear" w:color="auto" w:fill="FFFFFF"/>
          <w:lang w:val="en-US"/>
        </w:rPr>
        <w:t xml:space="preserve"> Fenech-Farrugia, A. (2016). Public feedback on early warning initiatives undertaken for hazardous non-indigenous species: the case of </w:t>
      </w:r>
      <w:r w:rsidRPr="00C741FA">
        <w:rPr>
          <w:rFonts w:ascii="Times New Roman" w:hAnsi="Times New Roman"/>
          <w:i/>
          <w:color w:val="222222"/>
          <w:shd w:val="clear" w:color="auto" w:fill="FFFFFF"/>
          <w:lang w:val="en-US"/>
        </w:rPr>
        <w:t>Lagocephalus sceleratus</w:t>
      </w:r>
      <w:r w:rsidRPr="004763B1">
        <w:rPr>
          <w:rFonts w:ascii="Times New Roman" w:hAnsi="Times New Roman"/>
          <w:color w:val="222222"/>
          <w:shd w:val="clear" w:color="auto" w:fill="FFFFFF"/>
          <w:lang w:val="en-US"/>
        </w:rPr>
        <w:t xml:space="preserve"> from Italian and Maltese waters. </w:t>
      </w:r>
      <w:r w:rsidRPr="004763B1">
        <w:rPr>
          <w:rFonts w:ascii="Times New Roman" w:hAnsi="Times New Roman"/>
          <w:i/>
          <w:color w:val="222222"/>
          <w:shd w:val="clear" w:color="auto" w:fill="FFFFFF"/>
          <w:lang w:val="en-US"/>
        </w:rPr>
        <w:t>Management of Biological Invasions</w:t>
      </w:r>
      <w:r w:rsidRPr="004763B1">
        <w:rPr>
          <w:rFonts w:ascii="Times New Roman" w:hAnsi="Times New Roman"/>
          <w:color w:val="222222"/>
          <w:shd w:val="clear" w:color="auto" w:fill="FFFFFF"/>
          <w:lang w:val="en-US"/>
        </w:rPr>
        <w:t>, 7(4), 313-319.</w:t>
      </w:r>
    </w:p>
    <w:p w14:paraId="30E8D453" w14:textId="686F7D82" w:rsidR="00315259" w:rsidRDefault="00315259" w:rsidP="00F07F1E">
      <w:pPr>
        <w:spacing w:after="0" w:line="240" w:lineRule="auto"/>
        <w:ind w:left="284" w:hanging="284"/>
        <w:rPr>
          <w:rFonts w:ascii="Times New Roman" w:hAnsi="Times New Roman"/>
          <w:color w:val="222222"/>
          <w:shd w:val="clear" w:color="auto" w:fill="FFFFFF"/>
          <w:lang w:val="en-US"/>
        </w:rPr>
      </w:pPr>
      <w:r w:rsidRPr="00315259">
        <w:rPr>
          <w:rFonts w:ascii="Times New Roman" w:hAnsi="Times New Roman"/>
          <w:color w:val="222222"/>
          <w:shd w:val="clear" w:color="auto" w:fill="FFFFFF"/>
          <w:lang w:val="en-US"/>
        </w:rPr>
        <w:t xml:space="preserve">Anraku, K., Nonaka, K., Yamaga, T., Yamamoto, T., Shin, M.C., Wakita, M., ... &amp; Akaike, N. (2013). Removal of toxin (tetrodotoxin) from puffer ovary by traditional fermentation. </w:t>
      </w:r>
      <w:r w:rsidRPr="00315259">
        <w:rPr>
          <w:rFonts w:ascii="Times New Roman" w:hAnsi="Times New Roman"/>
          <w:i/>
          <w:color w:val="222222"/>
          <w:shd w:val="clear" w:color="auto" w:fill="FFFFFF"/>
          <w:lang w:val="en-US"/>
        </w:rPr>
        <w:t>Toxins</w:t>
      </w:r>
      <w:r w:rsidRPr="00315259">
        <w:rPr>
          <w:rFonts w:ascii="Times New Roman" w:hAnsi="Times New Roman"/>
          <w:color w:val="222222"/>
          <w:shd w:val="clear" w:color="auto" w:fill="FFFFFF"/>
          <w:lang w:val="en-US"/>
        </w:rPr>
        <w:t>, 5(1), 193-202. https://doi.org/10.3390/toxins5010193</w:t>
      </w:r>
    </w:p>
    <w:p w14:paraId="0435DD99" w14:textId="53CE6AEC" w:rsidR="00F07F1E" w:rsidRDefault="00F07F1E" w:rsidP="00F07F1E">
      <w:pPr>
        <w:spacing w:after="0" w:line="240" w:lineRule="auto"/>
        <w:ind w:left="284" w:hanging="284"/>
        <w:rPr>
          <w:rFonts w:ascii="Times New Roman" w:hAnsi="Times New Roman"/>
          <w:color w:val="222222"/>
          <w:shd w:val="clear" w:color="auto" w:fill="FFFFFF"/>
          <w:lang w:val="en-US"/>
        </w:rPr>
      </w:pPr>
      <w:r w:rsidRPr="00EC6515">
        <w:rPr>
          <w:rFonts w:ascii="Times New Roman" w:hAnsi="Times New Roman"/>
          <w:color w:val="222222"/>
          <w:shd w:val="clear" w:color="auto" w:fill="FFFFFF"/>
          <w:lang w:val="en-US"/>
        </w:rPr>
        <w:t xml:space="preserve">Azzurro, E., Castriota, L., Falautano, M., Bariche, M., Broglio, E. and Andaloro, F. (2016). New records of the silver-cheeked toadfish </w:t>
      </w:r>
      <w:r w:rsidRPr="00DC06FA">
        <w:rPr>
          <w:rFonts w:ascii="Times New Roman" w:hAnsi="Times New Roman"/>
          <w:i/>
          <w:color w:val="222222"/>
          <w:shd w:val="clear" w:color="auto" w:fill="FFFFFF"/>
          <w:lang w:val="en-US"/>
        </w:rPr>
        <w:t>Lagocephalus sceleratus</w:t>
      </w:r>
      <w:r w:rsidRPr="00EC6515">
        <w:rPr>
          <w:rFonts w:ascii="Times New Roman" w:hAnsi="Times New Roman"/>
          <w:color w:val="222222"/>
          <w:shd w:val="clear" w:color="auto" w:fill="FFFFFF"/>
          <w:lang w:val="en-US"/>
        </w:rPr>
        <w:t xml:space="preserve"> (Gmelin, 1789) in the Tyrrhenian and </w:t>
      </w:r>
      <w:r w:rsidR="00DC06FA">
        <w:rPr>
          <w:rFonts w:ascii="Times New Roman" w:hAnsi="Times New Roman"/>
          <w:color w:val="222222"/>
          <w:shd w:val="clear" w:color="auto" w:fill="FFFFFF"/>
          <w:lang w:val="en-US"/>
        </w:rPr>
        <w:t>I</w:t>
      </w:r>
      <w:r w:rsidRPr="00EC6515">
        <w:rPr>
          <w:rFonts w:ascii="Times New Roman" w:hAnsi="Times New Roman"/>
          <w:color w:val="222222"/>
          <w:shd w:val="clear" w:color="auto" w:fill="FFFFFF"/>
          <w:lang w:val="en-US"/>
        </w:rPr>
        <w:t xml:space="preserve">onian seas: Early detection and participatory monitoring in practice. </w:t>
      </w:r>
      <w:r w:rsidRPr="00101D9F">
        <w:rPr>
          <w:rFonts w:ascii="Times New Roman" w:hAnsi="Times New Roman"/>
          <w:i/>
          <w:color w:val="222222"/>
          <w:shd w:val="clear" w:color="auto" w:fill="FFFFFF"/>
          <w:lang w:val="en-US"/>
        </w:rPr>
        <w:t>BioInvasions Records</w:t>
      </w:r>
      <w:r w:rsidRPr="00EC6515">
        <w:rPr>
          <w:rFonts w:ascii="Times New Roman" w:hAnsi="Times New Roman"/>
          <w:color w:val="222222"/>
          <w:shd w:val="clear" w:color="auto" w:fill="FFFFFF"/>
          <w:lang w:val="en-US"/>
        </w:rPr>
        <w:t xml:space="preserve"> 5, 295–299. doi:10.3391/bir.2016.5.4.16.</w:t>
      </w:r>
    </w:p>
    <w:p w14:paraId="2182F36D" w14:textId="77777777" w:rsidR="00F07F1E" w:rsidRDefault="00F07F1E" w:rsidP="00F07F1E">
      <w:pPr>
        <w:spacing w:after="0" w:line="240" w:lineRule="auto"/>
        <w:ind w:left="284" w:hanging="284"/>
        <w:rPr>
          <w:rFonts w:ascii="Times New Roman" w:hAnsi="Times New Roman"/>
          <w:color w:val="222222"/>
          <w:shd w:val="clear" w:color="auto" w:fill="FFFFFF"/>
          <w:lang w:val="en-US"/>
        </w:rPr>
      </w:pPr>
      <w:r w:rsidRPr="00106367">
        <w:rPr>
          <w:rFonts w:ascii="Times New Roman" w:hAnsi="Times New Roman"/>
          <w:color w:val="222222"/>
          <w:shd w:val="clear" w:color="auto" w:fill="FFFFFF"/>
          <w:lang w:val="en-US"/>
        </w:rPr>
        <w:t>Barbour, A.B., Allen, M.S., Frazer, T.K. and Sherman, K.D. (2011) Evaluating the Potential Efficacy of Invasive Lionfish (</w:t>
      </w:r>
      <w:r w:rsidRPr="00106367">
        <w:rPr>
          <w:rFonts w:ascii="Times New Roman" w:hAnsi="Times New Roman"/>
          <w:i/>
          <w:color w:val="222222"/>
          <w:shd w:val="clear" w:color="auto" w:fill="FFFFFF"/>
          <w:lang w:val="en-US"/>
        </w:rPr>
        <w:t>Pterois volitans</w:t>
      </w:r>
      <w:r w:rsidRPr="00106367">
        <w:rPr>
          <w:rFonts w:ascii="Times New Roman" w:hAnsi="Times New Roman"/>
          <w:color w:val="222222"/>
          <w:shd w:val="clear" w:color="auto" w:fill="FFFFFF"/>
          <w:lang w:val="en-US"/>
        </w:rPr>
        <w:t xml:space="preserve">) Removals. </w:t>
      </w:r>
      <w:r w:rsidRPr="004763B1">
        <w:rPr>
          <w:rFonts w:ascii="Times New Roman" w:hAnsi="Times New Roman"/>
          <w:i/>
          <w:color w:val="222222"/>
          <w:shd w:val="clear" w:color="auto" w:fill="FFFFFF"/>
          <w:lang w:val="en-US"/>
        </w:rPr>
        <w:t>PLoS ONE</w:t>
      </w:r>
      <w:r w:rsidRPr="00106367">
        <w:rPr>
          <w:rFonts w:ascii="Times New Roman" w:hAnsi="Times New Roman"/>
          <w:color w:val="222222"/>
          <w:shd w:val="clear" w:color="auto" w:fill="FFFFFF"/>
          <w:lang w:val="en-US"/>
        </w:rPr>
        <w:t xml:space="preserve"> 6(5)</w:t>
      </w:r>
      <w:r>
        <w:rPr>
          <w:rFonts w:ascii="Times New Roman" w:hAnsi="Times New Roman"/>
          <w:color w:val="222222"/>
          <w:shd w:val="clear" w:color="auto" w:fill="FFFFFF"/>
          <w:lang w:val="en-US"/>
        </w:rPr>
        <w:t>,</w:t>
      </w:r>
      <w:r w:rsidRPr="00106367">
        <w:rPr>
          <w:rFonts w:ascii="Times New Roman" w:hAnsi="Times New Roman"/>
          <w:color w:val="222222"/>
          <w:shd w:val="clear" w:color="auto" w:fill="FFFFFF"/>
          <w:lang w:val="en-US"/>
        </w:rPr>
        <w:t xml:space="preserve">      e19666. doi:10.1371/journal.pone.0019666</w:t>
      </w:r>
    </w:p>
    <w:p w14:paraId="37C162F5" w14:textId="77777777" w:rsidR="00F07F1E" w:rsidRPr="00106367" w:rsidRDefault="00F07F1E" w:rsidP="00F07F1E">
      <w:pPr>
        <w:spacing w:after="0" w:line="240" w:lineRule="auto"/>
        <w:ind w:left="284" w:hanging="284"/>
        <w:rPr>
          <w:rFonts w:ascii="Times New Roman" w:hAnsi="Times New Roman"/>
          <w:color w:val="222222"/>
          <w:shd w:val="clear" w:color="auto" w:fill="FFFFFF"/>
          <w:lang w:val="en-US"/>
        </w:rPr>
      </w:pPr>
      <w:r w:rsidRPr="00EC6515">
        <w:rPr>
          <w:rFonts w:ascii="Times New Roman" w:hAnsi="Times New Roman"/>
          <w:color w:val="222222"/>
          <w:shd w:val="clear" w:color="auto" w:fill="FFFFFF"/>
          <w:lang w:val="en-US"/>
        </w:rPr>
        <w:t>Ben Souissi</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xml:space="preserve"> J</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Rifi</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xml:space="preserve"> M</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Ghanem</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xml:space="preserve"> R</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Ghozzi</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xml:space="preserve"> L</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Boughedir</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xml:space="preserve"> W</w:t>
      </w:r>
      <w:r>
        <w:rPr>
          <w:rFonts w:ascii="Times New Roman" w:hAnsi="Times New Roman"/>
          <w:color w:val="222222"/>
          <w:shd w:val="clear" w:color="auto" w:fill="FFFFFF"/>
          <w:lang w:val="en-US"/>
        </w:rPr>
        <w:t>. and</w:t>
      </w:r>
      <w:r w:rsidRPr="00EC6515">
        <w:rPr>
          <w:rFonts w:ascii="Times New Roman" w:hAnsi="Times New Roman"/>
          <w:color w:val="222222"/>
          <w:shd w:val="clear" w:color="auto" w:fill="FFFFFF"/>
          <w:lang w:val="en-US"/>
        </w:rPr>
        <w:t xml:space="preserve"> Azzurro</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xml:space="preserve"> E</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xml:space="preserve"> (2014) </w:t>
      </w:r>
      <w:r w:rsidRPr="00EC6515">
        <w:rPr>
          <w:rFonts w:ascii="Times New Roman" w:hAnsi="Times New Roman"/>
          <w:i/>
          <w:color w:val="222222"/>
          <w:shd w:val="clear" w:color="auto" w:fill="FFFFFF"/>
          <w:lang w:val="en-US"/>
        </w:rPr>
        <w:t>Lagocephalus sceleratus</w:t>
      </w:r>
      <w:r w:rsidRPr="00EC6515">
        <w:rPr>
          <w:rFonts w:ascii="Times New Roman" w:hAnsi="Times New Roman"/>
          <w:color w:val="222222"/>
          <w:shd w:val="clear" w:color="auto" w:fill="FFFFFF"/>
          <w:lang w:val="en-US"/>
        </w:rPr>
        <w:t xml:space="preserve"> (Gmelin, 1789) expands through the African coasts towards the Western Mediterranean Sea: A call for awareness. </w:t>
      </w:r>
      <w:r w:rsidRPr="00EC6515">
        <w:rPr>
          <w:rFonts w:ascii="Times New Roman" w:hAnsi="Times New Roman"/>
          <w:i/>
          <w:color w:val="222222"/>
          <w:shd w:val="clear" w:color="auto" w:fill="FFFFFF"/>
          <w:lang w:val="en-US"/>
        </w:rPr>
        <w:t>Management of Biological Invasions</w:t>
      </w:r>
      <w:r w:rsidRPr="00EC6515">
        <w:rPr>
          <w:rFonts w:ascii="Times New Roman" w:hAnsi="Times New Roman"/>
          <w:color w:val="222222"/>
          <w:shd w:val="clear" w:color="auto" w:fill="FFFFFF"/>
          <w:lang w:val="en-US"/>
        </w:rPr>
        <w:t xml:space="preserve"> 5</w:t>
      </w:r>
      <w:r>
        <w:rPr>
          <w:rFonts w:ascii="Times New Roman" w:hAnsi="Times New Roman"/>
          <w:color w:val="222222"/>
          <w:shd w:val="clear" w:color="auto" w:fill="FFFFFF"/>
          <w:lang w:val="en-US"/>
        </w:rPr>
        <w:t>,</w:t>
      </w:r>
      <w:r w:rsidRPr="00EC6515">
        <w:rPr>
          <w:rFonts w:ascii="Times New Roman" w:hAnsi="Times New Roman"/>
          <w:color w:val="222222"/>
          <w:shd w:val="clear" w:color="auto" w:fill="FFFFFF"/>
          <w:lang w:val="en-US"/>
        </w:rPr>
        <w:t xml:space="preserve"> 357–362, http://dx.doi.org/10.3391/mbi. 2014.5.4.06</w:t>
      </w:r>
    </w:p>
    <w:p w14:paraId="10FE19FD" w14:textId="7A152B8C" w:rsidR="00F07F1E" w:rsidRPr="00106367" w:rsidRDefault="00F07F1E" w:rsidP="00F07F1E">
      <w:pPr>
        <w:spacing w:after="0" w:line="240" w:lineRule="auto"/>
        <w:ind w:left="284" w:hanging="284"/>
        <w:rPr>
          <w:rFonts w:ascii="Times New Roman" w:hAnsi="Times New Roman" w:cs="Times New Roman"/>
          <w:color w:val="333333"/>
          <w:shd w:val="clear" w:color="auto" w:fill="FFFFFF"/>
        </w:rPr>
      </w:pPr>
      <w:r w:rsidRPr="004763B1">
        <w:rPr>
          <w:rFonts w:ascii="Times New Roman" w:hAnsi="Times New Roman" w:cs="Times New Roman"/>
          <w:color w:val="333333"/>
          <w:shd w:val="clear" w:color="auto" w:fill="FFFFFF"/>
        </w:rPr>
        <w:t>Deidun A, Fenech-Farrugia A, Castriota L, Falautano M, Azzurro E</w:t>
      </w:r>
      <w:r w:rsidR="00F250D6">
        <w:rPr>
          <w:rFonts w:ascii="Times New Roman" w:hAnsi="Times New Roman" w:cs="Times New Roman"/>
          <w:color w:val="333333"/>
          <w:shd w:val="clear" w:color="auto" w:fill="FFFFFF"/>
        </w:rPr>
        <w:t>. and</w:t>
      </w:r>
      <w:r w:rsidRPr="004763B1">
        <w:rPr>
          <w:rFonts w:ascii="Times New Roman" w:hAnsi="Times New Roman" w:cs="Times New Roman"/>
          <w:color w:val="333333"/>
          <w:shd w:val="clear" w:color="auto" w:fill="FFFFFF"/>
        </w:rPr>
        <w:t xml:space="preserve"> Andaloro F (2015) First record of the silver-cheeked toadfish </w:t>
      </w:r>
      <w:r w:rsidRPr="004763B1">
        <w:rPr>
          <w:rFonts w:ascii="Times New Roman" w:hAnsi="Times New Roman" w:cs="Times New Roman"/>
          <w:i/>
          <w:color w:val="333333"/>
          <w:shd w:val="clear" w:color="auto" w:fill="FFFFFF"/>
        </w:rPr>
        <w:t>Lagocephalus sceleratus</w:t>
      </w:r>
      <w:r w:rsidRPr="004763B1">
        <w:rPr>
          <w:rFonts w:ascii="Times New Roman" w:hAnsi="Times New Roman" w:cs="Times New Roman"/>
          <w:color w:val="333333"/>
          <w:shd w:val="clear" w:color="auto" w:fill="FFFFFF"/>
        </w:rPr>
        <w:t xml:space="preserve"> (Gmelin, 1789) from Malta. </w:t>
      </w:r>
      <w:r w:rsidRPr="004763B1">
        <w:rPr>
          <w:rFonts w:ascii="Times New Roman" w:hAnsi="Times New Roman" w:cs="Times New Roman"/>
          <w:i/>
          <w:color w:val="333333"/>
          <w:shd w:val="clear" w:color="auto" w:fill="FFFFFF"/>
        </w:rPr>
        <w:t>BioInvasions Records</w:t>
      </w:r>
      <w:r w:rsidRPr="004763B1">
        <w:rPr>
          <w:rFonts w:ascii="Times New Roman" w:hAnsi="Times New Roman" w:cs="Times New Roman"/>
          <w:color w:val="333333"/>
          <w:shd w:val="clear" w:color="auto" w:fill="FFFFFF"/>
        </w:rPr>
        <w:t xml:space="preserve"> 4</w:t>
      </w:r>
      <w:r>
        <w:rPr>
          <w:rFonts w:ascii="Times New Roman" w:hAnsi="Times New Roman" w:cs="Times New Roman"/>
          <w:color w:val="333333"/>
          <w:shd w:val="clear" w:color="auto" w:fill="FFFFFF"/>
        </w:rPr>
        <w:t>,</w:t>
      </w:r>
      <w:r w:rsidRPr="004763B1">
        <w:rPr>
          <w:rFonts w:ascii="Times New Roman" w:hAnsi="Times New Roman" w:cs="Times New Roman"/>
          <w:color w:val="333333"/>
          <w:shd w:val="clear" w:color="auto" w:fill="FFFFFF"/>
        </w:rPr>
        <w:t xml:space="preserve"> 139–142, http://dx.doi.org/10.3391/bir.2015.4.2.11</w:t>
      </w:r>
    </w:p>
    <w:p w14:paraId="7F37AF3C" w14:textId="77777777" w:rsidR="00F07F1E" w:rsidRPr="00106367" w:rsidRDefault="00F07F1E" w:rsidP="00F07F1E">
      <w:pPr>
        <w:spacing w:after="0" w:line="240" w:lineRule="auto"/>
        <w:ind w:left="284" w:hanging="284"/>
        <w:rPr>
          <w:rFonts w:ascii="Times New Roman" w:hAnsi="Times New Roman"/>
          <w:color w:val="222222"/>
          <w:shd w:val="clear" w:color="auto" w:fill="FFFFFF"/>
        </w:rPr>
      </w:pPr>
      <w:r w:rsidRPr="00106367">
        <w:rPr>
          <w:rFonts w:ascii="Times New Roman" w:hAnsi="Times New Roman"/>
          <w:color w:val="222222"/>
          <w:shd w:val="clear" w:color="auto" w:fill="FFFFFF"/>
        </w:rPr>
        <w:t xml:space="preserve">Delaney, D. G., and Leung, B. (2010). An empirical probability model of detecting species at low densities. </w:t>
      </w:r>
      <w:r w:rsidRPr="00106367">
        <w:rPr>
          <w:rFonts w:ascii="Times New Roman" w:hAnsi="Times New Roman"/>
          <w:i/>
          <w:iCs/>
          <w:color w:val="222222"/>
          <w:shd w:val="clear" w:color="auto" w:fill="FFFFFF"/>
        </w:rPr>
        <w:t>Ecol</w:t>
      </w:r>
      <w:r>
        <w:rPr>
          <w:rFonts w:ascii="Times New Roman" w:hAnsi="Times New Roman"/>
          <w:i/>
          <w:iCs/>
          <w:color w:val="222222"/>
          <w:shd w:val="clear" w:color="auto" w:fill="FFFFFF"/>
        </w:rPr>
        <w:t>ogical</w:t>
      </w:r>
      <w:r w:rsidRPr="00106367">
        <w:rPr>
          <w:rFonts w:ascii="Times New Roman" w:hAnsi="Times New Roman"/>
          <w:i/>
          <w:iCs/>
          <w:color w:val="222222"/>
          <w:shd w:val="clear" w:color="auto" w:fill="FFFFFF"/>
        </w:rPr>
        <w:t xml:space="preserve"> Appl</w:t>
      </w:r>
      <w:r>
        <w:rPr>
          <w:rFonts w:ascii="Times New Roman" w:hAnsi="Times New Roman"/>
          <w:i/>
          <w:iCs/>
          <w:color w:val="222222"/>
          <w:shd w:val="clear" w:color="auto" w:fill="FFFFFF"/>
        </w:rPr>
        <w:t>ications,</w:t>
      </w:r>
      <w:r w:rsidRPr="00106367">
        <w:rPr>
          <w:rFonts w:ascii="Times New Roman" w:hAnsi="Times New Roman"/>
          <w:color w:val="222222"/>
          <w:shd w:val="clear" w:color="auto" w:fill="FFFFFF"/>
        </w:rPr>
        <w:t xml:space="preserve"> 20, 1162–1172. doi:10.1890/09-0309.1.</w:t>
      </w:r>
    </w:p>
    <w:p w14:paraId="164A9712" w14:textId="77777777" w:rsidR="00F07F1E" w:rsidRDefault="00F07F1E" w:rsidP="00F07F1E">
      <w:pPr>
        <w:spacing w:after="0" w:line="240" w:lineRule="auto"/>
        <w:ind w:left="284" w:hanging="284"/>
        <w:rPr>
          <w:rFonts w:ascii="Times New Roman" w:hAnsi="Times New Roman"/>
          <w:color w:val="222222"/>
          <w:shd w:val="clear" w:color="auto" w:fill="FFFFFF"/>
        </w:rPr>
      </w:pPr>
      <w:r w:rsidRPr="00106367">
        <w:rPr>
          <w:rFonts w:ascii="Times New Roman" w:hAnsi="Times New Roman"/>
          <w:color w:val="222222"/>
          <w:shd w:val="clear" w:color="auto" w:fill="FFFFFF"/>
        </w:rPr>
        <w:t xml:space="preserve">Edwards, P. K., and Leung, B. (2009). Re-evaluating eradication of nuisance species: Invasion of the tunicate, </w:t>
      </w:r>
      <w:r w:rsidRPr="00106367">
        <w:rPr>
          <w:rFonts w:ascii="Times New Roman" w:hAnsi="Times New Roman"/>
          <w:i/>
          <w:color w:val="222222"/>
          <w:shd w:val="clear" w:color="auto" w:fill="FFFFFF"/>
        </w:rPr>
        <w:t>Ciona intestinalis</w:t>
      </w:r>
      <w:r w:rsidRPr="00106367">
        <w:rPr>
          <w:rFonts w:ascii="Times New Roman" w:hAnsi="Times New Roman"/>
          <w:color w:val="222222"/>
          <w:shd w:val="clear" w:color="auto" w:fill="FFFFFF"/>
        </w:rPr>
        <w:t xml:space="preserve">. </w:t>
      </w:r>
      <w:r w:rsidRPr="00106367">
        <w:rPr>
          <w:rFonts w:ascii="Times New Roman" w:hAnsi="Times New Roman"/>
          <w:i/>
          <w:iCs/>
          <w:color w:val="222222"/>
          <w:shd w:val="clear" w:color="auto" w:fill="FFFFFF"/>
        </w:rPr>
        <w:t>Front</w:t>
      </w:r>
      <w:r>
        <w:rPr>
          <w:rFonts w:ascii="Times New Roman" w:hAnsi="Times New Roman"/>
          <w:i/>
          <w:iCs/>
          <w:color w:val="222222"/>
          <w:shd w:val="clear" w:color="auto" w:fill="FFFFFF"/>
        </w:rPr>
        <w:t>iers in</w:t>
      </w:r>
      <w:r w:rsidRPr="00106367">
        <w:rPr>
          <w:rFonts w:ascii="Times New Roman" w:hAnsi="Times New Roman"/>
          <w:i/>
          <w:iCs/>
          <w:color w:val="222222"/>
          <w:shd w:val="clear" w:color="auto" w:fill="FFFFFF"/>
        </w:rPr>
        <w:t xml:space="preserve"> Ecol</w:t>
      </w:r>
      <w:r>
        <w:rPr>
          <w:rFonts w:ascii="Times New Roman" w:hAnsi="Times New Roman"/>
          <w:i/>
          <w:iCs/>
          <w:color w:val="222222"/>
          <w:shd w:val="clear" w:color="auto" w:fill="FFFFFF"/>
        </w:rPr>
        <w:t>ogy and the</w:t>
      </w:r>
      <w:r w:rsidRPr="00106367">
        <w:rPr>
          <w:rFonts w:ascii="Times New Roman" w:hAnsi="Times New Roman"/>
          <w:i/>
          <w:iCs/>
          <w:color w:val="222222"/>
          <w:shd w:val="clear" w:color="auto" w:fill="FFFFFF"/>
        </w:rPr>
        <w:t xml:space="preserve"> Environ</w:t>
      </w:r>
      <w:r>
        <w:rPr>
          <w:rFonts w:ascii="Times New Roman" w:hAnsi="Times New Roman"/>
          <w:i/>
          <w:iCs/>
          <w:color w:val="222222"/>
          <w:shd w:val="clear" w:color="auto" w:fill="FFFFFF"/>
        </w:rPr>
        <w:t>ment,</w:t>
      </w:r>
      <w:r w:rsidRPr="00106367">
        <w:rPr>
          <w:rFonts w:ascii="Times New Roman" w:hAnsi="Times New Roman"/>
          <w:color w:val="222222"/>
          <w:shd w:val="clear" w:color="auto" w:fill="FFFFFF"/>
        </w:rPr>
        <w:t xml:space="preserve"> 7, 326–332. doi:10.1890/070218.</w:t>
      </w:r>
    </w:p>
    <w:p w14:paraId="46925432" w14:textId="77777777" w:rsidR="00F07F1E" w:rsidRDefault="00F07F1E" w:rsidP="00F07F1E">
      <w:pPr>
        <w:spacing w:after="0" w:line="240" w:lineRule="auto"/>
        <w:ind w:left="284" w:hanging="284"/>
        <w:rPr>
          <w:rFonts w:ascii="Times New Roman" w:hAnsi="Times New Roman"/>
          <w:color w:val="222222"/>
          <w:shd w:val="clear" w:color="auto" w:fill="FFFFFF"/>
        </w:rPr>
      </w:pPr>
      <w:r w:rsidRPr="00EC6515">
        <w:rPr>
          <w:rFonts w:ascii="Times New Roman" w:hAnsi="Times New Roman"/>
          <w:color w:val="222222"/>
          <w:shd w:val="clear" w:color="auto" w:fill="FFFFFF"/>
        </w:rPr>
        <w:t xml:space="preserve">Edelist, D., Rilov, G., Golani, D., Carlton, J. T., and Spanier, E. (2013). Restructuring the Sea: Profound shifts in the world’s most invaded marine ecosystem. </w:t>
      </w:r>
      <w:r w:rsidRPr="00EC6515">
        <w:rPr>
          <w:rFonts w:ascii="Times New Roman" w:hAnsi="Times New Roman"/>
          <w:i/>
          <w:color w:val="222222"/>
          <w:shd w:val="clear" w:color="auto" w:fill="FFFFFF"/>
        </w:rPr>
        <w:t>Diversity and Distributions</w:t>
      </w:r>
      <w:r>
        <w:rPr>
          <w:rFonts w:ascii="Times New Roman" w:hAnsi="Times New Roman"/>
          <w:color w:val="222222"/>
          <w:shd w:val="clear" w:color="auto" w:fill="FFFFFF"/>
        </w:rPr>
        <w:t>,</w:t>
      </w:r>
      <w:r w:rsidRPr="00EC6515">
        <w:rPr>
          <w:rFonts w:ascii="Times New Roman" w:hAnsi="Times New Roman"/>
          <w:color w:val="222222"/>
          <w:shd w:val="clear" w:color="auto" w:fill="FFFFFF"/>
        </w:rPr>
        <w:t xml:space="preserve"> 19, 69–77. doi:10.1111/ddi.12002.</w:t>
      </w:r>
    </w:p>
    <w:p w14:paraId="76B4E704" w14:textId="45A886A6" w:rsidR="00F07F1E" w:rsidRDefault="00F07F1E" w:rsidP="00F07F1E">
      <w:pPr>
        <w:spacing w:after="0" w:line="240" w:lineRule="auto"/>
        <w:ind w:left="284" w:hanging="284"/>
        <w:rPr>
          <w:rFonts w:ascii="Times New Roman" w:hAnsi="Times New Roman"/>
          <w:color w:val="222222"/>
          <w:shd w:val="clear" w:color="auto" w:fill="FFFFFF"/>
        </w:rPr>
      </w:pPr>
      <w:r w:rsidRPr="00F569E7">
        <w:rPr>
          <w:rFonts w:ascii="Times New Roman" w:hAnsi="Times New Roman"/>
          <w:color w:val="222222"/>
          <w:shd w:val="clear" w:color="auto" w:fill="FFFFFF"/>
        </w:rPr>
        <w:t xml:space="preserve">El-Sayed, A. M., Suckling, D. M., Wearing, C. H., and Byers, J. A. (2006). Potential of mass trapping for long-term pest management and eradication of invasive species. </w:t>
      </w:r>
      <w:r w:rsidRPr="00E97768">
        <w:rPr>
          <w:rFonts w:ascii="Times New Roman" w:hAnsi="Times New Roman"/>
          <w:i/>
          <w:color w:val="222222"/>
          <w:shd w:val="clear" w:color="auto" w:fill="FFFFFF"/>
        </w:rPr>
        <w:t>Journal of Economic Entomology</w:t>
      </w:r>
      <w:r>
        <w:rPr>
          <w:rFonts w:ascii="Times New Roman" w:hAnsi="Times New Roman"/>
          <w:color w:val="222222"/>
          <w:shd w:val="clear" w:color="auto" w:fill="FFFFFF"/>
        </w:rPr>
        <w:t>,</w:t>
      </w:r>
      <w:r w:rsidRPr="00F569E7">
        <w:rPr>
          <w:rFonts w:ascii="Times New Roman" w:hAnsi="Times New Roman"/>
          <w:color w:val="222222"/>
          <w:shd w:val="clear" w:color="auto" w:fill="FFFFFF"/>
        </w:rPr>
        <w:t xml:space="preserve"> 99, 1550–1564. doi:10.1093/jee/99.5.1550.</w:t>
      </w:r>
    </w:p>
    <w:p w14:paraId="6D42672B" w14:textId="7BB533FD" w:rsidR="00C759D3" w:rsidRPr="00106367" w:rsidRDefault="00C759D3" w:rsidP="00F07F1E">
      <w:pPr>
        <w:spacing w:after="0" w:line="240" w:lineRule="auto"/>
        <w:ind w:left="284" w:hanging="284"/>
        <w:rPr>
          <w:rFonts w:ascii="Times New Roman" w:hAnsi="Times New Roman"/>
          <w:color w:val="222222"/>
          <w:shd w:val="clear" w:color="auto" w:fill="FFFFFF"/>
        </w:rPr>
      </w:pPr>
      <w:r w:rsidRPr="00C759D3">
        <w:rPr>
          <w:rFonts w:ascii="Times New Roman" w:hAnsi="Times New Roman"/>
          <w:color w:val="222222"/>
          <w:shd w:val="clear" w:color="auto" w:fill="FFFFFF"/>
        </w:rPr>
        <w:t xml:space="preserve">Evangelista, C., Britton, R. J., and Cucherousset, J. </w:t>
      </w:r>
      <w:r>
        <w:rPr>
          <w:rFonts w:ascii="Times New Roman" w:hAnsi="Times New Roman"/>
          <w:color w:val="222222"/>
          <w:shd w:val="clear" w:color="auto" w:fill="FFFFFF"/>
        </w:rPr>
        <w:t xml:space="preserve">(2015). </w:t>
      </w:r>
      <w:r w:rsidRPr="00C759D3">
        <w:rPr>
          <w:rFonts w:ascii="Times New Roman" w:hAnsi="Times New Roman"/>
          <w:color w:val="222222"/>
          <w:shd w:val="clear" w:color="auto" w:fill="FFFFFF"/>
        </w:rPr>
        <w:t xml:space="preserve">Impacts of invasive fish removal through angling on population characteristics and juvenile growth rate. </w:t>
      </w:r>
      <w:r w:rsidRPr="005C0297">
        <w:rPr>
          <w:rFonts w:ascii="Times New Roman" w:hAnsi="Times New Roman"/>
          <w:i/>
          <w:color w:val="222222"/>
          <w:shd w:val="clear" w:color="auto" w:fill="FFFFFF"/>
        </w:rPr>
        <w:t>Ecology &amp; Evolution</w:t>
      </w:r>
      <w:r>
        <w:rPr>
          <w:rFonts w:ascii="Times New Roman" w:hAnsi="Times New Roman"/>
          <w:color w:val="222222"/>
          <w:shd w:val="clear" w:color="auto" w:fill="FFFFFF"/>
        </w:rPr>
        <w:t>,</w:t>
      </w:r>
      <w:r w:rsidRPr="00C759D3">
        <w:rPr>
          <w:rFonts w:ascii="Times New Roman" w:hAnsi="Times New Roman"/>
          <w:color w:val="222222"/>
          <w:shd w:val="clear" w:color="auto" w:fill="FFFFFF"/>
        </w:rPr>
        <w:t xml:space="preserve"> 5, 2193–2202. doi:10.1002/ece3.1471.</w:t>
      </w:r>
    </w:p>
    <w:p w14:paraId="150F7107" w14:textId="77777777" w:rsidR="00F07F1E" w:rsidRDefault="00F07F1E" w:rsidP="00F07F1E">
      <w:pPr>
        <w:widowControl w:val="0"/>
        <w:autoSpaceDE w:val="0"/>
        <w:autoSpaceDN w:val="0"/>
        <w:adjustRightInd w:val="0"/>
        <w:spacing w:after="0" w:line="240" w:lineRule="auto"/>
        <w:ind w:left="284" w:hanging="284"/>
        <w:rPr>
          <w:rFonts w:ascii="Times New Roman" w:eastAsia="Calibri" w:hAnsi="Times New Roman" w:cs="Times New Roman"/>
          <w:noProof/>
        </w:rPr>
      </w:pPr>
      <w:r w:rsidRPr="00106367">
        <w:rPr>
          <w:rFonts w:ascii="Times New Roman" w:eastAsia="Calibri" w:hAnsi="Times New Roman" w:cs="Times New Roman"/>
          <w:noProof/>
        </w:rPr>
        <w:t xml:space="preserve">Galil, B. S., Marchini, A., and Occhipinti-Ambrogi, A. (2016). East is east and West is west? Management of marine bioinvasions in the Mediterranean Sea. </w:t>
      </w:r>
      <w:r w:rsidRPr="00106367">
        <w:rPr>
          <w:rFonts w:ascii="Times New Roman" w:eastAsia="Calibri" w:hAnsi="Times New Roman" w:cs="Times New Roman"/>
          <w:i/>
          <w:iCs/>
          <w:noProof/>
        </w:rPr>
        <w:t>Estuar</w:t>
      </w:r>
      <w:r>
        <w:rPr>
          <w:rFonts w:ascii="Times New Roman" w:eastAsia="Calibri" w:hAnsi="Times New Roman" w:cs="Times New Roman"/>
          <w:i/>
          <w:iCs/>
          <w:noProof/>
        </w:rPr>
        <w:t>ine</w:t>
      </w:r>
      <w:r w:rsidRPr="00106367">
        <w:rPr>
          <w:rFonts w:ascii="Times New Roman" w:eastAsia="Calibri" w:hAnsi="Times New Roman" w:cs="Times New Roman"/>
          <w:i/>
          <w:iCs/>
          <w:noProof/>
        </w:rPr>
        <w:t xml:space="preserve"> Coast</w:t>
      </w:r>
      <w:r>
        <w:rPr>
          <w:rFonts w:ascii="Times New Roman" w:eastAsia="Calibri" w:hAnsi="Times New Roman" w:cs="Times New Roman"/>
          <w:i/>
          <w:iCs/>
          <w:noProof/>
        </w:rPr>
        <w:t>al and</w:t>
      </w:r>
      <w:r w:rsidRPr="00106367">
        <w:rPr>
          <w:rFonts w:ascii="Times New Roman" w:eastAsia="Calibri" w:hAnsi="Times New Roman" w:cs="Times New Roman"/>
          <w:i/>
          <w:iCs/>
          <w:noProof/>
        </w:rPr>
        <w:t xml:space="preserve"> Shelf Sci</w:t>
      </w:r>
      <w:r>
        <w:rPr>
          <w:rFonts w:ascii="Times New Roman" w:eastAsia="Calibri" w:hAnsi="Times New Roman" w:cs="Times New Roman"/>
          <w:i/>
          <w:iCs/>
          <w:noProof/>
        </w:rPr>
        <w:t>ence,</w:t>
      </w:r>
      <w:r w:rsidRPr="00106367">
        <w:rPr>
          <w:rFonts w:ascii="Times New Roman" w:eastAsia="Calibri" w:hAnsi="Times New Roman" w:cs="Times New Roman"/>
          <w:noProof/>
        </w:rPr>
        <w:t xml:space="preserve"> doi:https://doi.org/10.1016/j.ecss.2015.12.021.</w:t>
      </w:r>
    </w:p>
    <w:p w14:paraId="0C6FD4AA" w14:textId="77777777" w:rsidR="00F07F1E" w:rsidRDefault="00F07F1E" w:rsidP="00F07F1E">
      <w:pPr>
        <w:widowControl w:val="0"/>
        <w:autoSpaceDE w:val="0"/>
        <w:autoSpaceDN w:val="0"/>
        <w:adjustRightInd w:val="0"/>
        <w:spacing w:after="0" w:line="240" w:lineRule="auto"/>
        <w:ind w:left="284" w:hanging="284"/>
        <w:rPr>
          <w:rFonts w:ascii="Times New Roman" w:eastAsia="Calibri" w:hAnsi="Times New Roman" w:cs="Times New Roman"/>
          <w:noProof/>
        </w:rPr>
      </w:pPr>
      <w:r w:rsidRPr="00EC6515">
        <w:rPr>
          <w:rFonts w:ascii="Times New Roman" w:eastAsia="Calibri" w:hAnsi="Times New Roman" w:cs="Times New Roman"/>
          <w:noProof/>
        </w:rPr>
        <w:t xml:space="preserve">Galil, B., Marchini, A., Occhipinti-Ambrogi, A., and Ojaveer, H. (2017). The enlargement of the Suez Canal — Erythraean introductions and management challenges. </w:t>
      </w:r>
      <w:r w:rsidRPr="00EC6515">
        <w:rPr>
          <w:rFonts w:ascii="Times New Roman" w:eastAsia="Calibri" w:hAnsi="Times New Roman" w:cs="Times New Roman"/>
          <w:i/>
          <w:noProof/>
        </w:rPr>
        <w:t>Management of Biological Invasions</w:t>
      </w:r>
      <w:r>
        <w:rPr>
          <w:rFonts w:ascii="Times New Roman" w:eastAsia="Calibri" w:hAnsi="Times New Roman" w:cs="Times New Roman"/>
          <w:noProof/>
        </w:rPr>
        <w:t>,</w:t>
      </w:r>
      <w:r w:rsidRPr="00EC6515">
        <w:rPr>
          <w:rFonts w:ascii="Times New Roman" w:eastAsia="Calibri" w:hAnsi="Times New Roman" w:cs="Times New Roman"/>
          <w:noProof/>
        </w:rPr>
        <w:t xml:space="preserve"> 8. doi:10.3391/mbi.2017.8.2.02.</w:t>
      </w:r>
    </w:p>
    <w:p w14:paraId="393E3D4C" w14:textId="77777777" w:rsidR="00F07F1E" w:rsidRDefault="00F07F1E" w:rsidP="00F07F1E">
      <w:pPr>
        <w:widowControl w:val="0"/>
        <w:autoSpaceDE w:val="0"/>
        <w:autoSpaceDN w:val="0"/>
        <w:adjustRightInd w:val="0"/>
        <w:spacing w:after="0" w:line="240" w:lineRule="auto"/>
        <w:ind w:left="284" w:hanging="284"/>
        <w:rPr>
          <w:rFonts w:ascii="Times New Roman" w:eastAsia="Calibri" w:hAnsi="Times New Roman" w:cs="Times New Roman"/>
          <w:noProof/>
        </w:rPr>
      </w:pPr>
      <w:r w:rsidRPr="00BE243B">
        <w:rPr>
          <w:rFonts w:ascii="Times New Roman" w:eastAsia="Calibri" w:hAnsi="Times New Roman" w:cs="Times New Roman"/>
          <w:noProof/>
        </w:rPr>
        <w:t>GFCM-UNEP/MAP (2018). Report of the joint GFCM-UN Environment/MAP subregional pilot study for the Eastern Mediterranean on non-indigenous species in relation to fisheries.</w:t>
      </w:r>
    </w:p>
    <w:p w14:paraId="740F1961" w14:textId="5B29224A" w:rsidR="00F07F1E" w:rsidRPr="00106367" w:rsidRDefault="00F07F1E" w:rsidP="00F07F1E">
      <w:pPr>
        <w:widowControl w:val="0"/>
        <w:autoSpaceDE w:val="0"/>
        <w:autoSpaceDN w:val="0"/>
        <w:adjustRightInd w:val="0"/>
        <w:spacing w:after="0" w:line="240" w:lineRule="auto"/>
        <w:ind w:left="284" w:hanging="284"/>
        <w:rPr>
          <w:rFonts w:ascii="Times New Roman" w:eastAsia="Calibri" w:hAnsi="Times New Roman" w:cs="Times New Roman"/>
          <w:noProof/>
        </w:rPr>
      </w:pPr>
      <w:r w:rsidRPr="00F0632D">
        <w:rPr>
          <w:rFonts w:ascii="Times New Roman" w:eastAsia="Calibri" w:hAnsi="Times New Roman" w:cs="Times New Roman"/>
          <w:noProof/>
        </w:rPr>
        <w:t xml:space="preserve">Goren, M. </w:t>
      </w:r>
      <w:r w:rsidR="00F250D6">
        <w:rPr>
          <w:rFonts w:ascii="Times New Roman" w:eastAsia="Calibri" w:hAnsi="Times New Roman" w:cs="Times New Roman"/>
          <w:noProof/>
        </w:rPr>
        <w:t>and</w:t>
      </w:r>
      <w:r w:rsidRPr="00F0632D">
        <w:rPr>
          <w:rFonts w:ascii="Times New Roman" w:eastAsia="Calibri" w:hAnsi="Times New Roman" w:cs="Times New Roman"/>
          <w:noProof/>
        </w:rPr>
        <w:t xml:space="preserve"> Galil, B.S. (2005) A review of changes in the ﬁsh assemblages of Levantine inland and marine ecosystem following the introduction of non-native ﬁshes. </w:t>
      </w:r>
      <w:r w:rsidRPr="00F0632D">
        <w:rPr>
          <w:rFonts w:ascii="Times New Roman" w:eastAsia="Calibri" w:hAnsi="Times New Roman" w:cs="Times New Roman"/>
          <w:i/>
          <w:noProof/>
        </w:rPr>
        <w:t>Journal of Applied Ichthyology</w:t>
      </w:r>
      <w:r w:rsidRPr="00F0632D">
        <w:rPr>
          <w:rFonts w:ascii="Times New Roman" w:eastAsia="Calibri" w:hAnsi="Times New Roman" w:cs="Times New Roman"/>
          <w:noProof/>
        </w:rPr>
        <w:t>, 21, 364–370.</w:t>
      </w:r>
    </w:p>
    <w:p w14:paraId="024D826C" w14:textId="54154E78" w:rsidR="00F07F1E"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106367">
        <w:rPr>
          <w:rFonts w:ascii="Times New Roman" w:eastAsia="Calibri" w:hAnsi="Times New Roman" w:cs="Times New Roman"/>
          <w:color w:val="222222"/>
          <w:shd w:val="clear" w:color="auto" w:fill="FFFFFF"/>
        </w:rPr>
        <w:lastRenderedPageBreak/>
        <w:t xml:space="preserve">Grosholz, E. </w:t>
      </w:r>
      <w:r w:rsidR="00F250D6">
        <w:rPr>
          <w:rFonts w:ascii="Times New Roman" w:eastAsia="Calibri" w:hAnsi="Times New Roman" w:cs="Times New Roman"/>
          <w:color w:val="222222"/>
          <w:shd w:val="clear" w:color="auto" w:fill="FFFFFF"/>
        </w:rPr>
        <w:t xml:space="preserve">and </w:t>
      </w:r>
      <w:r w:rsidRPr="00106367">
        <w:rPr>
          <w:rFonts w:ascii="Times New Roman" w:eastAsia="Calibri" w:hAnsi="Times New Roman" w:cs="Times New Roman"/>
          <w:color w:val="222222"/>
          <w:shd w:val="clear" w:color="auto" w:fill="FFFFFF"/>
        </w:rPr>
        <w:t>Ruiz, G. (2002). Management Plan for the European Green Crab Submitted to the Aquatic Nuisance Species Task Force Green Crab Control Committee Frederick Kern , Chair Edited by Edwin Grosholz and Gregory Ruiz. 55.</w:t>
      </w:r>
    </w:p>
    <w:p w14:paraId="7291172A" w14:textId="797E7BA8" w:rsidR="00F07F1E"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5C043B">
        <w:rPr>
          <w:rFonts w:ascii="Times New Roman" w:eastAsia="Calibri" w:hAnsi="Times New Roman" w:cs="Times New Roman"/>
          <w:color w:val="222222"/>
          <w:shd w:val="clear" w:color="auto" w:fill="FFFFFF"/>
        </w:rPr>
        <w:t xml:space="preserve">Hakan Kaykaç, </w:t>
      </w:r>
      <w:r>
        <w:rPr>
          <w:rFonts w:ascii="Times New Roman" w:eastAsia="Calibri" w:hAnsi="Times New Roman" w:cs="Times New Roman"/>
          <w:color w:val="222222"/>
          <w:shd w:val="clear" w:color="auto" w:fill="FFFFFF"/>
        </w:rPr>
        <w:t>M., T</w:t>
      </w:r>
      <w:r w:rsidRPr="005C043B">
        <w:rPr>
          <w:rFonts w:ascii="Times New Roman" w:eastAsia="Calibri" w:hAnsi="Times New Roman" w:cs="Times New Roman"/>
          <w:color w:val="222222"/>
          <w:shd w:val="clear" w:color="auto" w:fill="FFFFFF"/>
        </w:rPr>
        <w:t xml:space="preserve">osunoğlu, </w:t>
      </w:r>
      <w:r>
        <w:rPr>
          <w:rFonts w:ascii="Times New Roman" w:eastAsia="Calibri" w:hAnsi="Times New Roman" w:cs="Times New Roman"/>
          <w:color w:val="222222"/>
          <w:shd w:val="clear" w:color="auto" w:fill="FFFFFF"/>
        </w:rPr>
        <w:t xml:space="preserve">Z., </w:t>
      </w:r>
      <w:r w:rsidRPr="005C043B">
        <w:rPr>
          <w:rFonts w:ascii="Times New Roman" w:eastAsia="Calibri" w:hAnsi="Times New Roman" w:cs="Times New Roman"/>
          <w:color w:val="222222"/>
          <w:shd w:val="clear" w:color="auto" w:fill="FFFFFF"/>
        </w:rPr>
        <w:t>Aydın</w:t>
      </w:r>
      <w:r>
        <w:rPr>
          <w:rFonts w:ascii="Times New Roman" w:eastAsia="Calibri" w:hAnsi="Times New Roman" w:cs="Times New Roman"/>
          <w:color w:val="222222"/>
          <w:shd w:val="clear" w:color="auto" w:fill="FFFFFF"/>
        </w:rPr>
        <w:t>, C.</w:t>
      </w:r>
      <w:r w:rsidRPr="005C043B">
        <w:rPr>
          <w:rFonts w:ascii="Times New Roman" w:eastAsia="Calibri" w:hAnsi="Times New Roman" w:cs="Times New Roman"/>
          <w:color w:val="222222"/>
          <w:shd w:val="clear" w:color="auto" w:fill="FFFFFF"/>
        </w:rPr>
        <w:t xml:space="preserve"> </w:t>
      </w:r>
      <w:r>
        <w:rPr>
          <w:rFonts w:ascii="Times New Roman" w:eastAsia="Calibri" w:hAnsi="Times New Roman" w:cs="Times New Roman"/>
          <w:color w:val="222222"/>
          <w:shd w:val="clear" w:color="auto" w:fill="FFFFFF"/>
        </w:rPr>
        <w:t xml:space="preserve">and </w:t>
      </w:r>
      <w:r w:rsidRPr="005C043B">
        <w:rPr>
          <w:rFonts w:ascii="Times New Roman" w:eastAsia="Calibri" w:hAnsi="Times New Roman" w:cs="Times New Roman"/>
          <w:color w:val="222222"/>
          <w:shd w:val="clear" w:color="auto" w:fill="FFFFFF"/>
        </w:rPr>
        <w:t>Ünal</w:t>
      </w:r>
      <w:r>
        <w:rPr>
          <w:rFonts w:ascii="Times New Roman" w:eastAsia="Calibri" w:hAnsi="Times New Roman" w:cs="Times New Roman"/>
          <w:color w:val="222222"/>
          <w:shd w:val="clear" w:color="auto" w:fill="FFFFFF"/>
        </w:rPr>
        <w:t xml:space="preserve">, V. (2017). Characteristics of fishing gears and methods proposed for combating silver-cheeked toadfish </w:t>
      </w:r>
      <w:r w:rsidRPr="005C043B">
        <w:rPr>
          <w:rFonts w:ascii="Times New Roman" w:eastAsia="Calibri" w:hAnsi="Times New Roman" w:cs="Times New Roman"/>
          <w:i/>
          <w:color w:val="222222"/>
          <w:shd w:val="clear" w:color="auto" w:fill="FFFFFF"/>
        </w:rPr>
        <w:t>Lagocephalus sceleratus</w:t>
      </w:r>
      <w:r>
        <w:rPr>
          <w:rFonts w:ascii="Times New Roman" w:eastAsia="Calibri" w:hAnsi="Times New Roman" w:cs="Times New Roman"/>
          <w:color w:val="222222"/>
          <w:shd w:val="clear" w:color="auto" w:fill="FFFFFF"/>
        </w:rPr>
        <w:t xml:space="preserve"> (Gmelin, 1789). </w:t>
      </w:r>
      <w:r w:rsidRPr="005C043B">
        <w:rPr>
          <w:rFonts w:ascii="Times New Roman" w:eastAsia="Calibri" w:hAnsi="Times New Roman" w:cs="Times New Roman"/>
          <w:color w:val="222222"/>
          <w:shd w:val="clear" w:color="auto" w:fill="FFFFFF"/>
        </w:rPr>
        <w:t>International Symposium on Pufferfish, 13-14 October 2017, Bodrum Turkey. Abstract only (</w:t>
      </w:r>
      <w:r w:rsidRPr="00101D9F">
        <w:rPr>
          <w:rFonts w:ascii="Times New Roman" w:eastAsia="Calibri" w:hAnsi="Times New Roman" w:cs="Times New Roman"/>
          <w:i/>
          <w:color w:val="222222"/>
          <w:shd w:val="clear" w:color="auto" w:fill="FFFFFF"/>
        </w:rPr>
        <w:t>Natural and Engineering Sciences</w:t>
      </w:r>
      <w:r w:rsidRPr="005C043B">
        <w:rPr>
          <w:rFonts w:ascii="Times New Roman" w:eastAsia="Calibri" w:hAnsi="Times New Roman" w:cs="Times New Roman"/>
          <w:color w:val="222222"/>
          <w:shd w:val="clear" w:color="auto" w:fill="FFFFFF"/>
        </w:rPr>
        <w:t xml:space="preserve">, Supplement, 2 (3), </w:t>
      </w:r>
      <w:r>
        <w:rPr>
          <w:rFonts w:ascii="Times New Roman" w:eastAsia="Calibri" w:hAnsi="Times New Roman" w:cs="Times New Roman"/>
          <w:color w:val="222222"/>
          <w:shd w:val="clear" w:color="auto" w:fill="FFFFFF"/>
        </w:rPr>
        <w:t>44</w:t>
      </w:r>
      <w:r w:rsidRPr="005C043B">
        <w:rPr>
          <w:rFonts w:ascii="Times New Roman" w:eastAsia="Calibri" w:hAnsi="Times New Roman" w:cs="Times New Roman"/>
          <w:color w:val="222222"/>
          <w:shd w:val="clear" w:color="auto" w:fill="FFFFFF"/>
        </w:rPr>
        <w:t>)</w:t>
      </w:r>
    </w:p>
    <w:p w14:paraId="59406A2B" w14:textId="1A1006FF" w:rsidR="00315259" w:rsidRDefault="00315259" w:rsidP="00F07F1E">
      <w:pPr>
        <w:spacing w:after="0" w:line="240" w:lineRule="auto"/>
        <w:ind w:left="284" w:hanging="284"/>
        <w:rPr>
          <w:rFonts w:ascii="Times New Roman" w:eastAsia="Calibri" w:hAnsi="Times New Roman" w:cs="Times New Roman"/>
          <w:color w:val="222222"/>
          <w:shd w:val="clear" w:color="auto" w:fill="FFFFFF"/>
        </w:rPr>
      </w:pPr>
      <w:r w:rsidRPr="0000596C">
        <w:rPr>
          <w:rFonts w:ascii="Times New Roman" w:eastAsia="Calibri" w:hAnsi="Times New Roman" w:cs="Times New Roman"/>
          <w:color w:val="222222"/>
          <w:shd w:val="clear" w:color="auto" w:fill="FFFFFF"/>
          <w:lang w:val="de-DE"/>
        </w:rPr>
        <w:t xml:space="preserve">Hwang, D.F., &amp; Noguchi, T. (2007). </w:t>
      </w:r>
      <w:r w:rsidRPr="00315259">
        <w:rPr>
          <w:rFonts w:ascii="Times New Roman" w:eastAsia="Calibri" w:hAnsi="Times New Roman" w:cs="Times New Roman"/>
          <w:color w:val="222222"/>
          <w:shd w:val="clear" w:color="auto" w:fill="FFFFFF"/>
        </w:rPr>
        <w:t>Tetrodotoxin poisoning. Advances in Food and Nutrition Research, 52, 141-236. https://doi.org/10.1016/S1043-4526(06)52004-2</w:t>
      </w:r>
    </w:p>
    <w:p w14:paraId="5B38EA00" w14:textId="182EDF7D" w:rsidR="009049FF" w:rsidRDefault="009049FF" w:rsidP="00F07F1E">
      <w:pPr>
        <w:spacing w:after="0" w:line="240" w:lineRule="auto"/>
        <w:ind w:left="284" w:hanging="284"/>
        <w:rPr>
          <w:rFonts w:ascii="Times New Roman" w:eastAsia="Calibri" w:hAnsi="Times New Roman" w:cs="Times New Roman"/>
          <w:color w:val="222222"/>
          <w:shd w:val="clear" w:color="auto" w:fill="FFFFFF"/>
        </w:rPr>
      </w:pPr>
      <w:r w:rsidRPr="009049FF">
        <w:rPr>
          <w:rFonts w:ascii="Times New Roman" w:eastAsia="Calibri" w:hAnsi="Times New Roman" w:cs="Times New Roman"/>
          <w:color w:val="222222"/>
          <w:shd w:val="clear" w:color="auto" w:fill="FFFFFF"/>
        </w:rPr>
        <w:t xml:space="preserve">Janssen, R., Knudsen, S., Todorova, V. and Hoşgör, A. G. (2014). Managing Rapana in the Black Sea: Stakeholder workshops on both sides. Ocean </w:t>
      </w:r>
      <w:r w:rsidR="00F250D6">
        <w:rPr>
          <w:rFonts w:ascii="Times New Roman" w:eastAsia="Calibri" w:hAnsi="Times New Roman" w:cs="Times New Roman"/>
          <w:color w:val="222222"/>
          <w:shd w:val="clear" w:color="auto" w:fill="FFFFFF"/>
        </w:rPr>
        <w:t xml:space="preserve">and </w:t>
      </w:r>
      <w:r w:rsidRPr="009049FF">
        <w:rPr>
          <w:rFonts w:ascii="Times New Roman" w:eastAsia="Calibri" w:hAnsi="Times New Roman" w:cs="Times New Roman"/>
          <w:color w:val="222222"/>
          <w:shd w:val="clear" w:color="auto" w:fill="FFFFFF"/>
        </w:rPr>
        <w:t>Coast</w:t>
      </w:r>
      <w:r w:rsidR="00F250D6">
        <w:rPr>
          <w:rFonts w:ascii="Times New Roman" w:eastAsia="Calibri" w:hAnsi="Times New Roman" w:cs="Times New Roman"/>
          <w:color w:val="222222"/>
          <w:shd w:val="clear" w:color="auto" w:fill="FFFFFF"/>
        </w:rPr>
        <w:t>al</w:t>
      </w:r>
      <w:r w:rsidRPr="009049FF">
        <w:rPr>
          <w:rFonts w:ascii="Times New Roman" w:eastAsia="Calibri" w:hAnsi="Times New Roman" w:cs="Times New Roman"/>
          <w:color w:val="222222"/>
          <w:shd w:val="clear" w:color="auto" w:fill="FFFFFF"/>
        </w:rPr>
        <w:t xml:space="preserve"> Manag</w:t>
      </w:r>
      <w:r w:rsidR="00F250D6">
        <w:rPr>
          <w:rFonts w:ascii="Times New Roman" w:eastAsia="Calibri" w:hAnsi="Times New Roman" w:cs="Times New Roman"/>
          <w:color w:val="222222"/>
          <w:shd w:val="clear" w:color="auto" w:fill="FFFFFF"/>
        </w:rPr>
        <w:t>ement,</w:t>
      </w:r>
      <w:r w:rsidRPr="009049FF">
        <w:rPr>
          <w:rFonts w:ascii="Times New Roman" w:eastAsia="Calibri" w:hAnsi="Times New Roman" w:cs="Times New Roman"/>
          <w:color w:val="222222"/>
          <w:shd w:val="clear" w:color="auto" w:fill="FFFFFF"/>
        </w:rPr>
        <w:t xml:space="preserve"> 87, 75–87. doi:10.1016/j.ocecoaman.2013.10.015.</w:t>
      </w:r>
    </w:p>
    <w:p w14:paraId="43328D5D" w14:textId="5354FFD1" w:rsidR="00F07F1E" w:rsidRPr="00106367"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F569E7">
        <w:rPr>
          <w:rFonts w:ascii="Times New Roman" w:eastAsia="Calibri" w:hAnsi="Times New Roman" w:cs="Times New Roman"/>
          <w:color w:val="222222"/>
          <w:shd w:val="clear" w:color="auto" w:fill="FFFFFF"/>
        </w:rPr>
        <w:t xml:space="preserve">Lago, J., Rodríguez, L. P., Blanco, L., Vieites, J. M., </w:t>
      </w:r>
      <w:r w:rsidR="00052F67">
        <w:rPr>
          <w:rFonts w:ascii="Times New Roman" w:eastAsia="Calibri" w:hAnsi="Times New Roman" w:cs="Times New Roman"/>
          <w:color w:val="222222"/>
          <w:shd w:val="clear" w:color="auto" w:fill="FFFFFF"/>
        </w:rPr>
        <w:t>and</w:t>
      </w:r>
      <w:r w:rsidRPr="00F569E7">
        <w:rPr>
          <w:rFonts w:ascii="Times New Roman" w:eastAsia="Calibri" w:hAnsi="Times New Roman" w:cs="Times New Roman"/>
          <w:color w:val="222222"/>
          <w:shd w:val="clear" w:color="auto" w:fill="FFFFFF"/>
        </w:rPr>
        <w:t xml:space="preserve"> Cabado, A. G. (2015). Tetrodotoxin, an extremely potent marine neurotoxin: Distribution, toxicity, origin and therapeutical uses. </w:t>
      </w:r>
      <w:r w:rsidRPr="00101D9F">
        <w:rPr>
          <w:rFonts w:ascii="Times New Roman" w:eastAsia="Calibri" w:hAnsi="Times New Roman" w:cs="Times New Roman"/>
          <w:i/>
          <w:color w:val="222222"/>
          <w:shd w:val="clear" w:color="auto" w:fill="FFFFFF"/>
        </w:rPr>
        <w:t>Marine drugs</w:t>
      </w:r>
      <w:r w:rsidRPr="00F569E7">
        <w:rPr>
          <w:rFonts w:ascii="Times New Roman" w:eastAsia="Calibri" w:hAnsi="Times New Roman" w:cs="Times New Roman"/>
          <w:color w:val="222222"/>
          <w:shd w:val="clear" w:color="auto" w:fill="FFFFFF"/>
        </w:rPr>
        <w:t>, 13(10), 6384-6406</w:t>
      </w:r>
    </w:p>
    <w:p w14:paraId="0565F0F2" w14:textId="77777777" w:rsidR="00F07F1E" w:rsidRDefault="00F07F1E" w:rsidP="00F07F1E">
      <w:pPr>
        <w:spacing w:after="0" w:line="240" w:lineRule="auto"/>
        <w:ind w:left="284" w:hanging="284"/>
        <w:rPr>
          <w:rFonts w:ascii="Times New Roman" w:eastAsia="Calibri" w:hAnsi="Times New Roman" w:cs="Times New Roman"/>
          <w:iCs/>
          <w:color w:val="222222"/>
          <w:shd w:val="clear" w:color="auto" w:fill="FFFFFF"/>
          <w:lang w:val="en-US"/>
        </w:rPr>
      </w:pPr>
      <w:r w:rsidRPr="00106367">
        <w:rPr>
          <w:rFonts w:ascii="Times New Roman" w:eastAsia="Calibri" w:hAnsi="Times New Roman" w:cs="Times New Roman"/>
          <w:iCs/>
          <w:color w:val="222222"/>
          <w:shd w:val="clear" w:color="auto" w:fill="FFFFFF"/>
          <w:lang w:val="en-US"/>
        </w:rPr>
        <w:t xml:space="preserve">Leis, J. M. (1993). Larval fish assemblages near Indo-Pacific coral reefs. </w:t>
      </w:r>
      <w:r w:rsidRPr="00106367">
        <w:rPr>
          <w:rFonts w:ascii="Times New Roman" w:eastAsia="Calibri" w:hAnsi="Times New Roman" w:cs="Times New Roman"/>
          <w:i/>
          <w:iCs/>
          <w:color w:val="222222"/>
          <w:shd w:val="clear" w:color="auto" w:fill="FFFFFF"/>
          <w:lang w:val="en-US"/>
        </w:rPr>
        <w:t>Bull</w:t>
      </w:r>
      <w:r>
        <w:rPr>
          <w:rFonts w:ascii="Times New Roman" w:eastAsia="Calibri" w:hAnsi="Times New Roman" w:cs="Times New Roman"/>
          <w:i/>
          <w:iCs/>
          <w:color w:val="222222"/>
          <w:shd w:val="clear" w:color="auto" w:fill="FFFFFF"/>
          <w:lang w:val="en-US"/>
        </w:rPr>
        <w:t>etin of</w:t>
      </w:r>
      <w:r w:rsidRPr="00106367">
        <w:rPr>
          <w:rFonts w:ascii="Times New Roman" w:eastAsia="Calibri" w:hAnsi="Times New Roman" w:cs="Times New Roman"/>
          <w:i/>
          <w:iCs/>
          <w:color w:val="222222"/>
          <w:shd w:val="clear" w:color="auto" w:fill="FFFFFF"/>
          <w:lang w:val="en-US"/>
        </w:rPr>
        <w:t xml:space="preserve"> Mar</w:t>
      </w:r>
      <w:r>
        <w:rPr>
          <w:rFonts w:ascii="Times New Roman" w:eastAsia="Calibri" w:hAnsi="Times New Roman" w:cs="Times New Roman"/>
          <w:i/>
          <w:iCs/>
          <w:color w:val="222222"/>
          <w:shd w:val="clear" w:color="auto" w:fill="FFFFFF"/>
          <w:lang w:val="en-US"/>
        </w:rPr>
        <w:t>ine</w:t>
      </w:r>
      <w:r w:rsidRPr="00106367">
        <w:rPr>
          <w:rFonts w:ascii="Times New Roman" w:eastAsia="Calibri" w:hAnsi="Times New Roman" w:cs="Times New Roman"/>
          <w:i/>
          <w:iCs/>
          <w:color w:val="222222"/>
          <w:shd w:val="clear" w:color="auto" w:fill="FFFFFF"/>
          <w:lang w:val="en-US"/>
        </w:rPr>
        <w:t xml:space="preserve"> Sci</w:t>
      </w:r>
      <w:r>
        <w:rPr>
          <w:rFonts w:ascii="Times New Roman" w:eastAsia="Calibri" w:hAnsi="Times New Roman" w:cs="Times New Roman"/>
          <w:i/>
          <w:iCs/>
          <w:color w:val="222222"/>
          <w:shd w:val="clear" w:color="auto" w:fill="FFFFFF"/>
          <w:lang w:val="en-US"/>
        </w:rPr>
        <w:t>ence,</w:t>
      </w:r>
      <w:r w:rsidRPr="00106367">
        <w:rPr>
          <w:rFonts w:ascii="Times New Roman" w:eastAsia="Calibri" w:hAnsi="Times New Roman" w:cs="Times New Roman"/>
          <w:iCs/>
          <w:color w:val="222222"/>
          <w:shd w:val="clear" w:color="auto" w:fill="FFFFFF"/>
          <w:lang w:val="en-US"/>
        </w:rPr>
        <w:t xml:space="preserve"> 53, 362–392.</w:t>
      </w:r>
    </w:p>
    <w:p w14:paraId="32D92452" w14:textId="77777777" w:rsidR="00F07F1E" w:rsidRDefault="00F07F1E" w:rsidP="00F07F1E">
      <w:pPr>
        <w:spacing w:after="0" w:line="240" w:lineRule="auto"/>
        <w:ind w:left="284" w:hanging="284"/>
        <w:rPr>
          <w:rFonts w:ascii="Times New Roman" w:eastAsia="Calibri" w:hAnsi="Times New Roman" w:cs="Times New Roman"/>
          <w:iCs/>
          <w:color w:val="222222"/>
          <w:shd w:val="clear" w:color="auto" w:fill="FFFFFF"/>
          <w:lang w:val="en-US"/>
        </w:rPr>
      </w:pPr>
      <w:r w:rsidRPr="004763B1">
        <w:rPr>
          <w:rFonts w:ascii="Times New Roman" w:eastAsia="Calibri" w:hAnsi="Times New Roman" w:cs="Times New Roman"/>
          <w:iCs/>
          <w:color w:val="222222"/>
          <w:shd w:val="clear" w:color="auto" w:fill="FFFFFF"/>
          <w:lang w:val="en-US"/>
        </w:rPr>
        <w:t>Lucy, F. E., Roy, H., Simpson, A., Carlton, J. T., Hanson, J. M., Magellan, K., ... &amp; McDonald, J. (2016). INVASIVESNET towards an international association for open knowledge on invasive alien species</w:t>
      </w:r>
      <w:r w:rsidRPr="00101D9F">
        <w:rPr>
          <w:rFonts w:ascii="Times New Roman" w:eastAsia="Calibri" w:hAnsi="Times New Roman" w:cs="Times New Roman"/>
          <w:i/>
          <w:iCs/>
          <w:color w:val="222222"/>
          <w:shd w:val="clear" w:color="auto" w:fill="FFFFFF"/>
          <w:lang w:val="en-US"/>
        </w:rPr>
        <w:t>. Management of Biological Invasions</w:t>
      </w:r>
      <w:r w:rsidRPr="004763B1">
        <w:rPr>
          <w:rFonts w:ascii="Times New Roman" w:eastAsia="Calibri" w:hAnsi="Times New Roman" w:cs="Times New Roman"/>
          <w:iCs/>
          <w:color w:val="222222"/>
          <w:shd w:val="clear" w:color="auto" w:fill="FFFFFF"/>
          <w:lang w:val="en-US"/>
        </w:rPr>
        <w:t>, 8, 61–70</w:t>
      </w:r>
    </w:p>
    <w:p w14:paraId="4F531E4D" w14:textId="77777777" w:rsidR="00F07F1E" w:rsidRDefault="00F07F1E" w:rsidP="00F07F1E">
      <w:pPr>
        <w:spacing w:after="0" w:line="240" w:lineRule="auto"/>
        <w:ind w:left="284" w:hanging="284"/>
        <w:rPr>
          <w:rFonts w:ascii="Times New Roman" w:eastAsia="Calibri" w:hAnsi="Times New Roman" w:cs="Times New Roman"/>
          <w:iCs/>
          <w:color w:val="222222"/>
          <w:shd w:val="clear" w:color="auto" w:fill="FFFFFF"/>
          <w:lang w:val="en-US"/>
        </w:rPr>
      </w:pPr>
      <w:r w:rsidRPr="00F569E7">
        <w:rPr>
          <w:rFonts w:ascii="Times New Roman" w:eastAsia="Calibri" w:hAnsi="Times New Roman" w:cs="Times New Roman"/>
          <w:iCs/>
          <w:color w:val="222222"/>
          <w:shd w:val="clear" w:color="auto" w:fill="FFFFFF"/>
          <w:lang w:val="en-US"/>
        </w:rPr>
        <w:t>Matsamura, K. (1998). Production of tetrodotoxin in puffer ﬁsh embryos</w:t>
      </w:r>
      <w:r>
        <w:rPr>
          <w:rFonts w:ascii="Times New Roman" w:eastAsia="Calibri" w:hAnsi="Times New Roman" w:cs="Times New Roman"/>
          <w:iCs/>
          <w:color w:val="222222"/>
          <w:shd w:val="clear" w:color="auto" w:fill="FFFFFF"/>
          <w:lang w:val="en-US"/>
        </w:rPr>
        <w:t>.</w:t>
      </w:r>
      <w:r w:rsidRPr="00F569E7">
        <w:rPr>
          <w:rFonts w:ascii="Times New Roman" w:eastAsia="Calibri" w:hAnsi="Times New Roman" w:cs="Times New Roman"/>
          <w:iCs/>
          <w:color w:val="222222"/>
          <w:shd w:val="clear" w:color="auto" w:fill="FFFFFF"/>
          <w:lang w:val="en-US"/>
        </w:rPr>
        <w:t xml:space="preserve"> </w:t>
      </w:r>
      <w:r w:rsidRPr="00101D9F">
        <w:rPr>
          <w:rFonts w:ascii="Times New Roman" w:eastAsia="Calibri" w:hAnsi="Times New Roman" w:cs="Times New Roman"/>
          <w:i/>
          <w:iCs/>
          <w:color w:val="222222"/>
          <w:shd w:val="clear" w:color="auto" w:fill="FFFFFF"/>
          <w:lang w:val="en-US"/>
        </w:rPr>
        <w:t>Environmental Toxicity and Pharmacology</w:t>
      </w:r>
      <w:r w:rsidRPr="00F569E7">
        <w:rPr>
          <w:rFonts w:ascii="Times New Roman" w:eastAsia="Calibri" w:hAnsi="Times New Roman" w:cs="Times New Roman"/>
          <w:iCs/>
          <w:color w:val="222222"/>
          <w:shd w:val="clear" w:color="auto" w:fill="FFFFFF"/>
          <w:lang w:val="en-US"/>
        </w:rPr>
        <w:t>, 6, 2-7-219</w:t>
      </w:r>
    </w:p>
    <w:p w14:paraId="42BE58DF" w14:textId="77777777" w:rsidR="00F07F1E" w:rsidRPr="00106367" w:rsidRDefault="00F07F1E" w:rsidP="00F07F1E">
      <w:pPr>
        <w:spacing w:after="0" w:line="240" w:lineRule="auto"/>
        <w:ind w:left="284" w:hanging="284"/>
        <w:rPr>
          <w:rFonts w:ascii="Times New Roman" w:eastAsia="Calibri" w:hAnsi="Times New Roman" w:cs="Times New Roman"/>
          <w:iCs/>
          <w:color w:val="222222"/>
          <w:shd w:val="clear" w:color="auto" w:fill="FFFFFF"/>
        </w:rPr>
      </w:pPr>
      <w:r w:rsidRPr="00F569E7">
        <w:rPr>
          <w:rFonts w:ascii="Times New Roman" w:eastAsia="Calibri" w:hAnsi="Times New Roman" w:cs="Times New Roman"/>
          <w:iCs/>
          <w:color w:val="222222"/>
          <w:shd w:val="clear" w:color="auto" w:fill="FFFFFF"/>
        </w:rPr>
        <w:t>Noguchi, T., Arakawa, O., and Takatani, T. (2006). Toxicity of pufferfish Takifugu rubripes cultured in net</w:t>
      </w:r>
      <w:r>
        <w:rPr>
          <w:rFonts w:ascii="Times New Roman" w:eastAsia="Calibri" w:hAnsi="Times New Roman" w:cs="Times New Roman"/>
          <w:iCs/>
          <w:color w:val="222222"/>
          <w:shd w:val="clear" w:color="auto" w:fill="FFFFFF"/>
        </w:rPr>
        <w:t xml:space="preserve"> </w:t>
      </w:r>
      <w:r w:rsidRPr="00F569E7">
        <w:rPr>
          <w:rFonts w:ascii="Times New Roman" w:eastAsia="Calibri" w:hAnsi="Times New Roman" w:cs="Times New Roman"/>
          <w:iCs/>
          <w:color w:val="222222"/>
          <w:shd w:val="clear" w:color="auto" w:fill="FFFFFF"/>
        </w:rPr>
        <w:t xml:space="preserve">cages at sea or aquaria on land. </w:t>
      </w:r>
      <w:r w:rsidRPr="00DF1124">
        <w:rPr>
          <w:rFonts w:ascii="Times New Roman" w:eastAsia="Calibri" w:hAnsi="Times New Roman" w:cs="Times New Roman"/>
          <w:i/>
          <w:iCs/>
          <w:color w:val="222222"/>
          <w:shd w:val="clear" w:color="auto" w:fill="FFFFFF"/>
        </w:rPr>
        <w:t>Comparative Biochemistry and Physiology Part D: Genomics and Proteomics</w:t>
      </w:r>
      <w:r>
        <w:rPr>
          <w:rFonts w:ascii="Times New Roman" w:eastAsia="Calibri" w:hAnsi="Times New Roman" w:cs="Times New Roman"/>
          <w:iCs/>
          <w:color w:val="222222"/>
          <w:shd w:val="clear" w:color="auto" w:fill="FFFFFF"/>
        </w:rPr>
        <w:t>,</w:t>
      </w:r>
      <w:r w:rsidRPr="00F569E7">
        <w:rPr>
          <w:rFonts w:ascii="Times New Roman" w:eastAsia="Calibri" w:hAnsi="Times New Roman" w:cs="Times New Roman"/>
          <w:iCs/>
          <w:color w:val="222222"/>
          <w:shd w:val="clear" w:color="auto" w:fill="FFFFFF"/>
        </w:rPr>
        <w:t xml:space="preserve"> 1, 153–157. doi:https://doi.org/10.1016/j.cbd.2005.11.003.</w:t>
      </w:r>
    </w:p>
    <w:p w14:paraId="1B64483E" w14:textId="77777777" w:rsidR="00F07F1E"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00596C">
        <w:rPr>
          <w:rFonts w:ascii="Times New Roman" w:eastAsia="Calibri" w:hAnsi="Times New Roman" w:cs="Times New Roman"/>
          <w:color w:val="222222"/>
          <w:shd w:val="clear" w:color="auto" w:fill="FFFFFF"/>
          <w:lang w:val="fr-BE"/>
        </w:rPr>
        <w:t xml:space="preserve">Ojaveer, H., Galil, B. S., Lehtiniemi, M., Christoffersen, M., Clink, S., Florin, A.-B., et al. </w:t>
      </w:r>
      <w:r w:rsidRPr="00106367">
        <w:rPr>
          <w:rFonts w:ascii="Times New Roman" w:eastAsia="Calibri" w:hAnsi="Times New Roman" w:cs="Times New Roman"/>
          <w:color w:val="222222"/>
          <w:shd w:val="clear" w:color="auto" w:fill="FFFFFF"/>
        </w:rPr>
        <w:t xml:space="preserve">(2015). Twenty five years of invasion: management of the round goby </w:t>
      </w:r>
      <w:r w:rsidRPr="00106367">
        <w:rPr>
          <w:rFonts w:ascii="Times New Roman" w:eastAsia="Calibri" w:hAnsi="Times New Roman" w:cs="Times New Roman"/>
          <w:i/>
          <w:color w:val="222222"/>
          <w:shd w:val="clear" w:color="auto" w:fill="FFFFFF"/>
        </w:rPr>
        <w:t>Neogobius melanostomus</w:t>
      </w:r>
      <w:r w:rsidRPr="00106367">
        <w:rPr>
          <w:rFonts w:ascii="Times New Roman" w:eastAsia="Calibri" w:hAnsi="Times New Roman" w:cs="Times New Roman"/>
          <w:color w:val="222222"/>
          <w:shd w:val="clear" w:color="auto" w:fill="FFFFFF"/>
        </w:rPr>
        <w:t xml:space="preserve"> in the Baltic Sea. </w:t>
      </w:r>
      <w:r w:rsidRPr="00106367">
        <w:rPr>
          <w:rFonts w:ascii="Times New Roman" w:eastAsia="Calibri" w:hAnsi="Times New Roman" w:cs="Times New Roman"/>
          <w:i/>
          <w:iCs/>
          <w:color w:val="222222"/>
          <w:shd w:val="clear" w:color="auto" w:fill="FFFFFF"/>
        </w:rPr>
        <w:t>Manag</w:t>
      </w:r>
      <w:r>
        <w:rPr>
          <w:rFonts w:ascii="Times New Roman" w:eastAsia="Calibri" w:hAnsi="Times New Roman" w:cs="Times New Roman"/>
          <w:i/>
          <w:iCs/>
          <w:color w:val="222222"/>
          <w:shd w:val="clear" w:color="auto" w:fill="FFFFFF"/>
        </w:rPr>
        <w:t>ement of</w:t>
      </w:r>
      <w:r w:rsidRPr="00106367">
        <w:rPr>
          <w:rFonts w:ascii="Times New Roman" w:eastAsia="Calibri" w:hAnsi="Times New Roman" w:cs="Times New Roman"/>
          <w:i/>
          <w:iCs/>
          <w:color w:val="222222"/>
          <w:shd w:val="clear" w:color="auto" w:fill="FFFFFF"/>
        </w:rPr>
        <w:t xml:space="preserve"> Biol</w:t>
      </w:r>
      <w:r>
        <w:rPr>
          <w:rFonts w:ascii="Times New Roman" w:eastAsia="Calibri" w:hAnsi="Times New Roman" w:cs="Times New Roman"/>
          <w:i/>
          <w:iCs/>
          <w:color w:val="222222"/>
          <w:shd w:val="clear" w:color="auto" w:fill="FFFFFF"/>
        </w:rPr>
        <w:t>ogical</w:t>
      </w:r>
      <w:r w:rsidRPr="00106367">
        <w:rPr>
          <w:rFonts w:ascii="Times New Roman" w:eastAsia="Calibri" w:hAnsi="Times New Roman" w:cs="Times New Roman"/>
          <w:i/>
          <w:iCs/>
          <w:color w:val="222222"/>
          <w:shd w:val="clear" w:color="auto" w:fill="FFFFFF"/>
        </w:rPr>
        <w:t xml:space="preserve"> Invasions</w:t>
      </w:r>
      <w:r>
        <w:rPr>
          <w:rFonts w:ascii="Times New Roman" w:eastAsia="Calibri" w:hAnsi="Times New Roman" w:cs="Times New Roman"/>
          <w:i/>
          <w:iCs/>
          <w:color w:val="222222"/>
          <w:shd w:val="clear" w:color="auto" w:fill="FFFFFF"/>
        </w:rPr>
        <w:t>,</w:t>
      </w:r>
      <w:r w:rsidRPr="00106367">
        <w:rPr>
          <w:rFonts w:ascii="Times New Roman" w:eastAsia="Calibri" w:hAnsi="Times New Roman" w:cs="Times New Roman"/>
          <w:color w:val="222222"/>
          <w:shd w:val="clear" w:color="auto" w:fill="FFFFFF"/>
        </w:rPr>
        <w:t xml:space="preserve"> 6, 329–339. doi:10.3391/mbi.2015.6.4.02.</w:t>
      </w:r>
    </w:p>
    <w:p w14:paraId="71343535" w14:textId="7EE6CC24" w:rsidR="00F07F1E"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E97768">
        <w:rPr>
          <w:rFonts w:ascii="Times New Roman" w:eastAsia="Calibri" w:hAnsi="Times New Roman" w:cs="Times New Roman"/>
          <w:color w:val="222222"/>
          <w:shd w:val="clear" w:color="auto" w:fill="FFFFFF"/>
        </w:rPr>
        <w:t xml:space="preserve">Öndes, </w:t>
      </w:r>
      <w:r>
        <w:rPr>
          <w:rFonts w:ascii="Times New Roman" w:eastAsia="Calibri" w:hAnsi="Times New Roman" w:cs="Times New Roman"/>
          <w:color w:val="222222"/>
          <w:shd w:val="clear" w:color="auto" w:fill="FFFFFF"/>
        </w:rPr>
        <w:t xml:space="preserve">F., </w:t>
      </w:r>
      <w:r w:rsidRPr="00E97768">
        <w:rPr>
          <w:rFonts w:ascii="Times New Roman" w:eastAsia="Calibri" w:hAnsi="Times New Roman" w:cs="Times New Roman"/>
          <w:color w:val="222222"/>
          <w:shd w:val="clear" w:color="auto" w:fill="FFFFFF"/>
        </w:rPr>
        <w:t xml:space="preserve">Ünal, </w:t>
      </w:r>
      <w:r>
        <w:rPr>
          <w:rFonts w:ascii="Times New Roman" w:eastAsia="Calibri" w:hAnsi="Times New Roman" w:cs="Times New Roman"/>
          <w:color w:val="222222"/>
          <w:shd w:val="clear" w:color="auto" w:fill="FFFFFF"/>
        </w:rPr>
        <w:t xml:space="preserve">V., </w:t>
      </w:r>
      <w:r w:rsidRPr="00E97768">
        <w:rPr>
          <w:rFonts w:ascii="Times New Roman" w:eastAsia="Calibri" w:hAnsi="Times New Roman" w:cs="Times New Roman"/>
          <w:color w:val="222222"/>
          <w:shd w:val="clear" w:color="auto" w:fill="FFFFFF"/>
        </w:rPr>
        <w:t xml:space="preserve">Özbilgin, </w:t>
      </w:r>
      <w:r>
        <w:rPr>
          <w:rFonts w:ascii="Times New Roman" w:eastAsia="Calibri" w:hAnsi="Times New Roman" w:cs="Times New Roman"/>
          <w:color w:val="222222"/>
          <w:shd w:val="clear" w:color="auto" w:fill="FFFFFF"/>
        </w:rPr>
        <w:t xml:space="preserve">Y., </w:t>
      </w:r>
      <w:r w:rsidRPr="00E97768">
        <w:rPr>
          <w:rFonts w:ascii="Times New Roman" w:eastAsia="Calibri" w:hAnsi="Times New Roman" w:cs="Times New Roman"/>
          <w:color w:val="222222"/>
          <w:shd w:val="clear" w:color="auto" w:fill="FFFFFF"/>
        </w:rPr>
        <w:t xml:space="preserve">Deval, </w:t>
      </w:r>
      <w:r>
        <w:rPr>
          <w:rFonts w:ascii="Times New Roman" w:eastAsia="Calibri" w:hAnsi="Times New Roman" w:cs="Times New Roman"/>
          <w:color w:val="222222"/>
          <w:shd w:val="clear" w:color="auto" w:fill="FFFFFF"/>
        </w:rPr>
        <w:t xml:space="preserve">C., </w:t>
      </w:r>
      <w:r w:rsidRPr="00E97768">
        <w:rPr>
          <w:rFonts w:ascii="Times New Roman" w:eastAsia="Calibri" w:hAnsi="Times New Roman" w:cs="Times New Roman"/>
          <w:color w:val="222222"/>
          <w:shd w:val="clear" w:color="auto" w:fill="FFFFFF"/>
        </w:rPr>
        <w:t xml:space="preserve">Karan, </w:t>
      </w:r>
      <w:r>
        <w:rPr>
          <w:rFonts w:ascii="Times New Roman" w:eastAsia="Calibri" w:hAnsi="Times New Roman" w:cs="Times New Roman"/>
          <w:color w:val="222222"/>
          <w:shd w:val="clear" w:color="auto" w:fill="FFFFFF"/>
        </w:rPr>
        <w:t xml:space="preserve">S., and </w:t>
      </w:r>
      <w:r w:rsidRPr="00E97768">
        <w:rPr>
          <w:rFonts w:ascii="Times New Roman" w:eastAsia="Calibri" w:hAnsi="Times New Roman" w:cs="Times New Roman"/>
          <w:color w:val="222222"/>
          <w:shd w:val="clear" w:color="auto" w:fill="FFFFFF"/>
        </w:rPr>
        <w:t>Turan</w:t>
      </w:r>
      <w:r>
        <w:rPr>
          <w:rFonts w:ascii="Times New Roman" w:eastAsia="Calibri" w:hAnsi="Times New Roman" w:cs="Times New Roman"/>
          <w:color w:val="222222"/>
          <w:shd w:val="clear" w:color="auto" w:fill="FFFFFF"/>
        </w:rPr>
        <w:t xml:space="preserve">, C. (2017). The catch characteristics of pufferfish species in different fishing gears in the Aegean and Mediterranean coasts of Turkey. </w:t>
      </w:r>
      <w:r w:rsidRPr="005C043B">
        <w:rPr>
          <w:rFonts w:ascii="Times New Roman" w:eastAsia="Calibri" w:hAnsi="Times New Roman" w:cs="Times New Roman"/>
          <w:color w:val="222222"/>
          <w:shd w:val="clear" w:color="auto" w:fill="FFFFFF"/>
        </w:rPr>
        <w:t>International Symposium on Pufferfish, 13-14 October 2017, Bodrum Turkey. Abstract only (</w:t>
      </w:r>
      <w:r w:rsidRPr="00101D9F">
        <w:rPr>
          <w:rFonts w:ascii="Times New Roman" w:eastAsia="Calibri" w:hAnsi="Times New Roman" w:cs="Times New Roman"/>
          <w:i/>
          <w:color w:val="222222"/>
          <w:shd w:val="clear" w:color="auto" w:fill="FFFFFF"/>
        </w:rPr>
        <w:t>Natural and Engineering Sciences</w:t>
      </w:r>
      <w:r w:rsidRPr="005C043B">
        <w:rPr>
          <w:rFonts w:ascii="Times New Roman" w:eastAsia="Calibri" w:hAnsi="Times New Roman" w:cs="Times New Roman"/>
          <w:color w:val="222222"/>
          <w:shd w:val="clear" w:color="auto" w:fill="FFFFFF"/>
        </w:rPr>
        <w:t xml:space="preserve">, Supplement,  2 (3), </w:t>
      </w:r>
      <w:r>
        <w:rPr>
          <w:rFonts w:ascii="Times New Roman" w:eastAsia="Calibri" w:hAnsi="Times New Roman" w:cs="Times New Roman"/>
          <w:color w:val="222222"/>
          <w:shd w:val="clear" w:color="auto" w:fill="FFFFFF"/>
        </w:rPr>
        <w:t>34</w:t>
      </w:r>
    </w:p>
    <w:p w14:paraId="075A197F" w14:textId="4E9523BB" w:rsidR="00C06A74" w:rsidRDefault="00C06A74" w:rsidP="00C06A74">
      <w:pPr>
        <w:spacing w:after="0" w:line="240" w:lineRule="auto"/>
        <w:ind w:left="284" w:hanging="284"/>
        <w:rPr>
          <w:rFonts w:ascii="Times New Roman" w:eastAsia="Calibri" w:hAnsi="Times New Roman" w:cs="Times New Roman"/>
          <w:color w:val="222222"/>
          <w:shd w:val="clear" w:color="auto" w:fill="FFFFFF"/>
        </w:rPr>
      </w:pPr>
      <w:r w:rsidRPr="00C06A74">
        <w:rPr>
          <w:rFonts w:ascii="Times New Roman" w:eastAsia="Calibri" w:hAnsi="Times New Roman" w:cs="Times New Roman"/>
          <w:color w:val="222222"/>
          <w:shd w:val="clear" w:color="auto" w:fill="FFFFFF"/>
        </w:rPr>
        <w:t>Palialexis A., Cardoso A. C., Tsiamis K. Alemany F., Cheilari A., Guérin L., Hoppe K., Kabuta S., Mavri</w:t>
      </w:r>
      <w:r>
        <w:rPr>
          <w:rFonts w:ascii="Times New Roman" w:eastAsia="Calibri" w:hAnsi="Times New Roman" w:cs="Times New Roman"/>
          <w:color w:val="222222"/>
          <w:shd w:val="clear" w:color="auto" w:fill="FFFFFF"/>
        </w:rPr>
        <w:t xml:space="preserve"> </w:t>
      </w:r>
      <w:r w:rsidRPr="00C06A74">
        <w:rPr>
          <w:rFonts w:ascii="Times New Roman" w:eastAsia="Calibri" w:hAnsi="Times New Roman" w:cs="Times New Roman"/>
          <w:color w:val="222222"/>
          <w:shd w:val="clear" w:color="auto" w:fill="FFFFFF"/>
        </w:rPr>
        <w:t>B., Miossec L., Ojaveer H., Orlando-Bonaca M., Ouerghi A. and Tidbury H.</w:t>
      </w:r>
      <w:r>
        <w:rPr>
          <w:rFonts w:ascii="Times New Roman" w:eastAsia="Calibri" w:hAnsi="Times New Roman" w:cs="Times New Roman"/>
          <w:color w:val="222222"/>
          <w:shd w:val="clear" w:color="auto" w:fill="FFFFFF"/>
        </w:rPr>
        <w:t xml:space="preserve"> (2015).</w:t>
      </w:r>
      <w:r w:rsidRPr="00C06A74">
        <w:rPr>
          <w:rFonts w:ascii="Times New Roman" w:eastAsia="Calibri" w:hAnsi="Times New Roman" w:cs="Times New Roman"/>
          <w:color w:val="222222"/>
          <w:shd w:val="clear" w:color="auto" w:fill="FFFFFF"/>
        </w:rPr>
        <w:t xml:space="preserve"> Report of the JRC’s Descriptor 2</w:t>
      </w:r>
      <w:r>
        <w:rPr>
          <w:rFonts w:ascii="Times New Roman" w:eastAsia="Calibri" w:hAnsi="Times New Roman" w:cs="Times New Roman"/>
          <w:color w:val="222222"/>
          <w:shd w:val="clear" w:color="auto" w:fill="FFFFFF"/>
        </w:rPr>
        <w:t xml:space="preserve"> </w:t>
      </w:r>
      <w:r w:rsidRPr="00C06A74">
        <w:rPr>
          <w:rFonts w:ascii="Times New Roman" w:eastAsia="Calibri" w:hAnsi="Times New Roman" w:cs="Times New Roman"/>
          <w:color w:val="222222"/>
          <w:shd w:val="clear" w:color="auto" w:fill="FFFFFF"/>
        </w:rPr>
        <w:t>workshop in support to the review of the Commission Decision 2010/477/EU concerning MSFD criteria for</w:t>
      </w:r>
      <w:r>
        <w:rPr>
          <w:rFonts w:ascii="Times New Roman" w:eastAsia="Calibri" w:hAnsi="Times New Roman" w:cs="Times New Roman"/>
          <w:color w:val="222222"/>
          <w:shd w:val="clear" w:color="auto" w:fill="FFFFFF"/>
        </w:rPr>
        <w:t xml:space="preserve"> </w:t>
      </w:r>
      <w:r w:rsidRPr="00C06A74">
        <w:rPr>
          <w:rFonts w:ascii="Times New Roman" w:eastAsia="Calibri" w:hAnsi="Times New Roman" w:cs="Times New Roman"/>
          <w:color w:val="222222"/>
          <w:shd w:val="clear" w:color="auto" w:fill="FFFFFF"/>
        </w:rPr>
        <w:t>assessing Good Environmental Status for NIS; EUR 27714; doi:10.2788/628072.</w:t>
      </w:r>
    </w:p>
    <w:p w14:paraId="77558B0F" w14:textId="7F414FB2" w:rsidR="00804158" w:rsidRDefault="00804158" w:rsidP="00F07F1E">
      <w:pPr>
        <w:spacing w:after="0" w:line="240" w:lineRule="auto"/>
        <w:ind w:left="284" w:hanging="284"/>
        <w:rPr>
          <w:rFonts w:ascii="Times New Roman" w:eastAsia="Times New Roman" w:hAnsi="Times New Roman" w:cs="Times New Roman"/>
          <w:sz w:val="24"/>
          <w:szCs w:val="24"/>
        </w:rPr>
      </w:pPr>
      <w:r w:rsidRPr="00804158">
        <w:rPr>
          <w:rFonts w:ascii="Times New Roman" w:eastAsia="Times New Roman" w:hAnsi="Times New Roman" w:cs="Times New Roman"/>
          <w:sz w:val="24"/>
          <w:szCs w:val="24"/>
        </w:rPr>
        <w:t xml:space="preserve">Por, F.D. </w:t>
      </w:r>
      <w:r w:rsidR="00052F67">
        <w:rPr>
          <w:rFonts w:ascii="Times New Roman" w:eastAsia="Times New Roman" w:hAnsi="Times New Roman" w:cs="Times New Roman"/>
          <w:sz w:val="24"/>
          <w:szCs w:val="24"/>
        </w:rPr>
        <w:t>(</w:t>
      </w:r>
      <w:r w:rsidRPr="00804158">
        <w:rPr>
          <w:rFonts w:ascii="Times New Roman" w:eastAsia="Times New Roman" w:hAnsi="Times New Roman" w:cs="Times New Roman"/>
          <w:sz w:val="24"/>
          <w:szCs w:val="24"/>
        </w:rPr>
        <w:t>1978</w:t>
      </w:r>
      <w:r w:rsidR="00052F67">
        <w:rPr>
          <w:rFonts w:ascii="Times New Roman" w:eastAsia="Times New Roman" w:hAnsi="Times New Roman" w:cs="Times New Roman"/>
          <w:sz w:val="24"/>
          <w:szCs w:val="24"/>
        </w:rPr>
        <w:t>)</w:t>
      </w:r>
      <w:r w:rsidRPr="00804158">
        <w:rPr>
          <w:rFonts w:ascii="Times New Roman" w:eastAsia="Times New Roman" w:hAnsi="Times New Roman" w:cs="Times New Roman"/>
          <w:sz w:val="24"/>
          <w:szCs w:val="24"/>
        </w:rPr>
        <w:t>. Lessepsian Migration  the inﬂux of Red Sea Biota into the Mediterranean by way of the Suez Canal. Ecological Studies vol. 23, Springer-Verlag, Berlin-HeidelbergNew York, 228</w:t>
      </w:r>
    </w:p>
    <w:p w14:paraId="0BCEF785" w14:textId="375652A5" w:rsidR="00804158" w:rsidRDefault="00804158" w:rsidP="00F07F1E">
      <w:pPr>
        <w:spacing w:after="0" w:line="240" w:lineRule="auto"/>
        <w:ind w:left="284" w:hanging="284"/>
        <w:rPr>
          <w:rFonts w:ascii="Times New Roman" w:eastAsia="Times New Roman" w:hAnsi="Times New Roman" w:cs="Times New Roman"/>
          <w:sz w:val="24"/>
          <w:szCs w:val="24"/>
        </w:rPr>
      </w:pPr>
      <w:r w:rsidRPr="00804158">
        <w:rPr>
          <w:rFonts w:ascii="Times New Roman" w:eastAsia="Times New Roman" w:hAnsi="Times New Roman" w:cs="Times New Roman"/>
          <w:sz w:val="24"/>
          <w:szCs w:val="24"/>
        </w:rPr>
        <w:t>Rilov G</w:t>
      </w:r>
      <w:r w:rsidR="00052F67">
        <w:rPr>
          <w:rFonts w:ascii="Times New Roman" w:eastAsia="Times New Roman" w:hAnsi="Times New Roman" w:cs="Times New Roman"/>
          <w:sz w:val="24"/>
          <w:szCs w:val="24"/>
        </w:rPr>
        <w:t>.,</w:t>
      </w:r>
      <w:r w:rsidRPr="00804158">
        <w:rPr>
          <w:rFonts w:ascii="Times New Roman" w:eastAsia="Times New Roman" w:hAnsi="Times New Roman" w:cs="Times New Roman"/>
          <w:sz w:val="24"/>
          <w:szCs w:val="24"/>
        </w:rPr>
        <w:t xml:space="preserve"> </w:t>
      </w:r>
      <w:r w:rsidR="00052F67">
        <w:rPr>
          <w:rFonts w:ascii="Times New Roman" w:eastAsia="Times New Roman" w:hAnsi="Times New Roman" w:cs="Times New Roman"/>
          <w:sz w:val="24"/>
          <w:szCs w:val="24"/>
        </w:rPr>
        <w:t xml:space="preserve">and </w:t>
      </w:r>
      <w:r w:rsidRPr="00804158">
        <w:rPr>
          <w:rFonts w:ascii="Times New Roman" w:eastAsia="Times New Roman" w:hAnsi="Times New Roman" w:cs="Times New Roman"/>
          <w:sz w:val="24"/>
          <w:szCs w:val="24"/>
        </w:rPr>
        <w:t>Galil</w:t>
      </w:r>
      <w:r w:rsidR="00052F67">
        <w:rPr>
          <w:rFonts w:ascii="Times New Roman" w:eastAsia="Times New Roman" w:hAnsi="Times New Roman" w:cs="Times New Roman"/>
          <w:sz w:val="24"/>
          <w:szCs w:val="24"/>
        </w:rPr>
        <w:t>,</w:t>
      </w:r>
      <w:r w:rsidRPr="00804158">
        <w:rPr>
          <w:rFonts w:ascii="Times New Roman" w:eastAsia="Times New Roman" w:hAnsi="Times New Roman" w:cs="Times New Roman"/>
          <w:sz w:val="24"/>
          <w:szCs w:val="24"/>
        </w:rPr>
        <w:t xml:space="preserve"> B. </w:t>
      </w:r>
      <w:r w:rsidR="00052F67">
        <w:rPr>
          <w:rFonts w:ascii="Times New Roman" w:eastAsia="Times New Roman" w:hAnsi="Times New Roman" w:cs="Times New Roman"/>
          <w:sz w:val="24"/>
          <w:szCs w:val="24"/>
        </w:rPr>
        <w:t>()</w:t>
      </w:r>
      <w:r w:rsidRPr="00804158">
        <w:rPr>
          <w:rFonts w:ascii="Times New Roman" w:eastAsia="Times New Roman" w:hAnsi="Times New Roman" w:cs="Times New Roman"/>
          <w:sz w:val="24"/>
          <w:szCs w:val="24"/>
        </w:rPr>
        <w:t>2009. Marine Bioinvasions in the Mediterranean sea</w:t>
      </w:r>
      <w:r w:rsidR="00052F67">
        <w:rPr>
          <w:rFonts w:ascii="Times New Roman" w:eastAsia="Times New Roman" w:hAnsi="Times New Roman" w:cs="Times New Roman"/>
          <w:sz w:val="24"/>
          <w:szCs w:val="24"/>
        </w:rPr>
        <w:t>.</w:t>
      </w:r>
      <w:r w:rsidRPr="00804158">
        <w:rPr>
          <w:rFonts w:ascii="Times New Roman" w:eastAsia="Times New Roman" w:hAnsi="Times New Roman" w:cs="Times New Roman"/>
          <w:sz w:val="24"/>
          <w:szCs w:val="24"/>
        </w:rPr>
        <w:t xml:space="preserve"> History, Distribution and Ecology. Pp. 549</w:t>
      </w:r>
      <w:r w:rsidR="00052F67">
        <w:rPr>
          <w:rFonts w:ascii="Times New Roman" w:eastAsia="Times New Roman" w:hAnsi="Times New Roman" w:cs="Times New Roman"/>
          <w:sz w:val="24"/>
          <w:szCs w:val="24"/>
        </w:rPr>
        <w:t>-</w:t>
      </w:r>
      <w:r w:rsidRPr="00804158">
        <w:rPr>
          <w:rFonts w:ascii="Times New Roman" w:eastAsia="Times New Roman" w:hAnsi="Times New Roman" w:cs="Times New Roman"/>
          <w:sz w:val="24"/>
          <w:szCs w:val="24"/>
        </w:rPr>
        <w:t>575 In: Rilov G, Crooks JA, editors. Biological Invasions in Marine Ecosystems: Ecological, Management, and Geographic Perspectives. Ecological Studies Vol 204. Berlin Heidelberg: Springer.</w:t>
      </w:r>
    </w:p>
    <w:p w14:paraId="0E7F09F6" w14:textId="77777777" w:rsidR="00052F67" w:rsidRPr="00106367" w:rsidRDefault="00052F67" w:rsidP="00052F67">
      <w:pPr>
        <w:spacing w:after="0" w:line="240" w:lineRule="auto"/>
        <w:ind w:left="284" w:hanging="284"/>
        <w:rPr>
          <w:rFonts w:ascii="Times New Roman" w:eastAsia="Calibri" w:hAnsi="Times New Roman" w:cs="Times New Roman"/>
          <w:color w:val="222222"/>
          <w:shd w:val="clear" w:color="auto" w:fill="FFFFFF"/>
        </w:rPr>
      </w:pPr>
      <w:r w:rsidRPr="00F533BA">
        <w:rPr>
          <w:rFonts w:ascii="Times New Roman" w:eastAsia="Calibri" w:hAnsi="Times New Roman" w:cs="Times New Roman"/>
          <w:color w:val="222222"/>
          <w:shd w:val="clear" w:color="auto" w:fill="FFFFFF"/>
        </w:rPr>
        <w:t xml:space="preserve">Safriel </w:t>
      </w:r>
      <w:r>
        <w:rPr>
          <w:rFonts w:ascii="Times New Roman" w:eastAsia="Calibri" w:hAnsi="Times New Roman" w:cs="Times New Roman"/>
          <w:color w:val="222222"/>
          <w:shd w:val="clear" w:color="auto" w:fill="FFFFFF"/>
        </w:rPr>
        <w:t xml:space="preserve"> U.N.</w:t>
      </w:r>
      <w:r w:rsidRPr="00F533BA">
        <w:rPr>
          <w:rFonts w:ascii="Times New Roman" w:eastAsia="Calibri" w:hAnsi="Times New Roman" w:cs="Times New Roman"/>
          <w:color w:val="222222"/>
          <w:shd w:val="clear" w:color="auto" w:fill="FFFFFF"/>
        </w:rPr>
        <w:t>(2013) The “Lessepsian invasion” – a case study revisited, Israel Journal of Ecology &amp; Evolution, 59:4, 214-238</w:t>
      </w:r>
    </w:p>
    <w:p w14:paraId="7AEA256A" w14:textId="295B8065" w:rsidR="00F07F1E"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5B5CA4">
        <w:rPr>
          <w:rFonts w:ascii="Times New Roman" w:eastAsia="Calibri" w:hAnsi="Times New Roman" w:cs="Times New Roman"/>
          <w:color w:val="222222"/>
          <w:shd w:val="clear" w:color="auto" w:fill="FFFFFF"/>
        </w:rPr>
        <w:t xml:space="preserve">Sorensen, P. W., and Johnson, N. S. (2016). Theory and Application of Semiochemicals in Nuisance Fish Control. </w:t>
      </w:r>
      <w:r w:rsidRPr="00DF1124">
        <w:rPr>
          <w:rFonts w:ascii="Times New Roman" w:eastAsia="Calibri" w:hAnsi="Times New Roman" w:cs="Times New Roman"/>
          <w:i/>
          <w:color w:val="222222"/>
          <w:shd w:val="clear" w:color="auto" w:fill="FFFFFF"/>
        </w:rPr>
        <w:t>Journal of Chemical Ecology</w:t>
      </w:r>
      <w:r>
        <w:rPr>
          <w:rFonts w:ascii="Times New Roman" w:eastAsia="Calibri" w:hAnsi="Times New Roman" w:cs="Times New Roman"/>
          <w:color w:val="222222"/>
          <w:shd w:val="clear" w:color="auto" w:fill="FFFFFF"/>
        </w:rPr>
        <w:t>,</w:t>
      </w:r>
      <w:r w:rsidRPr="005B5CA4">
        <w:rPr>
          <w:rFonts w:ascii="Times New Roman" w:eastAsia="Calibri" w:hAnsi="Times New Roman" w:cs="Times New Roman"/>
          <w:color w:val="222222"/>
          <w:shd w:val="clear" w:color="auto" w:fill="FFFFFF"/>
        </w:rPr>
        <w:t xml:space="preserve"> 42, 698–715. doi:10.1007/s10886-016-0729-4.</w:t>
      </w:r>
    </w:p>
    <w:p w14:paraId="03AA5AC2" w14:textId="77777777" w:rsidR="00F07F1E" w:rsidRPr="00106367"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5B5CA4">
        <w:rPr>
          <w:rFonts w:ascii="Times New Roman" w:eastAsia="Calibri" w:hAnsi="Times New Roman" w:cs="Times New Roman"/>
          <w:color w:val="222222"/>
          <w:shd w:val="clear" w:color="auto" w:fill="FFFFFF"/>
        </w:rPr>
        <w:t>Stewart</w:t>
      </w:r>
      <w:r>
        <w:rPr>
          <w:rFonts w:ascii="Times New Roman" w:eastAsia="Calibri" w:hAnsi="Times New Roman" w:cs="Times New Roman"/>
          <w:color w:val="222222"/>
          <w:shd w:val="clear" w:color="auto" w:fill="FFFFFF"/>
        </w:rPr>
        <w:t>,</w:t>
      </w:r>
      <w:r w:rsidRPr="005B5CA4">
        <w:rPr>
          <w:rFonts w:ascii="Times New Roman" w:eastAsia="Calibri" w:hAnsi="Times New Roman" w:cs="Times New Roman"/>
          <w:color w:val="222222"/>
          <w:shd w:val="clear" w:color="auto" w:fill="FFFFFF"/>
        </w:rPr>
        <w:t xml:space="preserve"> M</w:t>
      </w:r>
      <w:r>
        <w:rPr>
          <w:rFonts w:ascii="Times New Roman" w:eastAsia="Calibri" w:hAnsi="Times New Roman" w:cs="Times New Roman"/>
          <w:color w:val="222222"/>
          <w:shd w:val="clear" w:color="auto" w:fill="FFFFFF"/>
        </w:rPr>
        <w:t xml:space="preserve">., and </w:t>
      </w:r>
      <w:r w:rsidRPr="005B5CA4">
        <w:rPr>
          <w:rFonts w:ascii="Times New Roman" w:eastAsia="Calibri" w:hAnsi="Times New Roman" w:cs="Times New Roman"/>
          <w:color w:val="222222"/>
          <w:shd w:val="clear" w:color="auto" w:fill="FFFFFF"/>
        </w:rPr>
        <w:t>Sorensen</w:t>
      </w:r>
      <w:r>
        <w:rPr>
          <w:rFonts w:ascii="Times New Roman" w:eastAsia="Calibri" w:hAnsi="Times New Roman" w:cs="Times New Roman"/>
          <w:color w:val="222222"/>
          <w:shd w:val="clear" w:color="auto" w:fill="FFFFFF"/>
        </w:rPr>
        <w:t>,</w:t>
      </w:r>
      <w:r w:rsidRPr="005B5CA4">
        <w:rPr>
          <w:rFonts w:ascii="Times New Roman" w:eastAsia="Calibri" w:hAnsi="Times New Roman" w:cs="Times New Roman"/>
          <w:color w:val="222222"/>
          <w:shd w:val="clear" w:color="auto" w:fill="FFFFFF"/>
        </w:rPr>
        <w:t xml:space="preserve"> P</w:t>
      </w:r>
      <w:r>
        <w:rPr>
          <w:rFonts w:ascii="Times New Roman" w:eastAsia="Calibri" w:hAnsi="Times New Roman" w:cs="Times New Roman"/>
          <w:color w:val="222222"/>
          <w:shd w:val="clear" w:color="auto" w:fill="FFFFFF"/>
        </w:rPr>
        <w:t>.</w:t>
      </w:r>
      <w:r w:rsidRPr="005B5CA4">
        <w:rPr>
          <w:rFonts w:ascii="Times New Roman" w:eastAsia="Calibri" w:hAnsi="Times New Roman" w:cs="Times New Roman"/>
          <w:color w:val="222222"/>
          <w:shd w:val="clear" w:color="auto" w:fill="FFFFFF"/>
        </w:rPr>
        <w:t>W</w:t>
      </w:r>
      <w:r>
        <w:rPr>
          <w:rFonts w:ascii="Times New Roman" w:eastAsia="Calibri" w:hAnsi="Times New Roman" w:cs="Times New Roman"/>
          <w:color w:val="222222"/>
          <w:shd w:val="clear" w:color="auto" w:fill="FFFFFF"/>
        </w:rPr>
        <w:t>.</w:t>
      </w:r>
      <w:r w:rsidRPr="005B5CA4">
        <w:rPr>
          <w:rFonts w:ascii="Times New Roman" w:eastAsia="Calibri" w:hAnsi="Times New Roman" w:cs="Times New Roman"/>
          <w:color w:val="222222"/>
          <w:shd w:val="clear" w:color="auto" w:fill="FFFFFF"/>
        </w:rPr>
        <w:t xml:space="preserve"> (2015) Measuring and identifying fish pheromones.</w:t>
      </w:r>
      <w:r>
        <w:rPr>
          <w:rFonts w:ascii="Times New Roman" w:eastAsia="Calibri" w:hAnsi="Times New Roman" w:cs="Times New Roman"/>
          <w:color w:val="222222"/>
          <w:shd w:val="clear" w:color="auto" w:fill="FFFFFF"/>
        </w:rPr>
        <w:t xml:space="preserve"> </w:t>
      </w:r>
      <w:r w:rsidRPr="005B5CA4">
        <w:rPr>
          <w:rFonts w:ascii="Times New Roman" w:eastAsia="Calibri" w:hAnsi="Times New Roman" w:cs="Times New Roman"/>
          <w:color w:val="222222"/>
          <w:shd w:val="clear" w:color="auto" w:fill="FFFFFF"/>
        </w:rPr>
        <w:t>In: Sorensen PW, Wisenden BD (eds) Fish pheromone and</w:t>
      </w:r>
      <w:r>
        <w:rPr>
          <w:rFonts w:ascii="Times New Roman" w:eastAsia="Calibri" w:hAnsi="Times New Roman" w:cs="Times New Roman"/>
          <w:color w:val="222222"/>
          <w:shd w:val="clear" w:color="auto" w:fill="FFFFFF"/>
        </w:rPr>
        <w:t xml:space="preserve"> </w:t>
      </w:r>
      <w:r w:rsidRPr="005B5CA4">
        <w:rPr>
          <w:rFonts w:ascii="Times New Roman" w:eastAsia="Calibri" w:hAnsi="Times New Roman" w:cs="Times New Roman"/>
          <w:color w:val="222222"/>
          <w:shd w:val="clear" w:color="auto" w:fill="FFFFFF"/>
        </w:rPr>
        <w:t>related cues. Wiley Blackwell, Iowa, pp. 197–216</w:t>
      </w:r>
    </w:p>
    <w:p w14:paraId="396872B5" w14:textId="4A56ED9B" w:rsidR="00F07F1E"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106367">
        <w:rPr>
          <w:rFonts w:ascii="Times New Roman" w:eastAsia="Calibri" w:hAnsi="Times New Roman" w:cs="Times New Roman"/>
          <w:color w:val="222222"/>
          <w:shd w:val="clear" w:color="auto" w:fill="FFFFFF"/>
        </w:rPr>
        <w:lastRenderedPageBreak/>
        <w:t xml:space="preserve">Thresher, R. E., and Kuris, A. M. (2004). Options for managing invasive marine species. </w:t>
      </w:r>
      <w:r w:rsidRPr="00106367">
        <w:rPr>
          <w:rFonts w:ascii="Times New Roman" w:eastAsia="Calibri" w:hAnsi="Times New Roman" w:cs="Times New Roman"/>
          <w:i/>
          <w:iCs/>
          <w:color w:val="222222"/>
          <w:shd w:val="clear" w:color="auto" w:fill="FFFFFF"/>
        </w:rPr>
        <w:t>Biol</w:t>
      </w:r>
      <w:r>
        <w:rPr>
          <w:rFonts w:ascii="Times New Roman" w:eastAsia="Calibri" w:hAnsi="Times New Roman" w:cs="Times New Roman"/>
          <w:i/>
          <w:iCs/>
          <w:color w:val="222222"/>
          <w:shd w:val="clear" w:color="auto" w:fill="FFFFFF"/>
        </w:rPr>
        <w:t>ogical</w:t>
      </w:r>
      <w:r w:rsidRPr="00106367">
        <w:rPr>
          <w:rFonts w:ascii="Times New Roman" w:eastAsia="Calibri" w:hAnsi="Times New Roman" w:cs="Times New Roman"/>
          <w:i/>
          <w:iCs/>
          <w:color w:val="222222"/>
          <w:shd w:val="clear" w:color="auto" w:fill="FFFFFF"/>
        </w:rPr>
        <w:t xml:space="preserve"> Invasions</w:t>
      </w:r>
      <w:r>
        <w:rPr>
          <w:rFonts w:ascii="Times New Roman" w:eastAsia="Calibri" w:hAnsi="Times New Roman" w:cs="Times New Roman"/>
          <w:i/>
          <w:iCs/>
          <w:color w:val="222222"/>
          <w:shd w:val="clear" w:color="auto" w:fill="FFFFFF"/>
        </w:rPr>
        <w:t>,</w:t>
      </w:r>
      <w:r w:rsidRPr="00106367">
        <w:rPr>
          <w:rFonts w:ascii="Times New Roman" w:eastAsia="Calibri" w:hAnsi="Times New Roman" w:cs="Times New Roman"/>
          <w:color w:val="222222"/>
          <w:shd w:val="clear" w:color="auto" w:fill="FFFFFF"/>
        </w:rPr>
        <w:t xml:space="preserve"> 6, 295–300.</w:t>
      </w:r>
      <w:r>
        <w:rPr>
          <w:rFonts w:ascii="Times New Roman" w:eastAsia="Calibri" w:hAnsi="Times New Roman" w:cs="Times New Roman"/>
          <w:color w:val="222222"/>
          <w:shd w:val="clear" w:color="auto" w:fill="FFFFFF"/>
        </w:rPr>
        <w:t xml:space="preserve"> </w:t>
      </w:r>
      <w:r w:rsidRPr="00106367">
        <w:rPr>
          <w:rFonts w:ascii="Times New Roman" w:eastAsia="Calibri" w:hAnsi="Times New Roman" w:cs="Times New Roman"/>
          <w:color w:val="222222"/>
          <w:shd w:val="clear" w:color="auto" w:fill="FFFFFF"/>
        </w:rPr>
        <w:t>doi:10.1023/B:BINV.0000034598.28718.2e.</w:t>
      </w:r>
    </w:p>
    <w:p w14:paraId="03E61D57" w14:textId="754967EA" w:rsidR="009049FF" w:rsidRDefault="009049FF" w:rsidP="00F07F1E">
      <w:pPr>
        <w:spacing w:after="0" w:line="240" w:lineRule="auto"/>
        <w:ind w:left="284" w:hanging="284"/>
        <w:rPr>
          <w:rFonts w:ascii="Times New Roman" w:eastAsia="Calibri" w:hAnsi="Times New Roman" w:cs="Times New Roman"/>
          <w:color w:val="222222"/>
          <w:shd w:val="clear" w:color="auto" w:fill="FFFFFF"/>
        </w:rPr>
      </w:pPr>
      <w:r w:rsidRPr="009049FF">
        <w:rPr>
          <w:rFonts w:ascii="Times New Roman" w:eastAsia="Calibri" w:hAnsi="Times New Roman" w:cs="Times New Roman"/>
          <w:color w:val="222222"/>
          <w:shd w:val="clear" w:color="auto" w:fill="FFFFFF"/>
        </w:rPr>
        <w:t>Todorova, (2012).Challenges to Rapana venosa management as an invasive nonindigenous species and a biological resource in the Bulgarian Black Sea. In: Knudsen, S., Todorova, V., Gündüz-Hos¸ Gör, A., Janssen, R., O’Higgins, T. (Eds.), Non-Indigenous and Commercial Resource. The Rapana Management Dilemma in the Black Sea. KnowSeas deliverable 8.4.</w:t>
      </w:r>
    </w:p>
    <w:p w14:paraId="7705665D" w14:textId="77777777" w:rsidR="00F07F1E" w:rsidRDefault="00F07F1E" w:rsidP="00F07F1E">
      <w:pPr>
        <w:spacing w:after="0" w:line="240" w:lineRule="auto"/>
        <w:ind w:left="284" w:hanging="284"/>
        <w:rPr>
          <w:rFonts w:ascii="Times New Roman" w:eastAsia="Calibri" w:hAnsi="Times New Roman" w:cs="Times New Roman"/>
          <w:color w:val="222222"/>
          <w:shd w:val="clear" w:color="auto" w:fill="FFFFFF"/>
        </w:rPr>
      </w:pPr>
      <w:r>
        <w:rPr>
          <w:rFonts w:ascii="Times New Roman" w:eastAsia="Calibri" w:hAnsi="Times New Roman" w:cs="Times New Roman"/>
          <w:color w:val="222222"/>
          <w:shd w:val="clear" w:color="auto" w:fill="FFFFFF"/>
        </w:rPr>
        <w:t xml:space="preserve">Turan, C., </w:t>
      </w:r>
      <w:r w:rsidRPr="00F569E7">
        <w:rPr>
          <w:rFonts w:ascii="Times New Roman" w:eastAsia="Calibri" w:hAnsi="Times New Roman" w:cs="Times New Roman"/>
          <w:color w:val="222222"/>
          <w:shd w:val="clear" w:color="auto" w:fill="FFFFFF"/>
        </w:rPr>
        <w:t>Ünal, V</w:t>
      </w:r>
      <w:r>
        <w:rPr>
          <w:rFonts w:ascii="Times New Roman" w:eastAsia="Calibri" w:hAnsi="Times New Roman" w:cs="Times New Roman"/>
          <w:color w:val="222222"/>
          <w:shd w:val="clear" w:color="auto" w:fill="FFFFFF"/>
        </w:rPr>
        <w:t xml:space="preserve">., and Shotton, R. </w:t>
      </w:r>
      <w:r w:rsidRPr="00F569E7">
        <w:rPr>
          <w:rFonts w:ascii="Times New Roman" w:eastAsia="Calibri" w:hAnsi="Times New Roman" w:cs="Times New Roman"/>
          <w:color w:val="222222"/>
          <w:shd w:val="clear" w:color="auto" w:fill="FFFFFF"/>
        </w:rPr>
        <w:t>(2017). Symposium and Panel Summary Report. International Symposium on Pufferfish, 13-14 October 2017, Bodrum Turkey. Abstract only (</w:t>
      </w:r>
      <w:r w:rsidRPr="00101D9F">
        <w:rPr>
          <w:rFonts w:ascii="Times New Roman" w:eastAsia="Calibri" w:hAnsi="Times New Roman" w:cs="Times New Roman"/>
          <w:i/>
          <w:color w:val="222222"/>
          <w:shd w:val="clear" w:color="auto" w:fill="FFFFFF"/>
        </w:rPr>
        <w:t>Natural and Engineering Sciences</w:t>
      </w:r>
      <w:r w:rsidRPr="00F569E7">
        <w:rPr>
          <w:rFonts w:ascii="Times New Roman" w:eastAsia="Calibri" w:hAnsi="Times New Roman" w:cs="Times New Roman"/>
          <w:color w:val="222222"/>
          <w:shd w:val="clear" w:color="auto" w:fill="FFFFFF"/>
        </w:rPr>
        <w:t>, Supplement, 2 (3), 22)</w:t>
      </w:r>
    </w:p>
    <w:p w14:paraId="2534EB1C" w14:textId="77777777" w:rsidR="00F07F1E"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5B5CA4">
        <w:rPr>
          <w:rFonts w:ascii="Times New Roman" w:eastAsia="Calibri" w:hAnsi="Times New Roman" w:cs="Times New Roman"/>
          <w:color w:val="222222"/>
          <w:shd w:val="clear" w:color="auto" w:fill="FFFFFF"/>
        </w:rPr>
        <w:t xml:space="preserve">UNEP/MAP-RAC/SPA (2015) Action Plan concerning Species Introductions and Invasive Species in the Mediterranean Sea. </w:t>
      </w:r>
      <w:r w:rsidRPr="00101D9F">
        <w:rPr>
          <w:rFonts w:ascii="Times New Roman" w:eastAsia="Calibri" w:hAnsi="Times New Roman" w:cs="Times New Roman"/>
          <w:i/>
          <w:color w:val="222222"/>
          <w:shd w:val="clear" w:color="auto" w:fill="FFFFFF"/>
        </w:rPr>
        <w:t>Status of implementation of the Action Plan concerning species introduction and invasive species in the Mediterranean Sea</w:t>
      </w:r>
      <w:r w:rsidRPr="005B5CA4">
        <w:rPr>
          <w:rFonts w:ascii="Times New Roman" w:eastAsia="Calibri" w:hAnsi="Times New Roman" w:cs="Times New Roman"/>
          <w:color w:val="222222"/>
          <w:shd w:val="clear" w:color="auto" w:fill="FFFFFF"/>
        </w:rPr>
        <w:t>. UNEP(DEPI)/MED WG.408/inf.8 Rev.1, 22 pp</w:t>
      </w:r>
    </w:p>
    <w:p w14:paraId="7A2C453E" w14:textId="271FA7CB" w:rsidR="00F07F1E" w:rsidRDefault="00F07F1E" w:rsidP="00F07F1E">
      <w:pPr>
        <w:spacing w:after="0" w:line="240" w:lineRule="auto"/>
        <w:ind w:left="284" w:hanging="284"/>
        <w:rPr>
          <w:rFonts w:ascii="Times New Roman" w:eastAsia="Calibri" w:hAnsi="Times New Roman" w:cs="Times New Roman"/>
          <w:color w:val="222222"/>
          <w:shd w:val="clear" w:color="auto" w:fill="FFFFFF"/>
        </w:rPr>
      </w:pPr>
      <w:r>
        <w:rPr>
          <w:rFonts w:ascii="Times New Roman" w:eastAsia="Calibri" w:hAnsi="Times New Roman" w:cs="Times New Roman"/>
          <w:color w:val="222222"/>
          <w:shd w:val="clear" w:color="auto" w:fill="FFFFFF"/>
        </w:rPr>
        <w:t xml:space="preserve">UNEP/MAP (2017). </w:t>
      </w:r>
      <w:r w:rsidRPr="00F569E7">
        <w:rPr>
          <w:rFonts w:ascii="Times New Roman" w:eastAsia="Calibri" w:hAnsi="Times New Roman" w:cs="Times New Roman"/>
          <w:color w:val="222222"/>
          <w:shd w:val="clear" w:color="auto" w:fill="FFFFFF"/>
        </w:rPr>
        <w:t>Sub-Regional Pilot Study for the Eastern Mediterranean on Non-Indigenous Species in Relation to Fisheries Background Paper</w:t>
      </w:r>
      <w:r>
        <w:rPr>
          <w:rFonts w:ascii="Times New Roman" w:eastAsia="Calibri" w:hAnsi="Times New Roman" w:cs="Times New Roman"/>
          <w:color w:val="222222"/>
          <w:shd w:val="clear" w:color="auto" w:fill="FFFFFF"/>
        </w:rPr>
        <w:t xml:space="preserve">. </w:t>
      </w:r>
      <w:r w:rsidRPr="00F569E7">
        <w:rPr>
          <w:rFonts w:ascii="Times New Roman" w:eastAsia="Calibri" w:hAnsi="Times New Roman" w:cs="Times New Roman"/>
          <w:color w:val="222222"/>
          <w:shd w:val="clear" w:color="auto" w:fill="FFFFFF"/>
        </w:rPr>
        <w:t>UNEP (DEPI)/MED WG.445/3</w:t>
      </w:r>
    </w:p>
    <w:p w14:paraId="0F6964F2" w14:textId="77777777" w:rsidR="00F07F1E"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106367">
        <w:rPr>
          <w:rFonts w:ascii="Times New Roman" w:eastAsia="Calibri" w:hAnsi="Times New Roman" w:cs="Times New Roman"/>
          <w:color w:val="222222"/>
          <w:shd w:val="clear" w:color="auto" w:fill="FFFFFF"/>
        </w:rPr>
        <w:t xml:space="preserve">Williams, S. L., and Grosholz, E. D. (2008). The invasive species challenge in estuarine and coastal environments: Marrying management and science. </w:t>
      </w:r>
      <w:r w:rsidRPr="00106367">
        <w:rPr>
          <w:rFonts w:ascii="Times New Roman" w:eastAsia="Calibri" w:hAnsi="Times New Roman" w:cs="Times New Roman"/>
          <w:i/>
          <w:iCs/>
          <w:color w:val="222222"/>
          <w:shd w:val="clear" w:color="auto" w:fill="FFFFFF"/>
        </w:rPr>
        <w:t>Estuaries and Coasts</w:t>
      </w:r>
      <w:r w:rsidRPr="00106367">
        <w:rPr>
          <w:rFonts w:ascii="Times New Roman" w:eastAsia="Calibri" w:hAnsi="Times New Roman" w:cs="Times New Roman"/>
          <w:color w:val="222222"/>
          <w:shd w:val="clear" w:color="auto" w:fill="FFFFFF"/>
        </w:rPr>
        <w:t xml:space="preserve"> 31, 3–20. doi:10.1007/s12237-007-9031-6.</w:t>
      </w:r>
    </w:p>
    <w:p w14:paraId="5952507C" w14:textId="719859A8" w:rsidR="00F07F1E"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5B5CA4">
        <w:rPr>
          <w:rFonts w:ascii="Times New Roman" w:eastAsia="Calibri" w:hAnsi="Times New Roman" w:cs="Times New Roman"/>
          <w:color w:val="222222"/>
          <w:shd w:val="clear" w:color="auto" w:fill="FFFFFF"/>
        </w:rPr>
        <w:t xml:space="preserve">Yu, C.-H. (2007). </w:t>
      </w:r>
      <w:r w:rsidRPr="00101D9F">
        <w:rPr>
          <w:rFonts w:ascii="Times New Roman" w:eastAsia="Calibri" w:hAnsi="Times New Roman" w:cs="Times New Roman"/>
          <w:i/>
          <w:color w:val="222222"/>
          <w:shd w:val="clear" w:color="auto" w:fill="FFFFFF"/>
        </w:rPr>
        <w:t>Detection and Biosynthesis of Puffer Fish Toxin from Bacterial Culture for Novel Medical Application</w:t>
      </w:r>
      <w:r w:rsidRPr="005B5CA4">
        <w:rPr>
          <w:rFonts w:ascii="Times New Roman" w:eastAsia="Calibri" w:hAnsi="Times New Roman" w:cs="Times New Roman"/>
          <w:color w:val="222222"/>
          <w:shd w:val="clear" w:color="auto" w:fill="FFFFFF"/>
        </w:rPr>
        <w:t>. A Thesis submitted in partial fulfillment of the requirements for the Degree of Master of Philosophy, The Hong Kong Polytechnic University.</w:t>
      </w:r>
    </w:p>
    <w:p w14:paraId="7CB47FD5" w14:textId="3004ED91" w:rsidR="00C759D3" w:rsidRDefault="00C759D3" w:rsidP="00F07F1E">
      <w:pPr>
        <w:spacing w:after="0" w:line="240" w:lineRule="auto"/>
        <w:ind w:left="284" w:hanging="284"/>
        <w:rPr>
          <w:rFonts w:ascii="Times New Roman" w:eastAsia="Calibri" w:hAnsi="Times New Roman" w:cs="Times New Roman"/>
          <w:color w:val="222222"/>
          <w:shd w:val="clear" w:color="auto" w:fill="FFFFFF"/>
        </w:rPr>
      </w:pPr>
      <w:r w:rsidRPr="00C759D3">
        <w:rPr>
          <w:rFonts w:ascii="Times New Roman" w:eastAsia="Calibri" w:hAnsi="Times New Roman" w:cs="Times New Roman"/>
          <w:color w:val="222222"/>
          <w:shd w:val="clear" w:color="auto" w:fill="FFFFFF"/>
        </w:rPr>
        <w:t>Závorka, L., Lang, I., Raffard, A., Evangelista, C., Britton, J. R., Olden, J. D., et al. Importance of harvest-driven trait changes for invasive species management. Front. Ecol. Environ. 16, 317–318. doi:10.1002/fee.1922.</w:t>
      </w:r>
    </w:p>
    <w:p w14:paraId="45E68435" w14:textId="77777777" w:rsidR="00F07F1E" w:rsidRPr="00C20F94" w:rsidRDefault="00F07F1E" w:rsidP="00F07F1E">
      <w:pPr>
        <w:spacing w:after="0" w:line="240" w:lineRule="auto"/>
        <w:ind w:left="284" w:hanging="284"/>
        <w:rPr>
          <w:rFonts w:ascii="Times New Roman" w:eastAsia="Calibri" w:hAnsi="Times New Roman" w:cs="Times New Roman"/>
          <w:color w:val="222222"/>
          <w:shd w:val="clear" w:color="auto" w:fill="FFFFFF"/>
        </w:rPr>
      </w:pPr>
      <w:r w:rsidRPr="00101D9F">
        <w:rPr>
          <w:rFonts w:ascii="Times New Roman" w:hAnsi="Times New Roman" w:cs="Times New Roman"/>
          <w:color w:val="222222"/>
          <w:shd w:val="clear" w:color="auto" w:fill="FFFFFF"/>
        </w:rPr>
        <w:t>Zenetos, A. (2017). Progress in Mediterranean bioinvasions two years after the Suez Canal enlargement. </w:t>
      </w:r>
      <w:r w:rsidRPr="00101D9F">
        <w:rPr>
          <w:rFonts w:ascii="Times New Roman" w:hAnsi="Times New Roman" w:cs="Times New Roman"/>
          <w:i/>
          <w:iCs/>
          <w:color w:val="222222"/>
          <w:shd w:val="clear" w:color="auto" w:fill="FFFFFF"/>
        </w:rPr>
        <w:t>Acta Adriatica</w:t>
      </w:r>
      <w:r w:rsidRPr="00101D9F">
        <w:rPr>
          <w:rFonts w:ascii="Times New Roman" w:hAnsi="Times New Roman" w:cs="Times New Roman"/>
          <w:color w:val="222222"/>
          <w:shd w:val="clear" w:color="auto" w:fill="FFFFFF"/>
        </w:rPr>
        <w:t>, </w:t>
      </w:r>
      <w:r w:rsidRPr="00101D9F">
        <w:rPr>
          <w:rFonts w:ascii="Times New Roman" w:hAnsi="Times New Roman" w:cs="Times New Roman"/>
          <w:i/>
          <w:iCs/>
          <w:color w:val="222222"/>
          <w:shd w:val="clear" w:color="auto" w:fill="FFFFFF"/>
        </w:rPr>
        <w:t>58</w:t>
      </w:r>
      <w:r w:rsidRPr="00101D9F">
        <w:rPr>
          <w:rFonts w:ascii="Times New Roman" w:hAnsi="Times New Roman" w:cs="Times New Roman"/>
          <w:color w:val="222222"/>
          <w:shd w:val="clear" w:color="auto" w:fill="FFFFFF"/>
        </w:rPr>
        <w:t>(2),</w:t>
      </w:r>
      <w:r w:rsidRPr="00101D9F">
        <w:rPr>
          <w:rFonts w:ascii="Times New Roman" w:hAnsi="Times New Roman" w:cs="Times New Roman"/>
        </w:rPr>
        <w:t xml:space="preserve"> 347 - 358</w:t>
      </w:r>
    </w:p>
    <w:p w14:paraId="5CACE0B7" w14:textId="71AB0996" w:rsidR="00F07F1E" w:rsidRDefault="00F07F1E" w:rsidP="00B35093">
      <w:pPr>
        <w:spacing w:after="0" w:line="360" w:lineRule="auto"/>
        <w:outlineLvl w:val="0"/>
        <w:rPr>
          <w:rFonts w:ascii="Times New Roman" w:eastAsia="Times New Roman" w:hAnsi="Times New Roman" w:cs="Times New Roman"/>
        </w:rPr>
      </w:pPr>
    </w:p>
    <w:p w14:paraId="23B192E0" w14:textId="4CEF6C52" w:rsidR="005F3DB2" w:rsidRDefault="005F3DB2" w:rsidP="00F07F1E">
      <w:pPr>
        <w:rPr>
          <w:rFonts w:ascii="Times New Roman" w:eastAsia="Times New Roman" w:hAnsi="Times New Roman" w:cs="Times New Roman"/>
        </w:rPr>
      </w:pPr>
      <w:r>
        <w:rPr>
          <w:rFonts w:ascii="Times New Roman" w:eastAsia="Times New Roman" w:hAnsi="Times New Roman" w:cs="Times New Roman"/>
        </w:rPr>
        <w:t xml:space="preserve">SeaWatchers: </w:t>
      </w:r>
      <w:r w:rsidRPr="005F3DB2">
        <w:rPr>
          <w:rFonts w:ascii="Times New Roman" w:eastAsia="Times New Roman" w:hAnsi="Times New Roman" w:cs="Times New Roman"/>
        </w:rPr>
        <w:t>http://www.observadoresdelmar.es/index.php</w:t>
      </w:r>
    </w:p>
    <w:p w14:paraId="38A45415" w14:textId="0407360F" w:rsidR="00F07F1E" w:rsidRPr="00F07F1E" w:rsidRDefault="00F07F1E" w:rsidP="00F07F1E">
      <w:pPr>
        <w:rPr>
          <w:rFonts w:ascii="Times New Roman" w:eastAsia="Times New Roman" w:hAnsi="Times New Roman" w:cs="Times New Roman"/>
        </w:rPr>
      </w:pPr>
      <w:r w:rsidRPr="00F07F1E">
        <w:rPr>
          <w:rFonts w:ascii="Times New Roman" w:eastAsia="Times New Roman" w:hAnsi="Times New Roman" w:cs="Times New Roman"/>
        </w:rPr>
        <w:t>MEDMIS: http://www.iucn-medmis.org/</w:t>
      </w:r>
    </w:p>
    <w:p w14:paraId="133A8412" w14:textId="77777777" w:rsidR="00F07F1E" w:rsidRPr="00F07F1E" w:rsidRDefault="00F07F1E" w:rsidP="00F07F1E">
      <w:pPr>
        <w:rPr>
          <w:rFonts w:ascii="Times New Roman" w:eastAsia="Times New Roman" w:hAnsi="Times New Roman" w:cs="Times New Roman"/>
        </w:rPr>
      </w:pPr>
      <w:r w:rsidRPr="00F07F1E">
        <w:rPr>
          <w:rFonts w:ascii="Times New Roman" w:eastAsia="Times New Roman" w:hAnsi="Times New Roman" w:cs="Times New Roman"/>
        </w:rPr>
        <w:t xml:space="preserve">Spot the alien fish: </w:t>
      </w:r>
      <w:hyperlink r:id="rId8" w:history="1">
        <w:r w:rsidRPr="00F07F1E">
          <w:rPr>
            <w:rFonts w:ascii="Times New Roman" w:eastAsia="Times New Roman" w:hAnsi="Times New Roman" w:cs="Times New Roman"/>
            <w:color w:val="0000FF"/>
            <w:u w:val="single"/>
          </w:rPr>
          <w:t>http://www.aliensmalta.eu/</w:t>
        </w:r>
      </w:hyperlink>
    </w:p>
    <w:p w14:paraId="46E9633B" w14:textId="77777777" w:rsidR="00F07F1E" w:rsidRPr="00F07F1E" w:rsidRDefault="00F07F1E" w:rsidP="00F07F1E">
      <w:pPr>
        <w:shd w:val="clear" w:color="auto" w:fill="FFFFFF"/>
        <w:spacing w:before="100" w:beforeAutospacing="1" w:after="100" w:afterAutospacing="1" w:line="240" w:lineRule="auto"/>
        <w:rPr>
          <w:rFonts w:ascii="Times New Roman" w:eastAsia="Times New Roman" w:hAnsi="Times New Roman" w:cs="Times New Roman"/>
          <w:color w:val="555555"/>
          <w:lang w:val="en-US" w:eastAsia="en-US"/>
        </w:rPr>
      </w:pPr>
      <w:r w:rsidRPr="00F07F1E">
        <w:rPr>
          <w:rFonts w:ascii="Times New Roman" w:eastAsia="Times New Roman" w:hAnsi="Times New Roman" w:cs="Times New Roman"/>
          <w:lang w:val="en-US" w:eastAsia="en-US"/>
        </w:rPr>
        <w:t xml:space="preserve">RAC: Alien Corsican Network in Monnier B., Buron D., Donini J., Garrido M, Lerissel K., and Pergent-Martini C., 2017. </w:t>
      </w:r>
      <w:r w:rsidRPr="00F07F1E">
        <w:rPr>
          <w:rFonts w:ascii="Times New Roman" w:eastAsia="Times New Roman" w:hAnsi="Times New Roman" w:cs="Times New Roman"/>
          <w:color w:val="555555"/>
          <w:lang w:val="en-US" w:eastAsia="en-US"/>
        </w:rPr>
        <w:t>13th MEDCOAST Congress on Coastal and Marine Sciences, Engineering, Management &amp; Conservation (MEDCOAST 17)</w:t>
      </w:r>
    </w:p>
    <w:p w14:paraId="6B5400AA" w14:textId="05AAC9AA" w:rsidR="005F3DB2" w:rsidRPr="00F07F1E" w:rsidRDefault="00F07F1E" w:rsidP="00F07F1E">
      <w:pPr>
        <w:rPr>
          <w:rFonts w:ascii="Times New Roman" w:eastAsia="Times New Roman" w:hAnsi="Times New Roman" w:cs="Times New Roman"/>
        </w:rPr>
      </w:pPr>
      <w:bookmarkStart w:id="1" w:name="_Hlk519162859"/>
      <w:r w:rsidRPr="00F07F1E">
        <w:rPr>
          <w:rFonts w:ascii="Times New Roman" w:eastAsia="Times New Roman" w:hAnsi="Times New Roman" w:cs="Times New Roman"/>
        </w:rPr>
        <w:t xml:space="preserve">i-sea: </w:t>
      </w:r>
      <w:r w:rsidR="005F3DB2">
        <w:rPr>
          <w:rFonts w:ascii="Times New Roman" w:eastAsia="Times New Roman" w:hAnsi="Times New Roman" w:cs="Times New Roman"/>
        </w:rPr>
        <w:t>a watchful eye for the protection of aquatic ecosystems,</w:t>
      </w:r>
      <w:r w:rsidRPr="00F07F1E">
        <w:rPr>
          <w:rFonts w:ascii="Times New Roman" w:eastAsia="Times New Roman" w:hAnsi="Times New Roman" w:cs="Times New Roman"/>
        </w:rPr>
        <w:t xml:space="preserve"> </w:t>
      </w:r>
      <w:hyperlink r:id="rId9" w:history="1">
        <w:r w:rsidR="005F3DB2" w:rsidRPr="00BA7EC3">
          <w:rPr>
            <w:rStyle w:val="Hyperlink"/>
            <w:rFonts w:ascii="Times New Roman" w:eastAsia="Times New Roman" w:hAnsi="Times New Roman" w:cs="Times New Roman"/>
          </w:rPr>
          <w:t>https://isea.com.gr/</w:t>
        </w:r>
      </w:hyperlink>
    </w:p>
    <w:bookmarkEnd w:id="1"/>
    <w:p w14:paraId="499BB4C1" w14:textId="77777777" w:rsidR="00F07F1E" w:rsidRDefault="00F07F1E" w:rsidP="00C06A74">
      <w:pPr>
        <w:spacing w:after="0" w:line="360" w:lineRule="auto"/>
        <w:outlineLvl w:val="0"/>
        <w:rPr>
          <w:rFonts w:ascii="Times New Roman" w:hAnsi="Times New Roman" w:cs="Times New Roman"/>
          <w:color w:val="FFFFFF"/>
          <w:shd w:val="clear" w:color="auto" w:fill="FFFFFF"/>
        </w:rPr>
      </w:pPr>
    </w:p>
    <w:p w14:paraId="7B3CC6CC" w14:textId="5872A6E1" w:rsidR="00F07F1E" w:rsidRDefault="00F07F1E" w:rsidP="00B35093">
      <w:pPr>
        <w:spacing w:after="0" w:line="360" w:lineRule="auto"/>
        <w:outlineLvl w:val="0"/>
        <w:rPr>
          <w:rFonts w:eastAsia="Times New Roman" w:cstheme="minorHAnsi"/>
          <w:b/>
          <w:sz w:val="28"/>
          <w:szCs w:val="28"/>
        </w:rPr>
      </w:pPr>
    </w:p>
    <w:sectPr w:rsidR="00F07F1E" w:rsidSect="00F30B49">
      <w:headerReference w:type="even" r:id="rId10"/>
      <w:headerReference w:type="default" r:id="rId11"/>
      <w:footerReference w:type="even" r:id="rId12"/>
      <w:footerReference w:type="default" r:id="rId13"/>
      <w:headerReference w:type="first" r:id="rId14"/>
      <w:footerReference w:type="first" r:id="rId15"/>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E087CF" w14:textId="77777777" w:rsidR="002B6315" w:rsidRDefault="002B6315" w:rsidP="002B6315">
      <w:pPr>
        <w:spacing w:after="0" w:line="240" w:lineRule="auto"/>
      </w:pPr>
      <w:r>
        <w:separator/>
      </w:r>
    </w:p>
  </w:endnote>
  <w:endnote w:type="continuationSeparator" w:id="0">
    <w:p w14:paraId="48A2FEE7" w14:textId="77777777" w:rsidR="002B6315" w:rsidRDefault="002B6315" w:rsidP="002B63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8263B1" w14:textId="77777777" w:rsidR="0000596C" w:rsidRDefault="0000596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5435680"/>
      <w:docPartObj>
        <w:docPartGallery w:val="Page Numbers (Bottom of Page)"/>
        <w:docPartUnique/>
      </w:docPartObj>
    </w:sdtPr>
    <w:sdtEndPr>
      <w:rPr>
        <w:noProof/>
      </w:rPr>
    </w:sdtEndPr>
    <w:sdtContent>
      <w:p w14:paraId="60950A97" w14:textId="4C475D3C" w:rsidR="0000596C" w:rsidRDefault="0000596C">
        <w:pPr>
          <w:pStyle w:val="Footer"/>
          <w:jc w:val="right"/>
        </w:pPr>
        <w:r>
          <w:fldChar w:fldCharType="begin"/>
        </w:r>
        <w:r>
          <w:instrText xml:space="preserve"> PAGE   \* MERGEFORMAT </w:instrText>
        </w:r>
        <w:r>
          <w:fldChar w:fldCharType="separate"/>
        </w:r>
        <w:r>
          <w:rPr>
            <w:noProof/>
          </w:rPr>
          <w:t>13</w:t>
        </w:r>
        <w:r>
          <w:rPr>
            <w:noProof/>
          </w:rPr>
          <w:fldChar w:fldCharType="end"/>
        </w:r>
      </w:p>
    </w:sdtContent>
  </w:sdt>
  <w:p w14:paraId="5CF8A325" w14:textId="77777777" w:rsidR="0000596C" w:rsidRDefault="0000596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2CBE80" w14:textId="77777777" w:rsidR="0000596C" w:rsidRDefault="000059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44E2CB" w14:textId="77777777" w:rsidR="002B6315" w:rsidRDefault="002B6315" w:rsidP="002B6315">
      <w:pPr>
        <w:spacing w:after="0" w:line="240" w:lineRule="auto"/>
      </w:pPr>
      <w:r>
        <w:separator/>
      </w:r>
    </w:p>
  </w:footnote>
  <w:footnote w:type="continuationSeparator" w:id="0">
    <w:p w14:paraId="0DC8E435" w14:textId="77777777" w:rsidR="002B6315" w:rsidRDefault="002B6315" w:rsidP="002B63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D3BA2" w14:textId="77777777" w:rsidR="0000596C" w:rsidRDefault="0000596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367751" w14:textId="45304E74" w:rsidR="002B6315" w:rsidRPr="002B6315" w:rsidRDefault="002B6315" w:rsidP="002B6315">
    <w:pPr>
      <w:pStyle w:val="Header"/>
      <w:jc w:val="right"/>
      <w:rPr>
        <w:color w:val="0D0D0D" w:themeColor="text1" w:themeTint="F2"/>
      </w:rPr>
    </w:pPr>
    <w:r>
      <w:rPr>
        <w:rFonts w:ascii="Verdana" w:hAnsi="Verdana"/>
        <w:i/>
        <w:iCs/>
        <w:color w:val="0D0D0D" w:themeColor="text1" w:themeTint="F2"/>
        <w:sz w:val="20"/>
        <w:szCs w:val="20"/>
        <w:lang w:eastAsia="en-US"/>
      </w:rPr>
      <w:t>Study on Invasive Alien Species – Development of Risk Assessments: Final Report (year 2)</w:t>
    </w:r>
  </w:p>
  <w:p w14:paraId="33D25637" w14:textId="77777777" w:rsidR="002B6315" w:rsidRDefault="002B631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83FA1E" w14:textId="77777777" w:rsidR="0000596C" w:rsidRDefault="000059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F36F7F"/>
    <w:multiLevelType w:val="hybridMultilevel"/>
    <w:tmpl w:val="1BE69B78"/>
    <w:lvl w:ilvl="0" w:tplc="9AE24E3E">
      <w:start w:val="12"/>
      <w:numFmt w:val="bullet"/>
      <w:lvlText w:val="-"/>
      <w:lvlJc w:val="left"/>
      <w:pPr>
        <w:ind w:left="420" w:hanging="360"/>
      </w:pPr>
      <w:rPr>
        <w:rFonts w:ascii="Times New Roman" w:eastAsia="Times New Roman"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 w15:restartNumberingAfterBreak="0">
    <w:nsid w:val="155D3676"/>
    <w:multiLevelType w:val="hybridMultilevel"/>
    <w:tmpl w:val="449C863C"/>
    <w:lvl w:ilvl="0" w:tplc="74988FA6">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5A7006"/>
    <w:multiLevelType w:val="hybridMultilevel"/>
    <w:tmpl w:val="42923C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867552"/>
    <w:multiLevelType w:val="hybridMultilevel"/>
    <w:tmpl w:val="32963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5A7374"/>
    <w:multiLevelType w:val="hybridMultilevel"/>
    <w:tmpl w:val="BBF2AE2E"/>
    <w:lvl w:ilvl="0" w:tplc="46CA1B5A">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AF110D"/>
    <w:multiLevelType w:val="hybridMultilevel"/>
    <w:tmpl w:val="A09AA132"/>
    <w:lvl w:ilvl="0" w:tplc="A19C7624">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BD2196"/>
    <w:multiLevelType w:val="multilevel"/>
    <w:tmpl w:val="7AE29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FA67975"/>
    <w:multiLevelType w:val="hybridMultilevel"/>
    <w:tmpl w:val="094A9E36"/>
    <w:lvl w:ilvl="0" w:tplc="117E70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2EC1C8F"/>
    <w:multiLevelType w:val="hybridMultilevel"/>
    <w:tmpl w:val="6F9670D0"/>
    <w:lvl w:ilvl="0" w:tplc="1D546BAE">
      <w:start w:val="12"/>
      <w:numFmt w:val="bullet"/>
      <w:lvlText w:val="-"/>
      <w:lvlJc w:val="left"/>
      <w:pPr>
        <w:ind w:left="420" w:hanging="360"/>
      </w:pPr>
      <w:rPr>
        <w:rFonts w:ascii="Times New Roman" w:eastAsia="Times New Roman"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9" w15:restartNumberingAfterBreak="0">
    <w:nsid w:val="5E4A0AE0"/>
    <w:multiLevelType w:val="hybridMultilevel"/>
    <w:tmpl w:val="E28EE570"/>
    <w:lvl w:ilvl="0" w:tplc="A246F754">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C4675B5"/>
    <w:multiLevelType w:val="hybridMultilevel"/>
    <w:tmpl w:val="1BB66D1A"/>
    <w:lvl w:ilvl="0" w:tplc="97041F2C">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3B7096F"/>
    <w:multiLevelType w:val="hybridMultilevel"/>
    <w:tmpl w:val="495A6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C627EE"/>
    <w:multiLevelType w:val="hybridMultilevel"/>
    <w:tmpl w:val="A7E6D2C0"/>
    <w:lvl w:ilvl="0" w:tplc="9C3067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7"/>
  </w:num>
  <w:num w:numId="2">
    <w:abstractNumId w:val="12"/>
  </w:num>
  <w:num w:numId="3">
    <w:abstractNumId w:val="3"/>
  </w:num>
  <w:num w:numId="4">
    <w:abstractNumId w:val="11"/>
  </w:num>
  <w:num w:numId="5">
    <w:abstractNumId w:val="2"/>
  </w:num>
  <w:num w:numId="6">
    <w:abstractNumId w:val="10"/>
  </w:num>
  <w:num w:numId="7">
    <w:abstractNumId w:val="9"/>
  </w:num>
  <w:num w:numId="8">
    <w:abstractNumId w:val="5"/>
  </w:num>
  <w:num w:numId="9">
    <w:abstractNumId w:val="8"/>
  </w:num>
  <w:num w:numId="10">
    <w:abstractNumId w:val="1"/>
  </w:num>
  <w:num w:numId="11">
    <w:abstractNumId w:val="4"/>
  </w:num>
  <w:num w:numId="12">
    <w:abstractNumId w:val="0"/>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F30B49"/>
    <w:rsid w:val="0000596C"/>
    <w:rsid w:val="00024F9C"/>
    <w:rsid w:val="00052F67"/>
    <w:rsid w:val="00097664"/>
    <w:rsid w:val="000A7632"/>
    <w:rsid w:val="000D78AC"/>
    <w:rsid w:val="0011026B"/>
    <w:rsid w:val="001131A1"/>
    <w:rsid w:val="00123DDA"/>
    <w:rsid w:val="00130B38"/>
    <w:rsid w:val="00142874"/>
    <w:rsid w:val="00156198"/>
    <w:rsid w:val="0016174F"/>
    <w:rsid w:val="001738EB"/>
    <w:rsid w:val="00177497"/>
    <w:rsid w:val="001B0260"/>
    <w:rsid w:val="001D3A9D"/>
    <w:rsid w:val="001D4B0A"/>
    <w:rsid w:val="001F7093"/>
    <w:rsid w:val="00217908"/>
    <w:rsid w:val="002328AE"/>
    <w:rsid w:val="00252CC4"/>
    <w:rsid w:val="00277FBE"/>
    <w:rsid w:val="00296807"/>
    <w:rsid w:val="002A351D"/>
    <w:rsid w:val="002B6315"/>
    <w:rsid w:val="002C29EF"/>
    <w:rsid w:val="002C7E3B"/>
    <w:rsid w:val="002E663D"/>
    <w:rsid w:val="002F47E5"/>
    <w:rsid w:val="00314AD9"/>
    <w:rsid w:val="00315259"/>
    <w:rsid w:val="00316522"/>
    <w:rsid w:val="003167EE"/>
    <w:rsid w:val="00317C54"/>
    <w:rsid w:val="00334634"/>
    <w:rsid w:val="00340339"/>
    <w:rsid w:val="0034050E"/>
    <w:rsid w:val="0034381E"/>
    <w:rsid w:val="003568E7"/>
    <w:rsid w:val="00360A3F"/>
    <w:rsid w:val="003A05DC"/>
    <w:rsid w:val="003A557B"/>
    <w:rsid w:val="003A72BF"/>
    <w:rsid w:val="003C118C"/>
    <w:rsid w:val="003F1BBE"/>
    <w:rsid w:val="004147FE"/>
    <w:rsid w:val="004424F8"/>
    <w:rsid w:val="004469C8"/>
    <w:rsid w:val="004745C1"/>
    <w:rsid w:val="004763B1"/>
    <w:rsid w:val="0049116E"/>
    <w:rsid w:val="004B3480"/>
    <w:rsid w:val="004C2111"/>
    <w:rsid w:val="004C71AC"/>
    <w:rsid w:val="004D24E1"/>
    <w:rsid w:val="00556776"/>
    <w:rsid w:val="005602BD"/>
    <w:rsid w:val="00560564"/>
    <w:rsid w:val="0057225E"/>
    <w:rsid w:val="00581504"/>
    <w:rsid w:val="005854ED"/>
    <w:rsid w:val="00587839"/>
    <w:rsid w:val="005B20D9"/>
    <w:rsid w:val="005B5CA4"/>
    <w:rsid w:val="005C0297"/>
    <w:rsid w:val="005C043B"/>
    <w:rsid w:val="005F3DB2"/>
    <w:rsid w:val="0061037E"/>
    <w:rsid w:val="00620FC6"/>
    <w:rsid w:val="006243A7"/>
    <w:rsid w:val="00636CBA"/>
    <w:rsid w:val="00655973"/>
    <w:rsid w:val="006753B9"/>
    <w:rsid w:val="0068403F"/>
    <w:rsid w:val="006A09C3"/>
    <w:rsid w:val="006A4BD0"/>
    <w:rsid w:val="006A68D6"/>
    <w:rsid w:val="006D42B7"/>
    <w:rsid w:val="006E43F0"/>
    <w:rsid w:val="006E69AF"/>
    <w:rsid w:val="00704552"/>
    <w:rsid w:val="0073492D"/>
    <w:rsid w:val="00740285"/>
    <w:rsid w:val="00760B9A"/>
    <w:rsid w:val="00782DE5"/>
    <w:rsid w:val="00784ED4"/>
    <w:rsid w:val="007A05DE"/>
    <w:rsid w:val="007A497F"/>
    <w:rsid w:val="007B1C7C"/>
    <w:rsid w:val="007C0E13"/>
    <w:rsid w:val="007D55A0"/>
    <w:rsid w:val="007D5B70"/>
    <w:rsid w:val="007D7DD3"/>
    <w:rsid w:val="00804158"/>
    <w:rsid w:val="0083471E"/>
    <w:rsid w:val="00840268"/>
    <w:rsid w:val="00851E25"/>
    <w:rsid w:val="00856A51"/>
    <w:rsid w:val="00881D6F"/>
    <w:rsid w:val="0088711A"/>
    <w:rsid w:val="0089087B"/>
    <w:rsid w:val="00891852"/>
    <w:rsid w:val="00895ACB"/>
    <w:rsid w:val="008B2B43"/>
    <w:rsid w:val="008C4373"/>
    <w:rsid w:val="008C6B9C"/>
    <w:rsid w:val="009049FF"/>
    <w:rsid w:val="00905166"/>
    <w:rsid w:val="00944879"/>
    <w:rsid w:val="0095059D"/>
    <w:rsid w:val="00953802"/>
    <w:rsid w:val="00955089"/>
    <w:rsid w:val="00965529"/>
    <w:rsid w:val="00980FFB"/>
    <w:rsid w:val="009835E0"/>
    <w:rsid w:val="009D6D46"/>
    <w:rsid w:val="009F4485"/>
    <w:rsid w:val="009F6D83"/>
    <w:rsid w:val="00A65642"/>
    <w:rsid w:val="00A93D0D"/>
    <w:rsid w:val="00AA3F3B"/>
    <w:rsid w:val="00AA5D63"/>
    <w:rsid w:val="00AE11C4"/>
    <w:rsid w:val="00AE18F5"/>
    <w:rsid w:val="00AE692F"/>
    <w:rsid w:val="00AF2012"/>
    <w:rsid w:val="00B05B7A"/>
    <w:rsid w:val="00B06EB2"/>
    <w:rsid w:val="00B10E03"/>
    <w:rsid w:val="00B12084"/>
    <w:rsid w:val="00B224D1"/>
    <w:rsid w:val="00B346B7"/>
    <w:rsid w:val="00B35093"/>
    <w:rsid w:val="00B36576"/>
    <w:rsid w:val="00B42652"/>
    <w:rsid w:val="00B46772"/>
    <w:rsid w:val="00B95341"/>
    <w:rsid w:val="00BA241E"/>
    <w:rsid w:val="00BB0C12"/>
    <w:rsid w:val="00BB299E"/>
    <w:rsid w:val="00BC0016"/>
    <w:rsid w:val="00BC0596"/>
    <w:rsid w:val="00BF3FE1"/>
    <w:rsid w:val="00BF61F2"/>
    <w:rsid w:val="00C06A74"/>
    <w:rsid w:val="00C07835"/>
    <w:rsid w:val="00C10185"/>
    <w:rsid w:val="00C20B4B"/>
    <w:rsid w:val="00C308EB"/>
    <w:rsid w:val="00C40EAF"/>
    <w:rsid w:val="00C57A23"/>
    <w:rsid w:val="00C741FA"/>
    <w:rsid w:val="00C759D3"/>
    <w:rsid w:val="00CB74F0"/>
    <w:rsid w:val="00CD24D4"/>
    <w:rsid w:val="00D02DB9"/>
    <w:rsid w:val="00D137A3"/>
    <w:rsid w:val="00D30666"/>
    <w:rsid w:val="00D54A39"/>
    <w:rsid w:val="00D647C3"/>
    <w:rsid w:val="00D83B21"/>
    <w:rsid w:val="00D92800"/>
    <w:rsid w:val="00DB070F"/>
    <w:rsid w:val="00DB62EF"/>
    <w:rsid w:val="00DC06FA"/>
    <w:rsid w:val="00DC07E7"/>
    <w:rsid w:val="00DC1766"/>
    <w:rsid w:val="00DF1124"/>
    <w:rsid w:val="00DF703F"/>
    <w:rsid w:val="00E30C78"/>
    <w:rsid w:val="00E66341"/>
    <w:rsid w:val="00E83CBF"/>
    <w:rsid w:val="00E86575"/>
    <w:rsid w:val="00E93F39"/>
    <w:rsid w:val="00E94047"/>
    <w:rsid w:val="00E974FB"/>
    <w:rsid w:val="00E97768"/>
    <w:rsid w:val="00EC3A43"/>
    <w:rsid w:val="00EC6515"/>
    <w:rsid w:val="00F05846"/>
    <w:rsid w:val="00F0632D"/>
    <w:rsid w:val="00F07B52"/>
    <w:rsid w:val="00F07F1E"/>
    <w:rsid w:val="00F16129"/>
    <w:rsid w:val="00F250D6"/>
    <w:rsid w:val="00F30B49"/>
    <w:rsid w:val="00F32687"/>
    <w:rsid w:val="00F533BA"/>
    <w:rsid w:val="00F569E7"/>
    <w:rsid w:val="00F635FF"/>
    <w:rsid w:val="00F6721D"/>
    <w:rsid w:val="00FA1062"/>
    <w:rsid w:val="00FE03EE"/>
    <w:rsid w:val="00FF3B7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8C122E"/>
  <w15:docId w15:val="{1BD080B4-0869-44DC-BD21-3E8BCBBB7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Spacing"/>
    <w:next w:val="Normal"/>
    <w:link w:val="Heading2Char"/>
    <w:uiPriority w:val="9"/>
    <w:unhideWhenUsed/>
    <w:qFormat/>
    <w:rsid w:val="00AE18F5"/>
    <w:pPr>
      <w:outlineLvl w:val="1"/>
    </w:pPr>
    <w:rPr>
      <w:rFonts w:eastAsia="Times New Roman"/>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30B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30B49"/>
    <w:pPr>
      <w:ind w:left="720"/>
      <w:contextualSpacing/>
    </w:pPr>
  </w:style>
  <w:style w:type="paragraph" w:customStyle="1" w:styleId="Default">
    <w:name w:val="Default"/>
    <w:rsid w:val="00F30B49"/>
    <w:pPr>
      <w:autoSpaceDE w:val="0"/>
      <w:autoSpaceDN w:val="0"/>
      <w:adjustRightInd w:val="0"/>
      <w:spacing w:after="0" w:line="240" w:lineRule="auto"/>
    </w:pPr>
    <w:rPr>
      <w:rFonts w:ascii="Calibri" w:hAnsi="Calibri" w:cs="Calibri"/>
      <w:color w:val="000000"/>
      <w:sz w:val="24"/>
      <w:szCs w:val="24"/>
    </w:rPr>
  </w:style>
  <w:style w:type="character" w:styleId="Hyperlink">
    <w:name w:val="Hyperlink"/>
    <w:uiPriority w:val="99"/>
    <w:unhideWhenUsed/>
    <w:rsid w:val="00953802"/>
    <w:rPr>
      <w:color w:val="0000FF"/>
      <w:u w:val="single"/>
    </w:rPr>
  </w:style>
  <w:style w:type="character" w:styleId="CommentReference">
    <w:name w:val="annotation reference"/>
    <w:basedOn w:val="DefaultParagraphFont"/>
    <w:uiPriority w:val="99"/>
    <w:semiHidden/>
    <w:unhideWhenUsed/>
    <w:rsid w:val="002E663D"/>
    <w:rPr>
      <w:sz w:val="16"/>
      <w:szCs w:val="16"/>
    </w:rPr>
  </w:style>
  <w:style w:type="paragraph" w:styleId="CommentText">
    <w:name w:val="annotation text"/>
    <w:basedOn w:val="Normal"/>
    <w:link w:val="CommentTextChar"/>
    <w:uiPriority w:val="99"/>
    <w:semiHidden/>
    <w:unhideWhenUsed/>
    <w:rsid w:val="002E663D"/>
    <w:pPr>
      <w:spacing w:line="240" w:lineRule="auto"/>
    </w:pPr>
    <w:rPr>
      <w:sz w:val="20"/>
      <w:szCs w:val="20"/>
    </w:rPr>
  </w:style>
  <w:style w:type="character" w:customStyle="1" w:styleId="CommentTextChar">
    <w:name w:val="Comment Text Char"/>
    <w:basedOn w:val="DefaultParagraphFont"/>
    <w:link w:val="CommentText"/>
    <w:uiPriority w:val="99"/>
    <w:semiHidden/>
    <w:rsid w:val="002E663D"/>
    <w:rPr>
      <w:sz w:val="20"/>
      <w:szCs w:val="20"/>
    </w:rPr>
  </w:style>
  <w:style w:type="paragraph" w:styleId="CommentSubject">
    <w:name w:val="annotation subject"/>
    <w:basedOn w:val="CommentText"/>
    <w:next w:val="CommentText"/>
    <w:link w:val="CommentSubjectChar"/>
    <w:uiPriority w:val="99"/>
    <w:semiHidden/>
    <w:unhideWhenUsed/>
    <w:rsid w:val="002E663D"/>
    <w:rPr>
      <w:b/>
      <w:bCs/>
    </w:rPr>
  </w:style>
  <w:style w:type="character" w:customStyle="1" w:styleId="CommentSubjectChar">
    <w:name w:val="Comment Subject Char"/>
    <w:basedOn w:val="CommentTextChar"/>
    <w:link w:val="CommentSubject"/>
    <w:uiPriority w:val="99"/>
    <w:semiHidden/>
    <w:rsid w:val="002E663D"/>
    <w:rPr>
      <w:b/>
      <w:bCs/>
      <w:sz w:val="20"/>
      <w:szCs w:val="20"/>
    </w:rPr>
  </w:style>
  <w:style w:type="paragraph" w:styleId="BalloonText">
    <w:name w:val="Balloon Text"/>
    <w:basedOn w:val="Normal"/>
    <w:link w:val="BalloonTextChar"/>
    <w:uiPriority w:val="99"/>
    <w:semiHidden/>
    <w:unhideWhenUsed/>
    <w:rsid w:val="002E66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663D"/>
    <w:rPr>
      <w:rFonts w:ascii="Tahoma" w:hAnsi="Tahoma" w:cs="Tahoma"/>
      <w:sz w:val="16"/>
      <w:szCs w:val="16"/>
    </w:rPr>
  </w:style>
  <w:style w:type="paragraph" w:styleId="DocumentMap">
    <w:name w:val="Document Map"/>
    <w:basedOn w:val="Normal"/>
    <w:link w:val="DocumentMapChar"/>
    <w:uiPriority w:val="99"/>
    <w:semiHidden/>
    <w:unhideWhenUsed/>
    <w:rsid w:val="00B35093"/>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B35093"/>
    <w:rPr>
      <w:rFonts w:ascii="Times New Roman" w:hAnsi="Times New Roman" w:cs="Times New Roman"/>
      <w:sz w:val="24"/>
      <w:szCs w:val="24"/>
    </w:rPr>
  </w:style>
  <w:style w:type="paragraph" w:styleId="Revision">
    <w:name w:val="Revision"/>
    <w:hidden/>
    <w:uiPriority w:val="99"/>
    <w:semiHidden/>
    <w:rsid w:val="00B35093"/>
    <w:pPr>
      <w:spacing w:after="0" w:line="240" w:lineRule="auto"/>
    </w:pPr>
  </w:style>
  <w:style w:type="character" w:customStyle="1" w:styleId="Heading2Char">
    <w:name w:val="Heading 2 Char"/>
    <w:basedOn w:val="DefaultParagraphFont"/>
    <w:link w:val="Heading2"/>
    <w:uiPriority w:val="9"/>
    <w:rsid w:val="00AE18F5"/>
    <w:rPr>
      <w:rFonts w:eastAsia="Times New Roman"/>
      <w:b/>
      <w:sz w:val="28"/>
    </w:rPr>
  </w:style>
  <w:style w:type="paragraph" w:styleId="NoSpacing">
    <w:name w:val="No Spacing"/>
    <w:uiPriority w:val="1"/>
    <w:qFormat/>
    <w:rsid w:val="00AE18F5"/>
    <w:pPr>
      <w:spacing w:after="0" w:line="240" w:lineRule="auto"/>
    </w:pPr>
  </w:style>
  <w:style w:type="character" w:customStyle="1" w:styleId="WW8Num1z0">
    <w:name w:val="WW8Num1z0"/>
    <w:rsid w:val="00E86575"/>
    <w:rPr>
      <w:rFonts w:ascii="Symbol" w:hAnsi="Symbol" w:cs="Symbol"/>
    </w:rPr>
  </w:style>
  <w:style w:type="paragraph" w:customStyle="1" w:styleId="nova-e-listitem">
    <w:name w:val="nova-e-list__item"/>
    <w:basedOn w:val="Normal"/>
    <w:rsid w:val="00F07F1E"/>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UnresolvedMention1">
    <w:name w:val="Unresolved Mention1"/>
    <w:basedOn w:val="DefaultParagraphFont"/>
    <w:uiPriority w:val="99"/>
    <w:semiHidden/>
    <w:unhideWhenUsed/>
    <w:rsid w:val="005F3DB2"/>
    <w:rPr>
      <w:color w:val="605E5C"/>
      <w:shd w:val="clear" w:color="auto" w:fill="E1DFDD"/>
    </w:rPr>
  </w:style>
  <w:style w:type="paragraph" w:styleId="HTMLPreformatted">
    <w:name w:val="HTML Preformatted"/>
    <w:basedOn w:val="Normal"/>
    <w:link w:val="HTMLPreformattedChar"/>
    <w:uiPriority w:val="99"/>
    <w:semiHidden/>
    <w:unhideWhenUsed/>
    <w:rsid w:val="00A93D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A93D0D"/>
    <w:rPr>
      <w:rFonts w:ascii="Courier New" w:eastAsia="Times New Roman" w:hAnsi="Courier New" w:cs="Courier New"/>
      <w:sz w:val="20"/>
      <w:szCs w:val="20"/>
      <w:lang w:val="en-US" w:eastAsia="en-US"/>
    </w:rPr>
  </w:style>
  <w:style w:type="paragraph" w:styleId="Header">
    <w:name w:val="header"/>
    <w:basedOn w:val="Normal"/>
    <w:link w:val="HeaderChar"/>
    <w:uiPriority w:val="99"/>
    <w:unhideWhenUsed/>
    <w:rsid w:val="002B63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6315"/>
  </w:style>
  <w:style w:type="paragraph" w:styleId="Footer">
    <w:name w:val="footer"/>
    <w:basedOn w:val="Normal"/>
    <w:link w:val="FooterChar"/>
    <w:uiPriority w:val="99"/>
    <w:unhideWhenUsed/>
    <w:rsid w:val="002B63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63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144531">
      <w:bodyDiv w:val="1"/>
      <w:marLeft w:val="0"/>
      <w:marRight w:val="0"/>
      <w:marTop w:val="0"/>
      <w:marBottom w:val="0"/>
      <w:divBdr>
        <w:top w:val="none" w:sz="0" w:space="0" w:color="auto"/>
        <w:left w:val="none" w:sz="0" w:space="0" w:color="auto"/>
        <w:bottom w:val="none" w:sz="0" w:space="0" w:color="auto"/>
        <w:right w:val="none" w:sz="0" w:space="0" w:color="auto"/>
      </w:divBdr>
    </w:div>
    <w:div w:id="659964567">
      <w:bodyDiv w:val="1"/>
      <w:marLeft w:val="0"/>
      <w:marRight w:val="0"/>
      <w:marTop w:val="0"/>
      <w:marBottom w:val="0"/>
      <w:divBdr>
        <w:top w:val="none" w:sz="0" w:space="0" w:color="auto"/>
        <w:left w:val="none" w:sz="0" w:space="0" w:color="auto"/>
        <w:bottom w:val="none" w:sz="0" w:space="0" w:color="auto"/>
        <w:right w:val="none" w:sz="0" w:space="0" w:color="auto"/>
      </w:divBdr>
    </w:div>
    <w:div w:id="1053431945">
      <w:bodyDiv w:val="1"/>
      <w:marLeft w:val="0"/>
      <w:marRight w:val="0"/>
      <w:marTop w:val="0"/>
      <w:marBottom w:val="0"/>
      <w:divBdr>
        <w:top w:val="none" w:sz="0" w:space="0" w:color="auto"/>
        <w:left w:val="none" w:sz="0" w:space="0" w:color="auto"/>
        <w:bottom w:val="none" w:sz="0" w:space="0" w:color="auto"/>
        <w:right w:val="none" w:sz="0" w:space="0" w:color="auto"/>
      </w:divBdr>
    </w:div>
    <w:div w:id="1221332531">
      <w:bodyDiv w:val="1"/>
      <w:marLeft w:val="0"/>
      <w:marRight w:val="0"/>
      <w:marTop w:val="0"/>
      <w:marBottom w:val="0"/>
      <w:divBdr>
        <w:top w:val="none" w:sz="0" w:space="0" w:color="auto"/>
        <w:left w:val="none" w:sz="0" w:space="0" w:color="auto"/>
        <w:bottom w:val="none" w:sz="0" w:space="0" w:color="auto"/>
        <w:right w:val="none" w:sz="0" w:space="0" w:color="auto"/>
      </w:divBdr>
    </w:div>
    <w:div w:id="1346666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liensmalta.eu/"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isea.com.gr/"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B97F95-22AB-4B3A-AA63-1D2ABE4C50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4322</Words>
  <Characters>26368</Characters>
  <Application>Microsoft Office Word</Application>
  <DocSecurity>0</DocSecurity>
  <Lines>775</Lines>
  <Paragraphs>167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dc:creator>
  <cp:lastModifiedBy>FLEVARIS Spyridon (ENV)</cp:lastModifiedBy>
  <cp:revision>4</cp:revision>
  <dcterms:created xsi:type="dcterms:W3CDTF">2018-11-06T18:37:00Z</dcterms:created>
  <dcterms:modified xsi:type="dcterms:W3CDTF">2018-12-17T14:59:00Z</dcterms:modified>
</cp:coreProperties>
</file>