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14D34B" w14:textId="77777777" w:rsidR="00C111B1" w:rsidRPr="00894841" w:rsidRDefault="00F72F70" w:rsidP="00C111B1">
      <w:pPr>
        <w:rPr>
          <w:szCs w:val="22"/>
        </w:rPr>
      </w:pPr>
      <w:r w:rsidRPr="00894841">
        <w:rPr>
          <w:noProof/>
          <w:lang w:val="de-DE" w:eastAsia="de-DE"/>
        </w:rPr>
        <w:drawing>
          <wp:anchor distT="0" distB="0" distL="114300" distR="114300" simplePos="0" relativeHeight="251660288" behindDoc="1" locked="0" layoutInCell="1" allowOverlap="1" wp14:anchorId="7F0E6C2E" wp14:editId="67591BD1">
            <wp:simplePos x="0" y="0"/>
            <wp:positionH relativeFrom="column">
              <wp:posOffset>-560705</wp:posOffset>
            </wp:positionH>
            <wp:positionV relativeFrom="paragraph">
              <wp:posOffset>0</wp:posOffset>
            </wp:positionV>
            <wp:extent cx="733425" cy="762000"/>
            <wp:effectExtent l="0" t="0" r="9525" b="0"/>
            <wp:wrapTight wrapText="bothSides">
              <wp:wrapPolygon edited="0">
                <wp:start x="7294" y="0"/>
                <wp:lineTo x="2244" y="1080"/>
                <wp:lineTo x="0" y="3780"/>
                <wp:lineTo x="0" y="12960"/>
                <wp:lineTo x="1122" y="17820"/>
                <wp:lineTo x="7294" y="21060"/>
                <wp:lineTo x="7855" y="21060"/>
                <wp:lineTo x="13465" y="21060"/>
                <wp:lineTo x="15709" y="21060"/>
                <wp:lineTo x="18514" y="18900"/>
                <wp:lineTo x="17953" y="17820"/>
                <wp:lineTo x="21319" y="11340"/>
                <wp:lineTo x="21319" y="6480"/>
                <wp:lineTo x="14587" y="540"/>
                <wp:lineTo x="11221" y="0"/>
                <wp:lineTo x="7294" y="0"/>
              </wp:wrapPolygon>
            </wp:wrapTight>
            <wp:docPr id="3" name="Image 14" descr="Logo_OEP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EPP_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anchor>
        </w:drawing>
      </w:r>
      <w:r w:rsidR="00C111B1" w:rsidRPr="00894841">
        <w:rPr>
          <w:noProof/>
          <w:lang w:val="de-DE" w:eastAsia="de-DE"/>
        </w:rPr>
        <w:drawing>
          <wp:anchor distT="0" distB="0" distL="114300" distR="114300" simplePos="0" relativeHeight="251661312" behindDoc="1" locked="0" layoutInCell="1" allowOverlap="1" wp14:anchorId="608D0B8C" wp14:editId="1E00E5E9">
            <wp:simplePos x="0" y="0"/>
            <wp:positionH relativeFrom="column">
              <wp:posOffset>4866640</wp:posOffset>
            </wp:positionH>
            <wp:positionV relativeFrom="paragraph">
              <wp:posOffset>-544195</wp:posOffset>
            </wp:positionV>
            <wp:extent cx="1121410" cy="810895"/>
            <wp:effectExtent l="0" t="0" r="2540" b="8255"/>
            <wp:wrapTight wrapText="bothSides">
              <wp:wrapPolygon edited="0">
                <wp:start x="0" y="0"/>
                <wp:lineTo x="0" y="21312"/>
                <wp:lineTo x="21282" y="21312"/>
                <wp:lineTo x="21282" y="0"/>
                <wp:lineTo x="0" y="0"/>
              </wp:wrapPolygon>
            </wp:wrapTight>
            <wp:docPr id="5" name="Picture 5" descr="P:\10 Projects\LIFE preparatory proposal\logo\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 Projects\LIFE preparatory proposal\logo\lif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1410" cy="810895"/>
                    </a:xfrm>
                    <a:prstGeom prst="rect">
                      <a:avLst/>
                    </a:prstGeom>
                    <a:noFill/>
                    <a:ln>
                      <a:noFill/>
                    </a:ln>
                  </pic:spPr>
                </pic:pic>
              </a:graphicData>
            </a:graphic>
          </wp:anchor>
        </w:drawing>
      </w:r>
    </w:p>
    <w:p w14:paraId="59FAB4F1" w14:textId="77777777" w:rsidR="00C111B1" w:rsidRPr="00894841" w:rsidRDefault="00C111B1" w:rsidP="00C111B1">
      <w:pPr>
        <w:pStyle w:val="NoSpacing"/>
        <w:spacing w:line="264" w:lineRule="auto"/>
        <w:jc w:val="center"/>
        <w:rPr>
          <w:rFonts w:ascii="Trebuchet MS" w:hAnsi="Trebuchet MS" w:cs="Arial"/>
          <w:sz w:val="20"/>
          <w:szCs w:val="20"/>
          <w:lang w:val="en-GB"/>
        </w:rPr>
      </w:pPr>
      <w:r w:rsidRPr="00894841">
        <w:rPr>
          <w:noProof/>
          <w:lang w:val="de-DE" w:eastAsia="de-DE"/>
        </w:rPr>
        <w:drawing>
          <wp:anchor distT="0" distB="0" distL="114300" distR="114300" simplePos="0" relativeHeight="251659264" behindDoc="1" locked="0" layoutInCell="1" allowOverlap="1" wp14:anchorId="2380CC46" wp14:editId="1F296EDA">
            <wp:simplePos x="0" y="0"/>
            <wp:positionH relativeFrom="column">
              <wp:posOffset>-608330</wp:posOffset>
            </wp:positionH>
            <wp:positionV relativeFrom="paragraph">
              <wp:posOffset>-224790</wp:posOffset>
            </wp:positionV>
            <wp:extent cx="733425" cy="762000"/>
            <wp:effectExtent l="0" t="0" r="9525" b="0"/>
            <wp:wrapTight wrapText="bothSides">
              <wp:wrapPolygon edited="0">
                <wp:start x="7294" y="0"/>
                <wp:lineTo x="2244" y="1080"/>
                <wp:lineTo x="0" y="3780"/>
                <wp:lineTo x="0" y="12960"/>
                <wp:lineTo x="1122" y="17820"/>
                <wp:lineTo x="7294" y="21060"/>
                <wp:lineTo x="7855" y="21060"/>
                <wp:lineTo x="13465" y="21060"/>
                <wp:lineTo x="15709" y="21060"/>
                <wp:lineTo x="18514" y="18900"/>
                <wp:lineTo x="17953" y="17820"/>
                <wp:lineTo x="21319" y="11340"/>
                <wp:lineTo x="21319" y="6480"/>
                <wp:lineTo x="14587" y="540"/>
                <wp:lineTo x="11221" y="0"/>
                <wp:lineTo x="7294" y="0"/>
              </wp:wrapPolygon>
            </wp:wrapTight>
            <wp:docPr id="4" name="Image 14" descr="Logo_OEP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EPP_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anchor>
        </w:drawing>
      </w:r>
      <w:r w:rsidRPr="00894841">
        <w:rPr>
          <w:rFonts w:ascii="Trebuchet MS" w:hAnsi="Trebuchet MS" w:cs="Arial"/>
          <w:b/>
          <w:sz w:val="20"/>
          <w:szCs w:val="20"/>
          <w:lang w:val="en-GB"/>
        </w:rPr>
        <w:t>EUROPEAN AND MEDITERRANEAN PLANT PROTECTION ORGANIZATION</w:t>
      </w:r>
    </w:p>
    <w:p w14:paraId="01FC7372" w14:textId="77777777" w:rsidR="00C111B1" w:rsidRPr="0062693E" w:rsidRDefault="00C111B1" w:rsidP="00C111B1">
      <w:pPr>
        <w:widowControl w:val="0"/>
        <w:autoSpaceDE w:val="0"/>
        <w:autoSpaceDN w:val="0"/>
        <w:adjustRightInd w:val="0"/>
        <w:spacing w:after="200" w:line="276" w:lineRule="auto"/>
        <w:jc w:val="center"/>
        <w:rPr>
          <w:rFonts w:ascii="Trebuchet MS" w:hAnsi="Trebuchet MS" w:cs="Arial"/>
          <w:b/>
          <w:sz w:val="20"/>
          <w:lang w:val="de-DE"/>
        </w:rPr>
      </w:pPr>
      <w:r w:rsidRPr="0062693E">
        <w:rPr>
          <w:rFonts w:ascii="Trebuchet MS" w:hAnsi="Trebuchet MS" w:cs="Arial"/>
          <w:b/>
          <w:sz w:val="20"/>
          <w:lang w:val="de-DE"/>
        </w:rPr>
        <w:t>ORGANISATION EUROPEENNE ET MEDITERRANEENNE POUR LA PROTECTION DES PLANTES</w:t>
      </w:r>
    </w:p>
    <w:p w14:paraId="4CE5937C" w14:textId="77777777" w:rsidR="00C111B1" w:rsidRPr="0062693E" w:rsidRDefault="00C111B1" w:rsidP="00C111B1">
      <w:pPr>
        <w:widowControl w:val="0"/>
        <w:autoSpaceDE w:val="0"/>
        <w:autoSpaceDN w:val="0"/>
        <w:adjustRightInd w:val="0"/>
        <w:spacing w:after="200" w:line="276" w:lineRule="auto"/>
        <w:jc w:val="center"/>
        <w:rPr>
          <w:rFonts w:ascii="Trebuchet MS" w:hAnsi="Trebuchet MS" w:cs="Arial"/>
          <w:b/>
          <w:sz w:val="20"/>
          <w:lang w:val="de-DE"/>
        </w:rPr>
      </w:pPr>
    </w:p>
    <w:p w14:paraId="1E57E94C" w14:textId="77777777" w:rsidR="00F72F70" w:rsidRDefault="00785F21" w:rsidP="00F72F70">
      <w:pPr>
        <w:widowControl w:val="0"/>
        <w:autoSpaceDE w:val="0"/>
        <w:autoSpaceDN w:val="0"/>
        <w:adjustRightInd w:val="0"/>
        <w:spacing w:after="200" w:line="276" w:lineRule="auto"/>
        <w:jc w:val="right"/>
        <w:rPr>
          <w:rFonts w:ascii="Trebuchet MS" w:hAnsi="Trebuchet MS"/>
          <w:b/>
        </w:rPr>
      </w:pPr>
      <w:r>
        <w:rPr>
          <w:b/>
          <w:szCs w:val="22"/>
        </w:rPr>
        <w:t>18-23440 (</w:t>
      </w:r>
      <w:r w:rsidR="00C111B1" w:rsidRPr="00894841">
        <w:rPr>
          <w:b/>
          <w:szCs w:val="22"/>
        </w:rPr>
        <w:t>17-20705</w:t>
      </w:r>
      <w:r>
        <w:rPr>
          <w:b/>
          <w:szCs w:val="22"/>
        </w:rPr>
        <w:t>)</w:t>
      </w:r>
    </w:p>
    <w:p w14:paraId="2D9DCCA5" w14:textId="77777777" w:rsidR="00C111B1" w:rsidRPr="00F72F70" w:rsidRDefault="00C111B1" w:rsidP="00F72F70">
      <w:pPr>
        <w:widowControl w:val="0"/>
        <w:autoSpaceDE w:val="0"/>
        <w:autoSpaceDN w:val="0"/>
        <w:adjustRightInd w:val="0"/>
        <w:spacing w:after="200" w:line="276" w:lineRule="auto"/>
        <w:jc w:val="center"/>
        <w:rPr>
          <w:rFonts w:ascii="Trebuchet MS" w:hAnsi="Trebuchet MS"/>
          <w:b/>
        </w:rPr>
      </w:pPr>
      <w:r w:rsidRPr="00894841">
        <w:rPr>
          <w:b/>
          <w:sz w:val="36"/>
          <w:szCs w:val="28"/>
        </w:rPr>
        <w:t xml:space="preserve">Pest Risk Analysis for </w:t>
      </w:r>
      <w:r w:rsidRPr="00894841">
        <w:rPr>
          <w:b/>
          <w:i/>
          <w:iCs/>
          <w:sz w:val="36"/>
          <w:szCs w:val="28"/>
        </w:rPr>
        <w:t>Prosopis juliflor</w:t>
      </w:r>
      <w:r w:rsidR="00F72F70">
        <w:rPr>
          <w:b/>
          <w:i/>
          <w:iCs/>
          <w:sz w:val="36"/>
          <w:szCs w:val="28"/>
        </w:rPr>
        <w:t>a</w:t>
      </w:r>
    </w:p>
    <w:p w14:paraId="19C0AD16" w14:textId="77777777" w:rsidR="00C111B1" w:rsidRPr="00894841" w:rsidRDefault="00C111B1" w:rsidP="00C111B1">
      <w:pPr>
        <w:rPr>
          <w:szCs w:val="22"/>
        </w:rPr>
      </w:pPr>
      <w:r w:rsidRPr="00894841">
        <w:rPr>
          <w:noProof/>
          <w:lang w:val="de-DE" w:eastAsia="de-DE"/>
        </w:rPr>
        <w:drawing>
          <wp:anchor distT="0" distB="0" distL="114300" distR="114300" simplePos="0" relativeHeight="251667456" behindDoc="1" locked="0" layoutInCell="1" allowOverlap="1" wp14:anchorId="138E575F" wp14:editId="56BA9780">
            <wp:simplePos x="0" y="0"/>
            <wp:positionH relativeFrom="column">
              <wp:posOffset>542925</wp:posOffset>
            </wp:positionH>
            <wp:positionV relativeFrom="paragraph">
              <wp:posOffset>37465</wp:posOffset>
            </wp:positionV>
            <wp:extent cx="4653218" cy="3290570"/>
            <wp:effectExtent l="0" t="0" r="0" b="5080"/>
            <wp:wrapTight wrapText="bothSides">
              <wp:wrapPolygon edited="0">
                <wp:start x="0" y="0"/>
                <wp:lineTo x="0" y="21508"/>
                <wp:lineTo x="21491" y="21508"/>
                <wp:lineTo x="21491" y="0"/>
                <wp:lineTo x="0" y="0"/>
              </wp:wrapPolygon>
            </wp:wrapTight>
            <wp:docPr id="2" name="Picture 2" descr="C:\Users\npasi\AppData\Local\Microsoft\Windows\INetCache\Content.Word\DSC0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pasi\AppData\Local\Microsoft\Windows\INetCache\Content.Word\DSC065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3218" cy="3290570"/>
                    </a:xfrm>
                    <a:prstGeom prst="rect">
                      <a:avLst/>
                    </a:prstGeom>
                    <a:noFill/>
                    <a:ln>
                      <a:noFill/>
                    </a:ln>
                  </pic:spPr>
                </pic:pic>
              </a:graphicData>
            </a:graphic>
          </wp:anchor>
        </w:drawing>
      </w:r>
    </w:p>
    <w:p w14:paraId="0FBCE1FD" w14:textId="77777777" w:rsidR="00F72F70" w:rsidRDefault="00F72F70" w:rsidP="00F72F70">
      <w:pPr>
        <w:jc w:val="center"/>
        <w:rPr>
          <w:rFonts w:ascii="Trebuchet MS" w:hAnsi="Trebuchet MS"/>
        </w:rPr>
      </w:pPr>
    </w:p>
    <w:p w14:paraId="5C3654D7" w14:textId="77777777" w:rsidR="00F72F70" w:rsidRDefault="00F72F70" w:rsidP="00F72F70">
      <w:pPr>
        <w:jc w:val="center"/>
        <w:rPr>
          <w:rFonts w:ascii="Trebuchet MS" w:hAnsi="Trebuchet MS"/>
        </w:rPr>
      </w:pPr>
    </w:p>
    <w:p w14:paraId="2B61A335" w14:textId="77777777" w:rsidR="00F72F70" w:rsidRDefault="00F72F70" w:rsidP="00F72F70">
      <w:pPr>
        <w:jc w:val="center"/>
        <w:rPr>
          <w:rFonts w:ascii="Trebuchet MS" w:hAnsi="Trebuchet MS"/>
        </w:rPr>
      </w:pPr>
    </w:p>
    <w:p w14:paraId="5BBEFFB2" w14:textId="77777777" w:rsidR="00F72F70" w:rsidRDefault="00F72F70" w:rsidP="00F72F70">
      <w:pPr>
        <w:jc w:val="center"/>
        <w:rPr>
          <w:rFonts w:ascii="Trebuchet MS" w:hAnsi="Trebuchet MS"/>
        </w:rPr>
      </w:pPr>
    </w:p>
    <w:p w14:paraId="49642887" w14:textId="77777777" w:rsidR="00F72F70" w:rsidRDefault="00F72F70" w:rsidP="00F72F70">
      <w:pPr>
        <w:jc w:val="center"/>
        <w:rPr>
          <w:rFonts w:ascii="Trebuchet MS" w:hAnsi="Trebuchet MS"/>
        </w:rPr>
      </w:pPr>
    </w:p>
    <w:p w14:paraId="2273AD38" w14:textId="77777777" w:rsidR="00F72F70" w:rsidRDefault="00F72F70" w:rsidP="00F72F70">
      <w:pPr>
        <w:jc w:val="center"/>
        <w:rPr>
          <w:rFonts w:ascii="Trebuchet MS" w:hAnsi="Trebuchet MS"/>
        </w:rPr>
      </w:pPr>
    </w:p>
    <w:p w14:paraId="4AC8FF94" w14:textId="77777777" w:rsidR="00F72F70" w:rsidRDefault="00F72F70" w:rsidP="00F72F70">
      <w:pPr>
        <w:jc w:val="center"/>
        <w:rPr>
          <w:rFonts w:ascii="Trebuchet MS" w:hAnsi="Trebuchet MS"/>
        </w:rPr>
      </w:pPr>
    </w:p>
    <w:p w14:paraId="1C01C07C" w14:textId="77777777" w:rsidR="00F72F70" w:rsidRDefault="00F72F70" w:rsidP="00F72F70">
      <w:pPr>
        <w:jc w:val="center"/>
        <w:rPr>
          <w:rFonts w:ascii="Trebuchet MS" w:hAnsi="Trebuchet MS"/>
        </w:rPr>
      </w:pPr>
    </w:p>
    <w:p w14:paraId="0A422839" w14:textId="77777777" w:rsidR="00F72F70" w:rsidRDefault="00F72F70" w:rsidP="00F72F70">
      <w:pPr>
        <w:jc w:val="center"/>
        <w:rPr>
          <w:rFonts w:ascii="Trebuchet MS" w:hAnsi="Trebuchet MS"/>
        </w:rPr>
      </w:pPr>
    </w:p>
    <w:p w14:paraId="270DB7A6" w14:textId="77777777" w:rsidR="00F72F70" w:rsidRDefault="00F72F70" w:rsidP="00F72F70">
      <w:pPr>
        <w:jc w:val="center"/>
        <w:rPr>
          <w:rFonts w:ascii="Trebuchet MS" w:hAnsi="Trebuchet MS"/>
        </w:rPr>
      </w:pPr>
    </w:p>
    <w:p w14:paraId="544B23D6" w14:textId="77777777" w:rsidR="00F72F70" w:rsidRDefault="00F72F70" w:rsidP="00F72F70">
      <w:pPr>
        <w:jc w:val="center"/>
        <w:rPr>
          <w:rFonts w:ascii="Trebuchet MS" w:hAnsi="Trebuchet MS"/>
        </w:rPr>
      </w:pPr>
    </w:p>
    <w:p w14:paraId="61AA9BFC" w14:textId="77777777" w:rsidR="00F72F70" w:rsidRDefault="00F72F70" w:rsidP="00F72F70">
      <w:pPr>
        <w:jc w:val="center"/>
        <w:rPr>
          <w:rFonts w:ascii="Trebuchet MS" w:hAnsi="Trebuchet MS"/>
        </w:rPr>
      </w:pPr>
    </w:p>
    <w:p w14:paraId="692F0B2E" w14:textId="77777777" w:rsidR="00F72F70" w:rsidRDefault="00F72F70" w:rsidP="00F72F70">
      <w:pPr>
        <w:jc w:val="center"/>
        <w:rPr>
          <w:rFonts w:ascii="Trebuchet MS" w:hAnsi="Trebuchet MS"/>
        </w:rPr>
      </w:pPr>
    </w:p>
    <w:p w14:paraId="4CCCCE7C" w14:textId="77777777" w:rsidR="00F72F70" w:rsidRDefault="00F72F70" w:rsidP="00F72F70">
      <w:pPr>
        <w:jc w:val="center"/>
        <w:rPr>
          <w:rFonts w:ascii="Trebuchet MS" w:hAnsi="Trebuchet MS"/>
        </w:rPr>
      </w:pPr>
    </w:p>
    <w:p w14:paraId="681A3EAA" w14:textId="77777777" w:rsidR="00F72F70" w:rsidRDefault="00F72F70" w:rsidP="00F72F70">
      <w:pPr>
        <w:jc w:val="center"/>
        <w:rPr>
          <w:rFonts w:ascii="Trebuchet MS" w:hAnsi="Trebuchet MS"/>
        </w:rPr>
      </w:pPr>
    </w:p>
    <w:p w14:paraId="51E2F4DF" w14:textId="77777777" w:rsidR="00F72F70" w:rsidRDefault="00F72F70" w:rsidP="00F72F70">
      <w:pPr>
        <w:jc w:val="center"/>
        <w:rPr>
          <w:rFonts w:ascii="Trebuchet MS" w:hAnsi="Trebuchet MS"/>
        </w:rPr>
      </w:pPr>
    </w:p>
    <w:p w14:paraId="0AD8E52F" w14:textId="77777777" w:rsidR="00F72F70" w:rsidRDefault="00F72F70" w:rsidP="00F72F70">
      <w:pPr>
        <w:jc w:val="center"/>
        <w:rPr>
          <w:rFonts w:ascii="Trebuchet MS" w:hAnsi="Trebuchet MS"/>
        </w:rPr>
      </w:pPr>
    </w:p>
    <w:p w14:paraId="3DDCEB34" w14:textId="77777777" w:rsidR="00F72F70" w:rsidRDefault="00F72F70" w:rsidP="00F72F70">
      <w:pPr>
        <w:jc w:val="center"/>
        <w:rPr>
          <w:rFonts w:ascii="Trebuchet MS" w:hAnsi="Trebuchet MS"/>
        </w:rPr>
      </w:pPr>
    </w:p>
    <w:p w14:paraId="5F380D65" w14:textId="0E9FF7D0" w:rsidR="00C111B1" w:rsidRPr="0088084E" w:rsidRDefault="00C111B1" w:rsidP="00F72F70">
      <w:pPr>
        <w:jc w:val="center"/>
        <w:rPr>
          <w:rFonts w:ascii="Trebuchet MS" w:hAnsi="Trebuchet MS"/>
          <w:lang w:val="fr-FR"/>
        </w:rPr>
      </w:pPr>
      <w:r w:rsidRPr="0088084E">
        <w:rPr>
          <w:rFonts w:ascii="Trebuchet MS" w:hAnsi="Trebuchet MS"/>
          <w:lang w:val="fr-FR"/>
        </w:rPr>
        <w:t>201</w:t>
      </w:r>
      <w:r w:rsidR="00DA6AF8" w:rsidRPr="0088084E">
        <w:rPr>
          <w:rFonts w:ascii="Trebuchet MS" w:hAnsi="Trebuchet MS"/>
          <w:lang w:val="fr-FR"/>
        </w:rPr>
        <w:t>8</w:t>
      </w:r>
      <w:r w:rsidR="00F72F70" w:rsidRPr="0088084E">
        <w:rPr>
          <w:rFonts w:ascii="Trebuchet MS" w:hAnsi="Trebuchet MS"/>
          <w:lang w:val="fr-FR"/>
        </w:rPr>
        <w:t xml:space="preserve">, </w:t>
      </w:r>
      <w:r w:rsidRPr="0088084E">
        <w:rPr>
          <w:rFonts w:ascii="Trebuchet MS" w:hAnsi="Trebuchet MS"/>
          <w:lang w:val="fr-FR"/>
        </w:rPr>
        <w:t>EPPO</w:t>
      </w:r>
    </w:p>
    <w:p w14:paraId="0466BDED" w14:textId="77777777" w:rsidR="00C111B1" w:rsidRPr="0088084E" w:rsidRDefault="00C111B1" w:rsidP="00C111B1">
      <w:pPr>
        <w:jc w:val="center"/>
        <w:rPr>
          <w:rFonts w:ascii="Trebuchet MS" w:hAnsi="Trebuchet MS"/>
          <w:lang w:val="fr-FR"/>
        </w:rPr>
      </w:pPr>
      <w:r w:rsidRPr="0088084E">
        <w:rPr>
          <w:rFonts w:ascii="Trebuchet MS" w:hAnsi="Trebuchet MS"/>
          <w:lang w:val="fr-FR"/>
        </w:rPr>
        <w:t>21 Boulevard Richard Lenoir</w:t>
      </w:r>
    </w:p>
    <w:p w14:paraId="7490E597" w14:textId="77777777" w:rsidR="00C111B1" w:rsidRPr="0088084E" w:rsidRDefault="00C111B1" w:rsidP="00C111B1">
      <w:pPr>
        <w:jc w:val="center"/>
        <w:rPr>
          <w:rFonts w:ascii="Trebuchet MS" w:hAnsi="Trebuchet MS"/>
          <w:lang w:val="fr-FR"/>
        </w:rPr>
      </w:pPr>
      <w:r w:rsidRPr="0088084E">
        <w:rPr>
          <w:rFonts w:ascii="Trebuchet MS" w:hAnsi="Trebuchet MS"/>
          <w:lang w:val="fr-FR"/>
        </w:rPr>
        <w:t>75011 Paris</w:t>
      </w:r>
    </w:p>
    <w:p w14:paraId="75C4D068" w14:textId="77777777" w:rsidR="00C111B1" w:rsidRPr="0088084E" w:rsidRDefault="00895FBD" w:rsidP="00C111B1">
      <w:pPr>
        <w:jc w:val="center"/>
        <w:rPr>
          <w:rStyle w:val="Hyperlink"/>
          <w:rFonts w:ascii="Trebuchet MS" w:hAnsi="Trebuchet MS"/>
          <w:lang w:val="fr-FR"/>
        </w:rPr>
      </w:pPr>
      <w:hyperlink r:id="rId11" w:history="1">
        <w:r w:rsidR="00C111B1" w:rsidRPr="0088084E">
          <w:rPr>
            <w:rStyle w:val="Hyperlink"/>
            <w:rFonts w:ascii="Trebuchet MS" w:hAnsi="Trebuchet MS"/>
            <w:lang w:val="fr-FR"/>
          </w:rPr>
          <w:t>www.eppo.int</w:t>
        </w:r>
      </w:hyperlink>
      <w:r w:rsidR="00C111B1" w:rsidRPr="0088084E">
        <w:rPr>
          <w:rFonts w:ascii="Trebuchet MS" w:hAnsi="Trebuchet MS"/>
          <w:lang w:val="fr-FR"/>
        </w:rPr>
        <w:t xml:space="preserve"> </w:t>
      </w:r>
      <w:hyperlink r:id="rId12" w:history="1">
        <w:r w:rsidR="00C111B1" w:rsidRPr="0088084E">
          <w:rPr>
            <w:rStyle w:val="Hyperlink"/>
            <w:rFonts w:ascii="Trebuchet MS" w:hAnsi="Trebuchet MS"/>
            <w:lang w:val="fr-FR"/>
          </w:rPr>
          <w:t>hq@eppo.int</w:t>
        </w:r>
      </w:hyperlink>
    </w:p>
    <w:p w14:paraId="1A7C1E0B" w14:textId="77777777" w:rsidR="00C111B1" w:rsidRPr="0088084E" w:rsidRDefault="00C111B1" w:rsidP="00C111B1">
      <w:pPr>
        <w:jc w:val="center"/>
        <w:rPr>
          <w:rFonts w:ascii="Trebuchet MS" w:hAnsi="Trebuchet MS"/>
          <w:lang w:val="fr-FR"/>
        </w:rPr>
      </w:pPr>
    </w:p>
    <w:p w14:paraId="26995401" w14:textId="77777777" w:rsidR="00C111B1" w:rsidRPr="00894841" w:rsidRDefault="00C111B1" w:rsidP="00C111B1">
      <w:pPr>
        <w:pBdr>
          <w:top w:val="single" w:sz="4" w:space="1" w:color="auto"/>
          <w:left w:val="single" w:sz="4" w:space="4" w:color="auto"/>
          <w:bottom w:val="single" w:sz="4" w:space="1" w:color="auto"/>
          <w:right w:val="single" w:sz="4" w:space="4" w:color="auto"/>
        </w:pBdr>
        <w:jc w:val="both"/>
        <w:rPr>
          <w:spacing w:val="-2"/>
        </w:rPr>
      </w:pPr>
      <w:r w:rsidRPr="00894841">
        <w:rPr>
          <w:spacing w:val="-2"/>
        </w:rPr>
        <w:t>This pest risk analysis scheme has been specifically amended from the EPPO Decision-Support Scheme for an Express Pest Risk Analysis document PM 5/5(1) to incorporate the minimum requirements for risk assessment when considering invasive alien plant species under the EU Regulation 1143/2014.</w:t>
      </w:r>
      <w:r w:rsidR="00CC64EC">
        <w:rPr>
          <w:spacing w:val="-2"/>
        </w:rPr>
        <w:t xml:space="preserve"> </w:t>
      </w:r>
      <w:r w:rsidRPr="00894841">
        <w:rPr>
          <w:spacing w:val="-2"/>
        </w:rPr>
        <w:t xml:space="preserve">Amendments and use are specific to </w:t>
      </w:r>
      <w:r w:rsidRPr="00894841">
        <w:rPr>
          <w:rFonts w:eastAsiaTheme="minorHAnsi"/>
          <w:lang w:eastAsia="en-US"/>
        </w:rPr>
        <w:t xml:space="preserve">the LIFE Project (LIFE15 </w:t>
      </w:r>
      <w:proofErr w:type="gramStart"/>
      <w:r w:rsidRPr="00894841">
        <w:rPr>
          <w:rFonts w:eastAsiaTheme="minorHAnsi"/>
          <w:lang w:eastAsia="en-US"/>
        </w:rPr>
        <w:t>PRE FR</w:t>
      </w:r>
      <w:proofErr w:type="gramEnd"/>
      <w:r w:rsidRPr="00894841">
        <w:rPr>
          <w:rFonts w:eastAsiaTheme="minorHAnsi"/>
          <w:lang w:eastAsia="en-US"/>
        </w:rPr>
        <w:t xml:space="preserve"> 001) ‘</w:t>
      </w:r>
      <w:r w:rsidRPr="00894841">
        <w:rPr>
          <w:shd w:val="clear" w:color="auto" w:fill="FFFFFF"/>
        </w:rPr>
        <w:t>Mitigating the threat of invasive alien plants to the EU through pest risk analysis to support the Regulation 1143/2014’.</w:t>
      </w:r>
      <w:r w:rsidR="00CC64EC">
        <w:rPr>
          <w:shd w:val="clear" w:color="auto" w:fill="FFFFFF"/>
        </w:rPr>
        <w:t xml:space="preserve"> </w:t>
      </w:r>
    </w:p>
    <w:p w14:paraId="63387331" w14:textId="77777777" w:rsidR="00C111B1" w:rsidRPr="00894841" w:rsidRDefault="00C111B1" w:rsidP="00C111B1">
      <w:pPr>
        <w:pStyle w:val="Default"/>
        <w:spacing w:before="180"/>
        <w:rPr>
          <w:rFonts w:ascii="Trebuchet MS" w:hAnsi="Trebuchet MS"/>
          <w:sz w:val="22"/>
          <w:szCs w:val="22"/>
          <w:lang w:val="en-GB"/>
        </w:rPr>
      </w:pPr>
      <w:r w:rsidRPr="00894841">
        <w:rPr>
          <w:rFonts w:ascii="Trebuchet MS" w:hAnsi="Trebuchet MS"/>
          <w:sz w:val="22"/>
          <w:szCs w:val="22"/>
          <w:lang w:val="en-GB"/>
        </w:rPr>
        <w:t xml:space="preserve">Cite this document as: </w:t>
      </w:r>
    </w:p>
    <w:p w14:paraId="07A80DEC" w14:textId="29F291CC" w:rsidR="00C111B1" w:rsidRPr="00894841" w:rsidRDefault="00C111B1" w:rsidP="00C111B1">
      <w:pPr>
        <w:autoSpaceDE w:val="0"/>
        <w:autoSpaceDN w:val="0"/>
        <w:adjustRightInd w:val="0"/>
        <w:rPr>
          <w:rFonts w:ascii="Trebuchet MS" w:hAnsi="Trebuchet MS"/>
        </w:rPr>
      </w:pPr>
      <w:r w:rsidRPr="00894841">
        <w:rPr>
          <w:rFonts w:ascii="Trebuchet MS" w:hAnsi="Trebuchet MS"/>
        </w:rPr>
        <w:t>EPPO (201</w:t>
      </w:r>
      <w:r w:rsidR="00DA6AF8">
        <w:rPr>
          <w:rFonts w:ascii="Trebuchet MS" w:hAnsi="Trebuchet MS"/>
        </w:rPr>
        <w:t>8</w:t>
      </w:r>
      <w:r w:rsidRPr="00894841">
        <w:rPr>
          <w:rFonts w:ascii="Trebuchet MS" w:hAnsi="Trebuchet MS"/>
        </w:rPr>
        <w:t xml:space="preserve">) </w:t>
      </w:r>
      <w:r w:rsidRPr="00894841">
        <w:rPr>
          <w:rFonts w:ascii="Trebuchet MS" w:hAnsi="Trebuchet MS"/>
          <w:i/>
          <w:iCs/>
        </w:rPr>
        <w:t xml:space="preserve">Pest risk </w:t>
      </w:r>
      <w:r w:rsidRPr="00894841">
        <w:rPr>
          <w:rFonts w:ascii="Trebuchet MS" w:hAnsi="Trebuchet MS"/>
          <w:i/>
          <w:iCs/>
          <w:szCs w:val="22"/>
        </w:rPr>
        <w:t xml:space="preserve">analysis for </w:t>
      </w:r>
      <w:r w:rsidR="002C119A" w:rsidRPr="00894841">
        <w:rPr>
          <w:rFonts w:ascii="Trebuchet MS" w:hAnsi="Trebuchet MS"/>
          <w:i/>
          <w:iCs/>
          <w:szCs w:val="22"/>
        </w:rPr>
        <w:t>Prosopis juliflora</w:t>
      </w:r>
      <w:r w:rsidRPr="00894841">
        <w:rPr>
          <w:rFonts w:ascii="Trebuchet MS" w:hAnsi="Trebuchet MS"/>
          <w:szCs w:val="22"/>
        </w:rPr>
        <w:t>. EPPO, Paris</w:t>
      </w:r>
      <w:r w:rsidRPr="00894841">
        <w:rPr>
          <w:rFonts w:ascii="Trebuchet MS" w:hAnsi="Trebuchet MS"/>
        </w:rPr>
        <w:t>.</w:t>
      </w:r>
    </w:p>
    <w:p w14:paraId="552AD885" w14:textId="77777777" w:rsidR="00C111B1" w:rsidRPr="00894841" w:rsidRDefault="00C111B1" w:rsidP="00C111B1">
      <w:pPr>
        <w:autoSpaceDE w:val="0"/>
        <w:autoSpaceDN w:val="0"/>
        <w:adjustRightInd w:val="0"/>
        <w:rPr>
          <w:rStyle w:val="Hyperlink"/>
          <w:rFonts w:ascii="Trebuchet MS" w:hAnsi="Trebuchet MS"/>
        </w:rPr>
      </w:pPr>
      <w:r w:rsidRPr="00894841">
        <w:rPr>
          <w:rFonts w:ascii="Trebuchet MS" w:hAnsi="Trebuchet MS"/>
        </w:rPr>
        <w:t>Available at</w:t>
      </w:r>
      <w:r w:rsidRPr="00894841">
        <w:t>:</w:t>
      </w:r>
      <w:r w:rsidRPr="00894841">
        <w:rPr>
          <w:rStyle w:val="Hyperlink"/>
          <w:rFonts w:ascii="Trebuchet MS" w:hAnsi="Trebuchet MS"/>
        </w:rPr>
        <w:t xml:space="preserve"> </w:t>
      </w:r>
    </w:p>
    <w:p w14:paraId="67C15296" w14:textId="77777777" w:rsidR="00C111B1" w:rsidRPr="00894841" w:rsidRDefault="00C111B1" w:rsidP="00C111B1">
      <w:pPr>
        <w:autoSpaceDE w:val="0"/>
        <w:autoSpaceDN w:val="0"/>
        <w:adjustRightInd w:val="0"/>
        <w:rPr>
          <w:rStyle w:val="Hyperlink"/>
          <w:rFonts w:ascii="Trebuchet MS" w:hAnsi="Trebuchet MS"/>
        </w:rPr>
      </w:pPr>
    </w:p>
    <w:p w14:paraId="7E8A3063" w14:textId="77777777" w:rsidR="00C111B1" w:rsidRPr="00894841" w:rsidRDefault="00C111B1" w:rsidP="00C111B1">
      <w:pPr>
        <w:pStyle w:val="BodyText"/>
        <w:spacing w:after="0"/>
        <w:rPr>
          <w:rFonts w:ascii="Times New Roman" w:hAnsi="Times New Roman"/>
          <w:bCs/>
          <w:i/>
          <w:sz w:val="16"/>
          <w:szCs w:val="16"/>
          <w:lang w:val="en-GB"/>
        </w:rPr>
      </w:pPr>
      <w:r w:rsidRPr="00894841">
        <w:rPr>
          <w:rStyle w:val="Hyperlink"/>
          <w:rFonts w:ascii="Times New Roman" w:hAnsi="Times New Roman"/>
          <w:color w:val="auto"/>
          <w:sz w:val="16"/>
          <w:szCs w:val="16"/>
          <w:u w:val="none"/>
          <w:lang w:val="en-GB"/>
        </w:rPr>
        <w:t xml:space="preserve">Photo: </w:t>
      </w:r>
      <w:r w:rsidRPr="00894841">
        <w:rPr>
          <w:rFonts w:ascii="Times New Roman" w:hAnsi="Times New Roman"/>
          <w:bCs/>
          <w:i/>
          <w:sz w:val="16"/>
          <w:szCs w:val="16"/>
          <w:lang w:val="en-GB"/>
        </w:rPr>
        <w:t>P. juliflora invading native Acacia tortillis dominated savanna scrub, Djibouti. Nick Pasiecznik</w:t>
      </w:r>
    </w:p>
    <w:p w14:paraId="166F3563" w14:textId="77777777" w:rsidR="00C111B1" w:rsidRPr="00894841" w:rsidRDefault="00C111B1" w:rsidP="00C111B1">
      <w:pPr>
        <w:rPr>
          <w:szCs w:val="22"/>
        </w:rPr>
      </w:pPr>
    </w:p>
    <w:p w14:paraId="435FCE56" w14:textId="77777777" w:rsidR="00C111B1" w:rsidRPr="00894841" w:rsidRDefault="00C111B1" w:rsidP="00C111B1">
      <w:pPr>
        <w:widowControl w:val="0"/>
        <w:autoSpaceDE w:val="0"/>
        <w:autoSpaceDN w:val="0"/>
        <w:adjustRightInd w:val="0"/>
        <w:jc w:val="center"/>
        <w:rPr>
          <w:rFonts w:ascii="Arial" w:hAnsi="Arial" w:cs="Arial"/>
          <w:b/>
          <w:bCs/>
          <w:caps/>
          <w:color w:val="000000"/>
        </w:rPr>
      </w:pPr>
    </w:p>
    <w:p w14:paraId="4D7B9BFF" w14:textId="77777777" w:rsidR="00C111B1" w:rsidRPr="00894841" w:rsidRDefault="00C111B1" w:rsidP="00C111B1">
      <w:pPr>
        <w:widowControl w:val="0"/>
        <w:autoSpaceDE w:val="0"/>
        <w:autoSpaceDN w:val="0"/>
        <w:adjustRightInd w:val="0"/>
        <w:jc w:val="center"/>
        <w:rPr>
          <w:rFonts w:ascii="Arial" w:hAnsi="Arial" w:cs="Arial"/>
          <w:b/>
          <w:bCs/>
          <w:caps/>
          <w:color w:val="000000"/>
        </w:rPr>
      </w:pPr>
      <w:r w:rsidRPr="00894841">
        <w:rPr>
          <w:rFonts w:ascii="Arial" w:hAnsi="Arial" w:cs="Arial"/>
          <w:b/>
          <w:bCs/>
          <w:caps/>
          <w:color w:val="000000"/>
        </w:rPr>
        <w:t>EUROPEAN AND MEDITERRANEAN PLANT PROTECTION ORGANIZATION</w:t>
      </w:r>
    </w:p>
    <w:p w14:paraId="1A1C6EEA" w14:textId="77777777" w:rsidR="00C111B1" w:rsidRPr="00894841" w:rsidRDefault="00C111B1" w:rsidP="00C111B1">
      <w:pPr>
        <w:widowControl w:val="0"/>
        <w:autoSpaceDE w:val="0"/>
        <w:autoSpaceDN w:val="0"/>
        <w:adjustRightInd w:val="0"/>
        <w:rPr>
          <w:rFonts w:ascii="Arial" w:hAnsi="Arial" w:cs="Arial"/>
          <w:sz w:val="20"/>
        </w:rPr>
      </w:pPr>
    </w:p>
    <w:p w14:paraId="4FD7C25A" w14:textId="77777777" w:rsidR="00C111B1" w:rsidRPr="00894841" w:rsidRDefault="00C111B1" w:rsidP="00C111B1">
      <w:pPr>
        <w:widowControl w:val="0"/>
        <w:autoSpaceDE w:val="0"/>
        <w:autoSpaceDN w:val="0"/>
        <w:adjustRightInd w:val="0"/>
        <w:jc w:val="center"/>
      </w:pPr>
      <w:r w:rsidRPr="00894841">
        <w:t xml:space="preserve">Pest risk analysis for </w:t>
      </w:r>
      <w:r w:rsidR="002C119A" w:rsidRPr="00894841">
        <w:rPr>
          <w:i/>
          <w:iCs/>
        </w:rPr>
        <w:t>Prosopis juliflora</w:t>
      </w:r>
    </w:p>
    <w:p w14:paraId="2347CB24" w14:textId="77777777" w:rsidR="00C111B1" w:rsidRPr="00894841" w:rsidRDefault="00C111B1" w:rsidP="00C111B1">
      <w:pPr>
        <w:widowControl w:val="0"/>
        <w:autoSpaceDE w:val="0"/>
        <w:autoSpaceDN w:val="0"/>
        <w:adjustRightInd w:val="0"/>
        <w:jc w:val="center"/>
      </w:pPr>
    </w:p>
    <w:p w14:paraId="1448F2C1" w14:textId="77777777" w:rsidR="00C111B1" w:rsidRPr="00894841" w:rsidRDefault="00C111B1" w:rsidP="00C111B1">
      <w:pPr>
        <w:widowControl w:val="0"/>
        <w:autoSpaceDE w:val="0"/>
        <w:autoSpaceDN w:val="0"/>
        <w:adjustRightInd w:val="0"/>
        <w:jc w:val="center"/>
      </w:pPr>
      <w:r w:rsidRPr="00894841">
        <w:t>This PRA follows EPPO Standard PM5/5 Decision support scheme for an Express Pest Risk Analysis</w:t>
      </w:r>
    </w:p>
    <w:p w14:paraId="4D95A550" w14:textId="77777777" w:rsidR="00C111B1" w:rsidRPr="00894841" w:rsidRDefault="00C111B1" w:rsidP="00C111B1">
      <w:pPr>
        <w:widowControl w:val="0"/>
        <w:autoSpaceDE w:val="0"/>
        <w:autoSpaceDN w:val="0"/>
        <w:adjustRightInd w:val="0"/>
      </w:pPr>
    </w:p>
    <w:p w14:paraId="00F3C7AE" w14:textId="77777777" w:rsidR="00C111B1" w:rsidRPr="00894841" w:rsidRDefault="00C111B1" w:rsidP="00C111B1">
      <w:pPr>
        <w:widowControl w:val="0"/>
        <w:autoSpaceDE w:val="0"/>
        <w:autoSpaceDN w:val="0"/>
        <w:adjustRightInd w:val="0"/>
        <w:rPr>
          <w:rFonts w:ascii="Arial" w:hAnsi="Arial" w:cs="Arial"/>
          <w:sz w:val="20"/>
        </w:rPr>
      </w:pPr>
    </w:p>
    <w:p w14:paraId="23401AFB" w14:textId="77777777" w:rsidR="00C111B1" w:rsidRPr="00894841" w:rsidRDefault="00C111B1" w:rsidP="00C111B1">
      <w:pPr>
        <w:widowControl w:val="0"/>
        <w:autoSpaceDE w:val="0"/>
        <w:autoSpaceDN w:val="0"/>
        <w:adjustRightInd w:val="0"/>
        <w:jc w:val="center"/>
        <w:rPr>
          <w:rFonts w:ascii="Arial" w:hAnsi="Arial" w:cs="Arial"/>
          <w:b/>
          <w:bCs/>
          <w:color w:val="000000" w:themeColor="text1"/>
        </w:rPr>
      </w:pPr>
      <w:r w:rsidRPr="00894841">
        <w:rPr>
          <w:rFonts w:ascii="Arial" w:hAnsi="Arial" w:cs="Arial"/>
          <w:b/>
          <w:bCs/>
          <w:color w:val="000000" w:themeColor="text1"/>
        </w:rPr>
        <w:t xml:space="preserve">Composition of the Expert Working Group </w:t>
      </w:r>
    </w:p>
    <w:p w14:paraId="6D57CE92" w14:textId="77777777" w:rsidR="00C111B1" w:rsidRPr="00894841" w:rsidRDefault="00C111B1" w:rsidP="00C111B1">
      <w:pPr>
        <w:rPr>
          <w:szCs w:val="22"/>
        </w:rPr>
      </w:pPr>
    </w:p>
    <w:p w14:paraId="5C9CB601" w14:textId="77777777" w:rsidR="00C111B1" w:rsidRPr="00894841" w:rsidRDefault="00C111B1" w:rsidP="00C111B1">
      <w:pPr>
        <w:rPr>
          <w:szCs w:val="22"/>
        </w:rPr>
      </w:pPr>
    </w:p>
    <w:tbl>
      <w:tblPr>
        <w:tblW w:w="5000" w:type="pct"/>
        <w:tblLayout w:type="fixed"/>
        <w:tblCellMar>
          <w:left w:w="0" w:type="dxa"/>
          <w:right w:w="0" w:type="dxa"/>
        </w:tblCellMar>
        <w:tblLook w:val="0000" w:firstRow="0" w:lastRow="0" w:firstColumn="0" w:lastColumn="0" w:noHBand="0" w:noVBand="0"/>
      </w:tblPr>
      <w:tblGrid>
        <w:gridCol w:w="2808"/>
        <w:gridCol w:w="6552"/>
      </w:tblGrid>
      <w:tr w:rsidR="003B1D85" w14:paraId="6289A44B" w14:textId="77777777" w:rsidTr="003B1D85">
        <w:trPr>
          <w:cantSplit/>
        </w:trPr>
        <w:tc>
          <w:tcPr>
            <w:tcW w:w="1500" w:type="pct"/>
            <w:tcBorders>
              <w:top w:val="nil"/>
              <w:left w:val="nil"/>
              <w:bottom w:val="nil"/>
              <w:right w:val="nil"/>
            </w:tcBorders>
            <w:shd w:val="clear" w:color="auto" w:fill="FFFFFF"/>
          </w:tcPr>
          <w:p w14:paraId="7DAD723E" w14:textId="77777777" w:rsidR="003B1D85" w:rsidRPr="003B1D85" w:rsidRDefault="003B1D85">
            <w:pPr>
              <w:widowControl w:val="0"/>
              <w:autoSpaceDE w:val="0"/>
              <w:autoSpaceDN w:val="0"/>
              <w:adjustRightInd w:val="0"/>
              <w:rPr>
                <w:rFonts w:ascii="Arial" w:hAnsi="Arial" w:cs="Arial"/>
                <w:sz w:val="20"/>
              </w:rPr>
            </w:pPr>
            <w:r w:rsidRPr="003B1D85">
              <w:rPr>
                <w:rFonts w:ascii="Arial" w:hAnsi="Arial" w:cs="Arial"/>
                <w:sz w:val="20"/>
              </w:rPr>
              <w:t>Chapman Daniel (Dr)</w:t>
            </w:r>
          </w:p>
          <w:p w14:paraId="0204C0A5" w14:textId="77777777" w:rsidR="003B1D85" w:rsidRPr="003B1D85" w:rsidRDefault="003B1D85" w:rsidP="003B1D85">
            <w:pPr>
              <w:widowControl w:val="0"/>
              <w:autoSpaceDE w:val="0"/>
              <w:autoSpaceDN w:val="0"/>
              <w:adjustRightInd w:val="0"/>
              <w:rPr>
                <w:rFonts w:ascii="Arial" w:hAnsi="Arial" w:cs="Arial"/>
                <w:sz w:val="20"/>
              </w:rPr>
            </w:pPr>
          </w:p>
          <w:p w14:paraId="5EEAE1B2" w14:textId="77777777" w:rsidR="003B1D85" w:rsidRPr="003B1D85" w:rsidRDefault="003B1D85" w:rsidP="003B1D85">
            <w:pPr>
              <w:widowControl w:val="0"/>
              <w:autoSpaceDE w:val="0"/>
              <w:autoSpaceDN w:val="0"/>
              <w:adjustRightInd w:val="0"/>
              <w:rPr>
                <w:rFonts w:ascii="Arial" w:hAnsi="Arial" w:cs="Arial"/>
                <w:sz w:val="20"/>
              </w:rPr>
            </w:pPr>
          </w:p>
        </w:tc>
        <w:tc>
          <w:tcPr>
            <w:tcW w:w="3500" w:type="pct"/>
            <w:tcBorders>
              <w:top w:val="nil"/>
              <w:left w:val="nil"/>
              <w:bottom w:val="nil"/>
              <w:right w:val="nil"/>
            </w:tcBorders>
            <w:shd w:val="clear" w:color="auto" w:fill="FFFFFF"/>
          </w:tcPr>
          <w:p w14:paraId="73E160CA" w14:textId="77777777" w:rsidR="003B1D85" w:rsidRPr="003B1D85" w:rsidRDefault="003B1D85">
            <w:pPr>
              <w:widowControl w:val="0"/>
              <w:autoSpaceDE w:val="0"/>
              <w:autoSpaceDN w:val="0"/>
              <w:adjustRightInd w:val="0"/>
              <w:rPr>
                <w:rFonts w:ascii="Arial" w:hAnsi="Arial" w:cs="Arial"/>
                <w:sz w:val="20"/>
              </w:rPr>
            </w:pPr>
            <w:r w:rsidRPr="003B1D85">
              <w:rPr>
                <w:rFonts w:ascii="Arial" w:hAnsi="Arial" w:cs="Arial"/>
                <w:sz w:val="20"/>
              </w:rPr>
              <w:t xml:space="preserve">Centre for Ecology and Hydrology Bush Estate, Penicuik, </w:t>
            </w:r>
            <w:proofErr w:type="gramStart"/>
            <w:r w:rsidRPr="003B1D85">
              <w:rPr>
                <w:rFonts w:ascii="Arial" w:hAnsi="Arial" w:cs="Arial"/>
                <w:sz w:val="20"/>
              </w:rPr>
              <w:t>Edinburgh ,</w:t>
            </w:r>
            <w:proofErr w:type="gramEnd"/>
            <w:r w:rsidRPr="003B1D85">
              <w:rPr>
                <w:rFonts w:ascii="Arial" w:hAnsi="Arial" w:cs="Arial"/>
                <w:sz w:val="20"/>
              </w:rPr>
              <w:t xml:space="preserve"> UK, dcha@ceh.ac.uk</w:t>
            </w:r>
          </w:p>
          <w:p w14:paraId="284B0EF5" w14:textId="77777777" w:rsidR="003B1D85" w:rsidRPr="003B1D85" w:rsidRDefault="003B1D85">
            <w:pPr>
              <w:widowControl w:val="0"/>
              <w:autoSpaceDE w:val="0"/>
              <w:autoSpaceDN w:val="0"/>
              <w:adjustRightInd w:val="0"/>
              <w:rPr>
                <w:rFonts w:ascii="Arial" w:hAnsi="Arial" w:cs="Arial"/>
                <w:sz w:val="20"/>
              </w:rPr>
            </w:pPr>
          </w:p>
        </w:tc>
      </w:tr>
      <w:tr w:rsidR="0053763A" w:rsidRPr="00894841" w14:paraId="5DF38CCC" w14:textId="77777777" w:rsidTr="00CE2BDA">
        <w:trPr>
          <w:cantSplit/>
        </w:trPr>
        <w:tc>
          <w:tcPr>
            <w:tcW w:w="1500" w:type="pct"/>
            <w:tcBorders>
              <w:top w:val="nil"/>
              <w:left w:val="nil"/>
              <w:bottom w:val="nil"/>
              <w:right w:val="nil"/>
            </w:tcBorders>
            <w:shd w:val="clear" w:color="auto" w:fill="FFFFFF"/>
          </w:tcPr>
          <w:p w14:paraId="02FF2972"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LE ROUX Jaco (Mr)</w:t>
            </w:r>
          </w:p>
        </w:tc>
        <w:tc>
          <w:tcPr>
            <w:tcW w:w="3500" w:type="pct"/>
            <w:tcBorders>
              <w:top w:val="nil"/>
              <w:left w:val="nil"/>
              <w:bottom w:val="nil"/>
              <w:right w:val="nil"/>
            </w:tcBorders>
            <w:shd w:val="clear" w:color="auto" w:fill="FFFFFF"/>
          </w:tcPr>
          <w:p w14:paraId="11E5AF2B"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Department of Botany and Zoology, Stellenbosh University, Private Bag X1, 7602 Matieland, South Africa</w:t>
            </w:r>
          </w:p>
          <w:p w14:paraId="337DB34E"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 jleroux@sun.ac.za</w:t>
            </w:r>
          </w:p>
          <w:p w14:paraId="78548808" w14:textId="77777777" w:rsidR="0053763A" w:rsidRPr="00894841" w:rsidRDefault="0053763A" w:rsidP="009727D1">
            <w:pPr>
              <w:widowControl w:val="0"/>
              <w:autoSpaceDE w:val="0"/>
              <w:autoSpaceDN w:val="0"/>
              <w:adjustRightInd w:val="0"/>
              <w:rPr>
                <w:rFonts w:ascii="Arial" w:hAnsi="Arial" w:cs="Arial"/>
                <w:sz w:val="20"/>
              </w:rPr>
            </w:pPr>
          </w:p>
        </w:tc>
      </w:tr>
      <w:tr w:rsidR="0053763A" w:rsidRPr="00894841" w14:paraId="428A12AB" w14:textId="77777777" w:rsidTr="00CE2BDA">
        <w:trPr>
          <w:cantSplit/>
        </w:trPr>
        <w:tc>
          <w:tcPr>
            <w:tcW w:w="1500" w:type="pct"/>
            <w:tcBorders>
              <w:top w:val="nil"/>
              <w:left w:val="nil"/>
              <w:bottom w:val="nil"/>
              <w:right w:val="nil"/>
            </w:tcBorders>
            <w:shd w:val="clear" w:color="auto" w:fill="FFFFFF"/>
          </w:tcPr>
          <w:p w14:paraId="636D4B8B"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LINNAMäGI Merike (Ms)</w:t>
            </w:r>
          </w:p>
        </w:tc>
        <w:tc>
          <w:tcPr>
            <w:tcW w:w="3500" w:type="pct"/>
            <w:tcBorders>
              <w:top w:val="nil"/>
              <w:left w:val="nil"/>
              <w:bottom w:val="nil"/>
              <w:right w:val="nil"/>
            </w:tcBorders>
            <w:shd w:val="clear" w:color="auto" w:fill="FFFFFF"/>
          </w:tcPr>
          <w:p w14:paraId="72F800BD"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Ministry of Environment, Nature Conservation Department, Narva mnt 7a - 329, 15712 Tallinn, Estonia</w:t>
            </w:r>
          </w:p>
          <w:p w14:paraId="2F414C6C"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 merike.linnamagi@envir.ee</w:t>
            </w:r>
          </w:p>
          <w:p w14:paraId="771D8527" w14:textId="77777777" w:rsidR="0053763A" w:rsidRPr="00894841" w:rsidRDefault="0053763A" w:rsidP="009727D1">
            <w:pPr>
              <w:widowControl w:val="0"/>
              <w:autoSpaceDE w:val="0"/>
              <w:autoSpaceDN w:val="0"/>
              <w:adjustRightInd w:val="0"/>
              <w:rPr>
                <w:rFonts w:ascii="Arial" w:hAnsi="Arial" w:cs="Arial"/>
                <w:sz w:val="20"/>
              </w:rPr>
            </w:pPr>
          </w:p>
        </w:tc>
      </w:tr>
      <w:tr w:rsidR="0053763A" w:rsidRPr="00894841" w14:paraId="7A2ED54D" w14:textId="77777777" w:rsidTr="00CE2BDA">
        <w:trPr>
          <w:cantSplit/>
        </w:trPr>
        <w:tc>
          <w:tcPr>
            <w:tcW w:w="1500" w:type="pct"/>
            <w:tcBorders>
              <w:top w:val="nil"/>
              <w:left w:val="nil"/>
              <w:bottom w:val="nil"/>
              <w:right w:val="nil"/>
            </w:tcBorders>
            <w:shd w:val="clear" w:color="auto" w:fill="FFFFFF"/>
          </w:tcPr>
          <w:p w14:paraId="45FAFA5F"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PASIECZNIK Nick (Mr)</w:t>
            </w:r>
          </w:p>
        </w:tc>
        <w:tc>
          <w:tcPr>
            <w:tcW w:w="3500" w:type="pct"/>
            <w:tcBorders>
              <w:top w:val="nil"/>
              <w:left w:val="nil"/>
              <w:bottom w:val="nil"/>
              <w:right w:val="nil"/>
            </w:tcBorders>
            <w:shd w:val="clear" w:color="auto" w:fill="FFFFFF"/>
          </w:tcPr>
          <w:p w14:paraId="4863D698" w14:textId="77777777" w:rsidR="0053763A" w:rsidRPr="0088084E" w:rsidRDefault="0053763A" w:rsidP="009727D1">
            <w:pPr>
              <w:widowControl w:val="0"/>
              <w:autoSpaceDE w:val="0"/>
              <w:autoSpaceDN w:val="0"/>
              <w:adjustRightInd w:val="0"/>
              <w:rPr>
                <w:rFonts w:ascii="Arial" w:hAnsi="Arial" w:cs="Arial"/>
                <w:sz w:val="20"/>
                <w:lang w:val="fr-FR"/>
              </w:rPr>
            </w:pPr>
            <w:r w:rsidRPr="0088084E">
              <w:rPr>
                <w:rFonts w:ascii="Arial" w:hAnsi="Arial" w:cs="Arial"/>
                <w:sz w:val="20"/>
                <w:lang w:val="fr-FR"/>
              </w:rPr>
              <w:t>Agroforestry Enterprises, 16 Place Docteurs C et C Merieux, 69007 Lyon, France</w:t>
            </w:r>
          </w:p>
          <w:p w14:paraId="392C5505"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 npasiecznik@wanadoo.fr</w:t>
            </w:r>
          </w:p>
          <w:p w14:paraId="74C66573" w14:textId="77777777" w:rsidR="0053763A" w:rsidRPr="00894841" w:rsidRDefault="0053763A" w:rsidP="009727D1">
            <w:pPr>
              <w:widowControl w:val="0"/>
              <w:autoSpaceDE w:val="0"/>
              <w:autoSpaceDN w:val="0"/>
              <w:adjustRightInd w:val="0"/>
              <w:rPr>
                <w:rFonts w:ascii="Arial" w:hAnsi="Arial" w:cs="Arial"/>
                <w:sz w:val="20"/>
              </w:rPr>
            </w:pPr>
          </w:p>
        </w:tc>
      </w:tr>
      <w:tr w:rsidR="0053763A" w:rsidRPr="00894841" w14:paraId="5868B3DE" w14:textId="77777777" w:rsidTr="00CE2BDA">
        <w:trPr>
          <w:cantSplit/>
        </w:trPr>
        <w:tc>
          <w:tcPr>
            <w:tcW w:w="1500" w:type="pct"/>
            <w:tcBorders>
              <w:top w:val="nil"/>
              <w:left w:val="nil"/>
              <w:bottom w:val="nil"/>
              <w:right w:val="nil"/>
            </w:tcBorders>
            <w:shd w:val="clear" w:color="auto" w:fill="FFFFFF"/>
          </w:tcPr>
          <w:p w14:paraId="71B9D3CB"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PESCOTT Oliver (Mr)</w:t>
            </w:r>
          </w:p>
        </w:tc>
        <w:tc>
          <w:tcPr>
            <w:tcW w:w="3500" w:type="pct"/>
            <w:tcBorders>
              <w:top w:val="nil"/>
              <w:left w:val="nil"/>
              <w:bottom w:val="nil"/>
              <w:right w:val="nil"/>
            </w:tcBorders>
            <w:shd w:val="clear" w:color="auto" w:fill="FFFFFF"/>
          </w:tcPr>
          <w:p w14:paraId="00FF1773"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Centre for Ecology and Hydrology Wallingford, Benson Lane, Crowmarsh Gifford, OX10 8BB Wallingford, Oxfordshire, United Kingdom</w:t>
            </w:r>
          </w:p>
          <w:p w14:paraId="55333E43"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 olipes@nerc.ac.uk</w:t>
            </w:r>
          </w:p>
          <w:p w14:paraId="29E885FB" w14:textId="77777777" w:rsidR="0053763A" w:rsidRPr="00894841" w:rsidRDefault="0053763A" w:rsidP="009727D1">
            <w:pPr>
              <w:widowControl w:val="0"/>
              <w:autoSpaceDE w:val="0"/>
              <w:autoSpaceDN w:val="0"/>
              <w:adjustRightInd w:val="0"/>
              <w:rPr>
                <w:rFonts w:ascii="Arial" w:hAnsi="Arial" w:cs="Arial"/>
                <w:sz w:val="20"/>
              </w:rPr>
            </w:pPr>
          </w:p>
        </w:tc>
      </w:tr>
      <w:tr w:rsidR="0053763A" w:rsidRPr="00894841" w14:paraId="0FE13CBB" w14:textId="77777777" w:rsidTr="00CE2BDA">
        <w:trPr>
          <w:cantSplit/>
        </w:trPr>
        <w:tc>
          <w:tcPr>
            <w:tcW w:w="1500" w:type="pct"/>
            <w:tcBorders>
              <w:top w:val="nil"/>
              <w:left w:val="nil"/>
              <w:bottom w:val="nil"/>
              <w:right w:val="nil"/>
            </w:tcBorders>
            <w:shd w:val="clear" w:color="auto" w:fill="FFFFFF"/>
          </w:tcPr>
          <w:p w14:paraId="43C922A4" w14:textId="77777777" w:rsidR="0053763A" w:rsidRPr="00894841" w:rsidRDefault="0053763A" w:rsidP="009727D1">
            <w:pPr>
              <w:widowControl w:val="0"/>
              <w:autoSpaceDE w:val="0"/>
              <w:autoSpaceDN w:val="0"/>
              <w:adjustRightInd w:val="0"/>
              <w:rPr>
                <w:rFonts w:ascii="Arial" w:hAnsi="Arial" w:cs="Arial"/>
                <w:sz w:val="20"/>
              </w:rPr>
            </w:pPr>
            <w:r w:rsidRPr="003B3AF1">
              <w:rPr>
                <w:rFonts w:ascii="Arial" w:hAnsi="Arial" w:cs="Arial"/>
                <w:sz w:val="20"/>
              </w:rPr>
              <w:t>SINGH Inderjit (Mr.)</w:t>
            </w:r>
          </w:p>
        </w:tc>
        <w:tc>
          <w:tcPr>
            <w:tcW w:w="3500" w:type="pct"/>
            <w:tcBorders>
              <w:top w:val="nil"/>
              <w:left w:val="nil"/>
              <w:bottom w:val="nil"/>
              <w:right w:val="nil"/>
            </w:tcBorders>
            <w:shd w:val="clear" w:color="auto" w:fill="FFFFFF"/>
          </w:tcPr>
          <w:p w14:paraId="1642C300"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 xml:space="preserve">Department of Environmental </w:t>
            </w:r>
            <w:proofErr w:type="gramStart"/>
            <w:r w:rsidRPr="00894841">
              <w:rPr>
                <w:rFonts w:ascii="Arial" w:hAnsi="Arial" w:cs="Arial"/>
                <w:sz w:val="20"/>
              </w:rPr>
              <w:t>Studies,University</w:t>
            </w:r>
            <w:proofErr w:type="gramEnd"/>
            <w:r w:rsidRPr="00894841">
              <w:rPr>
                <w:rFonts w:ascii="Arial" w:hAnsi="Arial" w:cs="Arial"/>
                <w:sz w:val="20"/>
              </w:rPr>
              <w:t xml:space="preserve"> of Delhi, Department of Environmental Studies, University of Delhi, 110007 Delhi, India</w:t>
            </w:r>
          </w:p>
          <w:p w14:paraId="1A3F8D2D"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 inderjitdu@gmail.com</w:t>
            </w:r>
          </w:p>
          <w:p w14:paraId="1317B757" w14:textId="77777777" w:rsidR="0053763A" w:rsidRPr="00894841" w:rsidRDefault="0053763A" w:rsidP="009727D1">
            <w:pPr>
              <w:widowControl w:val="0"/>
              <w:autoSpaceDE w:val="0"/>
              <w:autoSpaceDN w:val="0"/>
              <w:adjustRightInd w:val="0"/>
              <w:rPr>
                <w:rFonts w:ascii="Arial" w:hAnsi="Arial" w:cs="Arial"/>
                <w:sz w:val="20"/>
              </w:rPr>
            </w:pPr>
          </w:p>
        </w:tc>
      </w:tr>
      <w:tr w:rsidR="0053763A" w:rsidRPr="00894841" w14:paraId="721680A5" w14:textId="77777777" w:rsidTr="00CE2BDA">
        <w:trPr>
          <w:cantSplit/>
        </w:trPr>
        <w:tc>
          <w:tcPr>
            <w:tcW w:w="1500" w:type="pct"/>
            <w:tcBorders>
              <w:top w:val="nil"/>
              <w:left w:val="nil"/>
              <w:bottom w:val="nil"/>
              <w:right w:val="nil"/>
            </w:tcBorders>
            <w:shd w:val="clear" w:color="auto" w:fill="FFFFFF"/>
          </w:tcPr>
          <w:p w14:paraId="4EE38748" w14:textId="77777777" w:rsidR="0053763A" w:rsidRPr="00255828" w:rsidRDefault="0053763A" w:rsidP="009727D1">
            <w:pPr>
              <w:widowControl w:val="0"/>
              <w:autoSpaceDE w:val="0"/>
              <w:autoSpaceDN w:val="0"/>
              <w:adjustRightInd w:val="0"/>
              <w:rPr>
                <w:rFonts w:ascii="Arial" w:hAnsi="Arial" w:cs="Arial"/>
                <w:sz w:val="20"/>
                <w:highlight w:val="yellow"/>
              </w:rPr>
            </w:pPr>
            <w:r w:rsidRPr="00894841">
              <w:rPr>
                <w:rFonts w:ascii="Arial" w:hAnsi="Arial" w:cs="Arial"/>
                <w:sz w:val="20"/>
              </w:rPr>
              <w:t>STARFINGER Uwe (Mr)</w:t>
            </w:r>
          </w:p>
        </w:tc>
        <w:tc>
          <w:tcPr>
            <w:tcW w:w="3500" w:type="pct"/>
            <w:tcBorders>
              <w:top w:val="nil"/>
              <w:left w:val="nil"/>
              <w:bottom w:val="nil"/>
              <w:right w:val="nil"/>
            </w:tcBorders>
            <w:shd w:val="clear" w:color="auto" w:fill="FFFFFF"/>
          </w:tcPr>
          <w:p w14:paraId="09C9BB96"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Julius Kühn Institut (JKI), Federal Research Centre for Cultivated Plants, Institute for National and International Plant Health, Messeweg 11/12, 38104 Braunschweig, Germany</w:t>
            </w:r>
          </w:p>
          <w:p w14:paraId="1B2E2896"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 xml:space="preserve"> - uwe.starfinger@julius-kuehn.de</w:t>
            </w:r>
          </w:p>
          <w:p w14:paraId="54D7B3B8" w14:textId="77777777" w:rsidR="0053763A" w:rsidRPr="00894841" w:rsidRDefault="0053763A" w:rsidP="009727D1">
            <w:pPr>
              <w:widowControl w:val="0"/>
              <w:autoSpaceDE w:val="0"/>
              <w:autoSpaceDN w:val="0"/>
              <w:adjustRightInd w:val="0"/>
              <w:rPr>
                <w:rFonts w:ascii="Arial" w:hAnsi="Arial" w:cs="Arial"/>
                <w:sz w:val="20"/>
              </w:rPr>
            </w:pPr>
          </w:p>
        </w:tc>
      </w:tr>
      <w:tr w:rsidR="0053763A" w:rsidRPr="0088084E" w14:paraId="4F94366D" w14:textId="77777777" w:rsidTr="00CE2BDA">
        <w:trPr>
          <w:cantSplit/>
        </w:trPr>
        <w:tc>
          <w:tcPr>
            <w:tcW w:w="1500" w:type="pct"/>
            <w:tcBorders>
              <w:top w:val="nil"/>
              <w:left w:val="nil"/>
              <w:bottom w:val="nil"/>
              <w:right w:val="nil"/>
            </w:tcBorders>
            <w:shd w:val="clear" w:color="auto" w:fill="FFFFFF"/>
          </w:tcPr>
          <w:p w14:paraId="64521BDF"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VICENTE Joana (Ms)</w:t>
            </w:r>
          </w:p>
        </w:tc>
        <w:tc>
          <w:tcPr>
            <w:tcW w:w="3500" w:type="pct"/>
            <w:tcBorders>
              <w:top w:val="nil"/>
              <w:left w:val="nil"/>
              <w:bottom w:val="nil"/>
              <w:right w:val="nil"/>
            </w:tcBorders>
            <w:shd w:val="clear" w:color="auto" w:fill="FFFFFF"/>
          </w:tcPr>
          <w:p w14:paraId="3D042370"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CIBIO/InBIO - Universidade do Porto, CIBIO - Centro de Investigação em Biodiversidade e Recursos Genéticos, Universidade do Porto Campus Agrário de Vairão, Rua Padre Armando Quintas, nº 7, 4485-661 Vairão</w:t>
            </w:r>
          </w:p>
          <w:p w14:paraId="62D048F7" w14:textId="77777777" w:rsidR="0053763A" w:rsidRPr="0088084E" w:rsidRDefault="0053763A" w:rsidP="009727D1">
            <w:pPr>
              <w:widowControl w:val="0"/>
              <w:autoSpaceDE w:val="0"/>
              <w:autoSpaceDN w:val="0"/>
              <w:adjustRightInd w:val="0"/>
              <w:rPr>
                <w:rFonts w:ascii="Arial" w:hAnsi="Arial" w:cs="Arial"/>
                <w:sz w:val="20"/>
                <w:lang w:val="fr-FR"/>
              </w:rPr>
            </w:pPr>
            <w:r w:rsidRPr="0088084E">
              <w:rPr>
                <w:rFonts w:ascii="Arial" w:hAnsi="Arial" w:cs="Arial"/>
                <w:sz w:val="20"/>
                <w:lang w:val="fr-FR"/>
              </w:rPr>
              <w:t>Portugal, 4485-661 Vairão, Portugal</w:t>
            </w:r>
          </w:p>
          <w:p w14:paraId="6B8C1E4B" w14:textId="77777777" w:rsidR="0053763A" w:rsidRPr="0088084E" w:rsidRDefault="0053763A" w:rsidP="009727D1">
            <w:pPr>
              <w:widowControl w:val="0"/>
              <w:autoSpaceDE w:val="0"/>
              <w:autoSpaceDN w:val="0"/>
              <w:adjustRightInd w:val="0"/>
              <w:rPr>
                <w:rFonts w:ascii="Arial" w:hAnsi="Arial" w:cs="Arial"/>
                <w:sz w:val="20"/>
                <w:lang w:val="fr-FR"/>
              </w:rPr>
            </w:pPr>
            <w:r w:rsidRPr="0088084E">
              <w:rPr>
                <w:rFonts w:ascii="Arial" w:hAnsi="Arial" w:cs="Arial"/>
                <w:sz w:val="20"/>
                <w:lang w:val="fr-FR"/>
              </w:rPr>
              <w:t xml:space="preserve"> - jsvicente@fc.up.pt</w:t>
            </w:r>
          </w:p>
          <w:p w14:paraId="79731908" w14:textId="77777777" w:rsidR="0053763A" w:rsidRPr="0088084E" w:rsidRDefault="0053763A" w:rsidP="009727D1">
            <w:pPr>
              <w:widowControl w:val="0"/>
              <w:autoSpaceDE w:val="0"/>
              <w:autoSpaceDN w:val="0"/>
              <w:adjustRightInd w:val="0"/>
              <w:rPr>
                <w:rFonts w:ascii="Arial" w:hAnsi="Arial" w:cs="Arial"/>
                <w:sz w:val="20"/>
                <w:lang w:val="fr-FR"/>
              </w:rPr>
            </w:pPr>
          </w:p>
        </w:tc>
      </w:tr>
      <w:tr w:rsidR="0053763A" w:rsidRPr="00894841" w14:paraId="55FD503F" w14:textId="77777777" w:rsidTr="00CE2BDA">
        <w:trPr>
          <w:cantSplit/>
        </w:trPr>
        <w:tc>
          <w:tcPr>
            <w:tcW w:w="1500" w:type="pct"/>
            <w:tcBorders>
              <w:top w:val="nil"/>
              <w:left w:val="nil"/>
              <w:bottom w:val="nil"/>
              <w:right w:val="nil"/>
            </w:tcBorders>
            <w:shd w:val="clear" w:color="auto" w:fill="FFFFFF"/>
          </w:tcPr>
          <w:p w14:paraId="03F8CA72" w14:textId="77777777" w:rsidR="0053763A" w:rsidRPr="00894841" w:rsidRDefault="0053763A" w:rsidP="009727D1">
            <w:pPr>
              <w:widowControl w:val="0"/>
              <w:autoSpaceDE w:val="0"/>
              <w:autoSpaceDN w:val="0"/>
              <w:adjustRightInd w:val="0"/>
              <w:rPr>
                <w:rFonts w:ascii="Arial" w:hAnsi="Arial" w:cs="Arial"/>
                <w:sz w:val="20"/>
              </w:rPr>
            </w:pPr>
            <w:r w:rsidRPr="00894841">
              <w:rPr>
                <w:rFonts w:ascii="Arial" w:hAnsi="Arial" w:cs="Arial"/>
                <w:sz w:val="20"/>
              </w:rPr>
              <w:t>TANNER Rob (Mr)</w:t>
            </w:r>
          </w:p>
        </w:tc>
        <w:tc>
          <w:tcPr>
            <w:tcW w:w="3500" w:type="pct"/>
            <w:tcBorders>
              <w:top w:val="nil"/>
              <w:left w:val="nil"/>
              <w:bottom w:val="nil"/>
              <w:right w:val="nil"/>
            </w:tcBorders>
            <w:shd w:val="clear" w:color="auto" w:fill="FFFFFF"/>
          </w:tcPr>
          <w:p w14:paraId="7A7B1887" w14:textId="77777777" w:rsidR="0053763A" w:rsidRPr="0088084E" w:rsidRDefault="0053763A" w:rsidP="009727D1">
            <w:pPr>
              <w:widowControl w:val="0"/>
              <w:autoSpaceDE w:val="0"/>
              <w:autoSpaceDN w:val="0"/>
              <w:adjustRightInd w:val="0"/>
              <w:rPr>
                <w:rFonts w:ascii="Arial" w:hAnsi="Arial" w:cs="Arial"/>
                <w:sz w:val="20"/>
                <w:lang w:val="fr-FR"/>
              </w:rPr>
            </w:pPr>
            <w:r w:rsidRPr="0088084E">
              <w:rPr>
                <w:rFonts w:ascii="Arial" w:hAnsi="Arial" w:cs="Arial"/>
                <w:sz w:val="20"/>
                <w:lang w:val="fr-FR"/>
              </w:rPr>
              <w:t>OEPP/EPPO, 21 boulevard Richard Lenoir, 75011 Paris, France</w:t>
            </w:r>
          </w:p>
          <w:p w14:paraId="5F68FE2F" w14:textId="77777777" w:rsidR="0053763A" w:rsidRPr="00894841" w:rsidRDefault="0053763A" w:rsidP="009727D1">
            <w:pPr>
              <w:widowControl w:val="0"/>
              <w:autoSpaceDE w:val="0"/>
              <w:autoSpaceDN w:val="0"/>
              <w:adjustRightInd w:val="0"/>
              <w:rPr>
                <w:rFonts w:ascii="Arial" w:hAnsi="Arial" w:cs="Arial"/>
                <w:sz w:val="20"/>
              </w:rPr>
            </w:pPr>
            <w:r w:rsidRPr="0088084E">
              <w:rPr>
                <w:rFonts w:ascii="Arial" w:hAnsi="Arial" w:cs="Arial"/>
                <w:sz w:val="20"/>
                <w:lang w:val="fr-FR"/>
              </w:rPr>
              <w:t xml:space="preserve"> </w:t>
            </w:r>
            <w:r w:rsidRPr="00894841">
              <w:rPr>
                <w:rFonts w:ascii="Arial" w:hAnsi="Arial" w:cs="Arial"/>
                <w:sz w:val="20"/>
              </w:rPr>
              <w:t>- rt@eppo.int</w:t>
            </w:r>
          </w:p>
          <w:p w14:paraId="59EC36C0" w14:textId="77777777" w:rsidR="0053763A" w:rsidRPr="00894841" w:rsidRDefault="0053763A" w:rsidP="009727D1">
            <w:pPr>
              <w:widowControl w:val="0"/>
              <w:autoSpaceDE w:val="0"/>
              <w:autoSpaceDN w:val="0"/>
              <w:adjustRightInd w:val="0"/>
              <w:rPr>
                <w:rFonts w:ascii="Arial" w:hAnsi="Arial" w:cs="Arial"/>
                <w:sz w:val="20"/>
              </w:rPr>
            </w:pPr>
          </w:p>
        </w:tc>
      </w:tr>
      <w:tr w:rsidR="0053763A" w:rsidRPr="00894841" w14:paraId="68EC6A30" w14:textId="77777777" w:rsidTr="00CE2BDA">
        <w:trPr>
          <w:cantSplit/>
        </w:trPr>
        <w:tc>
          <w:tcPr>
            <w:tcW w:w="1500" w:type="pct"/>
            <w:tcBorders>
              <w:top w:val="nil"/>
              <w:left w:val="nil"/>
              <w:bottom w:val="nil"/>
              <w:right w:val="nil"/>
            </w:tcBorders>
            <w:shd w:val="clear" w:color="auto" w:fill="FFFFFF"/>
          </w:tcPr>
          <w:p w14:paraId="71FC5B53" w14:textId="77777777" w:rsidR="0053763A" w:rsidRPr="00894841" w:rsidRDefault="0053763A" w:rsidP="009727D1">
            <w:pPr>
              <w:widowControl w:val="0"/>
              <w:autoSpaceDE w:val="0"/>
              <w:autoSpaceDN w:val="0"/>
              <w:adjustRightInd w:val="0"/>
              <w:rPr>
                <w:rFonts w:ascii="Arial" w:hAnsi="Arial" w:cs="Arial"/>
                <w:sz w:val="20"/>
              </w:rPr>
            </w:pPr>
          </w:p>
        </w:tc>
        <w:tc>
          <w:tcPr>
            <w:tcW w:w="3500" w:type="pct"/>
            <w:tcBorders>
              <w:top w:val="nil"/>
              <w:left w:val="nil"/>
              <w:bottom w:val="nil"/>
              <w:right w:val="nil"/>
            </w:tcBorders>
            <w:shd w:val="clear" w:color="auto" w:fill="FFFFFF"/>
          </w:tcPr>
          <w:p w14:paraId="79486234" w14:textId="77777777" w:rsidR="0053763A" w:rsidRPr="00894841" w:rsidRDefault="0053763A" w:rsidP="009727D1">
            <w:pPr>
              <w:widowControl w:val="0"/>
              <w:autoSpaceDE w:val="0"/>
              <w:autoSpaceDN w:val="0"/>
              <w:adjustRightInd w:val="0"/>
              <w:rPr>
                <w:rFonts w:ascii="Arial" w:hAnsi="Arial" w:cs="Arial"/>
                <w:sz w:val="20"/>
              </w:rPr>
            </w:pPr>
          </w:p>
        </w:tc>
      </w:tr>
      <w:tr w:rsidR="0053763A" w:rsidRPr="00894841" w14:paraId="5319ACBF" w14:textId="77777777" w:rsidTr="00CE2BDA">
        <w:trPr>
          <w:cantSplit/>
        </w:trPr>
        <w:tc>
          <w:tcPr>
            <w:tcW w:w="1500" w:type="pct"/>
            <w:tcBorders>
              <w:top w:val="nil"/>
              <w:left w:val="nil"/>
              <w:bottom w:val="nil"/>
              <w:right w:val="nil"/>
            </w:tcBorders>
            <w:shd w:val="clear" w:color="auto" w:fill="FFFFFF"/>
          </w:tcPr>
          <w:p w14:paraId="50B292AC" w14:textId="77777777" w:rsidR="0053763A" w:rsidRPr="00894841" w:rsidRDefault="0053763A" w:rsidP="009727D1">
            <w:pPr>
              <w:widowControl w:val="0"/>
              <w:autoSpaceDE w:val="0"/>
              <w:autoSpaceDN w:val="0"/>
              <w:adjustRightInd w:val="0"/>
              <w:rPr>
                <w:rFonts w:ascii="Arial" w:hAnsi="Arial" w:cs="Arial"/>
                <w:sz w:val="20"/>
              </w:rPr>
            </w:pPr>
          </w:p>
        </w:tc>
        <w:tc>
          <w:tcPr>
            <w:tcW w:w="3500" w:type="pct"/>
            <w:tcBorders>
              <w:top w:val="nil"/>
              <w:left w:val="nil"/>
              <w:bottom w:val="nil"/>
              <w:right w:val="nil"/>
            </w:tcBorders>
            <w:shd w:val="clear" w:color="auto" w:fill="FFFFFF"/>
          </w:tcPr>
          <w:p w14:paraId="6DB1A527" w14:textId="77777777" w:rsidR="0053763A" w:rsidRPr="00894841" w:rsidRDefault="0053763A" w:rsidP="009727D1">
            <w:pPr>
              <w:widowControl w:val="0"/>
              <w:autoSpaceDE w:val="0"/>
              <w:autoSpaceDN w:val="0"/>
              <w:adjustRightInd w:val="0"/>
              <w:rPr>
                <w:rFonts w:ascii="Arial" w:hAnsi="Arial" w:cs="Arial"/>
                <w:sz w:val="20"/>
              </w:rPr>
            </w:pPr>
          </w:p>
        </w:tc>
      </w:tr>
    </w:tbl>
    <w:p w14:paraId="2A90A91A" w14:textId="77777777" w:rsidR="0053763A" w:rsidRPr="00894841" w:rsidRDefault="0053763A" w:rsidP="00C111B1">
      <w:pPr>
        <w:rPr>
          <w:sz w:val="32"/>
          <w:szCs w:val="32"/>
        </w:rPr>
      </w:pPr>
    </w:p>
    <w:p w14:paraId="0AB41EE5" w14:textId="77777777" w:rsidR="00C111B1" w:rsidRPr="00894841" w:rsidRDefault="00C111B1" w:rsidP="00C111B1">
      <w:pPr>
        <w:jc w:val="center"/>
        <w:rPr>
          <w:sz w:val="32"/>
          <w:szCs w:val="32"/>
        </w:rPr>
      </w:pPr>
      <w:r w:rsidRPr="00894841">
        <w:rPr>
          <w:sz w:val="32"/>
          <w:szCs w:val="32"/>
        </w:rPr>
        <w:lastRenderedPageBreak/>
        <w:t xml:space="preserve">The pest risk analysis for </w:t>
      </w:r>
      <w:r w:rsidRPr="00894841">
        <w:rPr>
          <w:i/>
          <w:iCs/>
          <w:sz w:val="32"/>
          <w:szCs w:val="32"/>
        </w:rPr>
        <w:t>Prosopis juliflora</w:t>
      </w:r>
      <w:r w:rsidRPr="00894841">
        <w:rPr>
          <w:sz w:val="32"/>
          <w:szCs w:val="32"/>
        </w:rPr>
        <w:t xml:space="preserve"> has been performed under the LIFE funded project:</w:t>
      </w:r>
    </w:p>
    <w:p w14:paraId="3B11DF81" w14:textId="77777777" w:rsidR="00C111B1" w:rsidRPr="00894841" w:rsidRDefault="00C111B1" w:rsidP="00C111B1">
      <w:pPr>
        <w:jc w:val="center"/>
        <w:rPr>
          <w:sz w:val="32"/>
          <w:szCs w:val="32"/>
        </w:rPr>
      </w:pPr>
    </w:p>
    <w:p w14:paraId="37B82710" w14:textId="77777777" w:rsidR="00C111B1" w:rsidRPr="00894841" w:rsidRDefault="00C111B1" w:rsidP="00C111B1">
      <w:pPr>
        <w:jc w:val="center"/>
        <w:rPr>
          <w:sz w:val="32"/>
          <w:szCs w:val="32"/>
        </w:rPr>
      </w:pPr>
    </w:p>
    <w:p w14:paraId="2EBF6A6E" w14:textId="77777777" w:rsidR="00C111B1" w:rsidRPr="00894841" w:rsidRDefault="00C111B1" w:rsidP="00C111B1">
      <w:pPr>
        <w:jc w:val="center"/>
        <w:rPr>
          <w:sz w:val="32"/>
          <w:szCs w:val="32"/>
        </w:rPr>
      </w:pPr>
      <w:r w:rsidRPr="00894841">
        <w:rPr>
          <w:noProof/>
          <w:lang w:val="de-DE" w:eastAsia="de-DE"/>
        </w:rPr>
        <w:drawing>
          <wp:anchor distT="0" distB="0" distL="114300" distR="114300" simplePos="0" relativeHeight="251662336" behindDoc="1" locked="0" layoutInCell="1" allowOverlap="1" wp14:anchorId="4F52E7FC" wp14:editId="3A9A8A42">
            <wp:simplePos x="0" y="0"/>
            <wp:positionH relativeFrom="column">
              <wp:posOffset>2226310</wp:posOffset>
            </wp:positionH>
            <wp:positionV relativeFrom="paragraph">
              <wp:posOffset>9525</wp:posOffset>
            </wp:positionV>
            <wp:extent cx="1463675" cy="1058545"/>
            <wp:effectExtent l="0" t="0" r="3175" b="8255"/>
            <wp:wrapTight wrapText="bothSides">
              <wp:wrapPolygon edited="0">
                <wp:start x="0" y="0"/>
                <wp:lineTo x="0" y="21380"/>
                <wp:lineTo x="21366" y="21380"/>
                <wp:lineTo x="21366" y="0"/>
                <wp:lineTo x="0" y="0"/>
              </wp:wrapPolygon>
            </wp:wrapTight>
            <wp:docPr id="7" name="Picture 7" descr="P:\10 Projects\LIFE preparatory proposal\logo\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 Projects\LIFE preparatory proposal\logo\lif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675" cy="1058545"/>
                    </a:xfrm>
                    <a:prstGeom prst="rect">
                      <a:avLst/>
                    </a:prstGeom>
                    <a:noFill/>
                    <a:ln>
                      <a:noFill/>
                    </a:ln>
                  </pic:spPr>
                </pic:pic>
              </a:graphicData>
            </a:graphic>
          </wp:anchor>
        </w:drawing>
      </w:r>
    </w:p>
    <w:p w14:paraId="0062BABB" w14:textId="77777777" w:rsidR="00C111B1" w:rsidRPr="00894841" w:rsidRDefault="00C111B1" w:rsidP="00C111B1">
      <w:pPr>
        <w:jc w:val="center"/>
        <w:rPr>
          <w:sz w:val="32"/>
          <w:szCs w:val="32"/>
        </w:rPr>
      </w:pPr>
    </w:p>
    <w:p w14:paraId="66A25752" w14:textId="77777777" w:rsidR="00C111B1" w:rsidRPr="00894841" w:rsidRDefault="00C111B1" w:rsidP="00C111B1">
      <w:pPr>
        <w:jc w:val="center"/>
        <w:rPr>
          <w:sz w:val="32"/>
          <w:szCs w:val="32"/>
        </w:rPr>
      </w:pPr>
    </w:p>
    <w:p w14:paraId="7CFCD840" w14:textId="77777777" w:rsidR="00C111B1" w:rsidRPr="00894841" w:rsidRDefault="00C111B1" w:rsidP="00C111B1">
      <w:pPr>
        <w:jc w:val="center"/>
        <w:rPr>
          <w:sz w:val="32"/>
          <w:szCs w:val="32"/>
        </w:rPr>
      </w:pPr>
    </w:p>
    <w:p w14:paraId="0B011A52" w14:textId="77777777" w:rsidR="00C111B1" w:rsidRPr="00894841" w:rsidRDefault="00C111B1" w:rsidP="00C111B1">
      <w:pPr>
        <w:jc w:val="center"/>
        <w:rPr>
          <w:sz w:val="32"/>
          <w:szCs w:val="32"/>
        </w:rPr>
      </w:pPr>
    </w:p>
    <w:p w14:paraId="445B740F" w14:textId="77777777" w:rsidR="00C111B1" w:rsidRPr="00894841" w:rsidRDefault="00C111B1" w:rsidP="00C111B1">
      <w:pPr>
        <w:jc w:val="center"/>
        <w:rPr>
          <w:sz w:val="32"/>
          <w:szCs w:val="32"/>
        </w:rPr>
      </w:pPr>
    </w:p>
    <w:p w14:paraId="03804D1A" w14:textId="77777777" w:rsidR="00C111B1" w:rsidRPr="00894841" w:rsidRDefault="00C111B1" w:rsidP="00C111B1">
      <w:pPr>
        <w:jc w:val="center"/>
        <w:rPr>
          <w:sz w:val="32"/>
          <w:szCs w:val="32"/>
        </w:rPr>
      </w:pPr>
      <w:r w:rsidRPr="00894841">
        <w:rPr>
          <w:sz w:val="32"/>
          <w:szCs w:val="32"/>
        </w:rPr>
        <w:t xml:space="preserve">LIFE15 </w:t>
      </w:r>
      <w:proofErr w:type="gramStart"/>
      <w:r w:rsidRPr="00894841">
        <w:rPr>
          <w:sz w:val="32"/>
          <w:szCs w:val="32"/>
        </w:rPr>
        <w:t>PRE FR</w:t>
      </w:r>
      <w:proofErr w:type="gramEnd"/>
      <w:r w:rsidRPr="00894841">
        <w:rPr>
          <w:sz w:val="32"/>
          <w:szCs w:val="32"/>
        </w:rPr>
        <w:t xml:space="preserve"> 001</w:t>
      </w:r>
    </w:p>
    <w:p w14:paraId="6C1A9644" w14:textId="77777777" w:rsidR="00C111B1" w:rsidRPr="00894841" w:rsidRDefault="00C111B1" w:rsidP="00C111B1">
      <w:pPr>
        <w:jc w:val="center"/>
        <w:rPr>
          <w:sz w:val="32"/>
          <w:szCs w:val="32"/>
        </w:rPr>
      </w:pPr>
    </w:p>
    <w:p w14:paraId="530394E8" w14:textId="77777777" w:rsidR="00C111B1" w:rsidRPr="00894841" w:rsidRDefault="00C111B1" w:rsidP="00C111B1">
      <w:pPr>
        <w:jc w:val="center"/>
        <w:rPr>
          <w:sz w:val="32"/>
          <w:szCs w:val="32"/>
        </w:rPr>
      </w:pPr>
      <w:r w:rsidRPr="00894841">
        <w:rPr>
          <w:sz w:val="32"/>
          <w:szCs w:val="32"/>
          <w:shd w:val="clear" w:color="auto" w:fill="FFFFFF"/>
        </w:rPr>
        <w:t>Mitigating the threat of invasive alien plants to the EU through pest risk analysis to support the Regulation 1143/2014</w:t>
      </w:r>
    </w:p>
    <w:p w14:paraId="4B7458D4" w14:textId="77777777" w:rsidR="00C111B1" w:rsidRPr="00894841" w:rsidRDefault="00C111B1" w:rsidP="00C111B1">
      <w:pPr>
        <w:jc w:val="center"/>
      </w:pPr>
    </w:p>
    <w:p w14:paraId="4980A0F8" w14:textId="77777777" w:rsidR="00C111B1" w:rsidRPr="00894841" w:rsidRDefault="00C111B1" w:rsidP="00C111B1">
      <w:pPr>
        <w:jc w:val="center"/>
      </w:pPr>
    </w:p>
    <w:p w14:paraId="66AC2FC5" w14:textId="77777777" w:rsidR="00C111B1" w:rsidRPr="00894841" w:rsidRDefault="00C111B1" w:rsidP="00C111B1">
      <w:pPr>
        <w:jc w:val="center"/>
        <w:rPr>
          <w:sz w:val="36"/>
          <w:szCs w:val="36"/>
        </w:rPr>
      </w:pPr>
    </w:p>
    <w:p w14:paraId="76B1850F" w14:textId="77777777" w:rsidR="00C111B1" w:rsidRPr="00894841" w:rsidRDefault="00C111B1" w:rsidP="00C111B1">
      <w:pPr>
        <w:jc w:val="center"/>
        <w:rPr>
          <w:sz w:val="32"/>
          <w:szCs w:val="32"/>
        </w:rPr>
      </w:pPr>
      <w:r w:rsidRPr="00894841">
        <w:rPr>
          <w:sz w:val="32"/>
          <w:szCs w:val="32"/>
        </w:rPr>
        <w:t xml:space="preserve">In partnership with </w:t>
      </w:r>
    </w:p>
    <w:p w14:paraId="134A9141" w14:textId="77777777" w:rsidR="00C111B1" w:rsidRPr="00894841" w:rsidRDefault="00C111B1" w:rsidP="00C111B1">
      <w:pPr>
        <w:jc w:val="center"/>
        <w:rPr>
          <w:sz w:val="32"/>
          <w:szCs w:val="32"/>
        </w:rPr>
      </w:pPr>
    </w:p>
    <w:p w14:paraId="2EB32762" w14:textId="77777777" w:rsidR="00C111B1" w:rsidRPr="00894841" w:rsidRDefault="00C111B1" w:rsidP="00C111B1">
      <w:pPr>
        <w:widowControl w:val="0"/>
        <w:autoSpaceDE w:val="0"/>
        <w:autoSpaceDN w:val="0"/>
        <w:adjustRightInd w:val="0"/>
        <w:jc w:val="center"/>
        <w:rPr>
          <w:b/>
          <w:bCs/>
          <w:caps/>
          <w:color w:val="000000"/>
        </w:rPr>
      </w:pPr>
      <w:r w:rsidRPr="00894841">
        <w:rPr>
          <w:b/>
          <w:bCs/>
          <w:caps/>
          <w:color w:val="000000"/>
        </w:rPr>
        <w:t>EUROPEAN AND MEDITERRANEAN PLANT PROTECTION ORGANIZATION</w:t>
      </w:r>
    </w:p>
    <w:p w14:paraId="29FA99FE" w14:textId="77777777" w:rsidR="00C111B1" w:rsidRPr="00894841" w:rsidRDefault="00C111B1" w:rsidP="00C111B1">
      <w:pPr>
        <w:jc w:val="center"/>
      </w:pPr>
    </w:p>
    <w:p w14:paraId="0DF27261" w14:textId="77777777" w:rsidR="00C111B1" w:rsidRPr="00894841" w:rsidRDefault="00C111B1" w:rsidP="00C111B1">
      <w:pPr>
        <w:jc w:val="center"/>
      </w:pPr>
      <w:r w:rsidRPr="00894841">
        <w:t xml:space="preserve">And </w:t>
      </w:r>
    </w:p>
    <w:p w14:paraId="291AA332" w14:textId="77777777" w:rsidR="00C111B1" w:rsidRPr="00894841" w:rsidRDefault="00C111B1" w:rsidP="00C111B1">
      <w:pPr>
        <w:jc w:val="center"/>
      </w:pPr>
    </w:p>
    <w:p w14:paraId="7DF3723A" w14:textId="77777777" w:rsidR="00C111B1" w:rsidRPr="00894841" w:rsidRDefault="00C111B1" w:rsidP="00C111B1">
      <w:pPr>
        <w:jc w:val="center"/>
        <w:rPr>
          <w:b/>
        </w:rPr>
      </w:pPr>
      <w:r w:rsidRPr="00894841">
        <w:rPr>
          <w:b/>
        </w:rPr>
        <w:t>NERC CENTRE FOR ECOLOGY AND HYDROLOGY</w:t>
      </w:r>
    </w:p>
    <w:p w14:paraId="7F721CB1" w14:textId="77777777" w:rsidR="00C111B1" w:rsidRPr="00894841" w:rsidRDefault="00C111B1" w:rsidP="00C111B1">
      <w:pPr>
        <w:jc w:val="center"/>
        <w:rPr>
          <w:sz w:val="36"/>
          <w:szCs w:val="36"/>
        </w:rPr>
      </w:pPr>
    </w:p>
    <w:p w14:paraId="57C3BBCB" w14:textId="77777777" w:rsidR="00C111B1" w:rsidRPr="00894841" w:rsidRDefault="00C111B1" w:rsidP="00C111B1">
      <w:pPr>
        <w:jc w:val="center"/>
        <w:rPr>
          <w:sz w:val="36"/>
          <w:szCs w:val="36"/>
        </w:rPr>
      </w:pPr>
    </w:p>
    <w:p w14:paraId="0B084094" w14:textId="77777777" w:rsidR="00C111B1" w:rsidRPr="00894841" w:rsidRDefault="00C111B1" w:rsidP="00C111B1">
      <w:pPr>
        <w:jc w:val="center"/>
        <w:rPr>
          <w:sz w:val="36"/>
          <w:szCs w:val="36"/>
        </w:rPr>
      </w:pPr>
      <w:r w:rsidRPr="00894841">
        <w:rPr>
          <w:noProof/>
          <w:lang w:val="de-DE" w:eastAsia="de-DE"/>
        </w:rPr>
        <w:drawing>
          <wp:anchor distT="0" distB="0" distL="114300" distR="114300" simplePos="0" relativeHeight="251663360" behindDoc="1" locked="0" layoutInCell="1" allowOverlap="1" wp14:anchorId="55B6EC67" wp14:editId="659810DE">
            <wp:simplePos x="0" y="0"/>
            <wp:positionH relativeFrom="column">
              <wp:posOffset>13970</wp:posOffset>
            </wp:positionH>
            <wp:positionV relativeFrom="paragraph">
              <wp:posOffset>20320</wp:posOffset>
            </wp:positionV>
            <wp:extent cx="1416685" cy="1390650"/>
            <wp:effectExtent l="0" t="0" r="0" b="0"/>
            <wp:wrapTight wrapText="bothSides">
              <wp:wrapPolygon edited="0">
                <wp:start x="8714" y="0"/>
                <wp:lineTo x="3485" y="1479"/>
                <wp:lineTo x="0" y="3255"/>
                <wp:lineTo x="0" y="10060"/>
                <wp:lineTo x="581" y="14795"/>
                <wp:lineTo x="4066" y="19529"/>
                <wp:lineTo x="8133" y="21304"/>
                <wp:lineTo x="13361" y="21304"/>
                <wp:lineTo x="16846" y="19825"/>
                <wp:lineTo x="16846" y="19529"/>
                <wp:lineTo x="18879" y="17753"/>
                <wp:lineTo x="18879" y="14795"/>
                <wp:lineTo x="18008" y="14795"/>
                <wp:lineTo x="21203" y="11836"/>
                <wp:lineTo x="21203" y="8581"/>
                <wp:lineTo x="18879" y="6805"/>
                <wp:lineTo x="15104" y="5326"/>
                <wp:lineTo x="17137" y="5030"/>
                <wp:lineTo x="15975" y="888"/>
                <wp:lineTo x="10747" y="0"/>
                <wp:lineTo x="8714" y="0"/>
              </wp:wrapPolygon>
            </wp:wrapTight>
            <wp:docPr id="8" name="Image 14" descr="Logo_OEP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EPP_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6685" cy="1390650"/>
                    </a:xfrm>
                    <a:prstGeom prst="rect">
                      <a:avLst/>
                    </a:prstGeom>
                    <a:noFill/>
                    <a:ln>
                      <a:noFill/>
                    </a:ln>
                  </pic:spPr>
                </pic:pic>
              </a:graphicData>
            </a:graphic>
          </wp:anchor>
        </w:drawing>
      </w:r>
      <w:r w:rsidRPr="00894841">
        <w:rPr>
          <w:noProof/>
          <w:lang w:val="de-DE" w:eastAsia="de-DE"/>
        </w:rPr>
        <w:drawing>
          <wp:anchor distT="0" distB="0" distL="114300" distR="114300" simplePos="0" relativeHeight="251664384" behindDoc="1" locked="0" layoutInCell="1" allowOverlap="1" wp14:anchorId="15CC129B" wp14:editId="50F284BF">
            <wp:simplePos x="0" y="0"/>
            <wp:positionH relativeFrom="column">
              <wp:posOffset>2464435</wp:posOffset>
            </wp:positionH>
            <wp:positionV relativeFrom="paragraph">
              <wp:posOffset>252095</wp:posOffset>
            </wp:positionV>
            <wp:extent cx="3890645" cy="939800"/>
            <wp:effectExtent l="0" t="0" r="0" b="0"/>
            <wp:wrapTight wrapText="bothSides">
              <wp:wrapPolygon edited="0">
                <wp:start x="0" y="0"/>
                <wp:lineTo x="0" y="21016"/>
                <wp:lineTo x="21470" y="21016"/>
                <wp:lineTo x="21470" y="0"/>
                <wp:lineTo x="0" y="0"/>
              </wp:wrapPolygon>
            </wp:wrapTight>
            <wp:docPr id="9" name="Picture 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0645" cy="939800"/>
                    </a:xfrm>
                    <a:prstGeom prst="rect">
                      <a:avLst/>
                    </a:prstGeom>
                    <a:noFill/>
                    <a:ln>
                      <a:noFill/>
                    </a:ln>
                  </pic:spPr>
                </pic:pic>
              </a:graphicData>
            </a:graphic>
          </wp:anchor>
        </w:drawing>
      </w:r>
    </w:p>
    <w:p w14:paraId="56A21B79" w14:textId="77777777" w:rsidR="00C111B1" w:rsidRPr="00894841" w:rsidRDefault="00C111B1" w:rsidP="00C111B1">
      <w:pPr>
        <w:jc w:val="center"/>
        <w:rPr>
          <w:sz w:val="36"/>
          <w:szCs w:val="36"/>
        </w:rPr>
      </w:pPr>
    </w:p>
    <w:p w14:paraId="2404C328" w14:textId="77777777" w:rsidR="00C111B1" w:rsidRPr="00894841" w:rsidRDefault="00C111B1" w:rsidP="00C111B1">
      <w:pPr>
        <w:jc w:val="center"/>
        <w:rPr>
          <w:sz w:val="36"/>
          <w:szCs w:val="36"/>
        </w:rPr>
      </w:pPr>
    </w:p>
    <w:p w14:paraId="65BF92F8" w14:textId="77777777" w:rsidR="00C111B1" w:rsidRPr="00894841" w:rsidRDefault="00C111B1" w:rsidP="00C111B1">
      <w:pPr>
        <w:jc w:val="center"/>
        <w:rPr>
          <w:sz w:val="36"/>
          <w:szCs w:val="36"/>
        </w:rPr>
      </w:pPr>
    </w:p>
    <w:p w14:paraId="01763234" w14:textId="77777777" w:rsidR="00C111B1" w:rsidRPr="00894841" w:rsidRDefault="00C111B1" w:rsidP="00C111B1">
      <w:pPr>
        <w:jc w:val="center"/>
        <w:rPr>
          <w:sz w:val="36"/>
          <w:szCs w:val="36"/>
        </w:rPr>
      </w:pPr>
    </w:p>
    <w:p w14:paraId="2E709CE7" w14:textId="77777777" w:rsidR="00C111B1" w:rsidRPr="00894841" w:rsidRDefault="00C111B1" w:rsidP="00C111B1">
      <w:pPr>
        <w:jc w:val="center"/>
        <w:rPr>
          <w:sz w:val="36"/>
          <w:szCs w:val="36"/>
        </w:rPr>
      </w:pPr>
    </w:p>
    <w:p w14:paraId="3140239C" w14:textId="77777777" w:rsidR="00C111B1" w:rsidRPr="00894841" w:rsidRDefault="00C111B1" w:rsidP="00C111B1">
      <w:pPr>
        <w:jc w:val="center"/>
        <w:rPr>
          <w:sz w:val="36"/>
          <w:szCs w:val="36"/>
        </w:rPr>
      </w:pPr>
    </w:p>
    <w:p w14:paraId="04A2E6EA" w14:textId="77777777" w:rsidR="00C111B1" w:rsidRPr="00894841" w:rsidRDefault="00C111B1" w:rsidP="00C111B1">
      <w:pPr>
        <w:rPr>
          <w:szCs w:val="22"/>
        </w:rPr>
      </w:pPr>
    </w:p>
    <w:p w14:paraId="7881428F" w14:textId="77777777" w:rsidR="00C111B1" w:rsidRPr="00894841" w:rsidRDefault="00C111B1" w:rsidP="00C111B1">
      <w:pPr>
        <w:rPr>
          <w:szCs w:val="22"/>
        </w:rPr>
      </w:pPr>
    </w:p>
    <w:p w14:paraId="088194E0" w14:textId="77777777" w:rsidR="00C111B1" w:rsidRPr="00894841" w:rsidRDefault="00C111B1" w:rsidP="00C111B1">
      <w:pPr>
        <w:rPr>
          <w:szCs w:val="22"/>
        </w:rPr>
      </w:pPr>
    </w:p>
    <w:p w14:paraId="6E38F8F7" w14:textId="77777777" w:rsidR="00C111B1" w:rsidRPr="00894841" w:rsidRDefault="00C111B1" w:rsidP="00C111B1">
      <w:pPr>
        <w:jc w:val="center"/>
        <w:rPr>
          <w:sz w:val="36"/>
          <w:szCs w:val="36"/>
        </w:rPr>
      </w:pPr>
      <w:r w:rsidRPr="00894841">
        <w:rPr>
          <w:sz w:val="36"/>
          <w:szCs w:val="36"/>
        </w:rPr>
        <w:lastRenderedPageBreak/>
        <w:t>Review Process</w:t>
      </w:r>
    </w:p>
    <w:p w14:paraId="1AB40049" w14:textId="77777777" w:rsidR="00C111B1" w:rsidRPr="00894841" w:rsidRDefault="00C111B1" w:rsidP="00C111B1">
      <w:pPr>
        <w:rPr>
          <w:szCs w:val="22"/>
        </w:rPr>
      </w:pPr>
    </w:p>
    <w:p w14:paraId="067BC15F" w14:textId="77777777" w:rsidR="00DE36F6" w:rsidRPr="00894841" w:rsidRDefault="00DE36F6" w:rsidP="00DE36F6">
      <w:pPr>
        <w:pStyle w:val="ListParagraph"/>
        <w:numPr>
          <w:ilvl w:val="0"/>
          <w:numId w:val="17"/>
        </w:numPr>
        <w:jc w:val="both"/>
      </w:pPr>
      <w:r w:rsidRPr="00894841">
        <w:t xml:space="preserve">This PRA on </w:t>
      </w:r>
      <w:r w:rsidRPr="00DE36F6">
        <w:rPr>
          <w:i/>
          <w:iCs/>
        </w:rPr>
        <w:t>Prosopis juliflora</w:t>
      </w:r>
      <w:r w:rsidRPr="00894841">
        <w:t xml:space="preserve"> was first drafted by Nick Pasiecznik </w:t>
      </w:r>
    </w:p>
    <w:p w14:paraId="54B60C9D" w14:textId="77777777" w:rsidR="00C111B1" w:rsidRPr="00894841" w:rsidRDefault="00C111B1" w:rsidP="00C111B1"/>
    <w:p w14:paraId="670EB83A" w14:textId="77777777" w:rsidR="00C111B1" w:rsidRPr="00894841" w:rsidRDefault="00C111B1" w:rsidP="00C111B1">
      <w:pPr>
        <w:pStyle w:val="ListParagraph"/>
        <w:numPr>
          <w:ilvl w:val="0"/>
          <w:numId w:val="16"/>
        </w:numPr>
      </w:pPr>
      <w:r w:rsidRPr="00894841">
        <w:t xml:space="preserve">The PRA was evaluated under an Expert Working Group (EWG) at the EPPO headquarters between </w:t>
      </w:r>
      <w:r w:rsidR="001A224F" w:rsidRPr="00894841">
        <w:t>2017-05-15/19</w:t>
      </w:r>
    </w:p>
    <w:p w14:paraId="3ABE7711" w14:textId="77777777" w:rsidR="00C111B1" w:rsidRPr="00894841" w:rsidRDefault="00C111B1" w:rsidP="00C111B1"/>
    <w:p w14:paraId="37EA9387" w14:textId="77777777" w:rsidR="00C111B1" w:rsidRPr="00894841" w:rsidRDefault="00C111B1" w:rsidP="00C111B1">
      <w:pPr>
        <w:pStyle w:val="ListParagraph"/>
        <w:numPr>
          <w:ilvl w:val="0"/>
          <w:numId w:val="16"/>
        </w:numPr>
      </w:pPr>
      <w:r w:rsidRPr="00894841">
        <w:t>Following the finalisation of the document by the expert working group the PRA was peer reviewed by the following:</w:t>
      </w:r>
    </w:p>
    <w:p w14:paraId="3D2A7F67" w14:textId="77777777" w:rsidR="00C111B1" w:rsidRPr="00894841" w:rsidRDefault="00C111B1" w:rsidP="00C111B1">
      <w:pPr>
        <w:pStyle w:val="ListParagraph"/>
      </w:pPr>
    </w:p>
    <w:p w14:paraId="226678B2" w14:textId="77777777" w:rsidR="00AD7056" w:rsidRDefault="00AD7056" w:rsidP="00AD7056">
      <w:pPr>
        <w:pStyle w:val="ListParagraph"/>
        <w:numPr>
          <w:ilvl w:val="0"/>
          <w:numId w:val="32"/>
        </w:numPr>
      </w:pPr>
      <w:r>
        <w:t>The EPPO Panel on Invasive Alien Plants (2017)</w:t>
      </w:r>
    </w:p>
    <w:p w14:paraId="50311C2E" w14:textId="77777777" w:rsidR="00AD7056" w:rsidRPr="00565900" w:rsidRDefault="00AD7056" w:rsidP="00AD7056">
      <w:pPr>
        <w:ind w:left="720"/>
      </w:pPr>
      <w:r w:rsidRPr="00565900">
        <w:t>(2) The EPPO PRA Core members (2017)</w:t>
      </w:r>
    </w:p>
    <w:p w14:paraId="0712F08C" w14:textId="77777777" w:rsidR="00C111B1" w:rsidRPr="00894841" w:rsidRDefault="00C111B1" w:rsidP="00C111B1">
      <w:pPr>
        <w:rPr>
          <w:szCs w:val="22"/>
        </w:rPr>
      </w:pPr>
    </w:p>
    <w:p w14:paraId="7CA2EA8C" w14:textId="77777777" w:rsidR="00C111B1" w:rsidRPr="00894841" w:rsidRDefault="00C111B1" w:rsidP="00C111B1">
      <w:pPr>
        <w:rPr>
          <w:szCs w:val="22"/>
        </w:rPr>
      </w:pPr>
    </w:p>
    <w:p w14:paraId="110CE5D6" w14:textId="77777777" w:rsidR="00C111B1" w:rsidRPr="00894841" w:rsidRDefault="00C111B1" w:rsidP="00C111B1">
      <w:pPr>
        <w:rPr>
          <w:szCs w:val="22"/>
        </w:rPr>
      </w:pPr>
    </w:p>
    <w:p w14:paraId="36DA08A7" w14:textId="77777777" w:rsidR="00C111B1" w:rsidRPr="00894841" w:rsidRDefault="00C111B1" w:rsidP="00C111B1">
      <w:pPr>
        <w:rPr>
          <w:szCs w:val="22"/>
        </w:rPr>
      </w:pPr>
    </w:p>
    <w:p w14:paraId="658AB433" w14:textId="77777777" w:rsidR="00C111B1" w:rsidRPr="00894841" w:rsidRDefault="00C111B1" w:rsidP="00C111B1">
      <w:pPr>
        <w:rPr>
          <w:szCs w:val="22"/>
        </w:rPr>
      </w:pPr>
    </w:p>
    <w:p w14:paraId="152FF7F3" w14:textId="77777777" w:rsidR="00C111B1" w:rsidRPr="00894841" w:rsidRDefault="00C111B1" w:rsidP="00C111B1">
      <w:pPr>
        <w:rPr>
          <w:szCs w:val="22"/>
        </w:rPr>
      </w:pPr>
    </w:p>
    <w:p w14:paraId="6C47DC92" w14:textId="77777777" w:rsidR="00C111B1" w:rsidRPr="00894841" w:rsidRDefault="00C111B1" w:rsidP="00C111B1">
      <w:pPr>
        <w:rPr>
          <w:szCs w:val="22"/>
        </w:rPr>
      </w:pPr>
    </w:p>
    <w:p w14:paraId="1BE5CF31" w14:textId="77777777" w:rsidR="00C111B1" w:rsidRPr="00894841" w:rsidRDefault="00C111B1" w:rsidP="00C111B1">
      <w:pPr>
        <w:rPr>
          <w:szCs w:val="22"/>
        </w:rPr>
      </w:pPr>
    </w:p>
    <w:p w14:paraId="5A4A51E8" w14:textId="77777777" w:rsidR="00C111B1" w:rsidRPr="00894841" w:rsidRDefault="00C111B1" w:rsidP="00C111B1">
      <w:pPr>
        <w:rPr>
          <w:szCs w:val="22"/>
        </w:rPr>
      </w:pPr>
    </w:p>
    <w:p w14:paraId="70351994" w14:textId="77777777" w:rsidR="00C111B1" w:rsidRPr="00894841" w:rsidRDefault="00C111B1" w:rsidP="00C111B1">
      <w:pPr>
        <w:rPr>
          <w:szCs w:val="22"/>
        </w:rPr>
      </w:pPr>
    </w:p>
    <w:p w14:paraId="40233CF9" w14:textId="77777777" w:rsidR="00C111B1" w:rsidRPr="00894841" w:rsidRDefault="00C111B1" w:rsidP="00C111B1">
      <w:pPr>
        <w:rPr>
          <w:szCs w:val="22"/>
        </w:rPr>
      </w:pPr>
    </w:p>
    <w:p w14:paraId="22E70030" w14:textId="77777777" w:rsidR="00C111B1" w:rsidRPr="00894841" w:rsidRDefault="00C111B1" w:rsidP="00C111B1">
      <w:pPr>
        <w:rPr>
          <w:szCs w:val="22"/>
        </w:rPr>
      </w:pPr>
    </w:p>
    <w:p w14:paraId="12FF0237" w14:textId="77777777" w:rsidR="00C111B1" w:rsidRPr="00894841" w:rsidRDefault="00C111B1" w:rsidP="00C111B1">
      <w:pPr>
        <w:rPr>
          <w:szCs w:val="22"/>
        </w:rPr>
      </w:pPr>
    </w:p>
    <w:p w14:paraId="5C04A41D" w14:textId="77777777" w:rsidR="00C111B1" w:rsidRPr="00894841" w:rsidRDefault="00C111B1" w:rsidP="00C111B1">
      <w:pPr>
        <w:rPr>
          <w:szCs w:val="22"/>
        </w:rPr>
      </w:pPr>
    </w:p>
    <w:p w14:paraId="3918C5DA" w14:textId="77777777" w:rsidR="00C111B1" w:rsidRPr="00894841" w:rsidRDefault="00C111B1" w:rsidP="00C111B1">
      <w:pPr>
        <w:rPr>
          <w:szCs w:val="22"/>
        </w:rPr>
      </w:pPr>
    </w:p>
    <w:p w14:paraId="066B0375" w14:textId="77777777" w:rsidR="00C111B1" w:rsidRPr="00894841" w:rsidRDefault="00C111B1" w:rsidP="00C111B1">
      <w:pPr>
        <w:rPr>
          <w:szCs w:val="22"/>
        </w:rPr>
      </w:pPr>
    </w:p>
    <w:p w14:paraId="52704903" w14:textId="77777777" w:rsidR="00C111B1" w:rsidRPr="00894841" w:rsidRDefault="00C111B1" w:rsidP="00C111B1">
      <w:pPr>
        <w:rPr>
          <w:szCs w:val="22"/>
        </w:rPr>
      </w:pPr>
    </w:p>
    <w:p w14:paraId="38ADEA0E" w14:textId="77777777" w:rsidR="00C111B1" w:rsidRPr="00894841" w:rsidRDefault="00C111B1" w:rsidP="00C111B1">
      <w:pPr>
        <w:rPr>
          <w:szCs w:val="22"/>
        </w:rPr>
      </w:pPr>
    </w:p>
    <w:p w14:paraId="02F8FF7E" w14:textId="77777777" w:rsidR="00C111B1" w:rsidRPr="00894841" w:rsidRDefault="00C111B1" w:rsidP="00C111B1">
      <w:pPr>
        <w:rPr>
          <w:szCs w:val="22"/>
        </w:rPr>
      </w:pPr>
    </w:p>
    <w:p w14:paraId="256E4789" w14:textId="77777777" w:rsidR="00C111B1" w:rsidRPr="00894841" w:rsidRDefault="00C111B1" w:rsidP="00C111B1">
      <w:pPr>
        <w:rPr>
          <w:szCs w:val="22"/>
        </w:rPr>
      </w:pPr>
    </w:p>
    <w:p w14:paraId="12BB268B" w14:textId="77777777" w:rsidR="00C111B1" w:rsidRPr="00894841" w:rsidRDefault="00C111B1" w:rsidP="00C111B1">
      <w:pPr>
        <w:rPr>
          <w:szCs w:val="22"/>
        </w:rPr>
      </w:pPr>
    </w:p>
    <w:p w14:paraId="30C26FD3" w14:textId="77777777" w:rsidR="00C111B1" w:rsidRPr="00894841" w:rsidRDefault="00C111B1" w:rsidP="00C111B1">
      <w:pPr>
        <w:rPr>
          <w:szCs w:val="22"/>
        </w:rPr>
      </w:pPr>
    </w:p>
    <w:p w14:paraId="2E48B683" w14:textId="77777777" w:rsidR="00C111B1" w:rsidRPr="00894841" w:rsidRDefault="00C111B1" w:rsidP="00C111B1">
      <w:pPr>
        <w:rPr>
          <w:szCs w:val="22"/>
        </w:rPr>
      </w:pPr>
    </w:p>
    <w:p w14:paraId="368E96A8" w14:textId="77777777" w:rsidR="00C111B1" w:rsidRPr="00894841" w:rsidRDefault="00C111B1" w:rsidP="00C111B1">
      <w:pPr>
        <w:rPr>
          <w:szCs w:val="22"/>
        </w:rPr>
      </w:pPr>
    </w:p>
    <w:p w14:paraId="1736876C" w14:textId="77777777" w:rsidR="00C111B1" w:rsidRPr="00894841" w:rsidRDefault="00C111B1" w:rsidP="00C111B1">
      <w:pPr>
        <w:rPr>
          <w:szCs w:val="22"/>
        </w:rPr>
      </w:pPr>
    </w:p>
    <w:p w14:paraId="21F5EC4A" w14:textId="77777777" w:rsidR="00C111B1" w:rsidRPr="00894841" w:rsidRDefault="00C111B1" w:rsidP="00C111B1">
      <w:pPr>
        <w:rPr>
          <w:szCs w:val="22"/>
        </w:rPr>
      </w:pPr>
    </w:p>
    <w:p w14:paraId="7276933E" w14:textId="77777777" w:rsidR="00C111B1" w:rsidRPr="00894841" w:rsidRDefault="00C111B1" w:rsidP="00C111B1">
      <w:pPr>
        <w:rPr>
          <w:szCs w:val="22"/>
        </w:rPr>
      </w:pPr>
    </w:p>
    <w:p w14:paraId="49FBB2D9" w14:textId="77777777" w:rsidR="00C111B1" w:rsidRPr="00894841" w:rsidRDefault="00C111B1" w:rsidP="00C111B1">
      <w:pPr>
        <w:rPr>
          <w:szCs w:val="22"/>
        </w:rPr>
      </w:pPr>
    </w:p>
    <w:p w14:paraId="58091C73" w14:textId="77777777" w:rsidR="00C111B1" w:rsidRPr="00894841" w:rsidRDefault="00C111B1" w:rsidP="00C111B1">
      <w:pPr>
        <w:rPr>
          <w:szCs w:val="22"/>
        </w:rPr>
      </w:pPr>
    </w:p>
    <w:p w14:paraId="70955E03" w14:textId="77777777" w:rsidR="00C111B1" w:rsidRPr="00894841" w:rsidRDefault="00C111B1" w:rsidP="00C111B1">
      <w:pPr>
        <w:rPr>
          <w:szCs w:val="22"/>
        </w:rPr>
      </w:pPr>
    </w:p>
    <w:p w14:paraId="2D448B0F" w14:textId="77777777" w:rsidR="00C111B1" w:rsidRPr="00894841" w:rsidRDefault="00C111B1" w:rsidP="00C111B1">
      <w:pPr>
        <w:rPr>
          <w:szCs w:val="22"/>
        </w:rPr>
      </w:pPr>
    </w:p>
    <w:p w14:paraId="39977C91" w14:textId="77777777" w:rsidR="00C111B1" w:rsidRPr="00894841" w:rsidRDefault="00C111B1" w:rsidP="00C111B1">
      <w:pPr>
        <w:rPr>
          <w:szCs w:val="22"/>
        </w:rPr>
      </w:pPr>
    </w:p>
    <w:p w14:paraId="03929069" w14:textId="6C4D06C7" w:rsidR="00DE36F6" w:rsidRDefault="00DE36F6">
      <w:pPr>
        <w:rPr>
          <w:szCs w:val="22"/>
        </w:rPr>
      </w:pPr>
    </w:p>
    <w:p w14:paraId="28BAB56F" w14:textId="77777777" w:rsidR="00C111B1" w:rsidRPr="00894841" w:rsidRDefault="00C111B1" w:rsidP="00C111B1">
      <w:pPr>
        <w:rPr>
          <w:szCs w:val="22"/>
        </w:rPr>
      </w:pPr>
    </w:p>
    <w:p w14:paraId="1DCF1A06" w14:textId="77777777" w:rsidR="00C111B1" w:rsidRPr="00894841" w:rsidRDefault="00C111B1" w:rsidP="00C111B1">
      <w:pPr>
        <w:jc w:val="center"/>
        <w:rPr>
          <w:b/>
          <w:color w:val="000000" w:themeColor="text1"/>
          <w:sz w:val="36"/>
          <w:szCs w:val="36"/>
        </w:rPr>
      </w:pPr>
      <w:r w:rsidRPr="00894841">
        <w:rPr>
          <w:b/>
          <w:color w:val="000000" w:themeColor="text1"/>
          <w:sz w:val="36"/>
          <w:szCs w:val="36"/>
        </w:rPr>
        <w:lastRenderedPageBreak/>
        <w:t>Contents</w:t>
      </w:r>
    </w:p>
    <w:p w14:paraId="2D262296" w14:textId="77777777" w:rsidR="00C111B1" w:rsidRPr="00894841" w:rsidRDefault="00C111B1" w:rsidP="00C111B1">
      <w:pPr>
        <w:rPr>
          <w:b/>
          <w:color w:val="000000" w:themeColor="text1"/>
          <w:sz w:val="36"/>
          <w:szCs w:val="36"/>
        </w:rPr>
      </w:pPr>
    </w:p>
    <w:p w14:paraId="2B099622" w14:textId="77777777" w:rsidR="00C111B1" w:rsidRPr="00894841" w:rsidRDefault="00C111B1" w:rsidP="00C111B1">
      <w:pPr>
        <w:spacing w:before="80" w:after="80"/>
        <w:rPr>
          <w:b/>
        </w:rPr>
      </w:pPr>
      <w:r w:rsidRPr="00894841">
        <w:rPr>
          <w:b/>
        </w:rPr>
        <w:t>Summary</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53763A">
        <w:rPr>
          <w:b/>
        </w:rPr>
        <w:t>6</w:t>
      </w:r>
    </w:p>
    <w:p w14:paraId="29D14E53" w14:textId="77777777" w:rsidR="00C111B1" w:rsidRPr="00894841" w:rsidRDefault="00C111B1" w:rsidP="00C111B1">
      <w:pPr>
        <w:spacing w:before="80" w:after="80"/>
        <w:rPr>
          <w:b/>
        </w:rPr>
      </w:pPr>
    </w:p>
    <w:p w14:paraId="5DB693ED" w14:textId="423D7E60" w:rsidR="00C111B1" w:rsidRPr="00894841" w:rsidRDefault="00C111B1" w:rsidP="00C111B1">
      <w:pPr>
        <w:spacing w:before="80" w:after="80"/>
        <w:rPr>
          <w:b/>
        </w:rPr>
      </w:pPr>
      <w:r w:rsidRPr="00894841">
        <w:rPr>
          <w:b/>
        </w:rPr>
        <w:t>Stage 1: Initiation</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53763A">
        <w:rPr>
          <w:b/>
        </w:rPr>
        <w:t>1</w:t>
      </w:r>
      <w:r w:rsidR="000022E0">
        <w:rPr>
          <w:b/>
        </w:rPr>
        <w:t>2</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p>
    <w:p w14:paraId="4055D9C4" w14:textId="2D620344" w:rsidR="00C111B1" w:rsidRPr="00894841" w:rsidRDefault="00C111B1" w:rsidP="00C111B1">
      <w:pPr>
        <w:spacing w:before="80" w:after="80"/>
        <w:rPr>
          <w:b/>
        </w:rPr>
      </w:pPr>
      <w:r w:rsidRPr="00894841">
        <w:rPr>
          <w:b/>
        </w:rPr>
        <w:t>Stage 2: Pest Risk Assessment</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53763A">
        <w:rPr>
          <w:b/>
        </w:rPr>
        <w:t>1</w:t>
      </w:r>
      <w:r w:rsidR="000022E0">
        <w:rPr>
          <w:b/>
        </w:rPr>
        <w:t>3</w:t>
      </w:r>
      <w:r w:rsidRPr="00894841">
        <w:rPr>
          <w:b/>
        </w:rPr>
        <w:tab/>
      </w:r>
    </w:p>
    <w:p w14:paraId="389018E8" w14:textId="12304B36" w:rsidR="00C111B1" w:rsidRPr="00894841" w:rsidRDefault="00C111B1" w:rsidP="00C111B1">
      <w:pPr>
        <w:pStyle w:val="ListParagraph"/>
        <w:numPr>
          <w:ilvl w:val="0"/>
          <w:numId w:val="18"/>
        </w:numPr>
        <w:rPr>
          <w:b/>
        </w:rPr>
      </w:pPr>
      <w:r w:rsidRPr="00894841">
        <w:rPr>
          <w:b/>
        </w:rPr>
        <w:t>Taxonomy</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53763A">
        <w:rPr>
          <w:b/>
        </w:rPr>
        <w:t>1</w:t>
      </w:r>
      <w:r w:rsidR="000022E0">
        <w:rPr>
          <w:b/>
        </w:rPr>
        <w:t>3</w:t>
      </w:r>
    </w:p>
    <w:p w14:paraId="0B185AEB" w14:textId="12EDB967" w:rsidR="00C111B1" w:rsidRPr="00894841" w:rsidRDefault="00C111B1" w:rsidP="00C111B1">
      <w:pPr>
        <w:pStyle w:val="ListParagraph"/>
        <w:numPr>
          <w:ilvl w:val="0"/>
          <w:numId w:val="18"/>
        </w:numPr>
        <w:ind w:left="1066"/>
        <w:rPr>
          <w:b/>
        </w:rPr>
      </w:pPr>
      <w:r w:rsidRPr="00894841">
        <w:rPr>
          <w:b/>
        </w:rPr>
        <w:t xml:space="preserve">Pest </w:t>
      </w:r>
      <w:r w:rsidR="00DE36F6">
        <w:rPr>
          <w:b/>
        </w:rPr>
        <w:t>o</w:t>
      </w:r>
      <w:r w:rsidRPr="00894841">
        <w:rPr>
          <w:b/>
        </w:rPr>
        <w:t>verview</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53763A">
        <w:rPr>
          <w:b/>
        </w:rPr>
        <w:t>1</w:t>
      </w:r>
      <w:r w:rsidR="000022E0">
        <w:rPr>
          <w:b/>
        </w:rPr>
        <w:t>5</w:t>
      </w:r>
    </w:p>
    <w:p w14:paraId="4064ACA8" w14:textId="77777777" w:rsidR="00C111B1" w:rsidRPr="00894841" w:rsidRDefault="00C111B1" w:rsidP="00C111B1">
      <w:pPr>
        <w:pStyle w:val="ListParagraph"/>
        <w:numPr>
          <w:ilvl w:val="0"/>
          <w:numId w:val="18"/>
        </w:numPr>
        <w:ind w:left="1066"/>
        <w:rPr>
          <w:b/>
        </w:rPr>
      </w:pPr>
      <w:r w:rsidRPr="00894841">
        <w:rPr>
          <w:b/>
        </w:rPr>
        <w:t>Is the pest a vector?</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53763A">
        <w:rPr>
          <w:b/>
        </w:rPr>
        <w:t>19</w:t>
      </w:r>
    </w:p>
    <w:p w14:paraId="71408737" w14:textId="77777777" w:rsidR="00C111B1" w:rsidRPr="00894841" w:rsidRDefault="00C111B1" w:rsidP="00C111B1">
      <w:pPr>
        <w:pStyle w:val="ListParagraph"/>
        <w:numPr>
          <w:ilvl w:val="0"/>
          <w:numId w:val="18"/>
        </w:numPr>
        <w:ind w:left="1066"/>
        <w:rPr>
          <w:b/>
        </w:rPr>
      </w:pPr>
      <w:r w:rsidRPr="00894841">
        <w:rPr>
          <w:b/>
        </w:rPr>
        <w:t>Is a vector needed for pest entry or spread?</w:t>
      </w:r>
      <w:r w:rsidRPr="00894841">
        <w:rPr>
          <w:b/>
        </w:rPr>
        <w:tab/>
      </w:r>
      <w:r w:rsidRPr="00894841">
        <w:rPr>
          <w:b/>
        </w:rPr>
        <w:tab/>
      </w:r>
      <w:r w:rsidRPr="00894841">
        <w:rPr>
          <w:b/>
        </w:rPr>
        <w:tab/>
      </w:r>
      <w:r w:rsidRPr="00894841">
        <w:rPr>
          <w:b/>
        </w:rPr>
        <w:tab/>
      </w:r>
      <w:r w:rsidRPr="00894841">
        <w:rPr>
          <w:b/>
        </w:rPr>
        <w:tab/>
      </w:r>
      <w:r w:rsidR="0053763A">
        <w:rPr>
          <w:b/>
        </w:rPr>
        <w:t>19</w:t>
      </w:r>
    </w:p>
    <w:p w14:paraId="53902F2F" w14:textId="77777777" w:rsidR="00C111B1" w:rsidRPr="00894841" w:rsidRDefault="00C111B1" w:rsidP="00C111B1">
      <w:pPr>
        <w:pStyle w:val="ListParagraph"/>
        <w:numPr>
          <w:ilvl w:val="0"/>
          <w:numId w:val="18"/>
        </w:numPr>
        <w:ind w:left="1066"/>
        <w:rPr>
          <w:b/>
        </w:rPr>
      </w:pPr>
      <w:r w:rsidRPr="00894841">
        <w:rPr>
          <w:b/>
        </w:rPr>
        <w:t>Regulatory status of the pest</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53763A">
        <w:rPr>
          <w:b/>
        </w:rPr>
        <w:t>19</w:t>
      </w:r>
    </w:p>
    <w:p w14:paraId="5D6EEE9F" w14:textId="77777777" w:rsidR="00C111B1" w:rsidRPr="00894841" w:rsidRDefault="00C111B1" w:rsidP="00C111B1">
      <w:pPr>
        <w:pStyle w:val="ListParagraph"/>
        <w:numPr>
          <w:ilvl w:val="0"/>
          <w:numId w:val="18"/>
        </w:numPr>
        <w:ind w:left="1066"/>
        <w:rPr>
          <w:b/>
        </w:rPr>
      </w:pPr>
      <w:r w:rsidRPr="00894841">
        <w:rPr>
          <w:b/>
        </w:rPr>
        <w:t>Distribution</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53763A">
        <w:rPr>
          <w:b/>
        </w:rPr>
        <w:t>20</w:t>
      </w:r>
    </w:p>
    <w:p w14:paraId="03C52DB8" w14:textId="237D82BC" w:rsidR="00C111B1" w:rsidRPr="00894841" w:rsidRDefault="00C111B1" w:rsidP="00C111B1">
      <w:pPr>
        <w:pStyle w:val="ListParagraph"/>
        <w:numPr>
          <w:ilvl w:val="0"/>
          <w:numId w:val="18"/>
        </w:numPr>
        <w:ind w:left="1066"/>
        <w:rPr>
          <w:b/>
        </w:rPr>
      </w:pPr>
      <w:r w:rsidRPr="00894841">
        <w:rPr>
          <w:b/>
        </w:rPr>
        <w:t>Habitats and their distribution in the PRA area</w:t>
      </w:r>
      <w:r w:rsidRPr="00894841">
        <w:rPr>
          <w:b/>
        </w:rPr>
        <w:tab/>
      </w:r>
      <w:r w:rsidRPr="00894841">
        <w:rPr>
          <w:b/>
        </w:rPr>
        <w:tab/>
      </w:r>
      <w:r w:rsidRPr="00894841">
        <w:rPr>
          <w:b/>
        </w:rPr>
        <w:tab/>
      </w:r>
      <w:r w:rsidRPr="00894841">
        <w:rPr>
          <w:b/>
        </w:rPr>
        <w:tab/>
      </w:r>
      <w:r w:rsidR="0053763A">
        <w:rPr>
          <w:b/>
        </w:rPr>
        <w:t>2</w:t>
      </w:r>
      <w:r w:rsidR="000022E0">
        <w:rPr>
          <w:b/>
        </w:rPr>
        <w:t>4</w:t>
      </w:r>
    </w:p>
    <w:p w14:paraId="3E77AB29" w14:textId="21EC54CB" w:rsidR="00C111B1" w:rsidRPr="00894841" w:rsidRDefault="00C111B1" w:rsidP="00C111B1">
      <w:pPr>
        <w:pStyle w:val="ListParagraph"/>
        <w:numPr>
          <w:ilvl w:val="0"/>
          <w:numId w:val="18"/>
        </w:numPr>
        <w:ind w:left="1066"/>
        <w:rPr>
          <w:b/>
        </w:rPr>
      </w:pPr>
      <w:r w:rsidRPr="00894841">
        <w:rPr>
          <w:b/>
        </w:rPr>
        <w:t>Pathways for entry</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53763A">
        <w:rPr>
          <w:b/>
        </w:rPr>
        <w:t>2</w:t>
      </w:r>
      <w:r w:rsidR="000022E0">
        <w:rPr>
          <w:b/>
        </w:rPr>
        <w:t>6</w:t>
      </w:r>
    </w:p>
    <w:p w14:paraId="0FEE0A08" w14:textId="113A6E84" w:rsidR="00C111B1" w:rsidRPr="00894841" w:rsidRDefault="00C111B1" w:rsidP="00C111B1">
      <w:pPr>
        <w:pStyle w:val="ListParagraph"/>
        <w:numPr>
          <w:ilvl w:val="0"/>
          <w:numId w:val="18"/>
        </w:numPr>
        <w:ind w:left="1066"/>
        <w:rPr>
          <w:b/>
        </w:rPr>
      </w:pPr>
      <w:r w:rsidRPr="00894841">
        <w:rPr>
          <w:b/>
        </w:rPr>
        <w:t>Likelihood of establishment in the natural environment (PRA area)</w:t>
      </w:r>
      <w:r w:rsidRPr="00894841">
        <w:rPr>
          <w:b/>
        </w:rPr>
        <w:tab/>
      </w:r>
      <w:r w:rsidR="000022E0">
        <w:rPr>
          <w:b/>
        </w:rPr>
        <w:t>28</w:t>
      </w:r>
    </w:p>
    <w:p w14:paraId="3A0388FB" w14:textId="1F74EDD9" w:rsidR="00C111B1" w:rsidRPr="00894841" w:rsidRDefault="00C111B1" w:rsidP="00C111B1">
      <w:pPr>
        <w:pStyle w:val="ListParagraph"/>
        <w:numPr>
          <w:ilvl w:val="0"/>
          <w:numId w:val="18"/>
        </w:numPr>
        <w:ind w:left="1066"/>
        <w:rPr>
          <w:b/>
        </w:rPr>
      </w:pPr>
      <w:r w:rsidRPr="00894841">
        <w:rPr>
          <w:b/>
        </w:rPr>
        <w:t>Likelihood of establishment in the managed environment (PRA area)</w:t>
      </w:r>
      <w:r w:rsidRPr="00894841">
        <w:rPr>
          <w:b/>
        </w:rPr>
        <w:tab/>
      </w:r>
      <w:r w:rsidR="000022E0">
        <w:rPr>
          <w:b/>
        </w:rPr>
        <w:t>29</w:t>
      </w:r>
    </w:p>
    <w:p w14:paraId="34AAE83D" w14:textId="2CFBA59C" w:rsidR="00C111B1" w:rsidRPr="00894841" w:rsidRDefault="00C111B1" w:rsidP="00C111B1">
      <w:pPr>
        <w:pStyle w:val="ListParagraph"/>
        <w:numPr>
          <w:ilvl w:val="0"/>
          <w:numId w:val="18"/>
        </w:numPr>
        <w:ind w:left="1066"/>
        <w:rPr>
          <w:b/>
        </w:rPr>
      </w:pPr>
      <w:r w:rsidRPr="00894841">
        <w:rPr>
          <w:b/>
        </w:rPr>
        <w:t>Spread in the PRA area</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0022E0">
        <w:rPr>
          <w:b/>
        </w:rPr>
        <w:t>29</w:t>
      </w:r>
    </w:p>
    <w:p w14:paraId="1B9C4AF2" w14:textId="1CB6C818" w:rsidR="00C111B1" w:rsidRPr="00894841" w:rsidRDefault="00C111B1" w:rsidP="00C111B1">
      <w:pPr>
        <w:pStyle w:val="ListParagraph"/>
        <w:numPr>
          <w:ilvl w:val="0"/>
          <w:numId w:val="18"/>
        </w:numPr>
        <w:ind w:left="1066"/>
        <w:rPr>
          <w:b/>
        </w:rPr>
      </w:pPr>
      <w:r w:rsidRPr="00894841">
        <w:rPr>
          <w:b/>
        </w:rPr>
        <w:t>Impact in the current area of distribution</w:t>
      </w:r>
      <w:r w:rsidRPr="00894841">
        <w:rPr>
          <w:b/>
        </w:rPr>
        <w:tab/>
      </w:r>
      <w:r w:rsidRPr="00894841">
        <w:rPr>
          <w:b/>
        </w:rPr>
        <w:tab/>
      </w:r>
      <w:r w:rsidRPr="00894841">
        <w:rPr>
          <w:b/>
        </w:rPr>
        <w:tab/>
      </w:r>
      <w:r w:rsidRPr="00894841">
        <w:rPr>
          <w:b/>
        </w:rPr>
        <w:tab/>
      </w:r>
      <w:r w:rsidRPr="00894841">
        <w:rPr>
          <w:b/>
        </w:rPr>
        <w:tab/>
      </w:r>
      <w:r w:rsidR="0053763A">
        <w:rPr>
          <w:b/>
        </w:rPr>
        <w:t>3</w:t>
      </w:r>
      <w:r w:rsidR="000022E0">
        <w:rPr>
          <w:b/>
        </w:rPr>
        <w:t>0</w:t>
      </w:r>
    </w:p>
    <w:p w14:paraId="55F3F723" w14:textId="69A34E7F" w:rsidR="00C111B1" w:rsidRPr="00894841" w:rsidRDefault="00C111B1" w:rsidP="00C111B1">
      <w:pPr>
        <w:ind w:left="706"/>
        <w:rPr>
          <w:b/>
          <w:iCs/>
        </w:rPr>
      </w:pPr>
      <w:r w:rsidRPr="00894841">
        <w:rPr>
          <w:b/>
          <w:iCs/>
        </w:rPr>
        <w:t>12.01.</w:t>
      </w:r>
      <w:r w:rsidRPr="00894841">
        <w:rPr>
          <w:b/>
          <w:iCs/>
        </w:rPr>
        <w:tab/>
        <w:t>Impact on biodiversity and ecosystem patterns</w:t>
      </w:r>
      <w:r w:rsidRPr="00894841">
        <w:rPr>
          <w:b/>
          <w:iCs/>
        </w:rPr>
        <w:tab/>
      </w:r>
      <w:r w:rsidRPr="00894841">
        <w:rPr>
          <w:b/>
          <w:iCs/>
        </w:rPr>
        <w:tab/>
      </w:r>
      <w:r w:rsidRPr="00894841">
        <w:rPr>
          <w:b/>
          <w:iCs/>
        </w:rPr>
        <w:tab/>
      </w:r>
      <w:r w:rsidRPr="00894841">
        <w:rPr>
          <w:b/>
          <w:iCs/>
        </w:rPr>
        <w:tab/>
      </w:r>
      <w:r w:rsidR="0053763A">
        <w:rPr>
          <w:b/>
          <w:iCs/>
        </w:rPr>
        <w:t>3</w:t>
      </w:r>
      <w:r w:rsidR="000022E0">
        <w:rPr>
          <w:b/>
          <w:iCs/>
        </w:rPr>
        <w:t>0</w:t>
      </w:r>
    </w:p>
    <w:p w14:paraId="0B5CCFA9" w14:textId="21B46D97" w:rsidR="00C111B1" w:rsidRPr="00894841" w:rsidRDefault="00C111B1" w:rsidP="00C111B1">
      <w:pPr>
        <w:ind w:firstLine="706"/>
        <w:rPr>
          <w:b/>
          <w:iCs/>
        </w:rPr>
      </w:pPr>
      <w:r w:rsidRPr="00894841">
        <w:rPr>
          <w:b/>
          <w:iCs/>
        </w:rPr>
        <w:t>12.02.</w:t>
      </w:r>
      <w:r w:rsidRPr="00894841">
        <w:rPr>
          <w:b/>
          <w:iCs/>
        </w:rPr>
        <w:tab/>
        <w:t>Impact on ecosystem services</w:t>
      </w:r>
      <w:r w:rsidRPr="00894841">
        <w:rPr>
          <w:b/>
          <w:iCs/>
        </w:rPr>
        <w:tab/>
      </w:r>
      <w:r w:rsidRPr="00894841">
        <w:rPr>
          <w:b/>
          <w:iCs/>
        </w:rPr>
        <w:tab/>
      </w:r>
      <w:r w:rsidRPr="00894841">
        <w:rPr>
          <w:b/>
          <w:iCs/>
        </w:rPr>
        <w:tab/>
      </w:r>
      <w:r w:rsidRPr="00894841">
        <w:rPr>
          <w:b/>
          <w:iCs/>
        </w:rPr>
        <w:tab/>
      </w:r>
      <w:r w:rsidRPr="00894841">
        <w:rPr>
          <w:b/>
          <w:iCs/>
        </w:rPr>
        <w:tab/>
      </w:r>
      <w:r w:rsidRPr="00894841">
        <w:rPr>
          <w:b/>
          <w:iCs/>
        </w:rPr>
        <w:tab/>
      </w:r>
      <w:r w:rsidR="0053763A">
        <w:rPr>
          <w:b/>
          <w:iCs/>
        </w:rPr>
        <w:t>3</w:t>
      </w:r>
      <w:r w:rsidR="000022E0">
        <w:rPr>
          <w:b/>
          <w:iCs/>
        </w:rPr>
        <w:t>1</w:t>
      </w:r>
    </w:p>
    <w:p w14:paraId="029746FD" w14:textId="0C79D472" w:rsidR="00C111B1" w:rsidRPr="00894841" w:rsidRDefault="00C111B1" w:rsidP="00C111B1">
      <w:pPr>
        <w:ind w:firstLine="706"/>
        <w:rPr>
          <w:b/>
        </w:rPr>
      </w:pPr>
      <w:r w:rsidRPr="00894841">
        <w:rPr>
          <w:b/>
          <w:iCs/>
        </w:rPr>
        <w:t>12.03.</w:t>
      </w:r>
      <w:r w:rsidRPr="00894841">
        <w:rPr>
          <w:b/>
          <w:iCs/>
        </w:rPr>
        <w:tab/>
        <w:t>Socio-economic impact</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53763A">
        <w:rPr>
          <w:b/>
        </w:rPr>
        <w:t>3</w:t>
      </w:r>
      <w:r w:rsidR="000022E0">
        <w:rPr>
          <w:b/>
        </w:rPr>
        <w:t>2</w:t>
      </w:r>
    </w:p>
    <w:p w14:paraId="008AFB0E" w14:textId="04CC9F0C" w:rsidR="00C111B1" w:rsidRPr="00894841" w:rsidRDefault="00C111B1" w:rsidP="00C111B1">
      <w:pPr>
        <w:pStyle w:val="ListParagraph"/>
        <w:numPr>
          <w:ilvl w:val="0"/>
          <w:numId w:val="18"/>
        </w:numPr>
        <w:rPr>
          <w:b/>
        </w:rPr>
      </w:pPr>
      <w:r w:rsidRPr="00894841">
        <w:rPr>
          <w:b/>
        </w:rPr>
        <w:t>Potential impact in the PRA area</w:t>
      </w:r>
      <w:r w:rsidRPr="00894841">
        <w:rPr>
          <w:b/>
        </w:rPr>
        <w:tab/>
      </w:r>
      <w:r w:rsidRPr="00894841">
        <w:rPr>
          <w:b/>
        </w:rPr>
        <w:tab/>
      </w:r>
      <w:r w:rsidRPr="00894841">
        <w:rPr>
          <w:b/>
        </w:rPr>
        <w:tab/>
      </w:r>
      <w:r w:rsidRPr="00894841">
        <w:rPr>
          <w:b/>
        </w:rPr>
        <w:tab/>
      </w:r>
      <w:r w:rsidRPr="00894841">
        <w:rPr>
          <w:b/>
        </w:rPr>
        <w:tab/>
      </w:r>
      <w:r w:rsidRPr="00894841">
        <w:rPr>
          <w:b/>
        </w:rPr>
        <w:tab/>
      </w:r>
      <w:r w:rsidR="0053763A">
        <w:rPr>
          <w:b/>
        </w:rPr>
        <w:t>3</w:t>
      </w:r>
      <w:r w:rsidR="000022E0">
        <w:rPr>
          <w:b/>
        </w:rPr>
        <w:t>4</w:t>
      </w:r>
    </w:p>
    <w:p w14:paraId="6ECE02D4" w14:textId="47F18A0F" w:rsidR="00C111B1" w:rsidRPr="00894841" w:rsidRDefault="00C111B1" w:rsidP="00C111B1">
      <w:pPr>
        <w:pStyle w:val="ListParagraph"/>
        <w:numPr>
          <w:ilvl w:val="0"/>
          <w:numId w:val="18"/>
        </w:numPr>
        <w:rPr>
          <w:b/>
        </w:rPr>
      </w:pPr>
      <w:r w:rsidRPr="00894841">
        <w:rPr>
          <w:b/>
        </w:rPr>
        <w:t>Identification of the endangered area</w:t>
      </w:r>
      <w:r w:rsidRPr="00894841">
        <w:rPr>
          <w:b/>
        </w:rPr>
        <w:tab/>
      </w:r>
      <w:r w:rsidRPr="00894841">
        <w:rPr>
          <w:b/>
        </w:rPr>
        <w:tab/>
      </w:r>
      <w:r w:rsidRPr="00894841">
        <w:rPr>
          <w:b/>
        </w:rPr>
        <w:tab/>
      </w:r>
      <w:r w:rsidRPr="00894841">
        <w:rPr>
          <w:b/>
        </w:rPr>
        <w:tab/>
      </w:r>
      <w:r w:rsidRPr="00894841">
        <w:rPr>
          <w:b/>
        </w:rPr>
        <w:tab/>
      </w:r>
      <w:r w:rsidRPr="00894841">
        <w:rPr>
          <w:b/>
        </w:rPr>
        <w:tab/>
      </w:r>
      <w:r w:rsidR="0053763A">
        <w:rPr>
          <w:b/>
        </w:rPr>
        <w:t>3</w:t>
      </w:r>
      <w:r w:rsidR="000022E0">
        <w:rPr>
          <w:b/>
        </w:rPr>
        <w:t>5</w:t>
      </w:r>
    </w:p>
    <w:p w14:paraId="704F7F6F" w14:textId="219E67C7" w:rsidR="00C111B1" w:rsidRPr="00894841" w:rsidRDefault="00C111B1" w:rsidP="00C111B1">
      <w:pPr>
        <w:pStyle w:val="ListParagraph"/>
        <w:numPr>
          <w:ilvl w:val="0"/>
          <w:numId w:val="18"/>
        </w:numPr>
        <w:rPr>
          <w:b/>
        </w:rPr>
      </w:pPr>
      <w:r w:rsidRPr="00894841">
        <w:rPr>
          <w:b/>
        </w:rPr>
        <w:t>Climate change</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53763A">
        <w:rPr>
          <w:b/>
        </w:rPr>
        <w:t>3</w:t>
      </w:r>
      <w:r w:rsidR="000022E0">
        <w:rPr>
          <w:b/>
        </w:rPr>
        <w:t>6</w:t>
      </w:r>
    </w:p>
    <w:p w14:paraId="34D8BF3C" w14:textId="3DA38F3F" w:rsidR="00C111B1" w:rsidRPr="00894841" w:rsidRDefault="00C111B1" w:rsidP="00C111B1">
      <w:pPr>
        <w:pStyle w:val="ListParagraph"/>
        <w:numPr>
          <w:ilvl w:val="0"/>
          <w:numId w:val="18"/>
        </w:numPr>
        <w:rPr>
          <w:b/>
        </w:rPr>
      </w:pPr>
      <w:r w:rsidRPr="00894841">
        <w:rPr>
          <w:b/>
        </w:rPr>
        <w:t>Overall assessment of risk</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0022E0">
        <w:rPr>
          <w:b/>
        </w:rPr>
        <w:t>38</w:t>
      </w:r>
    </w:p>
    <w:p w14:paraId="7A2D28A6" w14:textId="77777777" w:rsidR="00C111B1" w:rsidRPr="00894841" w:rsidRDefault="00C111B1" w:rsidP="00DE36F6">
      <w:pPr>
        <w:rPr>
          <w:b/>
        </w:rPr>
      </w:pPr>
    </w:p>
    <w:p w14:paraId="317D6FED" w14:textId="40D4EBD6" w:rsidR="00C111B1" w:rsidRPr="00894841" w:rsidRDefault="00C111B1" w:rsidP="00DE36F6">
      <w:pPr>
        <w:rPr>
          <w:b/>
        </w:rPr>
      </w:pPr>
      <w:r w:rsidRPr="00894841">
        <w:rPr>
          <w:b/>
        </w:rPr>
        <w:t>Stage 3: Pest risk management</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53763A">
        <w:rPr>
          <w:b/>
        </w:rPr>
        <w:t>4</w:t>
      </w:r>
      <w:r w:rsidR="000022E0">
        <w:rPr>
          <w:b/>
        </w:rPr>
        <w:t>0</w:t>
      </w:r>
    </w:p>
    <w:p w14:paraId="343BA83F" w14:textId="35792AD5" w:rsidR="00C111B1" w:rsidRPr="00894841" w:rsidRDefault="00C111B1" w:rsidP="00DE36F6">
      <w:pPr>
        <w:pStyle w:val="ListParagraph"/>
        <w:numPr>
          <w:ilvl w:val="0"/>
          <w:numId w:val="18"/>
        </w:numPr>
        <w:rPr>
          <w:b/>
        </w:rPr>
      </w:pPr>
      <w:r w:rsidRPr="00894841">
        <w:rPr>
          <w:b/>
        </w:rPr>
        <w:t>Phytosanitary measures</w:t>
      </w:r>
      <w:r w:rsidRPr="00894841">
        <w:rPr>
          <w:b/>
        </w:rPr>
        <w:tab/>
      </w:r>
      <w:r w:rsidRPr="00894841">
        <w:rPr>
          <w:b/>
        </w:rPr>
        <w:tab/>
      </w:r>
      <w:r w:rsidRPr="00894841">
        <w:rPr>
          <w:b/>
        </w:rPr>
        <w:tab/>
      </w:r>
      <w:r w:rsidRPr="00894841">
        <w:rPr>
          <w:b/>
        </w:rPr>
        <w:tab/>
      </w:r>
      <w:r w:rsidRPr="00894841">
        <w:rPr>
          <w:b/>
        </w:rPr>
        <w:tab/>
      </w:r>
      <w:r w:rsidR="001A224F" w:rsidRPr="00894841">
        <w:rPr>
          <w:b/>
        </w:rPr>
        <w:tab/>
      </w:r>
      <w:r w:rsidR="001A224F" w:rsidRPr="00894841">
        <w:rPr>
          <w:b/>
        </w:rPr>
        <w:tab/>
      </w:r>
      <w:r w:rsidR="001A224F" w:rsidRPr="00894841">
        <w:rPr>
          <w:b/>
        </w:rPr>
        <w:tab/>
      </w:r>
      <w:r w:rsidR="0053763A">
        <w:rPr>
          <w:b/>
        </w:rPr>
        <w:t>4</w:t>
      </w:r>
      <w:r w:rsidR="000022E0">
        <w:rPr>
          <w:b/>
        </w:rPr>
        <w:t>0</w:t>
      </w:r>
    </w:p>
    <w:p w14:paraId="6FB247DC" w14:textId="0C19A3EC" w:rsidR="00C111B1" w:rsidRPr="00894841" w:rsidRDefault="00C111B1" w:rsidP="00DE36F6">
      <w:pPr>
        <w:ind w:left="705"/>
        <w:rPr>
          <w:b/>
        </w:rPr>
      </w:pPr>
      <w:r w:rsidRPr="00894841">
        <w:rPr>
          <w:b/>
        </w:rPr>
        <w:t>17.01Management measures for eradication, containment and control</w:t>
      </w:r>
      <w:r w:rsidRPr="00894841">
        <w:rPr>
          <w:b/>
        </w:rPr>
        <w:tab/>
      </w:r>
      <w:r w:rsidR="00995CAA">
        <w:rPr>
          <w:b/>
        </w:rPr>
        <w:t>4</w:t>
      </w:r>
      <w:r w:rsidR="000022E0">
        <w:rPr>
          <w:b/>
        </w:rPr>
        <w:t>1</w:t>
      </w:r>
    </w:p>
    <w:p w14:paraId="257BADFF" w14:textId="2AD5EB7D" w:rsidR="00C111B1" w:rsidRPr="00894841" w:rsidRDefault="00C111B1" w:rsidP="00DE36F6">
      <w:pPr>
        <w:pStyle w:val="ListParagraph"/>
        <w:numPr>
          <w:ilvl w:val="0"/>
          <w:numId w:val="18"/>
        </w:numPr>
        <w:rPr>
          <w:b/>
        </w:rPr>
      </w:pPr>
      <w:r w:rsidRPr="00894841">
        <w:rPr>
          <w:b/>
        </w:rPr>
        <w:t>Uncertainty</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995CAA">
        <w:rPr>
          <w:b/>
        </w:rPr>
        <w:t>4</w:t>
      </w:r>
      <w:r w:rsidR="000022E0">
        <w:rPr>
          <w:b/>
        </w:rPr>
        <w:t>5</w:t>
      </w:r>
    </w:p>
    <w:p w14:paraId="14CED8D8" w14:textId="6A44216A" w:rsidR="00C111B1" w:rsidRPr="00894841" w:rsidRDefault="00C111B1" w:rsidP="00DE36F6">
      <w:pPr>
        <w:pStyle w:val="ListParagraph"/>
        <w:numPr>
          <w:ilvl w:val="0"/>
          <w:numId w:val="18"/>
        </w:numPr>
        <w:rPr>
          <w:b/>
        </w:rPr>
      </w:pPr>
      <w:r w:rsidRPr="00894841">
        <w:rPr>
          <w:b/>
        </w:rPr>
        <w:t>Remarks</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995CAA">
        <w:rPr>
          <w:b/>
        </w:rPr>
        <w:t>4</w:t>
      </w:r>
      <w:r w:rsidR="000022E0">
        <w:rPr>
          <w:b/>
        </w:rPr>
        <w:t>6</w:t>
      </w:r>
    </w:p>
    <w:p w14:paraId="5E619BB3" w14:textId="14247611" w:rsidR="00C111B1" w:rsidRPr="00894841" w:rsidRDefault="00C111B1" w:rsidP="00DE36F6">
      <w:pPr>
        <w:ind w:firstLine="705"/>
        <w:rPr>
          <w:b/>
        </w:rPr>
      </w:pPr>
      <w:r w:rsidRPr="00894841">
        <w:rPr>
          <w:b/>
        </w:rPr>
        <w:t>20. References</w:t>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Pr="00894841">
        <w:rPr>
          <w:b/>
        </w:rPr>
        <w:tab/>
      </w:r>
      <w:r w:rsidR="00995CAA">
        <w:rPr>
          <w:b/>
        </w:rPr>
        <w:t>4</w:t>
      </w:r>
      <w:r w:rsidR="000022E0">
        <w:rPr>
          <w:b/>
        </w:rPr>
        <w:t>7</w:t>
      </w:r>
    </w:p>
    <w:p w14:paraId="619F1BEF" w14:textId="77777777" w:rsidR="00C111B1" w:rsidRPr="00894841" w:rsidRDefault="00C111B1" w:rsidP="00DE36F6">
      <w:pPr>
        <w:rPr>
          <w:b/>
        </w:rPr>
      </w:pPr>
    </w:p>
    <w:p w14:paraId="2FFF8DF8" w14:textId="77777777" w:rsidR="00C111B1" w:rsidRPr="00894841" w:rsidRDefault="00C111B1" w:rsidP="00DE36F6">
      <w:pPr>
        <w:rPr>
          <w:b/>
        </w:rPr>
      </w:pPr>
      <w:r w:rsidRPr="00894841">
        <w:rPr>
          <w:b/>
        </w:rPr>
        <w:t>Appendices</w:t>
      </w:r>
    </w:p>
    <w:p w14:paraId="79F63D61" w14:textId="16E2DCE3" w:rsidR="00C111B1" w:rsidRPr="00894841" w:rsidRDefault="00C111B1" w:rsidP="00DE36F6">
      <w:pPr>
        <w:rPr>
          <w:b/>
          <w:color w:val="000000" w:themeColor="text1"/>
        </w:rPr>
      </w:pPr>
      <w:r w:rsidRPr="00894841">
        <w:rPr>
          <w:b/>
          <w:color w:val="000000" w:themeColor="text1"/>
        </w:rPr>
        <w:t>Appendix 1</w:t>
      </w:r>
      <w:r w:rsidRPr="00894841">
        <w:rPr>
          <w:b/>
          <w:color w:val="000000" w:themeColor="text1"/>
        </w:rPr>
        <w:tab/>
        <w:t xml:space="preserve">Projection of climate suitability for </w:t>
      </w:r>
      <w:r w:rsidRPr="00894841">
        <w:rPr>
          <w:b/>
          <w:i/>
        </w:rPr>
        <w:t>Prosopis juliflora</w:t>
      </w:r>
      <w:r w:rsidRPr="00894841">
        <w:rPr>
          <w:b/>
          <w:color w:val="000000" w:themeColor="text1"/>
        </w:rPr>
        <w:tab/>
      </w:r>
      <w:r w:rsidR="001A224F" w:rsidRPr="00894841">
        <w:rPr>
          <w:b/>
          <w:color w:val="000000" w:themeColor="text1"/>
        </w:rPr>
        <w:tab/>
      </w:r>
      <w:r w:rsidR="00995CAA">
        <w:rPr>
          <w:b/>
          <w:color w:val="000000" w:themeColor="text1"/>
        </w:rPr>
        <w:tab/>
        <w:t>5</w:t>
      </w:r>
      <w:r w:rsidR="000022E0">
        <w:rPr>
          <w:b/>
          <w:color w:val="000000" w:themeColor="text1"/>
        </w:rPr>
        <w:t>5</w:t>
      </w:r>
    </w:p>
    <w:p w14:paraId="769DADB8" w14:textId="67DD7A75" w:rsidR="00C111B1" w:rsidRDefault="00C111B1" w:rsidP="00DE36F6">
      <w:pPr>
        <w:rPr>
          <w:rStyle w:val="Emphasis"/>
          <w:b/>
          <w:i w:val="0"/>
          <w:color w:val="003333"/>
          <w:shd w:val="clear" w:color="auto" w:fill="FFFFFF"/>
        </w:rPr>
      </w:pPr>
      <w:r w:rsidRPr="00894841">
        <w:rPr>
          <w:b/>
          <w:color w:val="000000" w:themeColor="text1"/>
        </w:rPr>
        <w:t>Appendix 2</w:t>
      </w:r>
      <w:r w:rsidRPr="00894841">
        <w:rPr>
          <w:b/>
          <w:color w:val="000000" w:themeColor="text1"/>
        </w:rPr>
        <w:tab/>
        <w:t>EU Biogeographical regions</w:t>
      </w:r>
      <w:r w:rsidRPr="00894841">
        <w:rPr>
          <w:rStyle w:val="Emphasis"/>
          <w:b/>
          <w:color w:val="003333"/>
          <w:shd w:val="clear" w:color="auto" w:fill="FFFFFF"/>
        </w:rPr>
        <w:tab/>
      </w:r>
      <w:r w:rsidRPr="00894841">
        <w:rPr>
          <w:rStyle w:val="Emphasis"/>
          <w:b/>
          <w:color w:val="003333"/>
          <w:shd w:val="clear" w:color="auto" w:fill="FFFFFF"/>
        </w:rPr>
        <w:tab/>
      </w:r>
      <w:r w:rsidRPr="00894841">
        <w:rPr>
          <w:rStyle w:val="Emphasis"/>
          <w:b/>
          <w:color w:val="003333"/>
          <w:shd w:val="clear" w:color="auto" w:fill="FFFFFF"/>
        </w:rPr>
        <w:tab/>
      </w:r>
      <w:r w:rsidRPr="00894841">
        <w:rPr>
          <w:rStyle w:val="Emphasis"/>
          <w:b/>
          <w:color w:val="003333"/>
          <w:shd w:val="clear" w:color="auto" w:fill="FFFFFF"/>
        </w:rPr>
        <w:tab/>
      </w:r>
      <w:r w:rsidRPr="00894841">
        <w:rPr>
          <w:rStyle w:val="Emphasis"/>
          <w:b/>
          <w:color w:val="003333"/>
          <w:shd w:val="clear" w:color="auto" w:fill="FFFFFF"/>
        </w:rPr>
        <w:tab/>
      </w:r>
      <w:r w:rsidRPr="00894841">
        <w:rPr>
          <w:rStyle w:val="Emphasis"/>
          <w:b/>
          <w:color w:val="003333"/>
          <w:shd w:val="clear" w:color="auto" w:fill="FFFFFF"/>
        </w:rPr>
        <w:tab/>
      </w:r>
      <w:r w:rsidR="000022E0">
        <w:rPr>
          <w:rStyle w:val="Emphasis"/>
          <w:b/>
          <w:i w:val="0"/>
          <w:color w:val="003333"/>
          <w:shd w:val="clear" w:color="auto" w:fill="FFFFFF"/>
        </w:rPr>
        <w:t>68</w:t>
      </w:r>
    </w:p>
    <w:p w14:paraId="41B52E84" w14:textId="63DCEF1E" w:rsidR="000022E0" w:rsidRPr="000022E0" w:rsidRDefault="000022E0" w:rsidP="00DE36F6">
      <w:pPr>
        <w:rPr>
          <w:rStyle w:val="Emphasis"/>
          <w:b/>
          <w:i w:val="0"/>
          <w:shd w:val="clear" w:color="auto" w:fill="FFFFFF"/>
        </w:rPr>
      </w:pPr>
      <w:r w:rsidRPr="000022E0">
        <w:rPr>
          <w:rStyle w:val="Emphasis"/>
          <w:b/>
          <w:i w:val="0"/>
          <w:shd w:val="clear" w:color="auto" w:fill="FFFFFF"/>
        </w:rPr>
        <w:t>Appendix 3</w:t>
      </w:r>
      <w:r w:rsidRPr="000022E0">
        <w:rPr>
          <w:rStyle w:val="Emphasis"/>
          <w:b/>
          <w:i w:val="0"/>
          <w:shd w:val="clear" w:color="auto" w:fill="FFFFFF"/>
        </w:rPr>
        <w:tab/>
        <w:t xml:space="preserve">Supplementary information </w:t>
      </w:r>
      <w:r>
        <w:rPr>
          <w:rStyle w:val="Emphasis"/>
          <w:b/>
          <w:i w:val="0"/>
          <w:shd w:val="clear" w:color="auto" w:fill="FFFFFF"/>
        </w:rPr>
        <w:tab/>
      </w:r>
      <w:r>
        <w:rPr>
          <w:rStyle w:val="Emphasis"/>
          <w:b/>
          <w:i w:val="0"/>
          <w:shd w:val="clear" w:color="auto" w:fill="FFFFFF"/>
        </w:rPr>
        <w:tab/>
      </w:r>
      <w:r>
        <w:rPr>
          <w:rStyle w:val="Emphasis"/>
          <w:b/>
          <w:i w:val="0"/>
          <w:shd w:val="clear" w:color="auto" w:fill="FFFFFF"/>
        </w:rPr>
        <w:tab/>
      </w:r>
      <w:r>
        <w:rPr>
          <w:rStyle w:val="Emphasis"/>
          <w:b/>
          <w:i w:val="0"/>
          <w:shd w:val="clear" w:color="auto" w:fill="FFFFFF"/>
        </w:rPr>
        <w:tab/>
      </w:r>
      <w:r>
        <w:rPr>
          <w:rStyle w:val="Emphasis"/>
          <w:b/>
          <w:i w:val="0"/>
          <w:shd w:val="clear" w:color="auto" w:fill="FFFFFF"/>
        </w:rPr>
        <w:tab/>
      </w:r>
      <w:r>
        <w:rPr>
          <w:rStyle w:val="Emphasis"/>
          <w:b/>
          <w:i w:val="0"/>
          <w:shd w:val="clear" w:color="auto" w:fill="FFFFFF"/>
        </w:rPr>
        <w:tab/>
        <w:t>69</w:t>
      </w:r>
    </w:p>
    <w:p w14:paraId="1A1E52DF" w14:textId="64E1C457" w:rsidR="00C111B1" w:rsidRPr="00894841" w:rsidRDefault="00C111B1" w:rsidP="00DE36F6">
      <w:pPr>
        <w:rPr>
          <w:b/>
        </w:rPr>
      </w:pPr>
      <w:r w:rsidRPr="00894841">
        <w:rPr>
          <w:b/>
        </w:rPr>
        <w:t xml:space="preserve">Appendix </w:t>
      </w:r>
      <w:r w:rsidR="000022E0">
        <w:rPr>
          <w:b/>
        </w:rPr>
        <w:t>4</w:t>
      </w:r>
      <w:r w:rsidRPr="00894841">
        <w:rPr>
          <w:b/>
        </w:rPr>
        <w:tab/>
        <w:t xml:space="preserve">Images of </w:t>
      </w:r>
      <w:r w:rsidRPr="00894841">
        <w:rPr>
          <w:b/>
          <w:i/>
        </w:rPr>
        <w:t>Prosopis juliflora</w:t>
      </w:r>
      <w:r w:rsidRPr="00894841">
        <w:rPr>
          <w:b/>
          <w:i/>
          <w:color w:val="000000" w:themeColor="text1"/>
        </w:rPr>
        <w:tab/>
      </w:r>
      <w:r w:rsidRPr="00894841">
        <w:rPr>
          <w:b/>
          <w:i/>
          <w:color w:val="000000" w:themeColor="text1"/>
        </w:rPr>
        <w:tab/>
      </w:r>
      <w:r w:rsidRPr="00894841">
        <w:rPr>
          <w:b/>
          <w:i/>
          <w:color w:val="000000" w:themeColor="text1"/>
        </w:rPr>
        <w:tab/>
      </w:r>
      <w:r w:rsidRPr="00894841">
        <w:rPr>
          <w:b/>
          <w:i/>
          <w:color w:val="000000" w:themeColor="text1"/>
        </w:rPr>
        <w:tab/>
      </w:r>
      <w:r w:rsidRPr="00894841">
        <w:rPr>
          <w:b/>
          <w:i/>
          <w:color w:val="000000" w:themeColor="text1"/>
        </w:rPr>
        <w:tab/>
      </w:r>
      <w:r w:rsidR="00995CAA">
        <w:rPr>
          <w:b/>
          <w:i/>
          <w:color w:val="000000" w:themeColor="text1"/>
        </w:rPr>
        <w:tab/>
      </w:r>
      <w:r w:rsidR="00995CAA">
        <w:rPr>
          <w:b/>
          <w:i/>
          <w:color w:val="000000" w:themeColor="text1"/>
        </w:rPr>
        <w:tab/>
      </w:r>
      <w:r w:rsidR="00995CAA" w:rsidRPr="00995CAA">
        <w:rPr>
          <w:b/>
          <w:color w:val="000000" w:themeColor="text1"/>
        </w:rPr>
        <w:t>7</w:t>
      </w:r>
      <w:r w:rsidR="000022E0">
        <w:rPr>
          <w:b/>
          <w:color w:val="000000" w:themeColor="text1"/>
        </w:rPr>
        <w:t>3</w:t>
      </w:r>
    </w:p>
    <w:p w14:paraId="185E0590" w14:textId="5DCB64A1" w:rsidR="00C111B1" w:rsidRPr="00894841" w:rsidRDefault="00C111B1" w:rsidP="00DE36F6">
      <w:pPr>
        <w:rPr>
          <w:b/>
          <w:szCs w:val="22"/>
        </w:rPr>
      </w:pPr>
      <w:r w:rsidRPr="00894841">
        <w:rPr>
          <w:b/>
        </w:rPr>
        <w:t xml:space="preserve">Appendix </w:t>
      </w:r>
      <w:r w:rsidR="000022E0">
        <w:rPr>
          <w:b/>
        </w:rPr>
        <w:t>5</w:t>
      </w:r>
      <w:r w:rsidRPr="00894841">
        <w:rPr>
          <w:b/>
        </w:rPr>
        <w:tab/>
        <w:t xml:space="preserve">Distribution maps of </w:t>
      </w:r>
      <w:r w:rsidRPr="00894841">
        <w:rPr>
          <w:b/>
          <w:i/>
        </w:rPr>
        <w:t>Prosopis juliflora</w:t>
      </w:r>
      <w:r w:rsidRPr="00894841">
        <w:rPr>
          <w:b/>
        </w:rPr>
        <w:tab/>
      </w:r>
      <w:r w:rsidRPr="00894841">
        <w:rPr>
          <w:b/>
          <w:szCs w:val="22"/>
        </w:rPr>
        <w:tab/>
      </w:r>
      <w:r w:rsidRPr="00894841">
        <w:rPr>
          <w:b/>
          <w:szCs w:val="22"/>
        </w:rPr>
        <w:tab/>
      </w:r>
      <w:r w:rsidRPr="00894841">
        <w:rPr>
          <w:b/>
          <w:szCs w:val="22"/>
        </w:rPr>
        <w:tab/>
      </w:r>
      <w:r w:rsidR="00995CAA">
        <w:rPr>
          <w:b/>
          <w:szCs w:val="22"/>
        </w:rPr>
        <w:tab/>
        <w:t>8</w:t>
      </w:r>
      <w:r w:rsidR="000022E0">
        <w:rPr>
          <w:b/>
          <w:szCs w:val="22"/>
        </w:rPr>
        <w:t>5</w:t>
      </w:r>
    </w:p>
    <w:p w14:paraId="6A0822E7" w14:textId="77777777" w:rsidR="00C111B1" w:rsidRPr="00894841" w:rsidRDefault="00C111B1" w:rsidP="00C111B1">
      <w:pPr>
        <w:rPr>
          <w:szCs w:val="22"/>
        </w:rPr>
      </w:pPr>
    </w:p>
    <w:p w14:paraId="552FDD98" w14:textId="77777777" w:rsidR="00C111B1" w:rsidRPr="00894841" w:rsidRDefault="00C111B1" w:rsidP="00C111B1">
      <w:pPr>
        <w:rPr>
          <w:spacing w:val="-2"/>
          <w:szCs w:val="22"/>
        </w:rPr>
      </w:pPr>
    </w:p>
    <w:p w14:paraId="2854FCB7" w14:textId="77777777" w:rsidR="00C111B1" w:rsidRPr="00894841" w:rsidRDefault="00C111B1" w:rsidP="00C111B1">
      <w:pPr>
        <w:rPr>
          <w:spacing w:val="-2"/>
          <w:szCs w:val="22"/>
        </w:rPr>
      </w:pPr>
    </w:p>
    <w:p w14:paraId="5F6FD2EB" w14:textId="5A8A5000" w:rsidR="00DE36F6" w:rsidRDefault="00DE36F6">
      <w:pPr>
        <w:rPr>
          <w:spacing w:val="-2"/>
          <w:szCs w:val="22"/>
        </w:rPr>
      </w:pPr>
    </w:p>
    <w:tbl>
      <w:tblPr>
        <w:tblW w:w="9639"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5727"/>
        <w:gridCol w:w="652"/>
        <w:gridCol w:w="624"/>
        <w:gridCol w:w="1077"/>
        <w:gridCol w:w="482"/>
        <w:gridCol w:w="652"/>
        <w:gridCol w:w="425"/>
      </w:tblGrid>
      <w:tr w:rsidR="00175489" w:rsidRPr="00894841" w14:paraId="6084BC98" w14:textId="77777777" w:rsidTr="00B22FBE">
        <w:trPr>
          <w:trHeight w:val="262"/>
        </w:trPr>
        <w:tc>
          <w:tcPr>
            <w:tcW w:w="9639" w:type="dxa"/>
            <w:gridSpan w:val="7"/>
            <w:shd w:val="clear" w:color="auto" w:fill="FFFF99"/>
          </w:tcPr>
          <w:p w14:paraId="5FFB646D" w14:textId="77777777" w:rsidR="00E149C7" w:rsidRPr="00894841" w:rsidRDefault="00E149C7" w:rsidP="003A5C51">
            <w:pPr>
              <w:jc w:val="center"/>
              <w:rPr>
                <w:b/>
              </w:rPr>
            </w:pPr>
          </w:p>
          <w:p w14:paraId="4A488862" w14:textId="77777777" w:rsidR="00175489" w:rsidRPr="00894841" w:rsidRDefault="00175489" w:rsidP="003A5C51">
            <w:pPr>
              <w:jc w:val="center"/>
              <w:rPr>
                <w:i/>
              </w:rPr>
            </w:pPr>
            <w:r w:rsidRPr="00894841">
              <w:rPr>
                <w:b/>
                <w:szCs w:val="22"/>
              </w:rPr>
              <w:t>Summary</w:t>
            </w:r>
            <w:r w:rsidRPr="00894841">
              <w:rPr>
                <w:rStyle w:val="FootnoteReference"/>
                <w:b/>
                <w:szCs w:val="22"/>
              </w:rPr>
              <w:footnoteReference w:id="1"/>
            </w:r>
            <w:r w:rsidR="007B4B70" w:rsidRPr="00894841">
              <w:rPr>
                <w:szCs w:val="22"/>
              </w:rPr>
              <w:t xml:space="preserve"> </w:t>
            </w:r>
            <w:r w:rsidR="00B65593" w:rsidRPr="00894841">
              <w:rPr>
                <w:szCs w:val="22"/>
              </w:rPr>
              <w:t>of</w:t>
            </w:r>
            <w:r w:rsidR="007B4B70" w:rsidRPr="00894841">
              <w:rPr>
                <w:szCs w:val="22"/>
              </w:rPr>
              <w:t xml:space="preserve"> </w:t>
            </w:r>
            <w:r w:rsidR="00B65593" w:rsidRPr="00894841">
              <w:rPr>
                <w:szCs w:val="22"/>
              </w:rPr>
              <w:t>the</w:t>
            </w:r>
            <w:r w:rsidR="007B4B70" w:rsidRPr="00894841">
              <w:rPr>
                <w:szCs w:val="22"/>
              </w:rPr>
              <w:t xml:space="preserve"> </w:t>
            </w:r>
            <w:r w:rsidR="00B65593" w:rsidRPr="00894841">
              <w:rPr>
                <w:szCs w:val="22"/>
              </w:rPr>
              <w:t>Express</w:t>
            </w:r>
            <w:r w:rsidR="007B4B70" w:rsidRPr="00894841">
              <w:rPr>
                <w:szCs w:val="22"/>
              </w:rPr>
              <w:t xml:space="preserve"> </w:t>
            </w:r>
            <w:r w:rsidR="00B65593" w:rsidRPr="00894841">
              <w:rPr>
                <w:szCs w:val="22"/>
              </w:rPr>
              <w:t>Pest</w:t>
            </w:r>
            <w:r w:rsidR="007B4B70" w:rsidRPr="00894841">
              <w:rPr>
                <w:szCs w:val="22"/>
              </w:rPr>
              <w:t xml:space="preserve"> </w:t>
            </w:r>
            <w:r w:rsidR="00B65593" w:rsidRPr="00894841">
              <w:rPr>
                <w:szCs w:val="22"/>
              </w:rPr>
              <w:t>Risk</w:t>
            </w:r>
            <w:r w:rsidR="007B4B70" w:rsidRPr="00894841">
              <w:rPr>
                <w:szCs w:val="22"/>
              </w:rPr>
              <w:t xml:space="preserve"> </w:t>
            </w:r>
            <w:r w:rsidR="00B65593" w:rsidRPr="00894841">
              <w:rPr>
                <w:szCs w:val="22"/>
              </w:rPr>
              <w:t>Analysis</w:t>
            </w:r>
            <w:r w:rsidR="007B4B70" w:rsidRPr="00894841">
              <w:rPr>
                <w:szCs w:val="22"/>
              </w:rPr>
              <w:t xml:space="preserve"> </w:t>
            </w:r>
            <w:r w:rsidR="00B65593" w:rsidRPr="00894841">
              <w:rPr>
                <w:szCs w:val="22"/>
              </w:rPr>
              <w:t>for</w:t>
            </w:r>
            <w:r w:rsidR="007B4B70" w:rsidRPr="00894841">
              <w:rPr>
                <w:szCs w:val="22"/>
              </w:rPr>
              <w:t xml:space="preserve"> </w:t>
            </w:r>
            <w:r w:rsidR="00BF5260" w:rsidRPr="00894841">
              <w:rPr>
                <w:i/>
                <w:szCs w:val="22"/>
              </w:rPr>
              <w:t>Prosopis</w:t>
            </w:r>
            <w:r w:rsidR="007B4B70" w:rsidRPr="00894841">
              <w:rPr>
                <w:i/>
                <w:szCs w:val="22"/>
              </w:rPr>
              <w:t xml:space="preserve"> </w:t>
            </w:r>
            <w:r w:rsidR="00BF5260" w:rsidRPr="00894841">
              <w:rPr>
                <w:i/>
                <w:szCs w:val="22"/>
              </w:rPr>
              <w:t>juliflora</w:t>
            </w:r>
          </w:p>
          <w:p w14:paraId="5BA4E8D3" w14:textId="77777777" w:rsidR="00E149C7" w:rsidRPr="00894841" w:rsidRDefault="00E149C7" w:rsidP="003A5C51">
            <w:pPr>
              <w:jc w:val="center"/>
              <w:rPr>
                <w:b/>
              </w:rPr>
            </w:pPr>
          </w:p>
        </w:tc>
      </w:tr>
      <w:tr w:rsidR="00175489" w:rsidRPr="00894841" w14:paraId="1C3C6861" w14:textId="77777777" w:rsidTr="00B22FBE">
        <w:trPr>
          <w:trHeight w:val="262"/>
        </w:trPr>
        <w:tc>
          <w:tcPr>
            <w:tcW w:w="9639" w:type="dxa"/>
            <w:gridSpan w:val="7"/>
            <w:shd w:val="clear" w:color="auto" w:fill="FFFF99"/>
          </w:tcPr>
          <w:p w14:paraId="5F43FA2B" w14:textId="77777777" w:rsidR="00BD515C" w:rsidRPr="00894841" w:rsidRDefault="00BD515C" w:rsidP="003A5C51">
            <w:pPr>
              <w:rPr>
                <w:b/>
              </w:rPr>
            </w:pPr>
          </w:p>
          <w:p w14:paraId="4DE1337D" w14:textId="77777777" w:rsidR="00175489" w:rsidRPr="00894841" w:rsidRDefault="00175489" w:rsidP="003A5C51">
            <w:pPr>
              <w:rPr>
                <w:i/>
              </w:rPr>
            </w:pPr>
            <w:r w:rsidRPr="00894841">
              <w:rPr>
                <w:b/>
                <w:szCs w:val="22"/>
              </w:rPr>
              <w:t>PRA</w:t>
            </w:r>
            <w:r w:rsidR="007B4B70" w:rsidRPr="00894841">
              <w:rPr>
                <w:b/>
                <w:szCs w:val="22"/>
              </w:rPr>
              <w:t xml:space="preserve"> </w:t>
            </w:r>
            <w:r w:rsidRPr="00894841">
              <w:rPr>
                <w:b/>
                <w:szCs w:val="22"/>
              </w:rPr>
              <w:t>area:</w:t>
            </w:r>
            <w:r w:rsidR="007B4B70" w:rsidRPr="00894841">
              <w:rPr>
                <w:b/>
                <w:szCs w:val="22"/>
              </w:rPr>
              <w:t xml:space="preserve"> </w:t>
            </w:r>
            <w:hyperlink r:id="rId14" w:history="1">
              <w:r w:rsidR="005824D0" w:rsidRPr="005433E2">
                <w:rPr>
                  <w:rStyle w:val="Hyperlink"/>
                  <w:szCs w:val="22"/>
                </w:rPr>
                <w:t>https://www.eppo.int/ABOUT_EPPO/images/clickable_map.htm</w:t>
              </w:r>
            </w:hyperlink>
            <w:r w:rsidR="005824D0">
              <w:rPr>
                <w:szCs w:val="22"/>
              </w:rPr>
              <w:t xml:space="preserve"> </w:t>
            </w:r>
          </w:p>
          <w:p w14:paraId="53812384" w14:textId="77777777" w:rsidR="00BD515C" w:rsidRPr="00894841" w:rsidRDefault="00BD515C" w:rsidP="003A5C51">
            <w:pPr>
              <w:rPr>
                <w:b/>
              </w:rPr>
            </w:pPr>
          </w:p>
        </w:tc>
      </w:tr>
      <w:tr w:rsidR="00175489" w:rsidRPr="00894841" w14:paraId="2F869B11" w14:textId="77777777" w:rsidTr="00B22FBE">
        <w:trPr>
          <w:trHeight w:val="262"/>
        </w:trPr>
        <w:tc>
          <w:tcPr>
            <w:tcW w:w="9639" w:type="dxa"/>
            <w:gridSpan w:val="7"/>
            <w:shd w:val="clear" w:color="auto" w:fill="FFFF99"/>
          </w:tcPr>
          <w:p w14:paraId="547D1A84" w14:textId="77777777" w:rsidR="00BD515C" w:rsidRPr="00894841" w:rsidRDefault="00BD515C" w:rsidP="003A5C51">
            <w:pPr>
              <w:rPr>
                <w:b/>
              </w:rPr>
            </w:pPr>
          </w:p>
          <w:p w14:paraId="5E6F2C84" w14:textId="77777777" w:rsidR="00EA19BA" w:rsidRDefault="00175489" w:rsidP="00F70E81">
            <w:pPr>
              <w:ind w:left="-74"/>
              <w:jc w:val="both"/>
              <w:rPr>
                <w:b/>
              </w:rPr>
            </w:pPr>
            <w:r w:rsidRPr="00894841">
              <w:rPr>
                <w:b/>
                <w:szCs w:val="22"/>
              </w:rPr>
              <w:t>Describe</w:t>
            </w:r>
            <w:r w:rsidR="007B4B70" w:rsidRPr="00894841">
              <w:rPr>
                <w:b/>
                <w:szCs w:val="22"/>
              </w:rPr>
              <w:t xml:space="preserve"> </w:t>
            </w:r>
            <w:r w:rsidRPr="00894841">
              <w:rPr>
                <w:b/>
                <w:szCs w:val="22"/>
              </w:rPr>
              <w:t>the</w:t>
            </w:r>
            <w:r w:rsidR="007B4B70" w:rsidRPr="00894841">
              <w:rPr>
                <w:b/>
                <w:szCs w:val="22"/>
              </w:rPr>
              <w:t xml:space="preserve"> </w:t>
            </w:r>
            <w:r w:rsidRPr="00894841">
              <w:rPr>
                <w:b/>
                <w:szCs w:val="22"/>
              </w:rPr>
              <w:t>endangered</w:t>
            </w:r>
            <w:r w:rsidR="007B4B70" w:rsidRPr="00894841">
              <w:rPr>
                <w:b/>
                <w:szCs w:val="22"/>
              </w:rPr>
              <w:t xml:space="preserve"> </w:t>
            </w:r>
            <w:r w:rsidRPr="00894841">
              <w:rPr>
                <w:b/>
                <w:szCs w:val="22"/>
              </w:rPr>
              <w:t>area:</w:t>
            </w:r>
            <w:r w:rsidR="007B4B70" w:rsidRPr="00894841">
              <w:rPr>
                <w:b/>
                <w:szCs w:val="22"/>
              </w:rPr>
              <w:t xml:space="preserve"> </w:t>
            </w:r>
          </w:p>
          <w:p w14:paraId="6A0BB9BD" w14:textId="05C6B4A8" w:rsidR="00F70E81" w:rsidRPr="003B3AF1" w:rsidRDefault="00F70E81" w:rsidP="00F70E81">
            <w:pPr>
              <w:ind w:left="-74"/>
              <w:jc w:val="both"/>
            </w:pPr>
            <w:r w:rsidRPr="0058238A">
              <w:rPr>
                <w:lang w:val="en-US" w:eastAsia="lv-LV"/>
              </w:rPr>
              <w:t xml:space="preserve">Based on the </w:t>
            </w:r>
            <w:r>
              <w:rPr>
                <w:lang w:val="en-US" w:eastAsia="lv-LV"/>
              </w:rPr>
              <w:t>current environmental conditions, species distribution modeling identified</w:t>
            </w:r>
            <w:r w:rsidRPr="0058238A">
              <w:rPr>
                <w:lang w:val="en-US" w:eastAsia="lv-LV"/>
              </w:rPr>
              <w:t xml:space="preserve"> suitable areas for establishment of </w:t>
            </w:r>
            <w:r w:rsidRPr="0058238A">
              <w:rPr>
                <w:i/>
                <w:lang w:val="en-US" w:eastAsia="lv-LV"/>
              </w:rPr>
              <w:t>P. juliflora</w:t>
            </w:r>
            <w:r w:rsidRPr="0058238A">
              <w:rPr>
                <w:lang w:val="en-US" w:eastAsia="lv-LV"/>
              </w:rPr>
              <w:t xml:space="preserve"> in the Mediterranean </w:t>
            </w:r>
            <w:r>
              <w:rPr>
                <w:lang w:val="en-US" w:eastAsia="lv-LV"/>
              </w:rPr>
              <w:t xml:space="preserve">and Macaronesian </w:t>
            </w:r>
            <w:r w:rsidRPr="00151DBB">
              <w:rPr>
                <w:lang w:val="en-US" w:eastAsia="lv-LV"/>
              </w:rPr>
              <w:t>biogeographical region.</w:t>
            </w:r>
            <w:r w:rsidR="00CC64EC">
              <w:rPr>
                <w:lang w:val="en-US" w:eastAsia="lv-LV"/>
              </w:rPr>
              <w:t xml:space="preserve"> </w:t>
            </w:r>
            <w:r w:rsidRPr="00151DBB">
              <w:rPr>
                <w:lang w:val="en-US" w:eastAsia="lv-LV"/>
              </w:rPr>
              <w:t xml:space="preserve">Largely </w:t>
            </w:r>
            <w:r w:rsidRPr="00151DBB">
              <w:rPr>
                <w:szCs w:val="22"/>
              </w:rPr>
              <w:t xml:space="preserve">frost-free </w:t>
            </w:r>
            <w:r w:rsidRPr="00151DBB">
              <w:t xml:space="preserve">coastal and low-lying inland areas </w:t>
            </w:r>
            <w:r>
              <w:t>are suitable</w:t>
            </w:r>
            <w:r w:rsidR="006650B8">
              <w:t>,</w:t>
            </w:r>
            <w:r>
              <w:t xml:space="preserve"> including parts of</w:t>
            </w:r>
            <w:r w:rsidRPr="00151DBB">
              <w:t xml:space="preserve"> Cyprus, </w:t>
            </w:r>
            <w:r w:rsidRPr="00151DBB">
              <w:rPr>
                <w:lang w:val="en-US" w:eastAsia="lv-LV"/>
              </w:rPr>
              <w:t>G</w:t>
            </w:r>
            <w:r w:rsidRPr="003B3AF1">
              <w:rPr>
                <w:lang w:val="en-US" w:eastAsia="lv-LV"/>
              </w:rPr>
              <w:t>reece</w:t>
            </w:r>
            <w:r w:rsidR="00A161BE">
              <w:rPr>
                <w:lang w:val="en-US" w:eastAsia="lv-LV"/>
              </w:rPr>
              <w:t xml:space="preserve"> (and the islands)</w:t>
            </w:r>
            <w:r w:rsidRPr="003B3AF1">
              <w:t xml:space="preserve">, </w:t>
            </w:r>
            <w:r w:rsidRPr="003B3AF1">
              <w:rPr>
                <w:lang w:val="en-US" w:eastAsia="lv-LV"/>
              </w:rPr>
              <w:t>Italy</w:t>
            </w:r>
            <w:r w:rsidR="00D22878">
              <w:rPr>
                <w:lang w:val="en-US" w:eastAsia="lv-LV"/>
              </w:rPr>
              <w:t xml:space="preserve"> (</w:t>
            </w:r>
            <w:r w:rsidR="00584A5E">
              <w:rPr>
                <w:lang w:val="en-US" w:eastAsia="lv-LV"/>
              </w:rPr>
              <w:t xml:space="preserve">including </w:t>
            </w:r>
            <w:r w:rsidR="00A161BE">
              <w:rPr>
                <w:lang w:val="en-US" w:eastAsia="lv-LV"/>
              </w:rPr>
              <w:t xml:space="preserve">Sardinia and </w:t>
            </w:r>
            <w:r w:rsidR="00D22878">
              <w:rPr>
                <w:lang w:val="en-US" w:eastAsia="lv-LV"/>
              </w:rPr>
              <w:t>Sicily)</w:t>
            </w:r>
            <w:r w:rsidRPr="003B3AF1">
              <w:rPr>
                <w:lang w:val="en-US" w:eastAsia="lv-LV"/>
              </w:rPr>
              <w:t>,</w:t>
            </w:r>
            <w:r w:rsidRPr="003B3AF1">
              <w:t xml:space="preserve"> Malta, </w:t>
            </w:r>
            <w:r w:rsidRPr="003B3AF1">
              <w:rPr>
                <w:lang w:val="en-US" w:eastAsia="lv-LV"/>
              </w:rPr>
              <w:t>Portugal</w:t>
            </w:r>
            <w:r w:rsidR="00A161BE">
              <w:rPr>
                <w:lang w:val="en-US" w:eastAsia="lv-LV"/>
              </w:rPr>
              <w:t xml:space="preserve"> (</w:t>
            </w:r>
            <w:r w:rsidR="00584A5E">
              <w:rPr>
                <w:lang w:val="en-US" w:eastAsia="lv-LV"/>
              </w:rPr>
              <w:t xml:space="preserve">including </w:t>
            </w:r>
            <w:r w:rsidR="00A161BE">
              <w:rPr>
                <w:lang w:val="en-US" w:eastAsia="lv-LV"/>
              </w:rPr>
              <w:t>Madeira</w:t>
            </w:r>
            <w:r w:rsidR="0060505E">
              <w:rPr>
                <w:lang w:val="en-US" w:eastAsia="lv-LV"/>
              </w:rPr>
              <w:t xml:space="preserve"> and the Azores</w:t>
            </w:r>
            <w:r w:rsidR="00A161BE">
              <w:rPr>
                <w:lang w:val="en-US" w:eastAsia="lv-LV"/>
              </w:rPr>
              <w:t>)</w:t>
            </w:r>
            <w:r w:rsidRPr="003B3AF1">
              <w:rPr>
                <w:lang w:val="en-US" w:eastAsia="lv-LV"/>
              </w:rPr>
              <w:t xml:space="preserve">, Spain </w:t>
            </w:r>
            <w:r w:rsidR="00A161BE">
              <w:rPr>
                <w:lang w:val="en-US" w:eastAsia="lv-LV"/>
              </w:rPr>
              <w:t>(</w:t>
            </w:r>
            <w:r w:rsidR="00584A5E">
              <w:rPr>
                <w:lang w:val="en-US" w:eastAsia="lv-LV"/>
              </w:rPr>
              <w:t>including Gran Canaria (</w:t>
            </w:r>
            <w:r w:rsidR="00A161BE">
              <w:rPr>
                <w:lang w:val="en-US" w:eastAsia="lv-LV"/>
              </w:rPr>
              <w:t>C</w:t>
            </w:r>
            <w:r w:rsidR="00DA71C0">
              <w:rPr>
                <w:lang w:val="en-US" w:eastAsia="lv-LV"/>
              </w:rPr>
              <w:t>anary</w:t>
            </w:r>
            <w:r w:rsidR="00A161BE">
              <w:rPr>
                <w:lang w:val="en-US" w:eastAsia="lv-LV"/>
              </w:rPr>
              <w:t xml:space="preserve"> Islands</w:t>
            </w:r>
            <w:r w:rsidR="00584A5E">
              <w:rPr>
                <w:lang w:val="en-US" w:eastAsia="lv-LV"/>
              </w:rPr>
              <w:t>)</w:t>
            </w:r>
            <w:r w:rsidR="00A161BE">
              <w:rPr>
                <w:lang w:val="en-US" w:eastAsia="lv-LV"/>
              </w:rPr>
              <w:t xml:space="preserve">) </w:t>
            </w:r>
            <w:r w:rsidRPr="003B3AF1">
              <w:rPr>
                <w:lang w:val="en-US" w:eastAsia="lv-LV"/>
              </w:rPr>
              <w:t xml:space="preserve">and </w:t>
            </w:r>
            <w:r w:rsidR="00CA5162">
              <w:rPr>
                <w:lang w:val="en-US" w:eastAsia="lv-LV"/>
              </w:rPr>
              <w:t xml:space="preserve">the wider EPPO region - </w:t>
            </w:r>
            <w:r w:rsidRPr="003B3AF1">
              <w:rPr>
                <w:lang w:val="en-US" w:eastAsia="lv-LV"/>
              </w:rPr>
              <w:t xml:space="preserve">Turkey, North African countries (Algeria, Morocco and Tunisia), and </w:t>
            </w:r>
            <w:r w:rsidRPr="003B3AF1">
              <w:t>Israel, the West Bank and Jordan</w:t>
            </w:r>
            <w:r w:rsidR="003B3AF1">
              <w:t xml:space="preserve"> (see appendix 1 and 2)</w:t>
            </w:r>
            <w:r w:rsidRPr="003B3AF1">
              <w:t>.</w:t>
            </w:r>
          </w:p>
          <w:p w14:paraId="5EE1762E" w14:textId="77777777" w:rsidR="00F70E81" w:rsidRPr="003B3AF1" w:rsidRDefault="00F70E81" w:rsidP="00F70E81">
            <w:pPr>
              <w:ind w:left="-74"/>
              <w:jc w:val="both"/>
            </w:pPr>
          </w:p>
          <w:p w14:paraId="5C2FC432" w14:textId="3829A008" w:rsidR="00EA19BA" w:rsidRPr="00A452F2" w:rsidRDefault="00255828" w:rsidP="00DE6D2A">
            <w:pPr>
              <w:ind w:left="-74"/>
              <w:jc w:val="both"/>
            </w:pPr>
            <w:r w:rsidRPr="003B3AF1">
              <w:rPr>
                <w:szCs w:val="22"/>
              </w:rPr>
              <w:t>Arid or semi</w:t>
            </w:r>
            <w:r>
              <w:rPr>
                <w:szCs w:val="22"/>
              </w:rPr>
              <w:t>-arid h</w:t>
            </w:r>
            <w:r w:rsidR="00F70E81">
              <w:rPr>
                <w:szCs w:val="22"/>
              </w:rPr>
              <w:t xml:space="preserve">abitats </w:t>
            </w:r>
            <w:r>
              <w:rPr>
                <w:szCs w:val="22"/>
              </w:rPr>
              <w:t xml:space="preserve">in the </w:t>
            </w:r>
            <w:r w:rsidR="00F70E81">
              <w:rPr>
                <w:szCs w:val="22"/>
              </w:rPr>
              <w:t xml:space="preserve">endangered area </w:t>
            </w:r>
            <w:r>
              <w:rPr>
                <w:szCs w:val="22"/>
              </w:rPr>
              <w:t xml:space="preserve">are those at risk. </w:t>
            </w:r>
            <w:r w:rsidR="00F70E81" w:rsidRPr="0058238A">
              <w:t xml:space="preserve">The main limiting factor </w:t>
            </w:r>
            <w:r>
              <w:t xml:space="preserve">restricting </w:t>
            </w:r>
            <w:r w:rsidRPr="0058238A">
              <w:t>suitability</w:t>
            </w:r>
            <w:r w:rsidR="00F70E81">
              <w:t xml:space="preserve"> appears</w:t>
            </w:r>
            <w:r w:rsidR="00F70E81" w:rsidRPr="0058238A">
              <w:t xml:space="preserve"> to be low winter temperatures.</w:t>
            </w:r>
          </w:p>
        </w:tc>
      </w:tr>
      <w:tr w:rsidR="00175489" w:rsidRPr="00894841" w14:paraId="64371F20" w14:textId="77777777" w:rsidTr="00B22FBE">
        <w:trPr>
          <w:trHeight w:val="262"/>
        </w:trPr>
        <w:tc>
          <w:tcPr>
            <w:tcW w:w="9639" w:type="dxa"/>
            <w:gridSpan w:val="7"/>
            <w:shd w:val="clear" w:color="auto" w:fill="FFFF99"/>
          </w:tcPr>
          <w:p w14:paraId="59F79A0A" w14:textId="77777777" w:rsidR="00175489" w:rsidRDefault="00175489" w:rsidP="005824D0">
            <w:pPr>
              <w:rPr>
                <w:b/>
              </w:rPr>
            </w:pPr>
            <w:r w:rsidRPr="00894841">
              <w:rPr>
                <w:b/>
                <w:szCs w:val="22"/>
              </w:rPr>
              <w:t>Main</w:t>
            </w:r>
            <w:r w:rsidR="007B4B70" w:rsidRPr="00894841">
              <w:rPr>
                <w:b/>
                <w:szCs w:val="22"/>
              </w:rPr>
              <w:t xml:space="preserve"> </w:t>
            </w:r>
            <w:r w:rsidRPr="00894841">
              <w:rPr>
                <w:b/>
                <w:szCs w:val="22"/>
              </w:rPr>
              <w:t>conclusions</w:t>
            </w:r>
            <w:r w:rsidR="007B4B70" w:rsidRPr="00894841">
              <w:rPr>
                <w:b/>
                <w:szCs w:val="22"/>
              </w:rPr>
              <w:t xml:space="preserve"> </w:t>
            </w:r>
          </w:p>
          <w:p w14:paraId="0ADD5AB0" w14:textId="77777777" w:rsidR="00A452F2" w:rsidRPr="00A452F2" w:rsidRDefault="00A452F2" w:rsidP="00DE6946">
            <w:pPr>
              <w:pStyle w:val="NormalWeb"/>
              <w:spacing w:after="0"/>
              <w:jc w:val="both"/>
              <w:rPr>
                <w:lang w:val="en-US" w:eastAsia="en-US"/>
              </w:rPr>
            </w:pPr>
            <w:r>
              <w:t xml:space="preserve">The results of the PRA show that </w:t>
            </w:r>
            <w:r w:rsidRPr="001B7E02">
              <w:rPr>
                <w:i/>
              </w:rPr>
              <w:t>Prosopis juliflora</w:t>
            </w:r>
            <w:r>
              <w:t xml:space="preserve"> poses a moderate risk to the endangered </w:t>
            </w:r>
            <w:r w:rsidR="001B7E02">
              <w:t>area.</w:t>
            </w:r>
            <w:r w:rsidR="00CC64EC">
              <w:t xml:space="preserve"> </w:t>
            </w:r>
            <w:r w:rsidR="001B7E02">
              <w:t>The EWG consider this the case as, n</w:t>
            </w:r>
            <w:r w:rsidRPr="00A452F2">
              <w:t>otwithstanding the high score for impact, indisputable in the current area and considered high for the PRA area, the risk of introduction and the potential area for establishment are both perceived as low, leading the EWG to propose an overall phytosanitary risk score of moderate.</w:t>
            </w:r>
          </w:p>
          <w:p w14:paraId="68ECB860" w14:textId="77777777" w:rsidR="00BD515C" w:rsidRDefault="00BD515C" w:rsidP="001B7E02">
            <w:pPr>
              <w:rPr>
                <w:i/>
              </w:rPr>
            </w:pPr>
          </w:p>
          <w:p w14:paraId="5C6A1BAE" w14:textId="77777777" w:rsidR="005824D0" w:rsidRDefault="005824D0" w:rsidP="005824D0">
            <w:pPr>
              <w:rPr>
                <w:b/>
              </w:rPr>
            </w:pPr>
            <w:r w:rsidRPr="005824D0">
              <w:rPr>
                <w:b/>
                <w:szCs w:val="22"/>
              </w:rPr>
              <w:t>Entry and establishment</w:t>
            </w:r>
          </w:p>
          <w:p w14:paraId="6DB4D61F" w14:textId="77777777" w:rsidR="00A452F2" w:rsidRPr="00A452F2" w:rsidRDefault="00A452F2" w:rsidP="00DE6946">
            <w:pPr>
              <w:jc w:val="both"/>
            </w:pPr>
            <w:r w:rsidRPr="00A452F2">
              <w:rPr>
                <w:szCs w:val="22"/>
              </w:rPr>
              <w:t xml:space="preserve">In the EPPO region, </w:t>
            </w:r>
            <w:r w:rsidRPr="00606281">
              <w:rPr>
                <w:i/>
                <w:szCs w:val="22"/>
              </w:rPr>
              <w:t>P. juliflora</w:t>
            </w:r>
            <w:r w:rsidRPr="00A452F2">
              <w:rPr>
                <w:szCs w:val="22"/>
              </w:rPr>
              <w:t xml:space="preserve"> is recorded </w:t>
            </w:r>
            <w:r w:rsidR="00606281">
              <w:rPr>
                <w:szCs w:val="22"/>
              </w:rPr>
              <w:t>as established in I</w:t>
            </w:r>
            <w:r w:rsidRPr="00A452F2">
              <w:rPr>
                <w:szCs w:val="22"/>
              </w:rPr>
              <w:t>srael</w:t>
            </w:r>
            <w:r w:rsidR="00606281">
              <w:rPr>
                <w:szCs w:val="22"/>
              </w:rPr>
              <w:t xml:space="preserve">, the West bank </w:t>
            </w:r>
            <w:r w:rsidRPr="00A452F2">
              <w:rPr>
                <w:szCs w:val="22"/>
              </w:rPr>
              <w:t>and Jordan</w:t>
            </w:r>
            <w:r w:rsidR="00606281">
              <w:rPr>
                <w:szCs w:val="22"/>
              </w:rPr>
              <w:t>, and two trees planted in Spain in 1988</w:t>
            </w:r>
            <w:r w:rsidR="00AC49D2">
              <w:rPr>
                <w:szCs w:val="22"/>
              </w:rPr>
              <w:t xml:space="preserve"> still survive</w:t>
            </w:r>
            <w:r>
              <w:rPr>
                <w:szCs w:val="22"/>
              </w:rPr>
              <w:t>.</w:t>
            </w:r>
            <w:r w:rsidR="00CC64EC">
              <w:rPr>
                <w:szCs w:val="22"/>
              </w:rPr>
              <w:t xml:space="preserve"> </w:t>
            </w:r>
            <w:r w:rsidR="00252006">
              <w:rPr>
                <w:szCs w:val="22"/>
              </w:rPr>
              <w:t xml:space="preserve">In addition, the species is </w:t>
            </w:r>
            <w:r w:rsidR="00A161BE">
              <w:rPr>
                <w:szCs w:val="22"/>
              </w:rPr>
              <w:t>naturalised</w:t>
            </w:r>
            <w:r w:rsidR="00252006">
              <w:rPr>
                <w:szCs w:val="22"/>
              </w:rPr>
              <w:t xml:space="preserve"> in a small area in Gran </w:t>
            </w:r>
            <w:r w:rsidR="00584A5E">
              <w:rPr>
                <w:lang w:val="en-US" w:eastAsia="lv-LV"/>
              </w:rPr>
              <w:t>Canaria</w:t>
            </w:r>
            <w:r w:rsidR="00252006">
              <w:rPr>
                <w:szCs w:val="22"/>
              </w:rPr>
              <w:t xml:space="preserve"> (</w:t>
            </w:r>
            <w:r w:rsidR="00584A5E">
              <w:rPr>
                <w:szCs w:val="22"/>
              </w:rPr>
              <w:t>Canary Islands</w:t>
            </w:r>
            <w:r w:rsidR="00252006">
              <w:rPr>
                <w:szCs w:val="22"/>
              </w:rPr>
              <w:t xml:space="preserve">).  </w:t>
            </w:r>
            <w:r>
              <w:rPr>
                <w:szCs w:val="22"/>
              </w:rPr>
              <w:t xml:space="preserve">The likelihood of </w:t>
            </w:r>
            <w:r w:rsidRPr="001B7E02">
              <w:rPr>
                <w:i/>
                <w:szCs w:val="22"/>
              </w:rPr>
              <w:t xml:space="preserve">P. </w:t>
            </w:r>
            <w:r w:rsidR="00606281" w:rsidRPr="001B7E02">
              <w:rPr>
                <w:i/>
                <w:szCs w:val="22"/>
              </w:rPr>
              <w:t>juliflora</w:t>
            </w:r>
            <w:r>
              <w:rPr>
                <w:szCs w:val="22"/>
              </w:rPr>
              <w:t xml:space="preserve"> entering the EPPO region is low with a moderate uncertainty.</w:t>
            </w:r>
            <w:r w:rsidR="00CC64EC">
              <w:rPr>
                <w:szCs w:val="22"/>
              </w:rPr>
              <w:t xml:space="preserve"> </w:t>
            </w:r>
            <w:r>
              <w:rPr>
                <w:szCs w:val="22"/>
              </w:rPr>
              <w:t>The species is traded from outside the region.</w:t>
            </w:r>
            <w:r w:rsidR="00CC64EC">
              <w:rPr>
                <w:szCs w:val="22"/>
              </w:rPr>
              <w:t xml:space="preserve"> </w:t>
            </w:r>
          </w:p>
          <w:p w14:paraId="4D876363" w14:textId="77777777" w:rsidR="005824D0" w:rsidRDefault="005824D0" w:rsidP="005824D0">
            <w:pPr>
              <w:ind w:left="74"/>
              <w:rPr>
                <w:i/>
              </w:rPr>
            </w:pPr>
          </w:p>
          <w:p w14:paraId="5DFCBE2E" w14:textId="77777777" w:rsidR="005824D0" w:rsidRPr="005824D0" w:rsidRDefault="005824D0" w:rsidP="005824D0">
            <w:pPr>
              <w:rPr>
                <w:b/>
              </w:rPr>
            </w:pPr>
            <w:r w:rsidRPr="005824D0">
              <w:rPr>
                <w:b/>
                <w:szCs w:val="22"/>
              </w:rPr>
              <w:t>Potential impacts in the PRA area</w:t>
            </w:r>
          </w:p>
          <w:p w14:paraId="4418D628" w14:textId="77777777" w:rsidR="00A452F2" w:rsidRDefault="00A452F2" w:rsidP="00A452F2">
            <w:pPr>
              <w:jc w:val="both"/>
            </w:pPr>
            <w:r>
              <w:t xml:space="preserve">To-date there have been no studies on the impact of </w:t>
            </w:r>
            <w:r w:rsidRPr="007D67ED">
              <w:rPr>
                <w:i/>
              </w:rPr>
              <w:t>Prosopis juliflora</w:t>
            </w:r>
            <w:r>
              <w:t xml:space="preserve"> in the EPPO region.</w:t>
            </w:r>
            <w:r w:rsidR="00CC64EC">
              <w:t xml:space="preserve"> </w:t>
            </w:r>
            <w:r>
              <w:t xml:space="preserve">Dufour-Dror and Shmida (2017) suggests that the establishment of </w:t>
            </w:r>
            <w:r w:rsidRPr="00912E4F">
              <w:rPr>
                <w:i/>
              </w:rPr>
              <w:t>Prosopis</w:t>
            </w:r>
            <w:r>
              <w:t xml:space="preserve"> species along streams with a permanent water flow in the Dead Sea Valley will impact on biodiversity, displacing native plant species like </w:t>
            </w:r>
            <w:r w:rsidRPr="007D67ED">
              <w:rPr>
                <w:i/>
              </w:rPr>
              <w:t>Acacia raddiana</w:t>
            </w:r>
            <w:r>
              <w:t xml:space="preserve">, </w:t>
            </w:r>
            <w:r w:rsidRPr="007D67ED">
              <w:rPr>
                <w:i/>
              </w:rPr>
              <w:t xml:space="preserve">Salvadora </w:t>
            </w:r>
            <w:r w:rsidRPr="003B3AF1">
              <w:rPr>
                <w:i/>
              </w:rPr>
              <w:t>persica</w:t>
            </w:r>
            <w:r w:rsidRPr="003B3AF1">
              <w:t xml:space="preserve"> or </w:t>
            </w:r>
            <w:r w:rsidRPr="003B3AF1">
              <w:rPr>
                <w:i/>
              </w:rPr>
              <w:t>Moringa peregrin</w:t>
            </w:r>
            <w:r w:rsidR="00255828" w:rsidRPr="003B3AF1">
              <w:rPr>
                <w:i/>
              </w:rPr>
              <w:t>a</w:t>
            </w:r>
            <w:r w:rsidR="00CC64EC" w:rsidRPr="003B3AF1">
              <w:t xml:space="preserve"> </w:t>
            </w:r>
            <w:r w:rsidR="00034130" w:rsidRPr="003B3AF1">
              <w:t>and</w:t>
            </w:r>
            <w:r w:rsidR="00034130">
              <w:t xml:space="preserve"> </w:t>
            </w:r>
            <w:r>
              <w:t>goes on to suggest that the potential impacts in Jordan will be greater than Israel</w:t>
            </w:r>
            <w:r w:rsidR="00034130">
              <w:t>.</w:t>
            </w:r>
            <w:r w:rsidR="00CC64EC">
              <w:t xml:space="preserve"> </w:t>
            </w:r>
          </w:p>
          <w:p w14:paraId="07DCA882" w14:textId="77777777" w:rsidR="00A452F2" w:rsidRDefault="00A452F2" w:rsidP="00A452F2">
            <w:pPr>
              <w:jc w:val="both"/>
            </w:pPr>
          </w:p>
          <w:p w14:paraId="37392CE3" w14:textId="77777777" w:rsidR="00A452F2" w:rsidRDefault="00A452F2" w:rsidP="00A452F2">
            <w:pPr>
              <w:jc w:val="both"/>
            </w:pPr>
            <w:r>
              <w:t xml:space="preserve">In addition to impacts on biodiversity, impacts on ecosystem services will potentially be </w:t>
            </w:r>
            <w:proofErr w:type="gramStart"/>
            <w:r>
              <w:t>similar to</w:t>
            </w:r>
            <w:proofErr w:type="gramEnd"/>
            <w:r>
              <w:t xml:space="preserve"> those impacts seen in the current area of distribution, with the exception, potentially, of significant impacts on communities and local livelihoods.</w:t>
            </w:r>
            <w:r w:rsidR="00CC64EC">
              <w:t xml:space="preserve"> </w:t>
            </w:r>
            <w:r>
              <w:t xml:space="preserve">The potential establishment of </w:t>
            </w:r>
            <w:r w:rsidRPr="00912E4F">
              <w:rPr>
                <w:i/>
              </w:rPr>
              <w:t>Prosopis</w:t>
            </w:r>
            <w:r>
              <w:t xml:space="preserve"> species along protected stream systems around the Dead Sea may have significant impacts on water flow and availability (Dufour-Dror and Shmida, 2017).</w:t>
            </w:r>
            <w:r w:rsidR="00CC64EC">
              <w:t xml:space="preserve"> </w:t>
            </w:r>
          </w:p>
          <w:p w14:paraId="6515B3FC" w14:textId="69D59506" w:rsidR="0028478B" w:rsidRDefault="00A452F2" w:rsidP="00895FBD">
            <w:pPr>
              <w:ind w:left="-74"/>
              <w:jc w:val="both"/>
            </w:pPr>
            <w:r>
              <w:lastRenderedPageBreak/>
              <w:t xml:space="preserve">What is clear is that the impacts will be restricted to a small area of the EPPO region where the species can establish (the endangered area, see </w:t>
            </w:r>
            <w:r w:rsidR="0028478B">
              <w:t>above</w:t>
            </w:r>
            <w:r>
              <w:t>).</w:t>
            </w:r>
            <w:r w:rsidR="00CC64EC">
              <w:t xml:space="preserve"> </w:t>
            </w:r>
            <w:r>
              <w:t xml:space="preserve">In the absence of specific data on impacts in the PRA area the rating of magnitude of impacts remains high for impacts on biodiversity, ecosystem services and socio-economic impacts, however, uncertainty is raised to high for all categories, as it is not clear if these impacts will be realised throughout areas of potential establishment in the PRA area (EWG opinion). </w:t>
            </w:r>
            <w:r w:rsidR="00895FBD">
              <w:t xml:space="preserve">However, the text within this section does not relate equally to EU Member States and non-EU Member States in the EPPO region (see section 13.04).  </w:t>
            </w:r>
            <w:r w:rsidR="0028478B" w:rsidRPr="00C528AA">
              <w:rPr>
                <w:szCs w:val="22"/>
              </w:rPr>
              <w:t>In</w:t>
            </w:r>
            <w:r w:rsidR="0028478B">
              <w:rPr>
                <w:b/>
                <w:szCs w:val="22"/>
              </w:rPr>
              <w:t xml:space="preserve"> </w:t>
            </w:r>
            <w:r w:rsidR="00895FBD" w:rsidRPr="00895FBD">
              <w:rPr>
                <w:szCs w:val="22"/>
              </w:rPr>
              <w:t>the EU, in</w:t>
            </w:r>
            <w:r w:rsidR="00895FBD">
              <w:rPr>
                <w:b/>
                <w:szCs w:val="22"/>
              </w:rPr>
              <w:t xml:space="preserve"> </w:t>
            </w:r>
            <w:r w:rsidR="0028478B" w:rsidRPr="00151DBB">
              <w:rPr>
                <w:szCs w:val="22"/>
              </w:rPr>
              <w:t xml:space="preserve">frost-free </w:t>
            </w:r>
            <w:r w:rsidR="0028478B" w:rsidRPr="00151DBB">
              <w:t xml:space="preserve">coastal and low-lying inland areas </w:t>
            </w:r>
            <w:r w:rsidR="0028478B">
              <w:t>of</w:t>
            </w:r>
            <w:r w:rsidR="0028478B" w:rsidRPr="00151DBB">
              <w:t xml:space="preserve"> Cyprus, </w:t>
            </w:r>
            <w:r w:rsidR="0028478B" w:rsidRPr="00151DBB">
              <w:rPr>
                <w:lang w:val="en-US" w:eastAsia="lv-LV"/>
              </w:rPr>
              <w:t>Greece</w:t>
            </w:r>
            <w:r w:rsidR="0028478B" w:rsidRPr="00151DBB">
              <w:t xml:space="preserve">, </w:t>
            </w:r>
            <w:r w:rsidR="0028478B" w:rsidRPr="00151DBB">
              <w:rPr>
                <w:lang w:val="en-US" w:eastAsia="lv-LV"/>
              </w:rPr>
              <w:t>Italy</w:t>
            </w:r>
            <w:r w:rsidR="0028478B">
              <w:rPr>
                <w:lang w:val="en-US" w:eastAsia="lv-LV"/>
              </w:rPr>
              <w:t>,</w:t>
            </w:r>
            <w:r w:rsidR="0028478B" w:rsidRPr="00151DBB">
              <w:t xml:space="preserve"> Malta,</w:t>
            </w:r>
            <w:r w:rsidR="0028478B">
              <w:t xml:space="preserve"> </w:t>
            </w:r>
            <w:r w:rsidR="0028478B">
              <w:rPr>
                <w:lang w:val="en-US" w:eastAsia="lv-LV"/>
              </w:rPr>
              <w:t xml:space="preserve">Portugal, Spain </w:t>
            </w:r>
            <w:r w:rsidR="0028478B">
              <w:t xml:space="preserve">impacts on biodiversity and impacts on ecosystem services could be </w:t>
            </w:r>
            <w:proofErr w:type="gramStart"/>
            <w:r w:rsidR="0028478B">
              <w:t>similar to</w:t>
            </w:r>
            <w:proofErr w:type="gramEnd"/>
            <w:r w:rsidR="0028478B">
              <w:t xml:space="preserve"> those impacts seen in the current area of distribution and the isolated areas of establishment in the EPPO region, with the exception, potentially, of significant impacts on communities and local livelihoods (EWG opinion). However, for this to be realised extensive populations of the species would need to occur and this would be more uncertain of occurring compared to areas in Israel and Jordan.  In addition, even though the species has been sold as an ornamental species and as a forestry species globally, this is unlikely to be a significant pathway into the EU in future.  Therefore, for EU Member States detailed in the endangered area (as above) a moderate rating has been given for impacts on biodiversity, ecosystem services and socio-economic impacts with a high uncertainty.   </w:t>
            </w:r>
          </w:p>
          <w:p w14:paraId="6CC14B96" w14:textId="77777777" w:rsidR="00DE36F6" w:rsidRDefault="00DE36F6" w:rsidP="001B7E02"/>
          <w:p w14:paraId="4E7DB93F" w14:textId="77777777" w:rsidR="005824D0" w:rsidRDefault="005824D0" w:rsidP="005824D0">
            <w:pPr>
              <w:rPr>
                <w:b/>
              </w:rPr>
            </w:pPr>
            <w:r w:rsidRPr="005824D0">
              <w:rPr>
                <w:b/>
                <w:szCs w:val="22"/>
              </w:rPr>
              <w:t>Climate change</w:t>
            </w:r>
          </w:p>
          <w:p w14:paraId="48387430" w14:textId="77777777" w:rsidR="005824D0" w:rsidRDefault="005824D0" w:rsidP="00604B2E">
            <w:pPr>
              <w:jc w:val="both"/>
            </w:pPr>
            <w:r w:rsidRPr="003E7D34">
              <w:t>By the 2070s, under climate change scenario RCP8.5, the suitability region in Europe is predicted to increase somewhat, but still be restricte</w:t>
            </w:r>
            <w:r>
              <w:t>d to the same regions</w:t>
            </w:r>
            <w:r w:rsidRPr="003E7D34">
              <w:t xml:space="preserve">. The Biogeographical Regions most suitable for </w:t>
            </w:r>
            <w:r w:rsidRPr="003E7D34">
              <w:rPr>
                <w:i/>
              </w:rPr>
              <w:t xml:space="preserve">P. juliflora </w:t>
            </w:r>
            <w:r w:rsidRPr="003E7D34">
              <w:t>establishment are predicted to be Macaronesia and the Mediterranean, with both projected to become more suitable under the climate chan</w:t>
            </w:r>
            <w:r>
              <w:t>ge scenario evaluated</w:t>
            </w:r>
            <w:r w:rsidRPr="003E7D34">
              <w:t>.</w:t>
            </w:r>
            <w:r w:rsidR="00AC49D2">
              <w:t xml:space="preserve"> </w:t>
            </w:r>
            <w:r w:rsidR="007D3120">
              <w:t>Ranges may increase in countries where it already predicted to be suitable (</w:t>
            </w:r>
            <w:r w:rsidR="007D3120" w:rsidRPr="00151DBB">
              <w:t xml:space="preserve">Cyprus, </w:t>
            </w:r>
            <w:r w:rsidR="007D3120" w:rsidRPr="00151DBB">
              <w:rPr>
                <w:lang w:val="en-US" w:eastAsia="lv-LV"/>
              </w:rPr>
              <w:t>Greece</w:t>
            </w:r>
            <w:r w:rsidR="007D3120" w:rsidRPr="00151DBB">
              <w:t xml:space="preserve">, </w:t>
            </w:r>
            <w:r w:rsidR="007D3120" w:rsidRPr="00151DBB">
              <w:rPr>
                <w:lang w:val="en-US" w:eastAsia="lv-LV"/>
              </w:rPr>
              <w:t>Italy</w:t>
            </w:r>
            <w:r w:rsidR="007D3120">
              <w:rPr>
                <w:lang w:val="en-US" w:eastAsia="lv-LV"/>
              </w:rPr>
              <w:t>,</w:t>
            </w:r>
            <w:r w:rsidR="007D3120" w:rsidRPr="00151DBB">
              <w:t xml:space="preserve"> Malta,</w:t>
            </w:r>
            <w:r w:rsidR="007D3120">
              <w:t xml:space="preserve"> </w:t>
            </w:r>
            <w:r w:rsidR="007D3120">
              <w:rPr>
                <w:lang w:val="en-US" w:eastAsia="lv-LV"/>
              </w:rPr>
              <w:t>Portugal, Spain and</w:t>
            </w:r>
            <w:r w:rsidR="007D3120" w:rsidRPr="0058238A">
              <w:rPr>
                <w:lang w:val="en-US" w:eastAsia="lv-LV"/>
              </w:rPr>
              <w:t xml:space="preserve"> </w:t>
            </w:r>
            <w:r w:rsidR="007D3120">
              <w:rPr>
                <w:lang w:val="en-US" w:eastAsia="lv-LV"/>
              </w:rPr>
              <w:t xml:space="preserve">Turkey, </w:t>
            </w:r>
            <w:r w:rsidR="007D3120" w:rsidRPr="0058238A">
              <w:rPr>
                <w:lang w:val="en-US" w:eastAsia="lv-LV"/>
              </w:rPr>
              <w:t>North Africa (Algeria</w:t>
            </w:r>
            <w:r w:rsidR="007D3120">
              <w:rPr>
                <w:lang w:val="en-US" w:eastAsia="lv-LV"/>
              </w:rPr>
              <w:t xml:space="preserve">, </w:t>
            </w:r>
            <w:r w:rsidR="007D3120" w:rsidRPr="0058238A">
              <w:rPr>
                <w:lang w:val="en-US" w:eastAsia="lv-LV"/>
              </w:rPr>
              <w:t>Morocco and</w:t>
            </w:r>
            <w:r w:rsidR="007D3120">
              <w:rPr>
                <w:lang w:val="en-US" w:eastAsia="lv-LV"/>
              </w:rPr>
              <w:t xml:space="preserve"> Tunisia), and </w:t>
            </w:r>
            <w:r w:rsidR="007D3120" w:rsidRPr="0058238A">
              <w:t>Israel, the West Bank and Jordan</w:t>
            </w:r>
            <w:r w:rsidR="007D3120">
              <w:t>), with the addition of Albania and Croatia</w:t>
            </w:r>
            <w:r w:rsidR="00EA19BA">
              <w:t>.</w:t>
            </w:r>
            <w:r w:rsidR="00AC49D2">
              <w:t xml:space="preserve"> </w:t>
            </w:r>
          </w:p>
          <w:p w14:paraId="38CE2829" w14:textId="77777777" w:rsidR="005824D0" w:rsidRDefault="005824D0" w:rsidP="005824D0"/>
          <w:p w14:paraId="57E774C0" w14:textId="77777777" w:rsidR="005824D0" w:rsidRPr="005824D0" w:rsidRDefault="005824D0" w:rsidP="005824D0">
            <w:pPr>
              <w:rPr>
                <w:b/>
              </w:rPr>
            </w:pPr>
            <w:r w:rsidRPr="005824D0">
              <w:rPr>
                <w:b/>
              </w:rPr>
              <w:t>Phytosanitary measures</w:t>
            </w:r>
          </w:p>
          <w:p w14:paraId="6576CB01" w14:textId="77777777" w:rsidR="005824D0" w:rsidRPr="005824D0" w:rsidRDefault="005824D0" w:rsidP="005824D0"/>
          <w:p w14:paraId="1956DCBA" w14:textId="77777777" w:rsidR="005824D0" w:rsidRPr="00C61375" w:rsidRDefault="005824D0" w:rsidP="005824D0">
            <w:pPr>
              <w:jc w:val="both"/>
              <w:rPr>
                <w:b/>
              </w:rPr>
            </w:pPr>
            <w:r w:rsidRPr="00C61375">
              <w:rPr>
                <w:b/>
              </w:rPr>
              <w:t xml:space="preserve">The results of this PRA show that </w:t>
            </w:r>
            <w:r>
              <w:rPr>
                <w:b/>
                <w:i/>
                <w:lang w:val="en-US"/>
              </w:rPr>
              <w:t>Prosopis juliflora</w:t>
            </w:r>
            <w:r w:rsidRPr="00C61375">
              <w:rPr>
                <w:b/>
                <w:i/>
              </w:rPr>
              <w:t xml:space="preserve"> </w:t>
            </w:r>
            <w:r w:rsidRPr="00C61375">
              <w:rPr>
                <w:b/>
              </w:rPr>
              <w:t xml:space="preserve">poses a </w:t>
            </w:r>
            <w:r w:rsidR="00A452F2">
              <w:rPr>
                <w:b/>
              </w:rPr>
              <w:t>moderate</w:t>
            </w:r>
            <w:r w:rsidRPr="00C61375">
              <w:rPr>
                <w:b/>
              </w:rPr>
              <w:t xml:space="preserve"> risk to the endangered area </w:t>
            </w:r>
            <w:r w:rsidR="00A452F2">
              <w:rPr>
                <w:b/>
              </w:rPr>
              <w:t xml:space="preserve">(Mediterranean </w:t>
            </w:r>
            <w:r w:rsidR="00034130">
              <w:rPr>
                <w:b/>
              </w:rPr>
              <w:t xml:space="preserve">and </w:t>
            </w:r>
            <w:r w:rsidR="00034130" w:rsidRPr="00A5060C">
              <w:rPr>
                <w:b/>
              </w:rPr>
              <w:t>Macaronesian</w:t>
            </w:r>
            <w:r w:rsidR="00034130">
              <w:rPr>
                <w:b/>
              </w:rPr>
              <w:t xml:space="preserve"> </w:t>
            </w:r>
            <w:r w:rsidR="00A452F2">
              <w:rPr>
                <w:b/>
              </w:rPr>
              <w:t>Biogeographical</w:t>
            </w:r>
            <w:r w:rsidRPr="00C61375">
              <w:rPr>
                <w:b/>
                <w:szCs w:val="22"/>
                <w:lang w:val="en-US" w:eastAsia="lv-LV"/>
              </w:rPr>
              <w:t xml:space="preserve"> region)</w:t>
            </w:r>
            <w:r w:rsidRPr="00C61375">
              <w:rPr>
                <w:b/>
              </w:rPr>
              <w:t xml:space="preserve"> with a </w:t>
            </w:r>
            <w:r w:rsidR="00A452F2">
              <w:rPr>
                <w:b/>
              </w:rPr>
              <w:t>moderate</w:t>
            </w:r>
            <w:r w:rsidRPr="00C61375">
              <w:rPr>
                <w:b/>
              </w:rPr>
              <w:t xml:space="preserve"> uncertainty.</w:t>
            </w:r>
            <w:r w:rsidR="00CC64EC">
              <w:rPr>
                <w:b/>
              </w:rPr>
              <w:t xml:space="preserve"> </w:t>
            </w:r>
          </w:p>
          <w:p w14:paraId="345E8C9C" w14:textId="77777777" w:rsidR="005824D0" w:rsidRPr="00C24EF0" w:rsidRDefault="005824D0" w:rsidP="005824D0">
            <w:pPr>
              <w:ind w:left="74"/>
            </w:pPr>
          </w:p>
          <w:p w14:paraId="2A4509A0" w14:textId="77777777" w:rsidR="005824D0" w:rsidRPr="00C24EF0" w:rsidRDefault="005824D0" w:rsidP="005824D0">
            <w:r w:rsidRPr="00C24EF0">
              <w:t>The major pathway</w:t>
            </w:r>
            <w:r>
              <w:t>(s) being considered</w:t>
            </w:r>
            <w:r w:rsidRPr="00C24EF0">
              <w:t>:</w:t>
            </w:r>
          </w:p>
          <w:p w14:paraId="358F0782" w14:textId="77777777" w:rsidR="005824D0" w:rsidRPr="00C24EF0" w:rsidRDefault="005824D0" w:rsidP="005824D0"/>
          <w:p w14:paraId="4B1FCB89" w14:textId="77777777" w:rsidR="005824D0" w:rsidRDefault="005824D0" w:rsidP="005824D0">
            <w:pPr>
              <w:rPr>
                <w:b/>
              </w:rPr>
            </w:pPr>
            <w:r>
              <w:rPr>
                <w:b/>
              </w:rPr>
              <w:t xml:space="preserve">(1) </w:t>
            </w:r>
            <w:r w:rsidR="00034130">
              <w:rPr>
                <w:b/>
              </w:rPr>
              <w:t>Plants</w:t>
            </w:r>
            <w:r w:rsidR="00034130" w:rsidRPr="00C24EF0">
              <w:rPr>
                <w:b/>
              </w:rPr>
              <w:t xml:space="preserve"> </w:t>
            </w:r>
            <w:r w:rsidRPr="00C24EF0">
              <w:rPr>
                <w:b/>
              </w:rPr>
              <w:t xml:space="preserve">for planting </w:t>
            </w:r>
          </w:p>
          <w:p w14:paraId="1DD02149" w14:textId="77777777" w:rsidR="005824D0" w:rsidRPr="00C24EF0" w:rsidRDefault="005824D0" w:rsidP="005824D0">
            <w:pPr>
              <w:widowControl w:val="0"/>
              <w:tabs>
                <w:tab w:val="left" w:pos="10470"/>
              </w:tabs>
              <w:autoSpaceDE w:val="0"/>
              <w:autoSpaceDN w:val="0"/>
              <w:adjustRightInd w:val="0"/>
              <w:ind w:right="-30"/>
              <w:rPr>
                <w:lang w:val="en-US"/>
              </w:rPr>
            </w:pPr>
          </w:p>
          <w:p w14:paraId="5499B12E" w14:textId="77777777" w:rsidR="005824D0" w:rsidRDefault="005824D0" w:rsidP="005824D0">
            <w:pPr>
              <w:widowControl w:val="0"/>
              <w:tabs>
                <w:tab w:val="left" w:pos="10470"/>
              </w:tabs>
              <w:autoSpaceDE w:val="0"/>
              <w:autoSpaceDN w:val="0"/>
              <w:adjustRightInd w:val="0"/>
              <w:ind w:right="-30"/>
              <w:jc w:val="both"/>
              <w:rPr>
                <w:lang w:val="en-US"/>
              </w:rPr>
            </w:pPr>
            <w:r w:rsidRPr="00C24EF0">
              <w:rPr>
                <w:lang w:val="en-US"/>
              </w:rPr>
              <w:t>Given the significant impact of the species in other parts of the world</w:t>
            </w:r>
            <w:r>
              <w:rPr>
                <w:lang w:val="en-US"/>
              </w:rPr>
              <w:t xml:space="preserve"> and the identified risk to the PRA area, the EWG</w:t>
            </w:r>
            <w:r w:rsidRPr="00C24EF0">
              <w:rPr>
                <w:lang w:val="en-US"/>
              </w:rPr>
              <w:t xml:space="preserve"> recommends the following measures for the endangered area:</w:t>
            </w:r>
          </w:p>
          <w:p w14:paraId="272F0C60" w14:textId="77777777" w:rsidR="005824D0" w:rsidRDefault="005824D0" w:rsidP="005824D0">
            <w:pPr>
              <w:widowControl w:val="0"/>
              <w:tabs>
                <w:tab w:val="left" w:pos="10470"/>
              </w:tabs>
              <w:autoSpaceDE w:val="0"/>
              <w:autoSpaceDN w:val="0"/>
              <w:adjustRightInd w:val="0"/>
              <w:ind w:right="-30"/>
              <w:jc w:val="both"/>
              <w:rPr>
                <w:lang w:val="en-US"/>
              </w:rPr>
            </w:pPr>
          </w:p>
          <w:p w14:paraId="52FA9079" w14:textId="77777777" w:rsidR="005824D0" w:rsidRPr="00634858" w:rsidRDefault="005824D0" w:rsidP="005824D0">
            <w:pPr>
              <w:widowControl w:val="0"/>
              <w:tabs>
                <w:tab w:val="left" w:pos="10470"/>
              </w:tabs>
              <w:autoSpaceDE w:val="0"/>
              <w:autoSpaceDN w:val="0"/>
              <w:adjustRightInd w:val="0"/>
              <w:ind w:right="-30"/>
              <w:rPr>
                <w:u w:val="single"/>
                <w:lang w:val="en-US"/>
              </w:rPr>
            </w:pPr>
            <w:r w:rsidRPr="00C24EF0">
              <w:rPr>
                <w:b/>
                <w:lang w:val="en-US"/>
              </w:rPr>
              <w:t>International measures:</w:t>
            </w:r>
            <w:r w:rsidRPr="00C24EF0">
              <w:rPr>
                <w:u w:val="single"/>
                <w:lang w:val="en-US"/>
              </w:rPr>
              <w:t xml:space="preserve"> </w:t>
            </w:r>
          </w:p>
          <w:p w14:paraId="71854460" w14:textId="77777777" w:rsidR="005824D0" w:rsidRPr="00C24EF0" w:rsidRDefault="005824D0" w:rsidP="005824D0">
            <w:pPr>
              <w:widowControl w:val="0"/>
              <w:tabs>
                <w:tab w:val="left" w:pos="10470"/>
              </w:tabs>
              <w:autoSpaceDE w:val="0"/>
              <w:autoSpaceDN w:val="0"/>
              <w:adjustRightInd w:val="0"/>
              <w:ind w:right="-30"/>
              <w:rPr>
                <w:lang w:val="en-US"/>
              </w:rPr>
            </w:pPr>
          </w:p>
          <w:p w14:paraId="209D0F96" w14:textId="77777777" w:rsidR="005824D0" w:rsidRPr="00C24EF0" w:rsidRDefault="005824D0" w:rsidP="005824D0">
            <w:pPr>
              <w:widowControl w:val="0"/>
              <w:tabs>
                <w:tab w:val="left" w:pos="10470"/>
              </w:tabs>
              <w:autoSpaceDE w:val="0"/>
              <w:autoSpaceDN w:val="0"/>
              <w:adjustRightInd w:val="0"/>
              <w:ind w:right="-30"/>
              <w:rPr>
                <w:b/>
                <w:lang w:val="en-US"/>
              </w:rPr>
            </w:pPr>
            <w:r w:rsidRPr="00C24EF0">
              <w:rPr>
                <w:b/>
                <w:lang w:val="en-US"/>
              </w:rPr>
              <w:t>For the pathway plant for planting:</w:t>
            </w:r>
          </w:p>
          <w:p w14:paraId="446BB8F2" w14:textId="77777777" w:rsidR="005824D0" w:rsidRPr="009D4E8C" w:rsidRDefault="005824D0" w:rsidP="00AD1EA4">
            <w:pPr>
              <w:pStyle w:val="ListParagraph"/>
              <w:widowControl w:val="0"/>
              <w:numPr>
                <w:ilvl w:val="0"/>
                <w:numId w:val="20"/>
              </w:numPr>
              <w:tabs>
                <w:tab w:val="left" w:pos="10470"/>
              </w:tabs>
              <w:autoSpaceDE w:val="0"/>
              <w:autoSpaceDN w:val="0"/>
              <w:adjustRightInd w:val="0"/>
              <w:ind w:left="360" w:right="-30"/>
              <w:jc w:val="both"/>
              <w:rPr>
                <w:i/>
                <w:iCs/>
                <w:color w:val="000000"/>
              </w:rPr>
            </w:pPr>
            <w:r w:rsidRPr="009D4E8C">
              <w:rPr>
                <w:lang w:val="en-US"/>
              </w:rPr>
              <w:t xml:space="preserve">Prohibition of import into and movement within countries in the </w:t>
            </w:r>
            <w:r w:rsidRPr="009D4E8C">
              <w:rPr>
                <w:iCs/>
                <w:color w:val="000000"/>
              </w:rPr>
              <w:t>endangered area</w:t>
            </w:r>
            <w:r w:rsidRPr="009D4E8C">
              <w:rPr>
                <w:lang w:val="en-US"/>
              </w:rPr>
              <w:t xml:space="preserve">, of plants labeled or otherwise identified as </w:t>
            </w:r>
            <w:r w:rsidRPr="009D4E8C">
              <w:rPr>
                <w:i/>
                <w:lang w:val="en-US"/>
              </w:rPr>
              <w:t>Prosopis juliflora,</w:t>
            </w:r>
          </w:p>
          <w:p w14:paraId="73A2F261" w14:textId="77777777" w:rsidR="005824D0" w:rsidRPr="009D4E8C" w:rsidRDefault="005824D0" w:rsidP="00AD1EA4">
            <w:pPr>
              <w:pStyle w:val="ListParagraph"/>
              <w:widowControl w:val="0"/>
              <w:numPr>
                <w:ilvl w:val="0"/>
                <w:numId w:val="20"/>
              </w:numPr>
              <w:tabs>
                <w:tab w:val="left" w:pos="10470"/>
              </w:tabs>
              <w:autoSpaceDE w:val="0"/>
              <w:autoSpaceDN w:val="0"/>
              <w:adjustRightInd w:val="0"/>
              <w:ind w:left="360" w:right="-30"/>
              <w:jc w:val="both"/>
              <w:rPr>
                <w:u w:val="single"/>
                <w:lang w:val="en-US"/>
              </w:rPr>
            </w:pPr>
            <w:r w:rsidRPr="009D4E8C">
              <w:rPr>
                <w:iCs/>
                <w:color w:val="000000"/>
              </w:rPr>
              <w:t xml:space="preserve">Recommend that </w:t>
            </w:r>
            <w:r w:rsidRPr="009D4E8C">
              <w:rPr>
                <w:i/>
                <w:lang w:val="en-US"/>
              </w:rPr>
              <w:t>Prosopis juliflora</w:t>
            </w:r>
            <w:r w:rsidRPr="009D4E8C">
              <w:rPr>
                <w:i/>
              </w:rPr>
              <w:t xml:space="preserve"> </w:t>
            </w:r>
            <w:r w:rsidRPr="009D4E8C">
              <w:rPr>
                <w:iCs/>
                <w:color w:val="000000"/>
              </w:rPr>
              <w:t>is banned from sale within the endangered area,</w:t>
            </w:r>
          </w:p>
          <w:p w14:paraId="4D39649B" w14:textId="77777777" w:rsidR="005824D0" w:rsidRPr="00FE7A29" w:rsidRDefault="005824D0" w:rsidP="00AD1EA4">
            <w:pPr>
              <w:pStyle w:val="PlainText"/>
              <w:numPr>
                <w:ilvl w:val="0"/>
                <w:numId w:val="20"/>
              </w:numPr>
              <w:ind w:left="360"/>
              <w:jc w:val="both"/>
              <w:rPr>
                <w:rFonts w:ascii="Times New Roman" w:hAnsi="Times New Roman"/>
                <w:szCs w:val="24"/>
              </w:rPr>
            </w:pPr>
            <w:r w:rsidRPr="009D4E8C">
              <w:rPr>
                <w:rFonts w:ascii="Times New Roman" w:hAnsi="Times New Roman"/>
                <w:i/>
                <w:szCs w:val="24"/>
                <w:lang w:val="en-US"/>
              </w:rPr>
              <w:lastRenderedPageBreak/>
              <w:t>Prosopis juliflora</w:t>
            </w:r>
            <w:r w:rsidRPr="009D4E8C">
              <w:rPr>
                <w:rFonts w:ascii="Times New Roman" w:hAnsi="Times New Roman"/>
                <w:i/>
                <w:szCs w:val="24"/>
              </w:rPr>
              <w:t xml:space="preserve"> </w:t>
            </w:r>
            <w:r w:rsidRPr="009D4E8C">
              <w:rPr>
                <w:rFonts w:ascii="Times New Roman" w:hAnsi="Times New Roman"/>
                <w:szCs w:val="24"/>
              </w:rPr>
              <w:t>should</w:t>
            </w:r>
            <w:r w:rsidRPr="00FE7A29">
              <w:rPr>
                <w:rFonts w:ascii="Times New Roman" w:hAnsi="Times New Roman"/>
                <w:szCs w:val="24"/>
              </w:rPr>
              <w:t xml:space="preserve"> be recommended as a quarantine </w:t>
            </w:r>
            <w:r>
              <w:rPr>
                <w:rFonts w:ascii="Times New Roman" w:hAnsi="Times New Roman"/>
                <w:szCs w:val="24"/>
              </w:rPr>
              <w:t>pest within the endangered area.</w:t>
            </w:r>
          </w:p>
          <w:p w14:paraId="2DD56168" w14:textId="77777777" w:rsidR="005824D0" w:rsidRPr="005A44F4" w:rsidRDefault="005824D0" w:rsidP="005824D0">
            <w:pPr>
              <w:rPr>
                <w:b/>
              </w:rPr>
            </w:pPr>
          </w:p>
          <w:p w14:paraId="6E06971D" w14:textId="77777777" w:rsidR="005824D0" w:rsidRPr="00C24EF0" w:rsidRDefault="005824D0" w:rsidP="005824D0">
            <w:pPr>
              <w:widowControl w:val="0"/>
              <w:tabs>
                <w:tab w:val="left" w:pos="10470"/>
              </w:tabs>
              <w:autoSpaceDE w:val="0"/>
              <w:autoSpaceDN w:val="0"/>
              <w:adjustRightInd w:val="0"/>
              <w:rPr>
                <w:lang w:val="en-US"/>
              </w:rPr>
            </w:pPr>
            <w:r w:rsidRPr="007770F0">
              <w:rPr>
                <w:b/>
                <w:lang w:val="en-US"/>
              </w:rPr>
              <w:t>National measures</w:t>
            </w:r>
            <w:r w:rsidRPr="00C24EF0">
              <w:rPr>
                <w:lang w:val="en-US"/>
              </w:rPr>
              <w:t xml:space="preserve"> </w:t>
            </w:r>
          </w:p>
          <w:p w14:paraId="0DE0268E" w14:textId="77777777" w:rsidR="005824D0" w:rsidRPr="00C24EF0" w:rsidRDefault="005824D0" w:rsidP="00AD1EA4">
            <w:pPr>
              <w:pStyle w:val="ListParagraph"/>
              <w:widowControl w:val="0"/>
              <w:numPr>
                <w:ilvl w:val="0"/>
                <w:numId w:val="20"/>
              </w:numPr>
              <w:tabs>
                <w:tab w:val="left" w:pos="10470"/>
              </w:tabs>
              <w:autoSpaceDE w:val="0"/>
              <w:autoSpaceDN w:val="0"/>
              <w:adjustRightInd w:val="0"/>
              <w:ind w:left="360" w:right="-30"/>
              <w:jc w:val="both"/>
              <w:rPr>
                <w:lang w:val="en-US"/>
              </w:rPr>
            </w:pPr>
            <w:r w:rsidRPr="00AD1EA4">
              <w:rPr>
                <w:i/>
                <w:lang w:val="en-US"/>
              </w:rPr>
              <w:t>Prosopis juliflora</w:t>
            </w:r>
            <w:r w:rsidRPr="00AD1EA4">
              <w:rPr>
                <w:lang w:val="en-US"/>
              </w:rPr>
              <w:t xml:space="preserve"> </w:t>
            </w:r>
            <w:r w:rsidRPr="00A452F2">
              <w:rPr>
                <w:lang w:val="en-US"/>
              </w:rPr>
              <w:t>should</w:t>
            </w:r>
            <w:r w:rsidRPr="00C24EF0">
              <w:rPr>
                <w:lang w:val="en-US"/>
              </w:rPr>
              <w:t xml:space="preserve"> be monitored and eradicated, contained or controlled where it occurs in the </w:t>
            </w:r>
            <w:r>
              <w:rPr>
                <w:lang w:val="en-US"/>
              </w:rPr>
              <w:t>endangered area</w:t>
            </w:r>
            <w:r w:rsidRPr="00C24EF0">
              <w:rPr>
                <w:lang w:val="en-US"/>
              </w:rPr>
              <w:t xml:space="preserve">. In addition, public awareness campaigns to prevent spread from existing populations or from botanic gardens in countries at </w:t>
            </w:r>
            <w:proofErr w:type="gramStart"/>
            <w:r w:rsidRPr="00C24EF0">
              <w:rPr>
                <w:lang w:val="en-US"/>
              </w:rPr>
              <w:t>high risk</w:t>
            </w:r>
            <w:proofErr w:type="gramEnd"/>
            <w:r w:rsidRPr="00C24EF0">
              <w:rPr>
                <w:lang w:val="en-US"/>
              </w:rPr>
              <w:t xml:space="preserve"> are necessary. If these measures are not implemented by all countries, they will not be effective since the species could spread from one country to another. National measures should be combined with international measures, and international coordination of management of the species between countries is recommended.</w:t>
            </w:r>
            <w:r w:rsidR="00CC64EC">
              <w:rPr>
                <w:lang w:val="en-US"/>
              </w:rPr>
              <w:t xml:space="preserve"> </w:t>
            </w:r>
          </w:p>
          <w:p w14:paraId="6B33C22A" w14:textId="77777777" w:rsidR="005824D0" w:rsidRPr="00C24EF0" w:rsidRDefault="005824D0" w:rsidP="00AD1EA4">
            <w:pPr>
              <w:pStyle w:val="ListParagraph"/>
              <w:widowControl w:val="0"/>
              <w:numPr>
                <w:ilvl w:val="0"/>
                <w:numId w:val="20"/>
              </w:numPr>
              <w:tabs>
                <w:tab w:val="left" w:pos="10470"/>
              </w:tabs>
              <w:autoSpaceDE w:val="0"/>
              <w:autoSpaceDN w:val="0"/>
              <w:adjustRightInd w:val="0"/>
              <w:ind w:left="360" w:right="-30"/>
              <w:jc w:val="both"/>
              <w:rPr>
                <w:lang w:val="en-US"/>
              </w:rPr>
            </w:pPr>
            <w:r w:rsidRPr="00C24EF0">
              <w:rPr>
                <w:lang w:val="en-US"/>
              </w:rPr>
              <w:t xml:space="preserve">The </w:t>
            </w:r>
            <w:r>
              <w:rPr>
                <w:lang w:val="en-US"/>
              </w:rPr>
              <w:t>EWG</w:t>
            </w:r>
            <w:r w:rsidRPr="00C24EF0">
              <w:rPr>
                <w:lang w:val="en-US"/>
              </w:rPr>
              <w:t xml:space="preserve"> recommends the prohibition of selling</w:t>
            </w:r>
            <w:r>
              <w:rPr>
                <w:lang w:val="en-US"/>
              </w:rPr>
              <w:t xml:space="preserve"> and</w:t>
            </w:r>
            <w:r w:rsidRPr="00C24EF0">
              <w:rPr>
                <w:lang w:val="en-US"/>
              </w:rPr>
              <w:t xml:space="preserve"> movement</w:t>
            </w:r>
            <w:r>
              <w:rPr>
                <w:lang w:val="en-US"/>
              </w:rPr>
              <w:t xml:space="preserve"> of </w:t>
            </w:r>
            <w:r w:rsidRPr="00C24EF0">
              <w:rPr>
                <w:lang w:val="en-US"/>
              </w:rPr>
              <w:t>the plant</w:t>
            </w:r>
            <w:r>
              <w:rPr>
                <w:lang w:val="en-US"/>
              </w:rPr>
              <w:t>. These measures, in combination</w:t>
            </w:r>
            <w:r w:rsidRPr="00C24EF0">
              <w:rPr>
                <w:lang w:val="en-US"/>
              </w:rPr>
              <w:t xml:space="preserve"> with management plans for early warning; obligation</w:t>
            </w:r>
            <w:r>
              <w:rPr>
                <w:lang w:val="en-US"/>
              </w:rPr>
              <w:t xml:space="preserve"> to report findings,</w:t>
            </w:r>
            <w:r w:rsidRPr="00C24EF0">
              <w:rPr>
                <w:lang w:val="en-US"/>
              </w:rPr>
              <w:t xml:space="preserve"> eradication and containment pl</w:t>
            </w:r>
            <w:r>
              <w:rPr>
                <w:lang w:val="en-US"/>
              </w:rPr>
              <w:t>ans, and public awareness campaigns should be implemented.</w:t>
            </w:r>
          </w:p>
          <w:p w14:paraId="3BACC862" w14:textId="77777777" w:rsidR="005824D0" w:rsidRPr="00C24EF0" w:rsidRDefault="005824D0" w:rsidP="005824D0">
            <w:pPr>
              <w:widowControl w:val="0"/>
              <w:tabs>
                <w:tab w:val="left" w:pos="10470"/>
              </w:tabs>
              <w:autoSpaceDE w:val="0"/>
              <w:autoSpaceDN w:val="0"/>
              <w:adjustRightInd w:val="0"/>
              <w:ind w:right="-30"/>
              <w:jc w:val="both"/>
              <w:rPr>
                <w:lang w:val="en-US"/>
              </w:rPr>
            </w:pPr>
          </w:p>
          <w:p w14:paraId="6E902CA5" w14:textId="77777777" w:rsidR="005824D0" w:rsidRPr="00C24EF0" w:rsidRDefault="005824D0" w:rsidP="005824D0">
            <w:pPr>
              <w:widowControl w:val="0"/>
              <w:tabs>
                <w:tab w:val="left" w:pos="10470"/>
              </w:tabs>
              <w:autoSpaceDE w:val="0"/>
              <w:autoSpaceDN w:val="0"/>
              <w:adjustRightInd w:val="0"/>
              <w:ind w:right="-30"/>
              <w:jc w:val="both"/>
              <w:rPr>
                <w:b/>
                <w:bCs/>
                <w:lang w:val="en-US"/>
              </w:rPr>
            </w:pPr>
            <w:r w:rsidRPr="00C24EF0">
              <w:rPr>
                <w:b/>
                <w:bCs/>
                <w:lang w:val="en-US"/>
              </w:rPr>
              <w:t>Containment and control of the species in the PRA area</w:t>
            </w:r>
          </w:p>
          <w:p w14:paraId="2C0D9600" w14:textId="77777777" w:rsidR="005824D0" w:rsidRPr="00C24EF0" w:rsidRDefault="005824D0" w:rsidP="00AD1EA4">
            <w:pPr>
              <w:pStyle w:val="ListParagraph"/>
              <w:widowControl w:val="0"/>
              <w:numPr>
                <w:ilvl w:val="0"/>
                <w:numId w:val="20"/>
              </w:numPr>
              <w:tabs>
                <w:tab w:val="left" w:pos="10470"/>
              </w:tabs>
              <w:autoSpaceDE w:val="0"/>
              <w:autoSpaceDN w:val="0"/>
              <w:adjustRightInd w:val="0"/>
              <w:ind w:left="360" w:right="-30"/>
              <w:jc w:val="both"/>
              <w:rPr>
                <w:lang w:val="en-US"/>
              </w:rPr>
            </w:pPr>
            <w:r w:rsidRPr="00AD1EA4">
              <w:rPr>
                <w:lang w:val="en-US"/>
              </w:rPr>
              <w:t>Eradication measures should be promoted where feasible with a planned strategy to include surveillance, containment, treatment and follow-up measures to assess the success of such actions.</w:t>
            </w:r>
            <w:r w:rsidR="00CC64EC" w:rsidRPr="00AD1EA4">
              <w:rPr>
                <w:lang w:val="en-US"/>
              </w:rPr>
              <w:t xml:space="preserve"> </w:t>
            </w:r>
            <w:r w:rsidRPr="00AD1EA4">
              <w:rPr>
                <w:lang w:val="en-US"/>
              </w:rPr>
              <w:t xml:space="preserve">As highlighted by </w:t>
            </w:r>
            <w:r w:rsidR="004E0F99" w:rsidRPr="00AD1EA4">
              <w:rPr>
                <w:lang w:val="en-US"/>
              </w:rPr>
              <w:fldChar w:fldCharType="begin" w:fldLock="1"/>
            </w:r>
            <w:r w:rsidRPr="00AD1EA4">
              <w:rPr>
                <w:lang w:val="en-US"/>
              </w:rPr>
              <w:instrText>ADDIN CSL_CITATION { "citationItems" : [ { "id" : "ITEM-1", "itemData" : { "author" : [ { "dropping-particle" : "", "family" : "EPPO", "given" : "", "non-dropping-particle" : "", "parse-names" : false, "suffix" : "" } ], "container-title" : "EPPO Bulletin", "id" : "ITEM-1", "issue" : "3", "issued" : { "date-parts" : [ [ "2014" ] ] }, "page" : "457-471", "title" : "PM 9/19 (1) Invasive alien aquatic plants", "type" : "article-journal", "volume" : "44" }, "uris" : [ "http://www.mendeley.com/documents/?uuid=0e3e8979-9475-4d5f-9016-3379bb7dbfc7" ] } ], "mendeley" : { "formattedCitation" : "(EPPO, 2014)", "manualFormatting" : "EPPO (2014)", "plainTextFormattedCitation" : "(EPPO, 2014)", "previouslyFormattedCitation" : "(EPPO, 2014)" }, "properties" : { "noteIndex" : 0 }, "schema" : "https://github.com/citation-style-language/schema/raw/master/csl-citation.json" }</w:instrText>
            </w:r>
            <w:r w:rsidR="004E0F99" w:rsidRPr="00AD1EA4">
              <w:rPr>
                <w:lang w:val="en-US"/>
              </w:rPr>
              <w:fldChar w:fldCharType="separate"/>
            </w:r>
            <w:r w:rsidRPr="00AD1EA4">
              <w:rPr>
                <w:lang w:val="en-US"/>
              </w:rPr>
              <w:t>EPPO (2012)</w:t>
            </w:r>
            <w:r w:rsidR="004E0F99" w:rsidRPr="00AD1EA4">
              <w:rPr>
                <w:lang w:val="en-US"/>
              </w:rPr>
              <w:fldChar w:fldCharType="end"/>
            </w:r>
            <w:r w:rsidRPr="00AD1EA4">
              <w:rPr>
                <w:lang w:val="en-US"/>
              </w:rPr>
              <w:t>, regional cooperation is essential to promote phytosanitary measures and information exchange in identification and management methods.</w:t>
            </w:r>
            <w:r w:rsidR="00CC64EC" w:rsidRPr="00AD1EA4">
              <w:rPr>
                <w:lang w:val="en-US"/>
              </w:rPr>
              <w:t xml:space="preserve"> </w:t>
            </w:r>
            <w:r w:rsidRPr="00C24EF0">
              <w:rPr>
                <w:lang w:val="en-US"/>
              </w:rPr>
              <w:t xml:space="preserve">Eradication may only be feasible in the initial stages of infestation, and this should be a priority. The </w:t>
            </w:r>
            <w:r>
              <w:rPr>
                <w:lang w:val="en-US"/>
              </w:rPr>
              <w:t>EWG</w:t>
            </w:r>
            <w:r w:rsidRPr="00C24EF0">
              <w:rPr>
                <w:lang w:val="en-US"/>
              </w:rPr>
              <w:t xml:space="preserve"> considers that this is possible at the current level of occurrence the species has in the EPPO region. </w:t>
            </w:r>
          </w:p>
          <w:p w14:paraId="204052BF" w14:textId="77777777" w:rsidR="005824D0" w:rsidRPr="00AD1EA4" w:rsidRDefault="005824D0" w:rsidP="00AD1EA4">
            <w:pPr>
              <w:pStyle w:val="ListParagraph"/>
              <w:widowControl w:val="0"/>
              <w:numPr>
                <w:ilvl w:val="0"/>
                <w:numId w:val="20"/>
              </w:numPr>
              <w:tabs>
                <w:tab w:val="left" w:pos="10470"/>
              </w:tabs>
              <w:autoSpaceDE w:val="0"/>
              <w:autoSpaceDN w:val="0"/>
              <w:adjustRightInd w:val="0"/>
              <w:ind w:left="360" w:right="-30"/>
              <w:jc w:val="both"/>
              <w:rPr>
                <w:lang w:val="en-US"/>
              </w:rPr>
            </w:pPr>
            <w:r w:rsidRPr="00AD1EA4">
              <w:rPr>
                <w:lang w:val="en-US"/>
              </w:rPr>
              <w:t xml:space="preserve">General considerations should be taken into account for all potential pathways, where, as detailed in </w:t>
            </w:r>
            <w:r w:rsidR="004E0F99" w:rsidRPr="00AD1EA4">
              <w:rPr>
                <w:lang w:val="en-US"/>
              </w:rPr>
              <w:fldChar w:fldCharType="begin" w:fldLock="1"/>
            </w:r>
            <w:r w:rsidRPr="00AD1EA4">
              <w:rPr>
                <w:lang w:val="en-US"/>
              </w:rPr>
              <w:instrText>ADDIN CSL_CITATION { "citationItems" : [ { "id" : "ITEM-1", "itemData" : { "author" : [ { "dropping-particle" : "", "family" : "EPPO", "given" : "", "non-dropping-particle" : "", "parse-names" : false, "suffix" : "" } ], "container-title" : "EPPO Bulletin", "id" : "ITEM-1", "issue" : "3", "issued" : { "date-parts" : [ [ "2014" ] ] }, "page" : "457-471", "title" : "PM 9/19 (1) Invasive alien aquatic plants", "type" : "article-journal", "volume" : "44" }, "uris" : [ "http://www.mendeley.com/documents/?uuid=0e3e8979-9475-4d5f-9016-3379bb7dbfc7" ] } ], "mendeley" : { "formattedCitation" : "(EPPO, 2014)", "manualFormatting" : "EPPO (2014)", "plainTextFormattedCitation" : "(EPPO, 2014)", "previouslyFormattedCitation" : "(EPPO, 2014)" }, "properties" : { "noteIndex" : 0 }, "schema" : "https://github.com/citation-style-language/schema/raw/master/csl-citation.json" }</w:instrText>
            </w:r>
            <w:r w:rsidR="004E0F99" w:rsidRPr="00AD1EA4">
              <w:rPr>
                <w:lang w:val="en-US"/>
              </w:rPr>
              <w:fldChar w:fldCharType="separate"/>
            </w:r>
            <w:r w:rsidRPr="00AD1EA4">
              <w:rPr>
                <w:lang w:val="en-US"/>
              </w:rPr>
              <w:t>EPPO (2014)</w:t>
            </w:r>
            <w:r w:rsidR="004E0F99" w:rsidRPr="00AD1EA4">
              <w:rPr>
                <w:lang w:val="en-US"/>
              </w:rPr>
              <w:fldChar w:fldCharType="end"/>
            </w:r>
            <w:r w:rsidRPr="00AD1EA4">
              <w:rPr>
                <w:lang w:val="en-US"/>
              </w:rPr>
              <w:t>, these measures should involve awareness raising, monitoring, containment and eradication measures.</w:t>
            </w:r>
            <w:r w:rsidR="00CC64EC" w:rsidRPr="00AD1EA4">
              <w:rPr>
                <w:lang w:val="en-US"/>
              </w:rPr>
              <w:t xml:space="preserve"> </w:t>
            </w:r>
            <w:r w:rsidRPr="00AD1EA4">
              <w:rPr>
                <w:lang w:val="en-US"/>
              </w:rPr>
              <w:t>NPPOs should facilitate collaboration with all sectors to enable early identification including education measures to promote citizen science and linking with universities, land managers and government departments.</w:t>
            </w:r>
            <w:r w:rsidR="00CC64EC" w:rsidRPr="00AD1EA4">
              <w:rPr>
                <w:lang w:val="en-US"/>
              </w:rPr>
              <w:t xml:space="preserve"> </w:t>
            </w:r>
          </w:p>
          <w:p w14:paraId="5EB32D92" w14:textId="77777777" w:rsidR="005824D0" w:rsidRPr="00C24EF0" w:rsidRDefault="005824D0" w:rsidP="005824D0">
            <w:pPr>
              <w:jc w:val="both"/>
              <w:rPr>
                <w:iCs/>
                <w:color w:val="000000"/>
              </w:rPr>
            </w:pPr>
          </w:p>
          <w:p w14:paraId="1AE81F1F" w14:textId="77777777" w:rsidR="005824D0" w:rsidRDefault="005824D0" w:rsidP="005824D0">
            <w:pPr>
              <w:jc w:val="both"/>
              <w:rPr>
                <w:b/>
                <w:iCs/>
                <w:color w:val="000000"/>
              </w:rPr>
            </w:pPr>
            <w:r>
              <w:rPr>
                <w:b/>
                <w:iCs/>
                <w:color w:val="000000"/>
              </w:rPr>
              <w:t>Import for</w:t>
            </w:r>
            <w:r w:rsidRPr="00C24EF0">
              <w:rPr>
                <w:b/>
                <w:iCs/>
                <w:color w:val="000000"/>
              </w:rPr>
              <w:t xml:space="preserve"> plant trade</w:t>
            </w:r>
          </w:p>
          <w:p w14:paraId="55FE9D03" w14:textId="77777777" w:rsidR="005824D0" w:rsidRPr="00AD1EA4" w:rsidRDefault="005824D0" w:rsidP="00AD1EA4">
            <w:pPr>
              <w:pStyle w:val="ListParagraph"/>
              <w:widowControl w:val="0"/>
              <w:numPr>
                <w:ilvl w:val="0"/>
                <w:numId w:val="20"/>
              </w:numPr>
              <w:tabs>
                <w:tab w:val="left" w:pos="10470"/>
              </w:tabs>
              <w:autoSpaceDE w:val="0"/>
              <w:autoSpaceDN w:val="0"/>
              <w:adjustRightInd w:val="0"/>
              <w:ind w:left="360" w:right="-30"/>
              <w:jc w:val="both"/>
              <w:rPr>
                <w:lang w:val="en-US"/>
              </w:rPr>
            </w:pPr>
            <w:r w:rsidRPr="00C24EF0">
              <w:rPr>
                <w:lang w:val="en-US"/>
              </w:rPr>
              <w:t xml:space="preserve">Prohibition of the import, selling, planting, and movement of </w:t>
            </w:r>
            <w:r>
              <w:rPr>
                <w:lang w:val="en-US"/>
              </w:rPr>
              <w:t>seed</w:t>
            </w:r>
            <w:r w:rsidRPr="00C24EF0">
              <w:rPr>
                <w:lang w:val="en-US"/>
              </w:rPr>
              <w:t xml:space="preserve"> in the endangered area.</w:t>
            </w:r>
          </w:p>
          <w:p w14:paraId="23DA5123" w14:textId="77777777" w:rsidR="005824D0" w:rsidRPr="00C24EF0" w:rsidRDefault="005824D0" w:rsidP="005824D0">
            <w:pPr>
              <w:jc w:val="both"/>
              <w:rPr>
                <w:iCs/>
                <w:color w:val="000000"/>
              </w:rPr>
            </w:pPr>
          </w:p>
          <w:p w14:paraId="0967656A" w14:textId="77777777" w:rsidR="005824D0" w:rsidRDefault="005824D0" w:rsidP="005824D0">
            <w:pPr>
              <w:jc w:val="both"/>
              <w:rPr>
                <w:b/>
                <w:iCs/>
                <w:color w:val="000000"/>
              </w:rPr>
            </w:pPr>
            <w:r w:rsidRPr="00C24EF0">
              <w:rPr>
                <w:b/>
                <w:iCs/>
                <w:color w:val="000000"/>
              </w:rPr>
              <w:t xml:space="preserve">Unintended release into the </w:t>
            </w:r>
            <w:r>
              <w:rPr>
                <w:b/>
                <w:iCs/>
                <w:color w:val="000000"/>
              </w:rPr>
              <w:t>environment</w:t>
            </w:r>
          </w:p>
          <w:p w14:paraId="5EAA41BD" w14:textId="77777777" w:rsidR="005824D0" w:rsidRPr="00AD1EA4" w:rsidRDefault="005824D0" w:rsidP="00AD1EA4">
            <w:pPr>
              <w:pStyle w:val="ListParagraph"/>
              <w:widowControl w:val="0"/>
              <w:numPr>
                <w:ilvl w:val="0"/>
                <w:numId w:val="20"/>
              </w:numPr>
              <w:tabs>
                <w:tab w:val="left" w:pos="10470"/>
              </w:tabs>
              <w:autoSpaceDE w:val="0"/>
              <w:autoSpaceDN w:val="0"/>
              <w:adjustRightInd w:val="0"/>
              <w:ind w:left="360" w:right="-30"/>
              <w:jc w:val="both"/>
              <w:rPr>
                <w:lang w:val="en-US"/>
              </w:rPr>
            </w:pPr>
            <w:r w:rsidRPr="00AD1EA4">
              <w:rPr>
                <w:lang w:val="en-US"/>
              </w:rPr>
              <w:t>The species should be placed on NPPO’s alert lists and a ban from sale would be recommended in countries most prone to invasion. Export of the plant should be prohibited within the EPPO region. Management measures would be recommended to include an integrated management plan to control existing populations including manual and mechanical techniques, targeted herbicides and proven biological control techniques.</w:t>
            </w:r>
            <w:r w:rsidR="00CC64EC" w:rsidRPr="00AD1EA4">
              <w:rPr>
                <w:lang w:val="en-US"/>
              </w:rPr>
              <w:t xml:space="preserve"> </w:t>
            </w:r>
            <w:r w:rsidRPr="00AD1EA4">
              <w:rPr>
                <w:lang w:val="en-US"/>
              </w:rPr>
              <w:t xml:space="preserve">Monitoring and surveillance including early detection for countries most prone to risk. NPPOs should report any finding in the whole EPPO region </w:t>
            </w:r>
            <w:proofErr w:type="gramStart"/>
            <w:r w:rsidRPr="00AD1EA4">
              <w:rPr>
                <w:lang w:val="en-US"/>
              </w:rPr>
              <w:t>in particular the</w:t>
            </w:r>
            <w:proofErr w:type="gramEnd"/>
            <w:r w:rsidRPr="00AD1EA4">
              <w:rPr>
                <w:lang w:val="en-US"/>
              </w:rPr>
              <w:t xml:space="preserve"> Mediterranean area.</w:t>
            </w:r>
          </w:p>
          <w:p w14:paraId="44A8CC46" w14:textId="77777777" w:rsidR="005824D0" w:rsidRPr="00C24EF0" w:rsidRDefault="005824D0" w:rsidP="005824D0">
            <w:pPr>
              <w:jc w:val="both"/>
              <w:rPr>
                <w:iCs/>
                <w:color w:val="000000"/>
              </w:rPr>
            </w:pPr>
          </w:p>
          <w:p w14:paraId="1AB16064" w14:textId="77777777" w:rsidR="005824D0" w:rsidRDefault="005824D0" w:rsidP="005824D0">
            <w:pPr>
              <w:jc w:val="both"/>
              <w:rPr>
                <w:b/>
                <w:iCs/>
                <w:color w:val="000000"/>
              </w:rPr>
            </w:pPr>
            <w:r w:rsidRPr="00C24EF0">
              <w:rPr>
                <w:b/>
                <w:iCs/>
                <w:color w:val="000000"/>
              </w:rPr>
              <w:t>In</w:t>
            </w:r>
            <w:r>
              <w:rPr>
                <w:b/>
                <w:iCs/>
                <w:color w:val="000000"/>
              </w:rPr>
              <w:t>tentional release into the environment</w:t>
            </w:r>
          </w:p>
          <w:p w14:paraId="21CB9055" w14:textId="77777777" w:rsidR="005824D0" w:rsidRPr="00AD1EA4" w:rsidRDefault="005824D0" w:rsidP="00AD1EA4">
            <w:pPr>
              <w:pStyle w:val="ListParagraph"/>
              <w:widowControl w:val="0"/>
              <w:numPr>
                <w:ilvl w:val="0"/>
                <w:numId w:val="20"/>
              </w:numPr>
              <w:tabs>
                <w:tab w:val="left" w:pos="10470"/>
              </w:tabs>
              <w:autoSpaceDE w:val="0"/>
              <w:autoSpaceDN w:val="0"/>
              <w:adjustRightInd w:val="0"/>
              <w:ind w:left="360" w:right="-30"/>
              <w:jc w:val="both"/>
              <w:rPr>
                <w:lang w:val="en-US"/>
              </w:rPr>
            </w:pPr>
            <w:r w:rsidRPr="00AD1EA4">
              <w:rPr>
                <w:lang w:val="en-US"/>
              </w:rPr>
              <w:t>Prohibition on planting the species or allowing the plant to grow in the wild.</w:t>
            </w:r>
          </w:p>
          <w:p w14:paraId="196CC29B" w14:textId="77777777" w:rsidR="005824D0" w:rsidRPr="00C24EF0" w:rsidRDefault="005824D0" w:rsidP="005824D0">
            <w:pPr>
              <w:jc w:val="both"/>
              <w:rPr>
                <w:b/>
                <w:iCs/>
                <w:color w:val="000000"/>
              </w:rPr>
            </w:pPr>
          </w:p>
          <w:p w14:paraId="7C7270D9" w14:textId="77777777" w:rsidR="005824D0" w:rsidRDefault="005824D0" w:rsidP="005824D0">
            <w:pPr>
              <w:jc w:val="both"/>
              <w:rPr>
                <w:iCs/>
                <w:color w:val="000000"/>
              </w:rPr>
            </w:pPr>
            <w:r w:rsidRPr="00C24EF0">
              <w:rPr>
                <w:b/>
                <w:iCs/>
                <w:color w:val="000000"/>
              </w:rPr>
              <w:t xml:space="preserve">Natural spread </w:t>
            </w:r>
            <w:r w:rsidRPr="00C24EF0">
              <w:rPr>
                <w:iCs/>
                <w:color w:val="000000"/>
              </w:rPr>
              <w:t xml:space="preserve">(method of spread within the EPPO region): </w:t>
            </w:r>
          </w:p>
          <w:p w14:paraId="4D602C0B" w14:textId="77777777" w:rsidR="005824D0" w:rsidRPr="00AD1EA4" w:rsidRDefault="005824D0" w:rsidP="00AD1EA4">
            <w:pPr>
              <w:pStyle w:val="ListParagraph"/>
              <w:widowControl w:val="0"/>
              <w:numPr>
                <w:ilvl w:val="0"/>
                <w:numId w:val="20"/>
              </w:numPr>
              <w:tabs>
                <w:tab w:val="left" w:pos="10470"/>
              </w:tabs>
              <w:autoSpaceDE w:val="0"/>
              <w:autoSpaceDN w:val="0"/>
              <w:adjustRightInd w:val="0"/>
              <w:ind w:left="360" w:right="-30"/>
              <w:jc w:val="both"/>
              <w:rPr>
                <w:lang w:val="en-US"/>
              </w:rPr>
            </w:pPr>
            <w:r w:rsidRPr="00AD1EA4">
              <w:rPr>
                <w:lang w:val="en-US"/>
              </w:rPr>
              <w:t xml:space="preserve">Increase surveillance in areas where there is </w:t>
            </w:r>
            <w:proofErr w:type="gramStart"/>
            <w:r w:rsidRPr="00AD1EA4">
              <w:rPr>
                <w:lang w:val="en-US"/>
              </w:rPr>
              <w:t>a high risk</w:t>
            </w:r>
            <w:proofErr w:type="gramEnd"/>
            <w:r w:rsidRPr="00AD1EA4">
              <w:rPr>
                <w:lang w:val="en-US"/>
              </w:rPr>
              <w:t xml:space="preserve"> the species may invade.</w:t>
            </w:r>
            <w:r w:rsidR="00CC64EC" w:rsidRPr="00AD1EA4">
              <w:rPr>
                <w:lang w:val="en-US"/>
              </w:rPr>
              <w:t xml:space="preserve"> </w:t>
            </w:r>
            <w:r w:rsidRPr="00AD1EA4">
              <w:rPr>
                <w:lang w:val="en-US"/>
              </w:rPr>
              <w:t xml:space="preserve">NPPO’s should provide land managers and stakeholders with identification guides and facilitate regional cooperation, including information on site specific studies of the plant, control techniques and </w:t>
            </w:r>
            <w:r w:rsidRPr="00AD1EA4">
              <w:rPr>
                <w:lang w:val="en-US"/>
              </w:rPr>
              <w:lastRenderedPageBreak/>
              <w:t>management.</w:t>
            </w:r>
            <w:r w:rsidR="00CC64EC" w:rsidRPr="00AD1EA4">
              <w:rPr>
                <w:lang w:val="en-US"/>
              </w:rPr>
              <w:t xml:space="preserve"> </w:t>
            </w:r>
          </w:p>
          <w:p w14:paraId="7D867B88" w14:textId="77777777" w:rsidR="005824D0" w:rsidRPr="00C24EF0" w:rsidRDefault="005824D0" w:rsidP="005824D0">
            <w:pPr>
              <w:jc w:val="both"/>
              <w:rPr>
                <w:b/>
                <w:iCs/>
                <w:color w:val="000000"/>
              </w:rPr>
            </w:pPr>
          </w:p>
          <w:p w14:paraId="3BBD3215" w14:textId="47D08499" w:rsidR="00995CAA" w:rsidRPr="00A452F2" w:rsidRDefault="005824D0" w:rsidP="00A452F2">
            <w:pPr>
              <w:jc w:val="both"/>
              <w:rPr>
                <w:iCs/>
                <w:color w:val="000000"/>
              </w:rPr>
            </w:pPr>
            <w:r w:rsidRPr="00C24EF0">
              <w:rPr>
                <w:iCs/>
                <w:color w:val="000000"/>
              </w:rPr>
              <w:t xml:space="preserve">See Standard PM3/67 ‘Guidelines for the management of invasive alien plants or potentially invasive alien plants which are intended for import or have been intentionally imported’ </w:t>
            </w:r>
            <w:r w:rsidR="004E0F99" w:rsidRPr="00C24EF0">
              <w:rPr>
                <w:iCs/>
                <w:color w:val="000000"/>
              </w:rPr>
              <w:fldChar w:fldCharType="begin" w:fldLock="1"/>
            </w:r>
            <w:r w:rsidRPr="00C24EF0">
              <w:rPr>
                <w:iCs/>
                <w:color w:val="000000"/>
              </w:rPr>
              <w:instrText>ADDIN CSL_CITATION { "citationItems" : [ { "id" : "ITEM-1", "itemData" : { "author" : [ { "dropping-particle" : "", "family" : "EPPO", "given" : "", "non-dropping-particle" : "", "parse-names" : false, "suffix" : "" } ], "container-title" : "EPPO Bulletin", "id" : "ITEM-1", "issued" : { "date-parts" : [ [ "2006" ] ] }, "page" : "417-418", "title" : "Guidelines for the management of invasive alien plants or potentially invasive alien plants which are intended or have been intentionally imported", "type" : "article-journal", "volume" : "36" }, "uris" : [ "http://www.mendeley.com/documents/?uuid=ae0be80c-f9e5-4353-9e69-d40f3c3f0769" ] } ], "mendeley" : { "formattedCitation" : "(EPPO, 2006)", "plainTextFormattedCitation" : "(EPPO, 2006)", "previouslyFormattedCitation" : "(EPPO, 2006)" }, "properties" : { "noteIndex" : 0 }, "schema" : "https://github.com/citation-style-language/schema/raw/master/csl-citation.json" }</w:instrText>
            </w:r>
            <w:r w:rsidR="004E0F99" w:rsidRPr="00C24EF0">
              <w:rPr>
                <w:iCs/>
                <w:color w:val="000000"/>
              </w:rPr>
              <w:fldChar w:fldCharType="separate"/>
            </w:r>
            <w:r w:rsidRPr="00C24EF0">
              <w:rPr>
                <w:iCs/>
                <w:noProof/>
                <w:color w:val="000000"/>
              </w:rPr>
              <w:t>(EPPO, 2006)</w:t>
            </w:r>
            <w:r w:rsidR="004E0F99" w:rsidRPr="00C24EF0">
              <w:rPr>
                <w:iCs/>
                <w:color w:val="000000"/>
              </w:rPr>
              <w:fldChar w:fldCharType="end"/>
            </w:r>
            <w:r w:rsidRPr="00C24EF0">
              <w:rPr>
                <w:iCs/>
                <w:color w:val="000000"/>
              </w:rPr>
              <w:t>.</w:t>
            </w:r>
          </w:p>
        </w:tc>
        <w:bookmarkStart w:id="0" w:name="_GoBack"/>
        <w:bookmarkEnd w:id="0"/>
      </w:tr>
      <w:tr w:rsidR="00175489" w:rsidRPr="00894841" w14:paraId="15CB3509" w14:textId="77777777" w:rsidTr="00364380">
        <w:trPr>
          <w:trHeight w:val="262"/>
        </w:trPr>
        <w:tc>
          <w:tcPr>
            <w:tcW w:w="5727" w:type="dxa"/>
            <w:shd w:val="clear" w:color="auto" w:fill="FFFF99"/>
          </w:tcPr>
          <w:p w14:paraId="31B2041D" w14:textId="77777777" w:rsidR="00BD515C" w:rsidRPr="00894841" w:rsidRDefault="00BD515C" w:rsidP="003A5C51">
            <w:pPr>
              <w:rPr>
                <w:b/>
              </w:rPr>
            </w:pPr>
          </w:p>
          <w:p w14:paraId="15549F2F" w14:textId="77777777" w:rsidR="00175489" w:rsidRDefault="00175489" w:rsidP="003A5C51">
            <w:pPr>
              <w:rPr>
                <w:iCs/>
              </w:rPr>
            </w:pPr>
            <w:r w:rsidRPr="00894841">
              <w:rPr>
                <w:b/>
                <w:szCs w:val="22"/>
              </w:rPr>
              <w:t>Phytosanitary</w:t>
            </w:r>
            <w:r w:rsidR="007B4B70" w:rsidRPr="00894841">
              <w:rPr>
                <w:b/>
                <w:szCs w:val="22"/>
              </w:rPr>
              <w:t xml:space="preserve"> </w:t>
            </w:r>
            <w:r w:rsidRPr="00894841">
              <w:rPr>
                <w:b/>
                <w:szCs w:val="22"/>
              </w:rPr>
              <w:t>risk</w:t>
            </w:r>
            <w:r w:rsidR="007B4B70" w:rsidRPr="00894841">
              <w:rPr>
                <w:b/>
                <w:szCs w:val="22"/>
              </w:rPr>
              <w:t xml:space="preserve"> </w:t>
            </w:r>
            <w:r w:rsidRPr="00894841">
              <w:rPr>
                <w:b/>
                <w:szCs w:val="22"/>
              </w:rPr>
              <w:t>for</w:t>
            </w:r>
            <w:r w:rsidR="007B4B70" w:rsidRPr="00894841">
              <w:rPr>
                <w:b/>
                <w:szCs w:val="22"/>
              </w:rPr>
              <w:t xml:space="preserve"> </w:t>
            </w:r>
            <w:r w:rsidR="00B22FBE" w:rsidRPr="00894841">
              <w:rPr>
                <w:b/>
                <w:szCs w:val="22"/>
              </w:rPr>
              <w:t>the</w:t>
            </w:r>
            <w:r w:rsidR="007B4B70" w:rsidRPr="00894841">
              <w:rPr>
                <w:b/>
                <w:szCs w:val="22"/>
              </w:rPr>
              <w:t xml:space="preserve"> </w:t>
            </w:r>
            <w:r w:rsidRPr="00894841">
              <w:rPr>
                <w:b/>
                <w:i/>
                <w:szCs w:val="22"/>
                <w:u w:val="single"/>
              </w:rPr>
              <w:t>endangered</w:t>
            </w:r>
            <w:r w:rsidR="007B4B70" w:rsidRPr="00894841">
              <w:rPr>
                <w:b/>
                <w:i/>
                <w:szCs w:val="22"/>
                <w:u w:val="single"/>
              </w:rPr>
              <w:t xml:space="preserve"> </w:t>
            </w:r>
            <w:r w:rsidRPr="00894841">
              <w:rPr>
                <w:b/>
                <w:i/>
                <w:szCs w:val="22"/>
                <w:u w:val="single"/>
              </w:rPr>
              <w:t>area</w:t>
            </w:r>
            <w:r w:rsidR="00CC64EC">
              <w:rPr>
                <w:b/>
                <w:i/>
                <w:szCs w:val="22"/>
                <w:u w:val="single"/>
              </w:rPr>
              <w:t xml:space="preserve"> </w:t>
            </w:r>
            <w:r w:rsidR="009727D1" w:rsidRPr="00894841">
              <w:rPr>
                <w:iCs/>
                <w:szCs w:val="22"/>
              </w:rPr>
              <w:t xml:space="preserve">(current/future </w:t>
            </w:r>
            <w:proofErr w:type="gramStart"/>
            <w:r w:rsidR="009727D1" w:rsidRPr="00894841">
              <w:rPr>
                <w:iCs/>
                <w:szCs w:val="22"/>
              </w:rPr>
              <w:t>climate)</w:t>
            </w:r>
            <w:r w:rsidR="00687202">
              <w:rPr>
                <w:iCs/>
                <w:szCs w:val="22"/>
              </w:rPr>
              <w:t>*</w:t>
            </w:r>
            <w:proofErr w:type="gramEnd"/>
          </w:p>
          <w:p w14:paraId="6A6B8EF6" w14:textId="77777777" w:rsidR="00687202" w:rsidRDefault="00687202" w:rsidP="003A5C51">
            <w:pPr>
              <w:rPr>
                <w:b/>
                <w:iCs/>
              </w:rPr>
            </w:pPr>
          </w:p>
          <w:p w14:paraId="3B5858BF" w14:textId="77777777" w:rsidR="00687202" w:rsidRPr="00687202" w:rsidRDefault="00687202" w:rsidP="00687202">
            <w:pPr>
              <w:rPr>
                <w:iCs/>
              </w:rPr>
            </w:pPr>
            <w:r w:rsidRPr="00687202">
              <w:rPr>
                <w:iCs/>
                <w:szCs w:val="22"/>
              </w:rPr>
              <w:t xml:space="preserve">* Where the </w:t>
            </w:r>
            <w:r>
              <w:rPr>
                <w:iCs/>
                <w:szCs w:val="22"/>
              </w:rPr>
              <w:t xml:space="preserve">EWG consider scores will be different between EU and non-EU countries in the EPPO region </w:t>
            </w:r>
            <w:r w:rsidR="00252006">
              <w:rPr>
                <w:iCs/>
                <w:szCs w:val="22"/>
              </w:rPr>
              <w:t xml:space="preserve">an additional score is detailed.  </w:t>
            </w:r>
          </w:p>
          <w:p w14:paraId="47516802" w14:textId="77777777" w:rsidR="009727D1" w:rsidRPr="00894841" w:rsidRDefault="009727D1" w:rsidP="003A5C51">
            <w:pPr>
              <w:rPr>
                <w:b/>
                <w:iCs/>
              </w:rPr>
            </w:pPr>
          </w:p>
          <w:p w14:paraId="190FFFA7" w14:textId="77777777" w:rsidR="009727D1" w:rsidRPr="0028478B" w:rsidRDefault="009727D1" w:rsidP="009727D1">
            <w:pPr>
              <w:spacing w:before="80" w:after="80"/>
              <w:rPr>
                <w:b/>
                <w:iCs/>
              </w:rPr>
            </w:pPr>
            <w:r w:rsidRPr="0028478B">
              <w:rPr>
                <w:b/>
                <w:iCs/>
                <w:szCs w:val="22"/>
              </w:rPr>
              <w:t>Pathway for entry</w:t>
            </w:r>
            <w:r w:rsidR="00466B3D" w:rsidRPr="0028478B">
              <w:rPr>
                <w:b/>
                <w:iCs/>
                <w:szCs w:val="22"/>
              </w:rPr>
              <w:t xml:space="preserve">: </w:t>
            </w:r>
          </w:p>
          <w:p w14:paraId="15CF64DD" w14:textId="77777777" w:rsidR="009727D1" w:rsidRDefault="009727D1" w:rsidP="009727D1">
            <w:pPr>
              <w:spacing w:before="80" w:after="80"/>
              <w:rPr>
                <w:iCs/>
              </w:rPr>
            </w:pPr>
            <w:r w:rsidRPr="00894841">
              <w:rPr>
                <w:szCs w:val="22"/>
              </w:rPr>
              <w:t>Plants for planting</w:t>
            </w:r>
            <w:r w:rsidR="009C501B">
              <w:rPr>
                <w:szCs w:val="22"/>
              </w:rPr>
              <w:t xml:space="preserve"> (horticulture)</w:t>
            </w:r>
            <w:r w:rsidRPr="00894841">
              <w:rPr>
                <w:szCs w:val="22"/>
              </w:rPr>
              <w:t xml:space="preserve">: </w:t>
            </w:r>
            <w:r w:rsidR="00466B3D">
              <w:rPr>
                <w:iCs/>
                <w:szCs w:val="22"/>
              </w:rPr>
              <w:t>Low/Low</w:t>
            </w:r>
          </w:p>
          <w:p w14:paraId="505D38CB" w14:textId="77777777" w:rsidR="009C501B" w:rsidRPr="00894841" w:rsidRDefault="009C501B" w:rsidP="009727D1">
            <w:pPr>
              <w:spacing w:before="80" w:after="80"/>
            </w:pPr>
            <w:r>
              <w:rPr>
                <w:szCs w:val="22"/>
              </w:rPr>
              <w:t>Plants for planting (forestry)</w:t>
            </w:r>
            <w:r w:rsidR="00B906C4">
              <w:rPr>
                <w:iCs/>
                <w:szCs w:val="22"/>
              </w:rPr>
              <w:t xml:space="preserve"> Low/Low</w:t>
            </w:r>
          </w:p>
          <w:p w14:paraId="23589AAA" w14:textId="5EECBF22" w:rsidR="009727D1" w:rsidRDefault="009727D1" w:rsidP="009727D1">
            <w:pPr>
              <w:spacing w:before="80" w:after="80"/>
              <w:rPr>
                <w:szCs w:val="22"/>
              </w:rPr>
            </w:pPr>
            <w:r w:rsidRPr="00894841">
              <w:rPr>
                <w:szCs w:val="22"/>
              </w:rPr>
              <w:t>Likelihood of establishment in natural areas</w:t>
            </w:r>
            <w:r w:rsidR="008708CE">
              <w:rPr>
                <w:szCs w:val="22"/>
              </w:rPr>
              <w:t xml:space="preserve"> (EPPO region)</w:t>
            </w:r>
            <w:r w:rsidR="008708CE" w:rsidRPr="00894841">
              <w:rPr>
                <w:szCs w:val="22"/>
              </w:rPr>
              <w:t>:</w:t>
            </w:r>
            <w:r w:rsidR="008708CE" w:rsidRPr="00894841">
              <w:rPr>
                <w:iCs/>
                <w:szCs w:val="22"/>
              </w:rPr>
              <w:t xml:space="preserve"> </w:t>
            </w:r>
            <w:r w:rsidR="00466B3D">
              <w:rPr>
                <w:szCs w:val="22"/>
              </w:rPr>
              <w:t>Moderate/High</w:t>
            </w:r>
          </w:p>
          <w:p w14:paraId="19323A36" w14:textId="431CCD5F" w:rsidR="009727D1" w:rsidRDefault="009727D1" w:rsidP="009727D1">
            <w:pPr>
              <w:spacing w:before="80" w:after="80"/>
              <w:rPr>
                <w:iCs/>
              </w:rPr>
            </w:pPr>
            <w:r w:rsidRPr="00894841">
              <w:rPr>
                <w:szCs w:val="22"/>
              </w:rPr>
              <w:t>Likelihood of establishment in managed areas</w:t>
            </w:r>
            <w:r w:rsidR="008708CE">
              <w:rPr>
                <w:szCs w:val="22"/>
              </w:rPr>
              <w:t xml:space="preserve"> (EPPO region)</w:t>
            </w:r>
            <w:r w:rsidRPr="00894841">
              <w:rPr>
                <w:szCs w:val="22"/>
              </w:rPr>
              <w:t>:</w:t>
            </w:r>
            <w:r w:rsidRPr="00894841">
              <w:rPr>
                <w:iCs/>
                <w:szCs w:val="22"/>
              </w:rPr>
              <w:t xml:space="preserve"> </w:t>
            </w:r>
          </w:p>
          <w:p w14:paraId="36EFE3EA" w14:textId="3752ED6F" w:rsidR="00466B3D" w:rsidRDefault="00466B3D" w:rsidP="009727D1">
            <w:pPr>
              <w:spacing w:before="80" w:after="80"/>
              <w:rPr>
                <w:szCs w:val="22"/>
              </w:rPr>
            </w:pPr>
            <w:r>
              <w:rPr>
                <w:szCs w:val="22"/>
              </w:rPr>
              <w:t>Moderate/High</w:t>
            </w:r>
          </w:p>
          <w:p w14:paraId="036B8FD9" w14:textId="39278D00" w:rsidR="008708CE" w:rsidRDefault="008708CE" w:rsidP="009727D1">
            <w:pPr>
              <w:spacing w:before="80" w:after="80"/>
              <w:rPr>
                <w:szCs w:val="22"/>
              </w:rPr>
            </w:pPr>
            <w:r w:rsidRPr="00894841">
              <w:rPr>
                <w:szCs w:val="22"/>
              </w:rPr>
              <w:t>Likelihood of establishment in natural areas</w:t>
            </w:r>
            <w:r>
              <w:rPr>
                <w:szCs w:val="22"/>
              </w:rPr>
              <w:t xml:space="preserve"> (EU MS)</w:t>
            </w:r>
            <w:r w:rsidRPr="00894841">
              <w:rPr>
                <w:szCs w:val="22"/>
              </w:rPr>
              <w:t>:</w:t>
            </w:r>
          </w:p>
          <w:p w14:paraId="3E970E3A" w14:textId="1F5AA574" w:rsidR="008708CE" w:rsidRDefault="008708CE" w:rsidP="009727D1">
            <w:pPr>
              <w:spacing w:before="80" w:after="80"/>
              <w:rPr>
                <w:szCs w:val="22"/>
              </w:rPr>
            </w:pPr>
            <w:r>
              <w:rPr>
                <w:szCs w:val="22"/>
              </w:rPr>
              <w:t>Moderate/High</w:t>
            </w:r>
          </w:p>
          <w:p w14:paraId="7D5199A0" w14:textId="1A86811C" w:rsidR="008708CE" w:rsidRDefault="008708CE" w:rsidP="008708CE">
            <w:pPr>
              <w:spacing w:before="80" w:after="80"/>
              <w:rPr>
                <w:iCs/>
              </w:rPr>
            </w:pPr>
            <w:r w:rsidRPr="00894841">
              <w:rPr>
                <w:szCs w:val="22"/>
              </w:rPr>
              <w:t>Likelihood of establishment in managed areas</w:t>
            </w:r>
            <w:r>
              <w:rPr>
                <w:szCs w:val="22"/>
              </w:rPr>
              <w:t xml:space="preserve"> (EU MS)</w:t>
            </w:r>
            <w:r w:rsidRPr="00894841">
              <w:rPr>
                <w:szCs w:val="22"/>
              </w:rPr>
              <w:t>:</w:t>
            </w:r>
            <w:r w:rsidRPr="00894841">
              <w:rPr>
                <w:iCs/>
                <w:szCs w:val="22"/>
              </w:rPr>
              <w:t xml:space="preserve"> </w:t>
            </w:r>
          </w:p>
          <w:p w14:paraId="27AEA0B9" w14:textId="1B96569B" w:rsidR="008708CE" w:rsidRPr="00894841" w:rsidRDefault="008708CE" w:rsidP="009727D1">
            <w:pPr>
              <w:spacing w:before="80" w:after="80"/>
              <w:rPr>
                <w:iCs/>
              </w:rPr>
            </w:pPr>
            <w:r>
              <w:rPr>
                <w:szCs w:val="22"/>
              </w:rPr>
              <w:t>Moderate/High</w:t>
            </w:r>
          </w:p>
          <w:p w14:paraId="2C0747A0" w14:textId="77777777" w:rsidR="009727D1" w:rsidRDefault="009727D1" w:rsidP="009727D1">
            <w:pPr>
              <w:spacing w:before="80" w:after="80"/>
              <w:rPr>
                <w:iCs/>
              </w:rPr>
            </w:pPr>
            <w:r w:rsidRPr="00894841">
              <w:rPr>
                <w:iCs/>
                <w:szCs w:val="22"/>
              </w:rPr>
              <w:t>Spread</w:t>
            </w:r>
            <w:r w:rsidR="000E7645">
              <w:rPr>
                <w:iCs/>
                <w:szCs w:val="22"/>
              </w:rPr>
              <w:t xml:space="preserve"> (EPPO region)</w:t>
            </w:r>
            <w:r w:rsidRPr="00894841">
              <w:rPr>
                <w:iCs/>
                <w:szCs w:val="22"/>
              </w:rPr>
              <w:t xml:space="preserve">: </w:t>
            </w:r>
            <w:r w:rsidR="00466B3D">
              <w:rPr>
                <w:iCs/>
                <w:szCs w:val="22"/>
              </w:rPr>
              <w:t>High/High</w:t>
            </w:r>
          </w:p>
          <w:p w14:paraId="2E5380C5" w14:textId="77777777" w:rsidR="000E7645" w:rsidRPr="00894841" w:rsidRDefault="000E7645" w:rsidP="009727D1">
            <w:pPr>
              <w:spacing w:before="80" w:after="80"/>
              <w:rPr>
                <w:iCs/>
              </w:rPr>
            </w:pPr>
            <w:r>
              <w:rPr>
                <w:iCs/>
                <w:szCs w:val="22"/>
              </w:rPr>
              <w:t>Spread (EU Member States) Moderate/Moderate</w:t>
            </w:r>
          </w:p>
          <w:p w14:paraId="547FCF85" w14:textId="77777777" w:rsidR="009727D1" w:rsidRPr="0088084E" w:rsidRDefault="009727D1" w:rsidP="009727D1">
            <w:pPr>
              <w:spacing w:before="80" w:after="80"/>
              <w:rPr>
                <w:b/>
                <w:iCs/>
              </w:rPr>
            </w:pPr>
            <w:r w:rsidRPr="0088084E">
              <w:rPr>
                <w:b/>
                <w:iCs/>
                <w:szCs w:val="22"/>
              </w:rPr>
              <w:t xml:space="preserve">Impacts (current area of distribution) </w:t>
            </w:r>
          </w:p>
          <w:p w14:paraId="464905DF" w14:textId="77777777" w:rsidR="009727D1" w:rsidRPr="00894841" w:rsidRDefault="009727D1" w:rsidP="009727D1">
            <w:pPr>
              <w:spacing w:before="80" w:after="80"/>
              <w:rPr>
                <w:iCs/>
              </w:rPr>
            </w:pPr>
            <w:r w:rsidRPr="00894841">
              <w:rPr>
                <w:iCs/>
                <w:szCs w:val="22"/>
              </w:rPr>
              <w:t xml:space="preserve">Biodiversity and environment: </w:t>
            </w:r>
            <w:r w:rsidR="00466B3D">
              <w:rPr>
                <w:iCs/>
                <w:szCs w:val="22"/>
              </w:rPr>
              <w:t>High/High</w:t>
            </w:r>
          </w:p>
          <w:p w14:paraId="7A730CB5" w14:textId="77777777" w:rsidR="009727D1" w:rsidRPr="00894841" w:rsidRDefault="009727D1" w:rsidP="009727D1">
            <w:pPr>
              <w:spacing w:before="80" w:after="80"/>
              <w:rPr>
                <w:iCs/>
              </w:rPr>
            </w:pPr>
            <w:r w:rsidRPr="00894841">
              <w:rPr>
                <w:iCs/>
                <w:szCs w:val="22"/>
              </w:rPr>
              <w:t xml:space="preserve">Ecosystem services: </w:t>
            </w:r>
            <w:r w:rsidR="00466B3D">
              <w:rPr>
                <w:iCs/>
                <w:szCs w:val="22"/>
              </w:rPr>
              <w:t>High/High</w:t>
            </w:r>
          </w:p>
          <w:p w14:paraId="2ABB6DA6" w14:textId="77777777" w:rsidR="009727D1" w:rsidRPr="00894841" w:rsidRDefault="009727D1" w:rsidP="009727D1">
            <w:pPr>
              <w:spacing w:before="80" w:after="80"/>
              <w:rPr>
                <w:iCs/>
              </w:rPr>
            </w:pPr>
            <w:r w:rsidRPr="00894841">
              <w:rPr>
                <w:iCs/>
                <w:szCs w:val="22"/>
              </w:rPr>
              <w:t xml:space="preserve">Socio-economic: </w:t>
            </w:r>
            <w:r w:rsidR="00466B3D">
              <w:rPr>
                <w:iCs/>
                <w:szCs w:val="22"/>
              </w:rPr>
              <w:t>High/High</w:t>
            </w:r>
          </w:p>
          <w:p w14:paraId="736A3060" w14:textId="77777777" w:rsidR="009727D1" w:rsidRPr="0088084E" w:rsidRDefault="009727D1" w:rsidP="009727D1">
            <w:pPr>
              <w:spacing w:before="80" w:after="80"/>
              <w:rPr>
                <w:b/>
                <w:iCs/>
              </w:rPr>
            </w:pPr>
            <w:r w:rsidRPr="0088084E">
              <w:rPr>
                <w:b/>
                <w:iCs/>
                <w:szCs w:val="22"/>
              </w:rPr>
              <w:t>Impacts (</w:t>
            </w:r>
            <w:r w:rsidR="000E7645" w:rsidRPr="0088084E">
              <w:rPr>
                <w:b/>
                <w:iCs/>
                <w:szCs w:val="22"/>
              </w:rPr>
              <w:t>EPPO region</w:t>
            </w:r>
            <w:r w:rsidRPr="0088084E">
              <w:rPr>
                <w:b/>
                <w:iCs/>
                <w:szCs w:val="22"/>
              </w:rPr>
              <w:t>)</w:t>
            </w:r>
          </w:p>
          <w:p w14:paraId="4BCEC01F" w14:textId="77777777" w:rsidR="009727D1" w:rsidRPr="00894841" w:rsidRDefault="009727D1" w:rsidP="009727D1">
            <w:pPr>
              <w:spacing w:before="80" w:after="80"/>
              <w:rPr>
                <w:iCs/>
              </w:rPr>
            </w:pPr>
            <w:r w:rsidRPr="00894841">
              <w:rPr>
                <w:iCs/>
                <w:szCs w:val="22"/>
              </w:rPr>
              <w:t xml:space="preserve">Biodiversity and environment: </w:t>
            </w:r>
            <w:r w:rsidR="00466B3D">
              <w:rPr>
                <w:iCs/>
                <w:szCs w:val="22"/>
              </w:rPr>
              <w:t>High/High</w:t>
            </w:r>
          </w:p>
          <w:p w14:paraId="55AD38CE" w14:textId="77777777" w:rsidR="009727D1" w:rsidRPr="00894841" w:rsidRDefault="009727D1" w:rsidP="009727D1">
            <w:pPr>
              <w:spacing w:before="80" w:after="80"/>
              <w:rPr>
                <w:iCs/>
              </w:rPr>
            </w:pPr>
            <w:r w:rsidRPr="00894841">
              <w:rPr>
                <w:iCs/>
                <w:szCs w:val="22"/>
              </w:rPr>
              <w:t xml:space="preserve">Ecosystem services: </w:t>
            </w:r>
            <w:r w:rsidR="00466B3D">
              <w:rPr>
                <w:iCs/>
                <w:szCs w:val="22"/>
              </w:rPr>
              <w:t>High/High</w:t>
            </w:r>
          </w:p>
          <w:p w14:paraId="716924FA" w14:textId="77777777" w:rsidR="00BD515C" w:rsidRDefault="009727D1" w:rsidP="009727D1">
            <w:pPr>
              <w:rPr>
                <w:iCs/>
              </w:rPr>
            </w:pPr>
            <w:r w:rsidRPr="00894841">
              <w:rPr>
                <w:iCs/>
                <w:szCs w:val="22"/>
              </w:rPr>
              <w:t xml:space="preserve">Socio-economic: </w:t>
            </w:r>
            <w:r w:rsidR="00466B3D">
              <w:rPr>
                <w:iCs/>
                <w:szCs w:val="22"/>
              </w:rPr>
              <w:t>High/High</w:t>
            </w:r>
          </w:p>
          <w:p w14:paraId="69BC8B78" w14:textId="77777777" w:rsidR="000E7645" w:rsidRPr="0088084E" w:rsidRDefault="000E7645" w:rsidP="000E7645">
            <w:pPr>
              <w:spacing w:before="80" w:after="80"/>
              <w:rPr>
                <w:b/>
                <w:iCs/>
              </w:rPr>
            </w:pPr>
            <w:r w:rsidRPr="0088084E">
              <w:rPr>
                <w:b/>
                <w:iCs/>
                <w:szCs w:val="22"/>
              </w:rPr>
              <w:t>Impacts (EU Member States)</w:t>
            </w:r>
          </w:p>
          <w:p w14:paraId="013F7628" w14:textId="77777777" w:rsidR="000E7645" w:rsidRPr="00894841" w:rsidRDefault="000E7645" w:rsidP="000E7645">
            <w:pPr>
              <w:spacing w:before="80" w:after="80"/>
              <w:rPr>
                <w:iCs/>
              </w:rPr>
            </w:pPr>
            <w:r w:rsidRPr="00894841">
              <w:rPr>
                <w:iCs/>
                <w:szCs w:val="22"/>
              </w:rPr>
              <w:t xml:space="preserve">Biodiversity and environment: </w:t>
            </w:r>
            <w:r>
              <w:rPr>
                <w:iCs/>
                <w:szCs w:val="22"/>
              </w:rPr>
              <w:t>Moderate/High</w:t>
            </w:r>
          </w:p>
          <w:p w14:paraId="7AA47DCC" w14:textId="77777777" w:rsidR="000E7645" w:rsidRPr="00894841" w:rsidRDefault="000E7645" w:rsidP="000E7645">
            <w:pPr>
              <w:spacing w:before="80" w:after="80"/>
              <w:rPr>
                <w:iCs/>
              </w:rPr>
            </w:pPr>
            <w:r w:rsidRPr="00894841">
              <w:rPr>
                <w:iCs/>
                <w:szCs w:val="22"/>
              </w:rPr>
              <w:t xml:space="preserve">Ecosystem services: </w:t>
            </w:r>
            <w:r>
              <w:rPr>
                <w:iCs/>
                <w:szCs w:val="22"/>
              </w:rPr>
              <w:t>Moderate/High</w:t>
            </w:r>
          </w:p>
          <w:p w14:paraId="137AEDD4" w14:textId="77777777" w:rsidR="003D21AF" w:rsidRDefault="000E7645" w:rsidP="009727D1">
            <w:pPr>
              <w:rPr>
                <w:iCs/>
              </w:rPr>
            </w:pPr>
            <w:r w:rsidRPr="00894841">
              <w:rPr>
                <w:iCs/>
                <w:szCs w:val="22"/>
              </w:rPr>
              <w:t xml:space="preserve">Socio-economic: </w:t>
            </w:r>
            <w:r>
              <w:rPr>
                <w:iCs/>
                <w:szCs w:val="22"/>
              </w:rPr>
              <w:t>Moderate/High</w:t>
            </w:r>
          </w:p>
          <w:p w14:paraId="6E02A0A0" w14:textId="77777777" w:rsidR="00252006" w:rsidRDefault="00252006" w:rsidP="009727D1">
            <w:pPr>
              <w:rPr>
                <w:iCs/>
              </w:rPr>
            </w:pPr>
          </w:p>
          <w:p w14:paraId="75D90652" w14:textId="77777777" w:rsidR="00252006" w:rsidRPr="000E7645" w:rsidRDefault="00252006" w:rsidP="009727D1">
            <w:pPr>
              <w:rPr>
                <w:iCs/>
              </w:rPr>
            </w:pPr>
            <w:r>
              <w:rPr>
                <w:szCs w:val="22"/>
              </w:rPr>
              <w:t>For EU Member States, the overall phytosanitary risk remains as moderate.</w:t>
            </w:r>
          </w:p>
        </w:tc>
        <w:tc>
          <w:tcPr>
            <w:tcW w:w="652" w:type="dxa"/>
            <w:tcBorders>
              <w:right w:val="nil"/>
            </w:tcBorders>
            <w:shd w:val="clear" w:color="auto" w:fill="FFFF99"/>
            <w:vAlign w:val="center"/>
          </w:tcPr>
          <w:p w14:paraId="21D45CB8" w14:textId="77777777" w:rsidR="00175489" w:rsidRPr="00894841" w:rsidRDefault="00175489" w:rsidP="003A5C51">
            <w:r w:rsidRPr="00894841">
              <w:rPr>
                <w:szCs w:val="22"/>
              </w:rPr>
              <w:lastRenderedPageBreak/>
              <w:t>High</w:t>
            </w:r>
          </w:p>
        </w:tc>
        <w:tc>
          <w:tcPr>
            <w:tcW w:w="624" w:type="dxa"/>
            <w:tcBorders>
              <w:left w:val="nil"/>
            </w:tcBorders>
            <w:shd w:val="clear" w:color="auto" w:fill="FFFF99"/>
            <w:vAlign w:val="center"/>
          </w:tcPr>
          <w:p w14:paraId="6AF5CC18" w14:textId="77777777" w:rsidR="00175489" w:rsidRPr="00894841" w:rsidRDefault="00175489" w:rsidP="003A5C51">
            <w:r w:rsidRPr="00894841">
              <w:rPr>
                <w:rFonts w:ascii="Arial Unicode MS" w:eastAsia="Arial Unicode MS" w:hAnsi="Arial Unicode MS" w:cs="Arial Unicode MS"/>
                <w:szCs w:val="22"/>
              </w:rPr>
              <w:t>☐</w:t>
            </w:r>
          </w:p>
        </w:tc>
        <w:tc>
          <w:tcPr>
            <w:tcW w:w="1077" w:type="dxa"/>
            <w:tcBorders>
              <w:right w:val="nil"/>
            </w:tcBorders>
            <w:shd w:val="clear" w:color="auto" w:fill="FFFF99"/>
            <w:vAlign w:val="center"/>
          </w:tcPr>
          <w:p w14:paraId="72A398F8" w14:textId="77777777" w:rsidR="00175489" w:rsidRPr="00894841" w:rsidRDefault="00175489" w:rsidP="003A5C51">
            <w:r w:rsidRPr="00894841">
              <w:rPr>
                <w:szCs w:val="22"/>
              </w:rPr>
              <w:t>Moderate</w:t>
            </w:r>
          </w:p>
        </w:tc>
        <w:tc>
          <w:tcPr>
            <w:tcW w:w="482" w:type="dxa"/>
            <w:tcBorders>
              <w:left w:val="nil"/>
            </w:tcBorders>
            <w:shd w:val="clear" w:color="auto" w:fill="FFFF99"/>
            <w:vAlign w:val="center"/>
          </w:tcPr>
          <w:p w14:paraId="093063CC" w14:textId="77777777" w:rsidR="00175489" w:rsidRPr="00A452F2" w:rsidRDefault="00DB444F" w:rsidP="003A5C51">
            <w:pPr>
              <w:rPr>
                <w:b/>
              </w:rPr>
            </w:pPr>
            <w:r w:rsidRPr="00A452F2">
              <w:rPr>
                <w:rFonts w:ascii="Arial Unicode MS" w:eastAsia="Arial Unicode MS" w:hAnsi="Arial Unicode MS" w:cs="Arial Unicode MS"/>
                <w:b/>
                <w:szCs w:val="22"/>
              </w:rPr>
              <w:t>X</w:t>
            </w:r>
          </w:p>
        </w:tc>
        <w:tc>
          <w:tcPr>
            <w:tcW w:w="652" w:type="dxa"/>
            <w:tcBorders>
              <w:bottom w:val="single" w:sz="12" w:space="0" w:color="auto"/>
              <w:right w:val="nil"/>
            </w:tcBorders>
            <w:shd w:val="clear" w:color="auto" w:fill="FFFF99"/>
            <w:vAlign w:val="center"/>
          </w:tcPr>
          <w:p w14:paraId="20714CC6" w14:textId="77777777" w:rsidR="00175489" w:rsidRPr="00894841" w:rsidRDefault="00175489" w:rsidP="003A5C51">
            <w:r w:rsidRPr="00894841">
              <w:rPr>
                <w:szCs w:val="22"/>
              </w:rPr>
              <w:t>Low</w:t>
            </w:r>
          </w:p>
        </w:tc>
        <w:tc>
          <w:tcPr>
            <w:tcW w:w="425" w:type="dxa"/>
            <w:tcBorders>
              <w:left w:val="nil"/>
            </w:tcBorders>
            <w:shd w:val="clear" w:color="auto" w:fill="FFFF99"/>
            <w:vAlign w:val="center"/>
          </w:tcPr>
          <w:p w14:paraId="359AFC3B" w14:textId="77777777" w:rsidR="00175489" w:rsidRPr="00894841" w:rsidRDefault="00175489" w:rsidP="003A5C51">
            <w:pPr>
              <w:rPr>
                <w:b/>
              </w:rPr>
            </w:pPr>
            <w:r w:rsidRPr="00894841">
              <w:rPr>
                <w:rFonts w:ascii="Arial Unicode MS" w:eastAsia="Arial Unicode MS" w:hAnsi="Arial Unicode MS" w:cs="Arial Unicode MS"/>
                <w:b/>
                <w:szCs w:val="22"/>
              </w:rPr>
              <w:t>☐</w:t>
            </w:r>
          </w:p>
        </w:tc>
      </w:tr>
      <w:tr w:rsidR="00175489" w:rsidRPr="00894841" w14:paraId="17BF7DEE" w14:textId="77777777" w:rsidTr="00364380">
        <w:trPr>
          <w:trHeight w:val="262"/>
        </w:trPr>
        <w:tc>
          <w:tcPr>
            <w:tcW w:w="5727" w:type="dxa"/>
            <w:shd w:val="clear" w:color="auto" w:fill="FFFF99"/>
          </w:tcPr>
          <w:p w14:paraId="319CD6DD" w14:textId="2C721EF7" w:rsidR="00175489" w:rsidRDefault="00175489" w:rsidP="003A5C51">
            <w:pPr>
              <w:rPr>
                <w:b/>
              </w:rPr>
            </w:pPr>
            <w:r w:rsidRPr="00894841">
              <w:rPr>
                <w:b/>
                <w:szCs w:val="22"/>
              </w:rPr>
              <w:t>Level</w:t>
            </w:r>
            <w:r w:rsidR="007B4B70" w:rsidRPr="00894841">
              <w:rPr>
                <w:b/>
                <w:szCs w:val="22"/>
              </w:rPr>
              <w:t xml:space="preserve"> </w:t>
            </w:r>
            <w:r w:rsidRPr="00894841">
              <w:rPr>
                <w:b/>
                <w:szCs w:val="22"/>
              </w:rPr>
              <w:t>of</w:t>
            </w:r>
            <w:r w:rsidR="007B4B70" w:rsidRPr="00894841">
              <w:rPr>
                <w:b/>
                <w:szCs w:val="22"/>
              </w:rPr>
              <w:t xml:space="preserve"> </w:t>
            </w:r>
            <w:r w:rsidRPr="00894841">
              <w:rPr>
                <w:b/>
                <w:szCs w:val="22"/>
              </w:rPr>
              <w:t>uncertainty</w:t>
            </w:r>
            <w:r w:rsidR="007B4B70" w:rsidRPr="00894841">
              <w:rPr>
                <w:b/>
                <w:szCs w:val="22"/>
              </w:rPr>
              <w:t xml:space="preserve"> </w:t>
            </w:r>
            <w:r w:rsidRPr="00894841">
              <w:rPr>
                <w:b/>
                <w:szCs w:val="22"/>
              </w:rPr>
              <w:t>of</w:t>
            </w:r>
            <w:r w:rsidR="007B4B70" w:rsidRPr="00894841">
              <w:rPr>
                <w:b/>
                <w:szCs w:val="22"/>
              </w:rPr>
              <w:t xml:space="preserve"> </w:t>
            </w:r>
            <w:r w:rsidRPr="00894841">
              <w:rPr>
                <w:b/>
                <w:szCs w:val="22"/>
              </w:rPr>
              <w:t>assessment</w:t>
            </w:r>
            <w:r w:rsidR="007B4B70" w:rsidRPr="00894841">
              <w:rPr>
                <w:b/>
                <w:szCs w:val="22"/>
              </w:rPr>
              <w:t xml:space="preserve"> </w:t>
            </w:r>
          </w:p>
          <w:p w14:paraId="68EBA7A9" w14:textId="77777777" w:rsidR="00252006" w:rsidRDefault="00252006" w:rsidP="003A5C51">
            <w:pPr>
              <w:rPr>
                <w:iCs/>
              </w:rPr>
            </w:pPr>
            <w:r w:rsidRPr="00894841">
              <w:rPr>
                <w:iCs/>
                <w:szCs w:val="22"/>
              </w:rPr>
              <w:t xml:space="preserve">(current/future </w:t>
            </w:r>
            <w:proofErr w:type="gramStart"/>
            <w:r w:rsidRPr="00894841">
              <w:rPr>
                <w:iCs/>
                <w:szCs w:val="22"/>
              </w:rPr>
              <w:t>climate)</w:t>
            </w:r>
            <w:r>
              <w:rPr>
                <w:iCs/>
                <w:szCs w:val="22"/>
              </w:rPr>
              <w:t>*</w:t>
            </w:r>
            <w:proofErr w:type="gramEnd"/>
          </w:p>
          <w:p w14:paraId="338BF442" w14:textId="77777777" w:rsidR="00252006" w:rsidRDefault="00252006" w:rsidP="003A5C51">
            <w:pPr>
              <w:rPr>
                <w:b/>
              </w:rPr>
            </w:pPr>
          </w:p>
          <w:p w14:paraId="28E85318" w14:textId="7BDDC919" w:rsidR="00252006" w:rsidRPr="008708CE" w:rsidRDefault="00252006" w:rsidP="003A5C51">
            <w:pPr>
              <w:rPr>
                <w:iCs/>
              </w:rPr>
            </w:pPr>
            <w:r w:rsidRPr="00687202">
              <w:rPr>
                <w:iCs/>
                <w:szCs w:val="22"/>
              </w:rPr>
              <w:t xml:space="preserve">* Where the </w:t>
            </w:r>
            <w:r>
              <w:rPr>
                <w:iCs/>
                <w:szCs w:val="22"/>
              </w:rPr>
              <w:t xml:space="preserve">EWG consider scores will be different between EU and non-EU countries in the EPPO region an additional score is detailed.  </w:t>
            </w:r>
          </w:p>
          <w:p w14:paraId="73C8809B" w14:textId="77777777" w:rsidR="009727D1" w:rsidRPr="0088084E" w:rsidRDefault="009727D1" w:rsidP="009727D1">
            <w:pPr>
              <w:spacing w:before="80" w:after="80"/>
              <w:rPr>
                <w:b/>
                <w:iCs/>
              </w:rPr>
            </w:pPr>
            <w:r w:rsidRPr="0088084E">
              <w:rPr>
                <w:b/>
                <w:iCs/>
                <w:szCs w:val="22"/>
              </w:rPr>
              <w:t>Pathway for entry</w:t>
            </w:r>
          </w:p>
          <w:p w14:paraId="6DFA9FAF" w14:textId="77777777" w:rsidR="009727D1" w:rsidRDefault="009727D1" w:rsidP="009727D1">
            <w:pPr>
              <w:spacing w:before="80" w:after="80"/>
            </w:pPr>
            <w:r w:rsidRPr="00894841">
              <w:rPr>
                <w:szCs w:val="22"/>
              </w:rPr>
              <w:t xml:space="preserve">Plants for planting: </w:t>
            </w:r>
            <w:r w:rsidR="00466B3D">
              <w:rPr>
                <w:szCs w:val="22"/>
              </w:rPr>
              <w:t>Moderate/Moderate</w:t>
            </w:r>
          </w:p>
          <w:p w14:paraId="42CCF3A3" w14:textId="77777777" w:rsidR="009C501B" w:rsidRPr="00894841" w:rsidRDefault="009C501B" w:rsidP="009727D1">
            <w:pPr>
              <w:spacing w:before="80" w:after="80"/>
            </w:pPr>
            <w:r>
              <w:rPr>
                <w:szCs w:val="22"/>
              </w:rPr>
              <w:t>Plants for planting (forestry)</w:t>
            </w:r>
            <w:r w:rsidR="00B906C4">
              <w:rPr>
                <w:szCs w:val="22"/>
              </w:rPr>
              <w:t xml:space="preserve"> Moderate/Moderate</w:t>
            </w:r>
          </w:p>
          <w:p w14:paraId="0D535955" w14:textId="7F4DB681" w:rsidR="00466B3D" w:rsidRDefault="009727D1" w:rsidP="009727D1">
            <w:pPr>
              <w:spacing w:before="80" w:after="80"/>
              <w:rPr>
                <w:szCs w:val="22"/>
              </w:rPr>
            </w:pPr>
            <w:r w:rsidRPr="00894841">
              <w:rPr>
                <w:szCs w:val="22"/>
              </w:rPr>
              <w:t>Likelihood of establishment in natural areas</w:t>
            </w:r>
            <w:r w:rsidR="00687202">
              <w:rPr>
                <w:szCs w:val="22"/>
              </w:rPr>
              <w:t xml:space="preserve"> (EPPO region)</w:t>
            </w:r>
            <w:r w:rsidRPr="00894841">
              <w:rPr>
                <w:szCs w:val="22"/>
              </w:rPr>
              <w:t xml:space="preserve">: </w:t>
            </w:r>
            <w:r w:rsidR="00995CAA">
              <w:rPr>
                <w:szCs w:val="22"/>
              </w:rPr>
              <w:t>Low/High</w:t>
            </w:r>
          </w:p>
          <w:p w14:paraId="6D11CC0A" w14:textId="2CD583DE" w:rsidR="008708CE" w:rsidRPr="008708CE" w:rsidRDefault="008708CE" w:rsidP="008708CE">
            <w:pPr>
              <w:spacing w:before="80" w:after="80"/>
              <w:rPr>
                <w:iCs/>
              </w:rPr>
            </w:pPr>
            <w:r w:rsidRPr="00894841">
              <w:rPr>
                <w:szCs w:val="22"/>
              </w:rPr>
              <w:t>Likelihood of establishment in managed areas</w:t>
            </w:r>
            <w:r>
              <w:rPr>
                <w:szCs w:val="22"/>
              </w:rPr>
              <w:t xml:space="preserve"> (EPPO region)</w:t>
            </w:r>
            <w:r w:rsidRPr="00894841">
              <w:rPr>
                <w:szCs w:val="22"/>
              </w:rPr>
              <w:t>:</w:t>
            </w:r>
            <w:r w:rsidRPr="00894841">
              <w:rPr>
                <w:iCs/>
                <w:szCs w:val="22"/>
              </w:rPr>
              <w:t xml:space="preserve"> </w:t>
            </w:r>
            <w:r>
              <w:rPr>
                <w:szCs w:val="22"/>
              </w:rPr>
              <w:t>Low/High</w:t>
            </w:r>
          </w:p>
          <w:p w14:paraId="22686B5A" w14:textId="4F7CC7B9" w:rsidR="00687202" w:rsidRDefault="00687202" w:rsidP="009727D1">
            <w:pPr>
              <w:spacing w:before="80" w:after="80"/>
              <w:rPr>
                <w:szCs w:val="22"/>
              </w:rPr>
            </w:pPr>
            <w:r w:rsidRPr="00894841">
              <w:rPr>
                <w:szCs w:val="22"/>
              </w:rPr>
              <w:t>Likelihood of establishment in natural areas</w:t>
            </w:r>
            <w:r>
              <w:rPr>
                <w:szCs w:val="22"/>
              </w:rPr>
              <w:t xml:space="preserve"> (EU Member States)</w:t>
            </w:r>
            <w:r w:rsidRPr="00894841">
              <w:rPr>
                <w:szCs w:val="22"/>
              </w:rPr>
              <w:t xml:space="preserve">: </w:t>
            </w:r>
            <w:r>
              <w:rPr>
                <w:szCs w:val="22"/>
              </w:rPr>
              <w:t>High/High</w:t>
            </w:r>
          </w:p>
          <w:p w14:paraId="0106E9E4" w14:textId="2AA37011" w:rsidR="0004405D" w:rsidRPr="00894841" w:rsidRDefault="0004405D" w:rsidP="009727D1">
            <w:pPr>
              <w:spacing w:before="80" w:after="80"/>
            </w:pPr>
            <w:r w:rsidRPr="00894841">
              <w:rPr>
                <w:szCs w:val="22"/>
              </w:rPr>
              <w:t>Likelihood of establishment in managed areas</w:t>
            </w:r>
            <w:r>
              <w:rPr>
                <w:szCs w:val="22"/>
              </w:rPr>
              <w:t xml:space="preserve"> (EU Member States)</w:t>
            </w:r>
            <w:r w:rsidRPr="00894841">
              <w:rPr>
                <w:szCs w:val="22"/>
              </w:rPr>
              <w:t xml:space="preserve">: </w:t>
            </w:r>
            <w:r>
              <w:rPr>
                <w:szCs w:val="22"/>
              </w:rPr>
              <w:t>High/High</w:t>
            </w:r>
          </w:p>
          <w:p w14:paraId="0EDEAA45" w14:textId="77777777" w:rsidR="009727D1" w:rsidRDefault="009727D1" w:rsidP="009727D1">
            <w:pPr>
              <w:spacing w:before="80" w:after="80"/>
              <w:rPr>
                <w:iCs/>
              </w:rPr>
            </w:pPr>
            <w:r w:rsidRPr="00894841">
              <w:rPr>
                <w:iCs/>
                <w:szCs w:val="22"/>
              </w:rPr>
              <w:t>Spread</w:t>
            </w:r>
            <w:r w:rsidR="000E7645">
              <w:rPr>
                <w:iCs/>
                <w:szCs w:val="22"/>
              </w:rPr>
              <w:t xml:space="preserve"> (EPPO region)</w:t>
            </w:r>
            <w:r w:rsidRPr="00894841">
              <w:rPr>
                <w:iCs/>
                <w:szCs w:val="22"/>
              </w:rPr>
              <w:t xml:space="preserve">: </w:t>
            </w:r>
            <w:r w:rsidR="00466B3D">
              <w:rPr>
                <w:iCs/>
                <w:szCs w:val="22"/>
              </w:rPr>
              <w:t>Moderate/Moderate</w:t>
            </w:r>
          </w:p>
          <w:p w14:paraId="0F36CF2B" w14:textId="77777777" w:rsidR="000E7645" w:rsidRPr="00894841" w:rsidRDefault="000E7645" w:rsidP="009727D1">
            <w:pPr>
              <w:spacing w:before="80" w:after="80"/>
              <w:rPr>
                <w:iCs/>
              </w:rPr>
            </w:pPr>
            <w:r>
              <w:rPr>
                <w:iCs/>
                <w:szCs w:val="22"/>
              </w:rPr>
              <w:t xml:space="preserve">Spread (EU Member States) </w:t>
            </w:r>
            <w:r w:rsidR="00687202">
              <w:rPr>
                <w:iCs/>
                <w:szCs w:val="22"/>
              </w:rPr>
              <w:t>High</w:t>
            </w:r>
            <w:r>
              <w:rPr>
                <w:iCs/>
                <w:szCs w:val="22"/>
              </w:rPr>
              <w:t>/</w:t>
            </w:r>
            <w:r w:rsidR="00687202">
              <w:rPr>
                <w:iCs/>
                <w:szCs w:val="22"/>
              </w:rPr>
              <w:t>High</w:t>
            </w:r>
          </w:p>
          <w:p w14:paraId="44B65DA4" w14:textId="77777777" w:rsidR="009727D1" w:rsidRPr="0088084E" w:rsidRDefault="009727D1" w:rsidP="009727D1">
            <w:pPr>
              <w:spacing w:before="80" w:after="80"/>
              <w:rPr>
                <w:b/>
                <w:iCs/>
              </w:rPr>
            </w:pPr>
            <w:r w:rsidRPr="0088084E">
              <w:rPr>
                <w:b/>
                <w:iCs/>
                <w:szCs w:val="22"/>
              </w:rPr>
              <w:t xml:space="preserve">Impacts (current area of distribution) </w:t>
            </w:r>
          </w:p>
          <w:p w14:paraId="23333F30" w14:textId="77777777" w:rsidR="009727D1" w:rsidRPr="00894841" w:rsidRDefault="009727D1" w:rsidP="009727D1">
            <w:pPr>
              <w:spacing w:before="80" w:after="80"/>
              <w:rPr>
                <w:iCs/>
              </w:rPr>
            </w:pPr>
            <w:r w:rsidRPr="00894841">
              <w:rPr>
                <w:iCs/>
                <w:szCs w:val="22"/>
              </w:rPr>
              <w:t xml:space="preserve">Biodiversity and environment: </w:t>
            </w:r>
            <w:r w:rsidR="00466B3D">
              <w:rPr>
                <w:iCs/>
                <w:szCs w:val="22"/>
              </w:rPr>
              <w:t>Low: Low</w:t>
            </w:r>
          </w:p>
          <w:p w14:paraId="000BC96B" w14:textId="77777777" w:rsidR="009727D1" w:rsidRPr="00894841" w:rsidRDefault="009727D1" w:rsidP="009727D1">
            <w:pPr>
              <w:spacing w:before="80" w:after="80"/>
              <w:rPr>
                <w:iCs/>
              </w:rPr>
            </w:pPr>
            <w:r w:rsidRPr="00894841">
              <w:rPr>
                <w:iCs/>
                <w:szCs w:val="22"/>
              </w:rPr>
              <w:t xml:space="preserve">Ecosystem services: </w:t>
            </w:r>
            <w:r w:rsidR="00466B3D">
              <w:rPr>
                <w:iCs/>
                <w:szCs w:val="22"/>
              </w:rPr>
              <w:t>Low: Low</w:t>
            </w:r>
          </w:p>
          <w:p w14:paraId="5F3AAB17" w14:textId="77777777" w:rsidR="009727D1" w:rsidRPr="00894841" w:rsidRDefault="009727D1" w:rsidP="009727D1">
            <w:pPr>
              <w:spacing w:before="80" w:after="80"/>
              <w:rPr>
                <w:iCs/>
              </w:rPr>
            </w:pPr>
            <w:r w:rsidRPr="00894841">
              <w:rPr>
                <w:iCs/>
                <w:szCs w:val="22"/>
              </w:rPr>
              <w:t xml:space="preserve">Socio-economic: </w:t>
            </w:r>
            <w:r w:rsidR="00466B3D">
              <w:rPr>
                <w:iCs/>
                <w:szCs w:val="22"/>
              </w:rPr>
              <w:t>Low: Low</w:t>
            </w:r>
          </w:p>
          <w:p w14:paraId="68C28B6A" w14:textId="77777777" w:rsidR="009727D1" w:rsidRPr="0088084E" w:rsidRDefault="009727D1" w:rsidP="009727D1">
            <w:pPr>
              <w:spacing w:before="80" w:after="80"/>
              <w:rPr>
                <w:b/>
                <w:iCs/>
              </w:rPr>
            </w:pPr>
            <w:r w:rsidRPr="0088084E">
              <w:rPr>
                <w:b/>
                <w:iCs/>
                <w:szCs w:val="22"/>
              </w:rPr>
              <w:t>Impacts (</w:t>
            </w:r>
            <w:r w:rsidR="000E7645" w:rsidRPr="0088084E">
              <w:rPr>
                <w:b/>
                <w:iCs/>
                <w:szCs w:val="22"/>
              </w:rPr>
              <w:t>EPPO region</w:t>
            </w:r>
            <w:r w:rsidRPr="0088084E">
              <w:rPr>
                <w:b/>
                <w:iCs/>
                <w:szCs w:val="22"/>
              </w:rPr>
              <w:t>)</w:t>
            </w:r>
          </w:p>
          <w:p w14:paraId="0A6B44DE" w14:textId="77777777" w:rsidR="009727D1" w:rsidRPr="00894841" w:rsidRDefault="009727D1" w:rsidP="009727D1">
            <w:pPr>
              <w:spacing w:before="80" w:after="80"/>
              <w:rPr>
                <w:iCs/>
              </w:rPr>
            </w:pPr>
            <w:r w:rsidRPr="00894841">
              <w:rPr>
                <w:iCs/>
                <w:szCs w:val="22"/>
              </w:rPr>
              <w:t xml:space="preserve">Biodiversity and environment: </w:t>
            </w:r>
            <w:r w:rsidR="00466B3D">
              <w:rPr>
                <w:iCs/>
                <w:szCs w:val="22"/>
              </w:rPr>
              <w:t>High/High</w:t>
            </w:r>
          </w:p>
          <w:p w14:paraId="503DA694" w14:textId="77777777" w:rsidR="009727D1" w:rsidRPr="00894841" w:rsidRDefault="009727D1" w:rsidP="009727D1">
            <w:pPr>
              <w:spacing w:before="80" w:after="80"/>
              <w:rPr>
                <w:iCs/>
              </w:rPr>
            </w:pPr>
            <w:r w:rsidRPr="00894841">
              <w:rPr>
                <w:iCs/>
                <w:szCs w:val="22"/>
              </w:rPr>
              <w:t xml:space="preserve">Ecosystem services: </w:t>
            </w:r>
            <w:r w:rsidR="00466B3D">
              <w:rPr>
                <w:iCs/>
                <w:szCs w:val="22"/>
              </w:rPr>
              <w:t>High/High</w:t>
            </w:r>
          </w:p>
          <w:p w14:paraId="682C62DD" w14:textId="77777777" w:rsidR="00364380" w:rsidRDefault="009727D1" w:rsidP="009727D1">
            <w:pPr>
              <w:rPr>
                <w:iCs/>
              </w:rPr>
            </w:pPr>
            <w:r w:rsidRPr="00894841">
              <w:rPr>
                <w:iCs/>
                <w:szCs w:val="22"/>
              </w:rPr>
              <w:t xml:space="preserve">Socio-economic: </w:t>
            </w:r>
            <w:r w:rsidR="00466B3D">
              <w:rPr>
                <w:iCs/>
                <w:szCs w:val="22"/>
              </w:rPr>
              <w:t>High/High</w:t>
            </w:r>
          </w:p>
          <w:p w14:paraId="09D9B618" w14:textId="77777777" w:rsidR="000E7645" w:rsidRPr="0088084E" w:rsidRDefault="000E7645" w:rsidP="000E7645">
            <w:pPr>
              <w:spacing w:before="80" w:after="80"/>
              <w:rPr>
                <w:b/>
                <w:iCs/>
              </w:rPr>
            </w:pPr>
            <w:r w:rsidRPr="0088084E">
              <w:rPr>
                <w:b/>
                <w:iCs/>
                <w:szCs w:val="22"/>
              </w:rPr>
              <w:t>Impacts (EU Member States)</w:t>
            </w:r>
          </w:p>
          <w:p w14:paraId="002B693A" w14:textId="77777777" w:rsidR="000E7645" w:rsidRPr="00894841" w:rsidRDefault="000E7645" w:rsidP="000E7645">
            <w:pPr>
              <w:spacing w:before="80" w:after="80"/>
              <w:rPr>
                <w:iCs/>
              </w:rPr>
            </w:pPr>
            <w:r w:rsidRPr="00894841">
              <w:rPr>
                <w:iCs/>
                <w:szCs w:val="22"/>
              </w:rPr>
              <w:t xml:space="preserve">Biodiversity and environment: </w:t>
            </w:r>
            <w:r>
              <w:rPr>
                <w:iCs/>
                <w:szCs w:val="22"/>
              </w:rPr>
              <w:t>High/High</w:t>
            </w:r>
          </w:p>
          <w:p w14:paraId="1C707385" w14:textId="77777777" w:rsidR="000E7645" w:rsidRPr="00894841" w:rsidRDefault="000E7645" w:rsidP="000E7645">
            <w:pPr>
              <w:spacing w:before="80" w:after="80"/>
              <w:rPr>
                <w:iCs/>
              </w:rPr>
            </w:pPr>
            <w:r w:rsidRPr="00894841">
              <w:rPr>
                <w:iCs/>
                <w:szCs w:val="22"/>
              </w:rPr>
              <w:t xml:space="preserve">Ecosystem services: </w:t>
            </w:r>
            <w:r>
              <w:rPr>
                <w:iCs/>
                <w:szCs w:val="22"/>
              </w:rPr>
              <w:t>High/High</w:t>
            </w:r>
          </w:p>
          <w:p w14:paraId="210C778F" w14:textId="77777777" w:rsidR="000E7645" w:rsidRDefault="000E7645" w:rsidP="000E7645">
            <w:pPr>
              <w:rPr>
                <w:iCs/>
              </w:rPr>
            </w:pPr>
            <w:r w:rsidRPr="00894841">
              <w:rPr>
                <w:iCs/>
                <w:szCs w:val="22"/>
              </w:rPr>
              <w:t xml:space="preserve">Socio-economic: </w:t>
            </w:r>
            <w:r>
              <w:rPr>
                <w:iCs/>
                <w:szCs w:val="22"/>
              </w:rPr>
              <w:t>High/High</w:t>
            </w:r>
          </w:p>
          <w:p w14:paraId="76535A53" w14:textId="77777777" w:rsidR="000E7645" w:rsidRDefault="000E7645" w:rsidP="009727D1">
            <w:pPr>
              <w:rPr>
                <w:iCs/>
              </w:rPr>
            </w:pPr>
          </w:p>
          <w:p w14:paraId="76BD16E3" w14:textId="77777777" w:rsidR="003D21AF" w:rsidRPr="00894841" w:rsidRDefault="000E7645" w:rsidP="009727D1">
            <w:r>
              <w:rPr>
                <w:szCs w:val="22"/>
              </w:rPr>
              <w:t>For EU Member States, the overall uncertainty increases from moderate to high.</w:t>
            </w:r>
          </w:p>
        </w:tc>
        <w:tc>
          <w:tcPr>
            <w:tcW w:w="652" w:type="dxa"/>
            <w:tcBorders>
              <w:right w:val="nil"/>
            </w:tcBorders>
            <w:shd w:val="clear" w:color="auto" w:fill="FFFF99"/>
            <w:vAlign w:val="center"/>
          </w:tcPr>
          <w:p w14:paraId="4F2402AB" w14:textId="77777777" w:rsidR="00175489" w:rsidRPr="00894841" w:rsidRDefault="00175489" w:rsidP="003A5C51">
            <w:r w:rsidRPr="00894841">
              <w:rPr>
                <w:szCs w:val="22"/>
              </w:rPr>
              <w:t>High</w:t>
            </w:r>
          </w:p>
        </w:tc>
        <w:tc>
          <w:tcPr>
            <w:tcW w:w="624" w:type="dxa"/>
            <w:tcBorders>
              <w:left w:val="nil"/>
            </w:tcBorders>
            <w:shd w:val="clear" w:color="auto" w:fill="FFFF99"/>
            <w:vAlign w:val="center"/>
          </w:tcPr>
          <w:p w14:paraId="33872BDE" w14:textId="77777777" w:rsidR="00175489" w:rsidRPr="00894841" w:rsidRDefault="00175489" w:rsidP="003A5C51">
            <w:r w:rsidRPr="00894841">
              <w:rPr>
                <w:rFonts w:ascii="Arial Unicode MS" w:eastAsia="Arial Unicode MS" w:hAnsi="Arial Unicode MS" w:cs="Arial Unicode MS"/>
                <w:szCs w:val="22"/>
              </w:rPr>
              <w:t>☐</w:t>
            </w:r>
          </w:p>
        </w:tc>
        <w:tc>
          <w:tcPr>
            <w:tcW w:w="1077" w:type="dxa"/>
            <w:tcBorders>
              <w:right w:val="nil"/>
            </w:tcBorders>
            <w:shd w:val="clear" w:color="auto" w:fill="FFFF99"/>
            <w:vAlign w:val="center"/>
          </w:tcPr>
          <w:p w14:paraId="63AAC401" w14:textId="77777777" w:rsidR="00175489" w:rsidRPr="00894841" w:rsidRDefault="00175489" w:rsidP="003A5C51">
            <w:r w:rsidRPr="00894841">
              <w:rPr>
                <w:szCs w:val="22"/>
              </w:rPr>
              <w:t>Moderate</w:t>
            </w:r>
          </w:p>
        </w:tc>
        <w:tc>
          <w:tcPr>
            <w:tcW w:w="482" w:type="dxa"/>
            <w:tcBorders>
              <w:left w:val="nil"/>
            </w:tcBorders>
            <w:shd w:val="clear" w:color="auto" w:fill="FFFF99"/>
            <w:vAlign w:val="center"/>
          </w:tcPr>
          <w:p w14:paraId="292E4AD5" w14:textId="77777777" w:rsidR="00175489" w:rsidRPr="00A452F2" w:rsidRDefault="00A452F2" w:rsidP="003A5C51">
            <w:pPr>
              <w:rPr>
                <w:b/>
              </w:rPr>
            </w:pPr>
            <w:r w:rsidRPr="00A452F2">
              <w:rPr>
                <w:rFonts w:ascii="Arial Unicode MS" w:eastAsia="Arial Unicode MS" w:hAnsi="Arial Unicode MS" w:cs="Arial Unicode MS"/>
                <w:b/>
                <w:szCs w:val="22"/>
              </w:rPr>
              <w:t>X</w:t>
            </w:r>
          </w:p>
        </w:tc>
        <w:tc>
          <w:tcPr>
            <w:tcW w:w="652" w:type="dxa"/>
            <w:tcBorders>
              <w:right w:val="nil"/>
            </w:tcBorders>
            <w:shd w:val="clear" w:color="auto" w:fill="FFFF99"/>
            <w:vAlign w:val="center"/>
          </w:tcPr>
          <w:p w14:paraId="6FF99981" w14:textId="77777777" w:rsidR="00175489" w:rsidRPr="00894841" w:rsidRDefault="00175489" w:rsidP="003A5C51">
            <w:r w:rsidRPr="00894841">
              <w:rPr>
                <w:szCs w:val="22"/>
              </w:rPr>
              <w:t>Low</w:t>
            </w:r>
          </w:p>
        </w:tc>
        <w:tc>
          <w:tcPr>
            <w:tcW w:w="425" w:type="dxa"/>
            <w:tcBorders>
              <w:left w:val="nil"/>
            </w:tcBorders>
            <w:shd w:val="clear" w:color="auto" w:fill="FFFF99"/>
            <w:vAlign w:val="center"/>
          </w:tcPr>
          <w:p w14:paraId="5582D8AE" w14:textId="77777777" w:rsidR="00175489" w:rsidRPr="00894841" w:rsidRDefault="00175489" w:rsidP="003A5C51">
            <w:pPr>
              <w:rPr>
                <w:b/>
              </w:rPr>
            </w:pPr>
            <w:r w:rsidRPr="00894841">
              <w:rPr>
                <w:rFonts w:ascii="Arial Unicode MS" w:eastAsia="Arial Unicode MS" w:hAnsi="Arial Unicode MS" w:cs="Arial Unicode MS"/>
                <w:b/>
                <w:szCs w:val="22"/>
              </w:rPr>
              <w:t>☐</w:t>
            </w:r>
          </w:p>
        </w:tc>
      </w:tr>
      <w:tr w:rsidR="00175489" w:rsidRPr="00894841" w14:paraId="7E0701CA" w14:textId="77777777" w:rsidTr="00B22FBE">
        <w:tblPrEx>
          <w:tblLook w:val="0000" w:firstRow="0" w:lastRow="0" w:firstColumn="0" w:lastColumn="0" w:noHBand="0" w:noVBand="0"/>
        </w:tblPrEx>
        <w:tc>
          <w:tcPr>
            <w:tcW w:w="9639" w:type="dxa"/>
            <w:gridSpan w:val="7"/>
            <w:shd w:val="clear" w:color="auto" w:fill="FFFF99"/>
          </w:tcPr>
          <w:p w14:paraId="71B9D0C7" w14:textId="101A646D" w:rsidR="00175489" w:rsidRPr="00894841" w:rsidRDefault="00175489" w:rsidP="0028478B">
            <w:pPr>
              <w:rPr>
                <w:b/>
                <w:i/>
              </w:rPr>
            </w:pPr>
            <w:r w:rsidRPr="00894841">
              <w:rPr>
                <w:b/>
                <w:i/>
                <w:szCs w:val="22"/>
              </w:rPr>
              <w:t>Other</w:t>
            </w:r>
            <w:r w:rsidR="007B4B70" w:rsidRPr="00894841">
              <w:rPr>
                <w:b/>
                <w:i/>
                <w:szCs w:val="22"/>
              </w:rPr>
              <w:t xml:space="preserve"> </w:t>
            </w:r>
            <w:r w:rsidRPr="00894841">
              <w:rPr>
                <w:b/>
                <w:i/>
                <w:szCs w:val="22"/>
              </w:rPr>
              <w:t>recommendations:</w:t>
            </w:r>
          </w:p>
          <w:p w14:paraId="008B602D" w14:textId="77777777" w:rsidR="00175489" w:rsidRPr="00894841" w:rsidRDefault="00175489" w:rsidP="003A5C51">
            <w:pPr>
              <w:ind w:left="355"/>
              <w:rPr>
                <w:i/>
              </w:rPr>
            </w:pPr>
          </w:p>
          <w:p w14:paraId="4754868B" w14:textId="77777777" w:rsidR="00423585" w:rsidRDefault="00EB72C9" w:rsidP="00DE6946">
            <w:pPr>
              <w:pStyle w:val="NormalWeb"/>
              <w:numPr>
                <w:ilvl w:val="0"/>
                <w:numId w:val="21"/>
              </w:numPr>
              <w:jc w:val="both"/>
              <w:rPr>
                <w:sz w:val="22"/>
                <w:szCs w:val="22"/>
                <w:lang w:val="en-US" w:eastAsia="en-US"/>
              </w:rPr>
            </w:pPr>
            <w:r w:rsidRPr="00EB72C9">
              <w:lastRenderedPageBreak/>
              <w:t xml:space="preserve">This PRA was conducted specifically for </w:t>
            </w:r>
            <w:r w:rsidRPr="00EB72C9">
              <w:rPr>
                <w:rStyle w:val="Emphasis"/>
              </w:rPr>
              <w:t>Prosopis juliflora</w:t>
            </w:r>
            <w:r w:rsidR="00AC49D2">
              <w:rPr>
                <w:rStyle w:val="Emphasis"/>
              </w:rPr>
              <w:t xml:space="preserve"> </w:t>
            </w:r>
            <w:r w:rsidR="00AC49D2">
              <w:rPr>
                <w:rStyle w:val="Emphasis"/>
                <w:i w:val="0"/>
              </w:rPr>
              <w:t>as the species was identified through horizon scanning studies</w:t>
            </w:r>
            <w:r w:rsidRPr="00EB72C9">
              <w:t xml:space="preserve">. However, as highlighted during the work of the EWG and noted in the text, several other </w:t>
            </w:r>
            <w:r w:rsidRPr="00EB72C9">
              <w:rPr>
                <w:rStyle w:val="Emphasis"/>
              </w:rPr>
              <w:t>Prosopis</w:t>
            </w:r>
            <w:r w:rsidRPr="00EB72C9">
              <w:t xml:space="preserve"> species are also a potential threat to the EU and the EPPO region. </w:t>
            </w:r>
            <w:r w:rsidR="00423585" w:rsidRPr="00423585">
              <w:t xml:space="preserve">These are </w:t>
            </w:r>
            <w:r w:rsidR="00423585" w:rsidRPr="00423585">
              <w:rPr>
                <w:rStyle w:val="Emphasis"/>
              </w:rPr>
              <w:t>P. chilensis</w:t>
            </w:r>
            <w:r w:rsidR="00423585" w:rsidRPr="00423585">
              <w:t xml:space="preserve"> and </w:t>
            </w:r>
            <w:r w:rsidR="00423585" w:rsidRPr="00423585">
              <w:rPr>
                <w:rStyle w:val="Emphasis"/>
              </w:rPr>
              <w:t>P. velutina</w:t>
            </w:r>
            <w:r w:rsidR="00423585" w:rsidRPr="00423585">
              <w:t xml:space="preserve"> that have both been observed fruiting and the latter naturally reseeding in Almeria, south-eastern Spain (first report, Pasiecznik and Penalvo Lopes, 2016), </w:t>
            </w:r>
            <w:r w:rsidR="00423585" w:rsidRPr="00423585">
              <w:rPr>
                <w:rStyle w:val="Emphasis"/>
              </w:rPr>
              <w:t>P. velutina</w:t>
            </w:r>
            <w:r w:rsidR="00423585" w:rsidRPr="00423585">
              <w:t xml:space="preserve"> naturalising in Morocco (first report, Sukhorukov et al., 2017), and the closely related </w:t>
            </w:r>
            <w:r w:rsidR="00423585" w:rsidRPr="00423585">
              <w:rPr>
                <w:rStyle w:val="Emphasis"/>
              </w:rPr>
              <w:t>P. glandulosa</w:t>
            </w:r>
            <w:r w:rsidR="00423585" w:rsidRPr="00423585">
              <w:t>. And noting these first reports, a detailed review may reveal further recent reports of naturalisations of these species in the EPPO region.</w:t>
            </w:r>
          </w:p>
          <w:p w14:paraId="7DF557D0" w14:textId="7612B91D" w:rsidR="00175489" w:rsidRDefault="00EB72C9" w:rsidP="00DE6946">
            <w:pPr>
              <w:pStyle w:val="NormalWeb"/>
              <w:numPr>
                <w:ilvl w:val="0"/>
                <w:numId w:val="21"/>
              </w:numPr>
              <w:spacing w:after="0"/>
              <w:jc w:val="both"/>
            </w:pPr>
            <w:r w:rsidRPr="00EB72C9">
              <w:t xml:space="preserve">All these three species are also recorded as having very similar ecological and socio-economic impacts compared to </w:t>
            </w:r>
            <w:r w:rsidRPr="00EB72C9">
              <w:rPr>
                <w:rStyle w:val="Emphasis"/>
              </w:rPr>
              <w:t>P. juliflora</w:t>
            </w:r>
            <w:r w:rsidRPr="00EB72C9">
              <w:t>, and the latter two are reported as highly invasive in Australia, South Africa and the USA. But being more frost tolerant than</w:t>
            </w:r>
            <w:r w:rsidRPr="00EB72C9">
              <w:rPr>
                <w:rStyle w:val="Emphasis"/>
              </w:rPr>
              <w:t xml:space="preserve"> P. juliflora</w:t>
            </w:r>
            <w:r w:rsidRPr="00EB72C9">
              <w:t>, they are also considered to pose an even greater threat to the PRA area. It was not possible to expand the PRA to cover these additional species in the current project, but it recommended that these be considered for future PRAs.</w:t>
            </w:r>
          </w:p>
          <w:p w14:paraId="4836D2FB" w14:textId="77777777" w:rsidR="007D3120" w:rsidRDefault="007D3120" w:rsidP="00DE6946">
            <w:pPr>
              <w:pStyle w:val="NormalWeb"/>
              <w:spacing w:after="0"/>
              <w:ind w:left="360"/>
              <w:jc w:val="both"/>
            </w:pPr>
          </w:p>
          <w:p w14:paraId="52616907" w14:textId="6247CA39" w:rsidR="007D3120" w:rsidRPr="004706E7" w:rsidRDefault="00AC49D2" w:rsidP="00DE6946">
            <w:pPr>
              <w:pStyle w:val="NormalWeb"/>
              <w:numPr>
                <w:ilvl w:val="0"/>
                <w:numId w:val="21"/>
              </w:numPr>
              <w:spacing w:after="0"/>
              <w:jc w:val="both"/>
            </w:pPr>
            <w:r>
              <w:t xml:space="preserve">Noting the taxonomic difficulties in distinguishing </w:t>
            </w:r>
            <w:r w:rsidRPr="00AC49D2">
              <w:rPr>
                <w:i/>
              </w:rPr>
              <w:t xml:space="preserve">P. juliflora </w:t>
            </w:r>
            <w:r>
              <w:t xml:space="preserve">from all the other </w:t>
            </w:r>
            <w:proofErr w:type="gramStart"/>
            <w:r>
              <w:t>above mentioned</w:t>
            </w:r>
            <w:proofErr w:type="gramEnd"/>
            <w:r>
              <w:t xml:space="preserve"> </w:t>
            </w:r>
            <w:r w:rsidR="00535B4A">
              <w:t xml:space="preserve">species, the EWG recommend careful identification of any </w:t>
            </w:r>
            <w:r w:rsidR="003D21AF" w:rsidRPr="003D21AF">
              <w:rPr>
                <w:i/>
              </w:rPr>
              <w:t>Prosopis</w:t>
            </w:r>
            <w:r w:rsidR="00535B4A">
              <w:t xml:space="preserve"> taxa entering the region. This is currently constrained by the lack of confirmed reference material and supporting systematic treatment of all introduced taxa. Further morphological and genetic analysis is recommended.</w:t>
            </w:r>
            <w:r w:rsidR="00CC64EC">
              <w:t xml:space="preserve"> </w:t>
            </w:r>
          </w:p>
        </w:tc>
      </w:tr>
    </w:tbl>
    <w:p w14:paraId="6DDC90D3" w14:textId="77777777" w:rsidR="00AF2053" w:rsidRPr="00894841" w:rsidRDefault="00AF2053" w:rsidP="003A5C51">
      <w:pPr>
        <w:rPr>
          <w:szCs w:val="22"/>
        </w:rPr>
      </w:pPr>
    </w:p>
    <w:p w14:paraId="41ACE4F7" w14:textId="77777777" w:rsidR="00FA1A32" w:rsidRPr="00894841" w:rsidRDefault="00FA1A32" w:rsidP="003A5C51">
      <w:pPr>
        <w:rPr>
          <w:szCs w:val="22"/>
        </w:rPr>
      </w:pPr>
    </w:p>
    <w:p w14:paraId="330D0C21" w14:textId="651D6EA8" w:rsidR="007C1957" w:rsidRPr="0028478B" w:rsidRDefault="00AF2053" w:rsidP="008708CE">
      <w:pPr>
        <w:rPr>
          <w:szCs w:val="22"/>
        </w:rPr>
      </w:pPr>
      <w:r w:rsidRPr="00894841">
        <w:rPr>
          <w:szCs w:val="22"/>
        </w:rPr>
        <w:br w:type="page"/>
      </w:r>
      <w:r w:rsidR="00175489" w:rsidRPr="00894841">
        <w:rPr>
          <w:b/>
        </w:rPr>
        <w:lastRenderedPageBreak/>
        <w:t>Express</w:t>
      </w:r>
      <w:r w:rsidR="007B4B70" w:rsidRPr="00894841">
        <w:rPr>
          <w:b/>
        </w:rPr>
        <w:t xml:space="preserve"> </w:t>
      </w:r>
      <w:r w:rsidR="00175489" w:rsidRPr="00894841">
        <w:rPr>
          <w:b/>
        </w:rPr>
        <w:t>Pest</w:t>
      </w:r>
      <w:r w:rsidR="007B4B70" w:rsidRPr="00894841">
        <w:rPr>
          <w:b/>
        </w:rPr>
        <w:t xml:space="preserve"> </w:t>
      </w:r>
      <w:r w:rsidR="00175489" w:rsidRPr="00894841">
        <w:rPr>
          <w:b/>
        </w:rPr>
        <w:t>Risk</w:t>
      </w:r>
      <w:r w:rsidR="007B4B70" w:rsidRPr="00894841">
        <w:rPr>
          <w:b/>
        </w:rPr>
        <w:t xml:space="preserve"> </w:t>
      </w:r>
      <w:r w:rsidR="00175489" w:rsidRPr="00894841">
        <w:rPr>
          <w:b/>
        </w:rPr>
        <w:t>Analysis:</w:t>
      </w:r>
    </w:p>
    <w:p w14:paraId="16970D01" w14:textId="77777777" w:rsidR="007C1957" w:rsidRPr="00894841" w:rsidRDefault="00175489" w:rsidP="003A5C51">
      <w:pPr>
        <w:jc w:val="center"/>
        <w:rPr>
          <w:b/>
        </w:rPr>
      </w:pPr>
      <w:r w:rsidRPr="00894841">
        <w:rPr>
          <w:b/>
        </w:rPr>
        <w:t>…………..</w:t>
      </w:r>
      <w:r w:rsidR="007B4B70" w:rsidRPr="00894841">
        <w:rPr>
          <w:b/>
        </w:rPr>
        <w:t xml:space="preserve"> </w:t>
      </w:r>
    </w:p>
    <w:p w14:paraId="3BDAAFFD" w14:textId="77777777" w:rsidR="00B209DE" w:rsidRPr="00894841" w:rsidRDefault="00B209DE" w:rsidP="00B209DE">
      <w:pPr>
        <w:rPr>
          <w:b/>
        </w:rPr>
      </w:pPr>
    </w:p>
    <w:p w14:paraId="4F9E4178" w14:textId="77777777" w:rsidR="00175489" w:rsidRPr="00894841" w:rsidRDefault="00175489" w:rsidP="003A5C51">
      <w:pPr>
        <w:jc w:val="center"/>
        <w:rPr>
          <w:b/>
          <w:i/>
        </w:rPr>
      </w:pPr>
      <w:r w:rsidRPr="00894841">
        <w:rPr>
          <w:b/>
          <w:i/>
        </w:rPr>
        <w:t>P</w:t>
      </w:r>
      <w:r w:rsidR="00BF5260" w:rsidRPr="00894841">
        <w:rPr>
          <w:b/>
          <w:i/>
        </w:rPr>
        <w:t>rosopis</w:t>
      </w:r>
      <w:r w:rsidR="007B4B70" w:rsidRPr="00894841">
        <w:rPr>
          <w:b/>
          <w:i/>
        </w:rPr>
        <w:t xml:space="preserve"> </w:t>
      </w:r>
      <w:r w:rsidR="00BF5260" w:rsidRPr="00894841">
        <w:rPr>
          <w:b/>
          <w:i/>
        </w:rPr>
        <w:t>juliflora</w:t>
      </w:r>
    </w:p>
    <w:p w14:paraId="05427A27" w14:textId="77777777" w:rsidR="003029B0" w:rsidRPr="00894841" w:rsidRDefault="003029B0" w:rsidP="003A5C51">
      <w:pPr>
        <w:ind w:left="567" w:hanging="567"/>
        <w:jc w:val="both"/>
        <w:rPr>
          <w:b/>
        </w:rPr>
      </w:pPr>
    </w:p>
    <w:p w14:paraId="6254F0AC" w14:textId="77777777" w:rsidR="00B209DE" w:rsidRPr="00894841" w:rsidRDefault="00175489" w:rsidP="003A5C51">
      <w:pPr>
        <w:ind w:left="567" w:hanging="567"/>
        <w:jc w:val="both"/>
        <w:rPr>
          <w:i/>
        </w:rPr>
      </w:pPr>
      <w:r w:rsidRPr="00894841">
        <w:rPr>
          <w:b/>
        </w:rPr>
        <w:t>Prepared</w:t>
      </w:r>
      <w:r w:rsidR="007B4B70" w:rsidRPr="00894841">
        <w:rPr>
          <w:b/>
        </w:rPr>
        <w:t xml:space="preserve"> </w:t>
      </w:r>
      <w:r w:rsidRPr="00894841">
        <w:rPr>
          <w:b/>
        </w:rPr>
        <w:t>by:</w:t>
      </w:r>
      <w:r w:rsidR="007B4B70" w:rsidRPr="00894841">
        <w:rPr>
          <w:b/>
        </w:rPr>
        <w:t xml:space="preserve"> </w:t>
      </w:r>
    </w:p>
    <w:p w14:paraId="6FA1F3C3" w14:textId="77777777" w:rsidR="00B209DE" w:rsidRPr="00894841" w:rsidRDefault="00B209DE" w:rsidP="003A5C51">
      <w:pPr>
        <w:ind w:left="567" w:hanging="567"/>
        <w:jc w:val="both"/>
        <w:rPr>
          <w:i/>
        </w:rPr>
      </w:pPr>
    </w:p>
    <w:p w14:paraId="331174A7" w14:textId="77777777" w:rsidR="00D261C8" w:rsidRPr="00894841" w:rsidRDefault="00BF5260" w:rsidP="00B209DE">
      <w:pPr>
        <w:jc w:val="both"/>
      </w:pPr>
      <w:r w:rsidRPr="00894841">
        <w:t>Nick</w:t>
      </w:r>
      <w:r w:rsidR="007B4B70" w:rsidRPr="00894841">
        <w:t xml:space="preserve"> </w:t>
      </w:r>
      <w:r w:rsidRPr="00894841">
        <w:t>Pasiecznik</w:t>
      </w:r>
      <w:r w:rsidR="007B4B70" w:rsidRPr="00894841">
        <w:t xml:space="preserve"> </w:t>
      </w:r>
    </w:p>
    <w:p w14:paraId="3FB50B67" w14:textId="77777777" w:rsidR="00D261C8" w:rsidRPr="0088084E" w:rsidRDefault="00BF5260" w:rsidP="00B209DE">
      <w:pPr>
        <w:jc w:val="both"/>
        <w:rPr>
          <w:lang w:val="fr-FR"/>
        </w:rPr>
      </w:pPr>
      <w:r w:rsidRPr="0088084E">
        <w:rPr>
          <w:lang w:val="fr-FR"/>
        </w:rPr>
        <w:t>Agroforestry</w:t>
      </w:r>
      <w:r w:rsidR="007B4B70" w:rsidRPr="0088084E">
        <w:rPr>
          <w:lang w:val="fr-FR"/>
        </w:rPr>
        <w:t xml:space="preserve"> </w:t>
      </w:r>
      <w:r w:rsidRPr="0088084E">
        <w:rPr>
          <w:lang w:val="fr-FR"/>
        </w:rPr>
        <w:t>Enterprises</w:t>
      </w:r>
      <w:r w:rsidR="00195841" w:rsidRPr="0088084E">
        <w:rPr>
          <w:lang w:val="fr-FR"/>
        </w:rPr>
        <w:t xml:space="preserve">, </w:t>
      </w:r>
      <w:r w:rsidRPr="0088084E">
        <w:rPr>
          <w:lang w:val="fr-FR"/>
        </w:rPr>
        <w:t>16</w:t>
      </w:r>
      <w:r w:rsidR="007B4B70" w:rsidRPr="0088084E">
        <w:rPr>
          <w:lang w:val="fr-FR"/>
        </w:rPr>
        <w:t xml:space="preserve"> </w:t>
      </w:r>
      <w:r w:rsidRPr="0088084E">
        <w:rPr>
          <w:lang w:val="fr-FR"/>
        </w:rPr>
        <w:t>Place</w:t>
      </w:r>
      <w:r w:rsidR="007B4B70" w:rsidRPr="0088084E">
        <w:rPr>
          <w:lang w:val="fr-FR"/>
        </w:rPr>
        <w:t xml:space="preserve"> </w:t>
      </w:r>
      <w:r w:rsidRPr="0088084E">
        <w:rPr>
          <w:lang w:val="fr-FR"/>
        </w:rPr>
        <w:t>Docteurs</w:t>
      </w:r>
      <w:r w:rsidR="007B4B70" w:rsidRPr="0088084E">
        <w:rPr>
          <w:lang w:val="fr-FR"/>
        </w:rPr>
        <w:t xml:space="preserve"> </w:t>
      </w:r>
      <w:r w:rsidRPr="0088084E">
        <w:rPr>
          <w:lang w:val="fr-FR"/>
        </w:rPr>
        <w:t>C</w:t>
      </w:r>
      <w:r w:rsidR="007B4B70" w:rsidRPr="0088084E">
        <w:rPr>
          <w:lang w:val="fr-FR"/>
        </w:rPr>
        <w:t xml:space="preserve"> </w:t>
      </w:r>
      <w:r w:rsidRPr="0088084E">
        <w:rPr>
          <w:lang w:val="fr-FR"/>
        </w:rPr>
        <w:t>et</w:t>
      </w:r>
      <w:r w:rsidR="007B4B70" w:rsidRPr="0088084E">
        <w:rPr>
          <w:lang w:val="fr-FR"/>
        </w:rPr>
        <w:t xml:space="preserve"> </w:t>
      </w:r>
      <w:r w:rsidRPr="0088084E">
        <w:rPr>
          <w:lang w:val="fr-FR"/>
        </w:rPr>
        <w:t>C</w:t>
      </w:r>
      <w:r w:rsidR="007B4B70" w:rsidRPr="0088084E">
        <w:rPr>
          <w:lang w:val="fr-FR"/>
        </w:rPr>
        <w:t xml:space="preserve"> </w:t>
      </w:r>
      <w:r w:rsidRPr="0088084E">
        <w:rPr>
          <w:lang w:val="fr-FR"/>
        </w:rPr>
        <w:t>M</w:t>
      </w:r>
      <w:r w:rsidR="002B0935" w:rsidRPr="0088084E">
        <w:rPr>
          <w:lang w:val="fr-FR"/>
        </w:rPr>
        <w:t>é</w:t>
      </w:r>
      <w:r w:rsidRPr="0088084E">
        <w:rPr>
          <w:lang w:val="fr-FR"/>
        </w:rPr>
        <w:t>rieux</w:t>
      </w:r>
      <w:r w:rsidR="00195841" w:rsidRPr="0088084E">
        <w:rPr>
          <w:lang w:val="fr-FR"/>
        </w:rPr>
        <w:t xml:space="preserve">, </w:t>
      </w:r>
      <w:r w:rsidRPr="0088084E">
        <w:rPr>
          <w:lang w:val="fr-FR"/>
        </w:rPr>
        <w:t>69007</w:t>
      </w:r>
      <w:r w:rsidR="007B4B70" w:rsidRPr="0088084E">
        <w:rPr>
          <w:lang w:val="fr-FR"/>
        </w:rPr>
        <w:t xml:space="preserve"> </w:t>
      </w:r>
      <w:r w:rsidRPr="0088084E">
        <w:rPr>
          <w:lang w:val="fr-FR"/>
        </w:rPr>
        <w:t>Lyon</w:t>
      </w:r>
    </w:p>
    <w:p w14:paraId="1F833501" w14:textId="77777777" w:rsidR="00D261C8" w:rsidRPr="0062693E" w:rsidRDefault="00BF5260" w:rsidP="00B209DE">
      <w:pPr>
        <w:jc w:val="both"/>
        <w:rPr>
          <w:lang w:val="de-DE"/>
        </w:rPr>
      </w:pPr>
      <w:r w:rsidRPr="0062693E">
        <w:rPr>
          <w:lang w:val="de-DE"/>
        </w:rPr>
        <w:t>France</w:t>
      </w:r>
    </w:p>
    <w:p w14:paraId="07951EE4" w14:textId="77777777" w:rsidR="00175489" w:rsidRPr="0062693E" w:rsidRDefault="00895FBD" w:rsidP="00B209DE">
      <w:pPr>
        <w:jc w:val="both"/>
        <w:rPr>
          <w:lang w:val="de-DE"/>
        </w:rPr>
      </w:pPr>
      <w:hyperlink r:id="rId15" w:history="1">
        <w:r w:rsidR="002322CC" w:rsidRPr="0062693E">
          <w:rPr>
            <w:rStyle w:val="Hyperlink"/>
            <w:lang w:val="de-DE"/>
          </w:rPr>
          <w:t>npasiecznik@wanadoo.fr</w:t>
        </w:r>
      </w:hyperlink>
      <w:r w:rsidR="00CC64EC" w:rsidRPr="0062693E">
        <w:rPr>
          <w:rStyle w:val="Hyperlink"/>
          <w:lang w:val="de-DE"/>
        </w:rPr>
        <w:t xml:space="preserve">, </w:t>
      </w:r>
      <w:r w:rsidR="002322CC" w:rsidRPr="0062693E">
        <w:rPr>
          <w:lang w:val="de-DE"/>
        </w:rPr>
        <w:t>Tel:</w:t>
      </w:r>
      <w:r w:rsidR="007B4B70" w:rsidRPr="0062693E">
        <w:rPr>
          <w:lang w:val="de-DE"/>
        </w:rPr>
        <w:t xml:space="preserve"> </w:t>
      </w:r>
      <w:r w:rsidR="002322CC" w:rsidRPr="0062693E">
        <w:rPr>
          <w:lang w:val="de-DE"/>
        </w:rPr>
        <w:t>0033782626917/0033980979476</w:t>
      </w:r>
    </w:p>
    <w:p w14:paraId="7ECEB4CA" w14:textId="77777777" w:rsidR="00B97CF1" w:rsidRPr="0062693E" w:rsidRDefault="00B97CF1" w:rsidP="003A5C51">
      <w:pPr>
        <w:ind w:left="567" w:hanging="567"/>
        <w:jc w:val="both"/>
        <w:rPr>
          <w:b/>
          <w:lang w:val="de-DE"/>
        </w:rPr>
      </w:pPr>
    </w:p>
    <w:p w14:paraId="5AFAB0C7" w14:textId="77777777" w:rsidR="00175489" w:rsidRPr="00894841" w:rsidRDefault="00175489" w:rsidP="003A5C51">
      <w:pPr>
        <w:ind w:left="567" w:hanging="567"/>
        <w:jc w:val="both"/>
        <w:rPr>
          <w:b/>
        </w:rPr>
      </w:pPr>
      <w:r w:rsidRPr="00894841">
        <w:rPr>
          <w:b/>
        </w:rPr>
        <w:t>Date:</w:t>
      </w:r>
      <w:r w:rsidR="007B4B70" w:rsidRPr="00894841">
        <w:rPr>
          <w:b/>
        </w:rPr>
        <w:t xml:space="preserve"> </w:t>
      </w:r>
      <w:r w:rsidR="0093697B" w:rsidRPr="00894841">
        <w:t>9 April</w:t>
      </w:r>
      <w:r w:rsidR="007B4B70" w:rsidRPr="00894841">
        <w:t xml:space="preserve"> </w:t>
      </w:r>
      <w:r w:rsidR="002322CC" w:rsidRPr="00894841">
        <w:t>2017</w:t>
      </w:r>
      <w:r w:rsidR="002B0935" w:rsidRPr="00894841">
        <w:t xml:space="preserve"> (first draft, v1)</w:t>
      </w:r>
    </w:p>
    <w:p w14:paraId="5E5CA4D2" w14:textId="77777777" w:rsidR="00175489" w:rsidRPr="00894841" w:rsidRDefault="00175489" w:rsidP="00B209DE">
      <w:pPr>
        <w:rPr>
          <w:b/>
        </w:rPr>
      </w:pPr>
    </w:p>
    <w:p w14:paraId="232C0706" w14:textId="77777777" w:rsidR="00B209DE" w:rsidRPr="00894841" w:rsidRDefault="00B209DE" w:rsidP="00B209DE">
      <w:pPr>
        <w:rPr>
          <w:b/>
        </w:rPr>
      </w:pPr>
    </w:p>
    <w:p w14:paraId="6B1638E2" w14:textId="77777777" w:rsidR="00175489" w:rsidRPr="00894841" w:rsidRDefault="00175489" w:rsidP="003A5C51">
      <w:pPr>
        <w:jc w:val="center"/>
        <w:rPr>
          <w:b/>
        </w:rPr>
      </w:pPr>
      <w:r w:rsidRPr="00894841">
        <w:rPr>
          <w:b/>
        </w:rPr>
        <w:t>Stage</w:t>
      </w:r>
      <w:r w:rsidR="007B4B70" w:rsidRPr="00894841">
        <w:rPr>
          <w:b/>
        </w:rPr>
        <w:t xml:space="preserve"> </w:t>
      </w:r>
      <w:r w:rsidRPr="00894841">
        <w:rPr>
          <w:b/>
        </w:rPr>
        <w:t>1</w:t>
      </w:r>
      <w:r w:rsidR="00137E1A" w:rsidRPr="00894841">
        <w:rPr>
          <w:b/>
        </w:rPr>
        <w:t>.</w:t>
      </w:r>
      <w:r w:rsidR="007B4B70" w:rsidRPr="00894841">
        <w:rPr>
          <w:b/>
        </w:rPr>
        <w:t xml:space="preserve"> </w:t>
      </w:r>
      <w:r w:rsidRPr="00894841">
        <w:rPr>
          <w:b/>
        </w:rPr>
        <w:t>Initiation</w:t>
      </w:r>
    </w:p>
    <w:p w14:paraId="4E912FC9" w14:textId="77777777" w:rsidR="003029B0" w:rsidRPr="00894841" w:rsidRDefault="003029B0" w:rsidP="00B209DE">
      <w:pPr>
        <w:rPr>
          <w:b/>
        </w:rPr>
      </w:pPr>
    </w:p>
    <w:p w14:paraId="32E30B43" w14:textId="77777777" w:rsidR="00B209DE" w:rsidRPr="00894841" w:rsidRDefault="00B209DE" w:rsidP="00B209DE">
      <w:pPr>
        <w:ind w:left="1411" w:hanging="1411"/>
        <w:jc w:val="both"/>
      </w:pPr>
      <w:r w:rsidRPr="00894841">
        <w:rPr>
          <w:b/>
        </w:rPr>
        <w:t>Reason</w:t>
      </w:r>
      <w:r w:rsidR="007B4B70" w:rsidRPr="00894841">
        <w:rPr>
          <w:b/>
        </w:rPr>
        <w:t xml:space="preserve"> </w:t>
      </w:r>
      <w:r w:rsidRPr="00894841">
        <w:rPr>
          <w:b/>
        </w:rPr>
        <w:t>for</w:t>
      </w:r>
      <w:r w:rsidR="007B4B70" w:rsidRPr="00894841">
        <w:rPr>
          <w:b/>
        </w:rPr>
        <w:t xml:space="preserve"> </w:t>
      </w:r>
      <w:r w:rsidRPr="00894841">
        <w:rPr>
          <w:b/>
        </w:rPr>
        <w:t>performing</w:t>
      </w:r>
      <w:r w:rsidR="007B4B70" w:rsidRPr="00894841">
        <w:rPr>
          <w:b/>
        </w:rPr>
        <w:t xml:space="preserve"> </w:t>
      </w:r>
      <w:r w:rsidRPr="00894841">
        <w:rPr>
          <w:b/>
        </w:rPr>
        <w:t>the</w:t>
      </w:r>
      <w:r w:rsidR="007B4B70" w:rsidRPr="00894841">
        <w:rPr>
          <w:b/>
        </w:rPr>
        <w:t xml:space="preserve"> </w:t>
      </w:r>
      <w:r w:rsidRPr="00894841">
        <w:rPr>
          <w:b/>
        </w:rPr>
        <w:t>PRA:</w:t>
      </w:r>
      <w:r w:rsidR="007B4B70" w:rsidRPr="00894841">
        <w:t xml:space="preserve"> </w:t>
      </w:r>
    </w:p>
    <w:p w14:paraId="4B33C9A1" w14:textId="77777777" w:rsidR="00127ED6" w:rsidRPr="00894841" w:rsidRDefault="00127ED6" w:rsidP="003A5C51">
      <w:pPr>
        <w:ind w:left="1411" w:hanging="1411"/>
        <w:jc w:val="both"/>
      </w:pPr>
    </w:p>
    <w:p w14:paraId="1CCAF97C" w14:textId="123168B3" w:rsidR="00CC64EC" w:rsidRDefault="0055680E" w:rsidP="00DE6946">
      <w:pPr>
        <w:ind w:left="-74"/>
        <w:jc w:val="both"/>
        <w:rPr>
          <w:szCs w:val="22"/>
        </w:rPr>
      </w:pPr>
      <w:r w:rsidRPr="00894841">
        <w:rPr>
          <w:i/>
        </w:rPr>
        <w:t>Prosopis juliflora</w:t>
      </w:r>
      <w:r>
        <w:rPr>
          <w:i/>
        </w:rPr>
        <w:t xml:space="preserve"> </w:t>
      </w:r>
      <w:r>
        <w:rPr>
          <w:sz w:val="23"/>
          <w:szCs w:val="23"/>
        </w:rPr>
        <w:t>currently has a very limited naturalised distribution in the EPPO region</w:t>
      </w:r>
      <w:r>
        <w:t>.  It</w:t>
      </w:r>
      <w:r w:rsidR="00885F76" w:rsidRPr="00894841">
        <w:t xml:space="preserve"> is currently reported as naturali</w:t>
      </w:r>
      <w:r w:rsidR="001238C9">
        <w:t>s</w:t>
      </w:r>
      <w:r w:rsidR="00885F76" w:rsidRPr="00894841">
        <w:t xml:space="preserve">ed in low lying areas in Israel, the </w:t>
      </w:r>
      <w:r w:rsidR="008261EB">
        <w:t>West Bank</w:t>
      </w:r>
      <w:r w:rsidR="00885F76" w:rsidRPr="00894841">
        <w:t xml:space="preserve"> and </w:t>
      </w:r>
      <w:proofErr w:type="gramStart"/>
      <w:r w:rsidR="00885F76" w:rsidRPr="00894841">
        <w:t>Jordan(</w:t>
      </w:r>
      <w:proofErr w:type="gramEnd"/>
      <w:r w:rsidR="00885F76" w:rsidRPr="00894841">
        <w:t>Dufour-Dror and Shmida, 2017), although records of</w:t>
      </w:r>
      <w:r w:rsidR="00885F76" w:rsidRPr="00894841">
        <w:rPr>
          <w:i/>
        </w:rPr>
        <w:t xml:space="preserve"> P. juliflora</w:t>
      </w:r>
      <w:r w:rsidR="00885F76" w:rsidRPr="00894841">
        <w:t xml:space="preserve"> outside of the Jordan valley are consider</w:t>
      </w:r>
      <w:r w:rsidR="00C65680" w:rsidRPr="00894841">
        <w:t>ed</w:t>
      </w:r>
      <w:r w:rsidR="00885F76" w:rsidRPr="00894841">
        <w:t xml:space="preserve"> by </w:t>
      </w:r>
      <w:r w:rsidR="00C65680" w:rsidRPr="00894841">
        <w:t>the Expert Working Group (EWG)</w:t>
      </w:r>
      <w:r w:rsidR="00885F76" w:rsidRPr="00894841">
        <w:t xml:space="preserve"> to be possible mis-identifications. </w:t>
      </w:r>
      <w:r w:rsidR="006B4AD7" w:rsidRPr="006B4AD7">
        <w:rPr>
          <w:rFonts w:cstheme="minorHAnsi"/>
          <w:i/>
        </w:rPr>
        <w:t xml:space="preserve">P. juliflora </w:t>
      </w:r>
      <w:r w:rsidR="006B4AD7">
        <w:rPr>
          <w:rFonts w:cstheme="minorHAnsi"/>
        </w:rPr>
        <w:t xml:space="preserve">was first confirmed as present in Jordan by Harris et al. (2003).  </w:t>
      </w:r>
      <w:r w:rsidR="00885F76" w:rsidRPr="00894841">
        <w:rPr>
          <w:i/>
        </w:rPr>
        <w:t>P. juliflora</w:t>
      </w:r>
      <w:r w:rsidR="00885F76" w:rsidRPr="00894841">
        <w:t xml:space="preserve"> is also confirmed as present (two </w:t>
      </w:r>
      <w:r>
        <w:t xml:space="preserve">planted </w:t>
      </w:r>
      <w:r w:rsidR="00885F76" w:rsidRPr="00894841">
        <w:t>trees only) in Almeria, south-eastern Spain (Pasiecznik and Peñalvo López, 2016)</w:t>
      </w:r>
      <w:r w:rsidR="006B4AD7">
        <w:t xml:space="preserve"> and the species is reported as naturalised in a very limited area in Gran </w:t>
      </w:r>
      <w:r w:rsidR="0060505E">
        <w:t>Cana</w:t>
      </w:r>
      <w:r w:rsidR="00584A5E">
        <w:t>ria (Canary Islands)</w:t>
      </w:r>
      <w:r w:rsidR="006B4AD7">
        <w:t xml:space="preserve"> </w:t>
      </w:r>
      <w:r w:rsidR="00252006">
        <w:t>(</w:t>
      </w:r>
      <w:r w:rsidR="006B4AD7">
        <w:rPr>
          <w:rFonts w:cstheme="minorHAnsi"/>
        </w:rPr>
        <w:t>Verloove, 2013, 2017)</w:t>
      </w:r>
      <w:r w:rsidR="00885F76" w:rsidRPr="00894841">
        <w:t>. In 2016, the species was prioritized (along with 36 additional species from the EPPO List of Invasive Alien Plants and a recent horizon scanning study</w:t>
      </w:r>
      <w:r w:rsidR="00885F76" w:rsidRPr="00894841">
        <w:rPr>
          <w:rStyle w:val="FootnoteReference"/>
        </w:rPr>
        <w:footnoteReference w:id="2"/>
      </w:r>
      <w:r w:rsidR="00885F76" w:rsidRPr="00894841">
        <w:t>) for PRA within the LIFE funded project “</w:t>
      </w:r>
      <w:r w:rsidR="00885F76" w:rsidRPr="00894841">
        <w:rPr>
          <w:shd w:val="clear" w:color="auto" w:fill="FFFFFF"/>
        </w:rPr>
        <w:t xml:space="preserve">Mitigating the threat of invasive alien plants to the EU through pest risk analysis to support the Regulation 1143/2014’ (see </w:t>
      </w:r>
      <w:r w:rsidR="00885F76" w:rsidRPr="00894841">
        <w:t>www.iap-risk.eu)</w:t>
      </w:r>
      <w:r w:rsidR="00885F76" w:rsidRPr="00894841">
        <w:rPr>
          <w:shd w:val="clear" w:color="auto" w:fill="FFFFFF"/>
        </w:rPr>
        <w:t>.</w:t>
      </w:r>
      <w:r w:rsidR="00CC64EC">
        <w:rPr>
          <w:shd w:val="clear" w:color="auto" w:fill="FFFFFF"/>
        </w:rPr>
        <w:t xml:space="preserve"> </w:t>
      </w:r>
      <w:r w:rsidR="00885F76" w:rsidRPr="00894841">
        <w:rPr>
          <w:i/>
        </w:rPr>
        <w:t>P. juliflora</w:t>
      </w:r>
      <w:r w:rsidR="00885F76" w:rsidRPr="00894841">
        <w:t xml:space="preserve"> was one of 16 species identified as having a high priority for PRA.</w:t>
      </w:r>
      <w:r w:rsidR="00CC64EC">
        <w:t xml:space="preserve"> </w:t>
      </w:r>
      <w:r w:rsidR="00885F76" w:rsidRPr="00894841">
        <w:t xml:space="preserve">The species is certainly one of the most invasive woody weeds in the world’s tropical drylands, and the genus </w:t>
      </w:r>
      <w:proofErr w:type="gramStart"/>
      <w:r w:rsidR="00885F76" w:rsidRPr="00894841">
        <w:t>as a whole was</w:t>
      </w:r>
      <w:proofErr w:type="gramEnd"/>
      <w:r w:rsidR="00885F76" w:rsidRPr="00894841">
        <w:t xml:space="preserve"> included in the widely cited ‘100 of the World’s Worst Invasive Alien Species’</w:t>
      </w:r>
      <w:r w:rsidR="00E164FC" w:rsidRPr="00894841">
        <w:t>.</w:t>
      </w:r>
      <w:r w:rsidR="00CC64EC">
        <w:t xml:space="preserve"> For example, </w:t>
      </w:r>
      <w:r w:rsidR="00CC64EC" w:rsidRPr="00CC64EC">
        <w:t>o</w:t>
      </w:r>
      <w:r w:rsidR="00CC64EC" w:rsidRPr="00EF7E6E">
        <w:rPr>
          <w:szCs w:val="22"/>
        </w:rPr>
        <w:t>f all the introductions of Prosopis species globally, reviewed by Shackleton et al., (2014), 79% led to naturalisation of which 38 % have become invasive.</w:t>
      </w:r>
    </w:p>
    <w:p w14:paraId="31D1D547" w14:textId="77777777" w:rsidR="003029B0" w:rsidRPr="00894841" w:rsidRDefault="003029B0" w:rsidP="003A5C51">
      <w:pPr>
        <w:jc w:val="both"/>
      </w:pPr>
    </w:p>
    <w:p w14:paraId="59EFC65B" w14:textId="77777777" w:rsidR="00B209DE" w:rsidRPr="00894841" w:rsidRDefault="00B209DE" w:rsidP="00B209DE">
      <w:pPr>
        <w:ind w:left="1411" w:hanging="1411"/>
        <w:jc w:val="both"/>
        <w:rPr>
          <w:i/>
        </w:rPr>
      </w:pPr>
      <w:r w:rsidRPr="00894841">
        <w:rPr>
          <w:b/>
        </w:rPr>
        <w:t>PRA</w:t>
      </w:r>
      <w:r w:rsidR="007B4B70" w:rsidRPr="00894841">
        <w:rPr>
          <w:b/>
        </w:rPr>
        <w:t xml:space="preserve"> </w:t>
      </w:r>
      <w:r w:rsidRPr="00894841">
        <w:rPr>
          <w:b/>
        </w:rPr>
        <w:t>area:</w:t>
      </w:r>
      <w:r w:rsidR="007B4B70" w:rsidRPr="00894841">
        <w:rPr>
          <w:b/>
        </w:rPr>
        <w:t xml:space="preserve"> </w:t>
      </w:r>
      <w:r w:rsidR="0055680E">
        <w:rPr>
          <w:b/>
        </w:rPr>
        <w:t xml:space="preserve">EPPO region </w:t>
      </w:r>
      <w:r w:rsidR="00C65680" w:rsidRPr="00894841">
        <w:rPr>
          <w:b/>
        </w:rPr>
        <w:t>(</w:t>
      </w:r>
      <w:r w:rsidR="00C65680" w:rsidRPr="00894841">
        <w:rPr>
          <w:i/>
        </w:rPr>
        <w:t>https://www.eppo.int/ABOUT_EPPO/images/clickable_map.htm)</w:t>
      </w:r>
    </w:p>
    <w:p w14:paraId="5E99686C" w14:textId="77777777" w:rsidR="00175489" w:rsidRPr="00894841" w:rsidRDefault="00175489" w:rsidP="003A5C51">
      <w:pPr>
        <w:ind w:left="1411" w:hanging="1411"/>
        <w:jc w:val="both"/>
      </w:pPr>
    </w:p>
    <w:p w14:paraId="3E47EF7F" w14:textId="77777777" w:rsidR="001B3CF3" w:rsidRPr="00894841" w:rsidRDefault="001B3CF3" w:rsidP="00EF7E6E"/>
    <w:p w14:paraId="68BBA311" w14:textId="77777777" w:rsidR="003029B0" w:rsidRPr="00894841" w:rsidRDefault="003029B0" w:rsidP="00195841">
      <w:r w:rsidRPr="00894841">
        <w:br w:type="page"/>
      </w:r>
    </w:p>
    <w:p w14:paraId="016BAB68" w14:textId="77777777" w:rsidR="00175489" w:rsidRPr="00894841" w:rsidRDefault="00175489" w:rsidP="003A5C51">
      <w:pPr>
        <w:jc w:val="center"/>
        <w:rPr>
          <w:b/>
        </w:rPr>
      </w:pPr>
      <w:r w:rsidRPr="00894841">
        <w:rPr>
          <w:b/>
        </w:rPr>
        <w:lastRenderedPageBreak/>
        <w:t>Stage</w:t>
      </w:r>
      <w:r w:rsidR="007B4B70" w:rsidRPr="00894841">
        <w:rPr>
          <w:b/>
        </w:rPr>
        <w:t xml:space="preserve"> </w:t>
      </w:r>
      <w:r w:rsidRPr="00894841">
        <w:rPr>
          <w:b/>
        </w:rPr>
        <w:t>2</w:t>
      </w:r>
      <w:r w:rsidR="00137E1A" w:rsidRPr="00894841">
        <w:rPr>
          <w:b/>
        </w:rPr>
        <w:t>.</w:t>
      </w:r>
      <w:r w:rsidR="007B4B70" w:rsidRPr="00894841">
        <w:rPr>
          <w:b/>
        </w:rPr>
        <w:t xml:space="preserve"> </w:t>
      </w:r>
      <w:r w:rsidRPr="00894841">
        <w:rPr>
          <w:b/>
        </w:rPr>
        <w:t>Pest</w:t>
      </w:r>
      <w:r w:rsidR="007B4B70" w:rsidRPr="00894841">
        <w:rPr>
          <w:b/>
        </w:rPr>
        <w:t xml:space="preserve"> </w:t>
      </w:r>
      <w:r w:rsidRPr="00894841">
        <w:rPr>
          <w:b/>
        </w:rPr>
        <w:t>risk</w:t>
      </w:r>
      <w:r w:rsidR="007B4B70" w:rsidRPr="00894841">
        <w:rPr>
          <w:b/>
        </w:rPr>
        <w:t xml:space="preserve"> </w:t>
      </w:r>
      <w:r w:rsidRPr="00894841">
        <w:rPr>
          <w:b/>
        </w:rPr>
        <w:t>assessment</w:t>
      </w:r>
    </w:p>
    <w:p w14:paraId="1A9B5B4C" w14:textId="77777777" w:rsidR="00B209DE" w:rsidRPr="00894841" w:rsidRDefault="00B209DE" w:rsidP="00B209DE">
      <w:pPr>
        <w:rPr>
          <w:b/>
        </w:rPr>
      </w:pPr>
    </w:p>
    <w:p w14:paraId="550A3406" w14:textId="77777777" w:rsidR="002322CC" w:rsidRPr="00894841" w:rsidRDefault="00175489" w:rsidP="009B0C48">
      <w:r w:rsidRPr="00894841">
        <w:rPr>
          <w:b/>
        </w:rPr>
        <w:t>1.</w:t>
      </w:r>
      <w:r w:rsidR="007B4B70" w:rsidRPr="00894841">
        <w:rPr>
          <w:b/>
        </w:rPr>
        <w:t xml:space="preserve"> </w:t>
      </w:r>
      <w:r w:rsidRPr="00894841">
        <w:rPr>
          <w:b/>
        </w:rPr>
        <w:t>Taxonomy:</w:t>
      </w:r>
      <w:r w:rsidR="007B4B70" w:rsidRPr="00894841">
        <w:rPr>
          <w:b/>
        </w:rPr>
        <w:t xml:space="preserve"> </w:t>
      </w:r>
    </w:p>
    <w:p w14:paraId="037A9F1D" w14:textId="77777777" w:rsidR="002322CC" w:rsidRPr="00894841" w:rsidRDefault="002322CC" w:rsidP="003A5C51">
      <w:pPr>
        <w:rPr>
          <w:i/>
        </w:rPr>
      </w:pPr>
    </w:p>
    <w:p w14:paraId="1236DDED" w14:textId="77777777" w:rsidR="00175489" w:rsidRPr="00894841" w:rsidRDefault="002322CC" w:rsidP="003A5C51">
      <w:r w:rsidRPr="00894841">
        <w:rPr>
          <w:i/>
        </w:rPr>
        <w:t>Prosopis</w:t>
      </w:r>
      <w:r w:rsidR="007B4B70" w:rsidRPr="00894841">
        <w:rPr>
          <w:i/>
        </w:rPr>
        <w:t xml:space="preserve"> </w:t>
      </w:r>
      <w:r w:rsidRPr="00894841">
        <w:rPr>
          <w:i/>
        </w:rPr>
        <w:t>juliflora</w:t>
      </w:r>
      <w:r w:rsidR="007B4B70" w:rsidRPr="00894841">
        <w:rPr>
          <w:i/>
        </w:rPr>
        <w:t xml:space="preserve"> </w:t>
      </w:r>
      <w:r w:rsidR="003029B0" w:rsidRPr="00894841">
        <w:t>(</w:t>
      </w:r>
      <w:r w:rsidRPr="00894841">
        <w:t>Sw.</w:t>
      </w:r>
      <w:r w:rsidR="003029B0" w:rsidRPr="00894841">
        <w:t>)</w:t>
      </w:r>
      <w:r w:rsidR="007B4B70" w:rsidRPr="00894841">
        <w:t xml:space="preserve"> </w:t>
      </w:r>
      <w:r w:rsidRPr="00894841">
        <w:t>DC.</w:t>
      </w:r>
      <w:r w:rsidR="007B4B70" w:rsidRPr="00894841">
        <w:t xml:space="preserve"> </w:t>
      </w:r>
      <w:r w:rsidRPr="00894841">
        <w:t>(</w:t>
      </w:r>
      <w:r w:rsidR="00EB72C9">
        <w:t xml:space="preserve">Spermatophyta, Dicotyledonae, Fabales, </w:t>
      </w:r>
      <w:r w:rsidRPr="00894841">
        <w:t>Fabaceae/Leguminosae,</w:t>
      </w:r>
      <w:r w:rsidR="007B4B70" w:rsidRPr="00894841">
        <w:t xml:space="preserve"> </w:t>
      </w:r>
      <w:r w:rsidRPr="00894841">
        <w:t>subfam.</w:t>
      </w:r>
      <w:r w:rsidR="007B4B70" w:rsidRPr="00894841">
        <w:t xml:space="preserve"> </w:t>
      </w:r>
      <w:r w:rsidRPr="00894841">
        <w:t>Mimosoid</w:t>
      </w:r>
      <w:r w:rsidR="00B209DE" w:rsidRPr="00894841">
        <w:t>e</w:t>
      </w:r>
      <w:r w:rsidRPr="00894841">
        <w:t>ae)</w:t>
      </w:r>
      <w:r w:rsidR="00175489" w:rsidRPr="00894841">
        <w:t>.</w:t>
      </w:r>
      <w:r w:rsidR="007B4B70" w:rsidRPr="00894841">
        <w:t xml:space="preserve"> </w:t>
      </w:r>
    </w:p>
    <w:p w14:paraId="5DEC7E06" w14:textId="77777777" w:rsidR="00060A75" w:rsidRPr="00894841" w:rsidRDefault="00060A75" w:rsidP="003A5C51"/>
    <w:p w14:paraId="54AB9D78" w14:textId="77777777" w:rsidR="002D6223" w:rsidRPr="00894841" w:rsidRDefault="002D6223" w:rsidP="003A5C51">
      <w:r w:rsidRPr="00894841">
        <w:t>EPPO Code: PRCJU</w:t>
      </w:r>
    </w:p>
    <w:p w14:paraId="56C4F702" w14:textId="77777777" w:rsidR="002D6223" w:rsidRPr="00894841" w:rsidRDefault="002D6223" w:rsidP="003A5C51"/>
    <w:p w14:paraId="5D44EF93" w14:textId="77777777" w:rsidR="00060A75" w:rsidRPr="00894841" w:rsidRDefault="00060A75" w:rsidP="003A5C51"/>
    <w:p w14:paraId="38A7D12A" w14:textId="77777777" w:rsidR="00EB72C9" w:rsidRDefault="00060A75" w:rsidP="00195841">
      <w:r w:rsidRPr="00EB72C9">
        <w:rPr>
          <w:b/>
        </w:rPr>
        <w:t>Synonyms:</w:t>
      </w:r>
      <w:r w:rsidR="00CC64EC">
        <w:t xml:space="preserve"> </w:t>
      </w:r>
      <w:r w:rsidR="00EB72C9" w:rsidRPr="00EB72C9">
        <w:rPr>
          <w:i/>
        </w:rPr>
        <w:t>Acacia cumanensis</w:t>
      </w:r>
      <w:r w:rsidR="00EB72C9" w:rsidRPr="00EB72C9">
        <w:t xml:space="preserve"> Willd., </w:t>
      </w:r>
      <w:r w:rsidR="00EB72C9" w:rsidRPr="00EB72C9">
        <w:rPr>
          <w:i/>
        </w:rPr>
        <w:t>Acacia juliflora</w:t>
      </w:r>
      <w:r w:rsidR="00EB72C9" w:rsidRPr="00EB72C9">
        <w:t xml:space="preserve"> (Sw.) Willd., </w:t>
      </w:r>
      <w:r w:rsidR="00EB72C9" w:rsidRPr="00EB72C9">
        <w:rPr>
          <w:i/>
        </w:rPr>
        <w:t>Acacia salinarum</w:t>
      </w:r>
      <w:r w:rsidR="00EB72C9" w:rsidRPr="00EB72C9">
        <w:t xml:space="preserve"> (Vahl) DC., </w:t>
      </w:r>
      <w:r w:rsidR="00EB72C9" w:rsidRPr="00EB72C9">
        <w:rPr>
          <w:i/>
        </w:rPr>
        <w:t>Algarobia juliflora</w:t>
      </w:r>
      <w:r w:rsidR="00EB72C9" w:rsidRPr="00EB72C9">
        <w:t xml:space="preserve"> (Sw.) Heynh., </w:t>
      </w:r>
      <w:r w:rsidR="00EB72C9" w:rsidRPr="00EB72C9">
        <w:rPr>
          <w:i/>
        </w:rPr>
        <w:t>Algarobia juliflora</w:t>
      </w:r>
      <w:r w:rsidR="00EB72C9" w:rsidRPr="00EB72C9">
        <w:t xml:space="preserve"> (Sw.) Benth., </w:t>
      </w:r>
      <w:r w:rsidR="00EB72C9" w:rsidRPr="00EB72C9">
        <w:rPr>
          <w:i/>
        </w:rPr>
        <w:t>Desmanthus salinarum</w:t>
      </w:r>
      <w:r w:rsidR="00EB72C9" w:rsidRPr="00EB72C9">
        <w:t xml:space="preserve"> (Vahl) Steud., </w:t>
      </w:r>
      <w:r w:rsidR="00EB72C9" w:rsidRPr="00EB72C9">
        <w:rPr>
          <w:i/>
        </w:rPr>
        <w:t>Mimosa juliflora</w:t>
      </w:r>
      <w:r w:rsidR="00EB72C9" w:rsidRPr="00EB72C9">
        <w:t xml:space="preserve"> Sw., </w:t>
      </w:r>
      <w:r w:rsidR="00EB72C9" w:rsidRPr="00EB72C9">
        <w:rPr>
          <w:i/>
        </w:rPr>
        <w:t>Mimosa piliflora</w:t>
      </w:r>
      <w:r w:rsidR="00EB72C9" w:rsidRPr="00EB72C9">
        <w:t xml:space="preserve"> Sw., </w:t>
      </w:r>
      <w:r w:rsidR="00EB72C9" w:rsidRPr="00EB72C9">
        <w:rPr>
          <w:i/>
        </w:rPr>
        <w:t>Mimosa salinarum</w:t>
      </w:r>
      <w:r w:rsidR="00EB72C9" w:rsidRPr="00EB72C9">
        <w:t xml:space="preserve"> Vahl, Neltuma bakeri Britton &amp; Rose, </w:t>
      </w:r>
      <w:r w:rsidR="00EB72C9" w:rsidRPr="00EB72C9">
        <w:rPr>
          <w:i/>
        </w:rPr>
        <w:t>Neltuma juliflora</w:t>
      </w:r>
      <w:r w:rsidR="00EB72C9" w:rsidRPr="00EB72C9">
        <w:t xml:space="preserve"> (Sw.) Raf., </w:t>
      </w:r>
      <w:r w:rsidR="00EB72C9" w:rsidRPr="00EB72C9">
        <w:rPr>
          <w:i/>
        </w:rPr>
        <w:t>Neltuma occidenatlis</w:t>
      </w:r>
      <w:r w:rsidR="00EB72C9" w:rsidRPr="00EB72C9">
        <w:t xml:space="preserve"> Britton &amp; Rose, </w:t>
      </w:r>
      <w:r w:rsidR="00EB72C9" w:rsidRPr="00EB72C9">
        <w:rPr>
          <w:i/>
        </w:rPr>
        <w:t>Neltuma pallescens</w:t>
      </w:r>
      <w:r w:rsidR="00EB72C9" w:rsidRPr="00EB72C9">
        <w:t xml:space="preserve"> Britton &amp; Rose, </w:t>
      </w:r>
      <w:r w:rsidR="00EB72C9" w:rsidRPr="00C14DFE">
        <w:rPr>
          <w:i/>
        </w:rPr>
        <w:t>Prosopis bracteolata</w:t>
      </w:r>
      <w:r w:rsidR="00EB72C9" w:rsidRPr="00EB72C9">
        <w:t xml:space="preserve"> DC., </w:t>
      </w:r>
      <w:r w:rsidR="00EB72C9" w:rsidRPr="00C14DFE">
        <w:rPr>
          <w:i/>
        </w:rPr>
        <w:t>Prosopis cumanensis</w:t>
      </w:r>
      <w:r w:rsidR="00EB72C9" w:rsidRPr="00EB72C9">
        <w:t xml:space="preserve"> (Willd.) Kunth, </w:t>
      </w:r>
      <w:r w:rsidR="00EB72C9" w:rsidRPr="00C14DFE">
        <w:rPr>
          <w:i/>
        </w:rPr>
        <w:t>Prosopis domingensis</w:t>
      </w:r>
      <w:r w:rsidR="00EB72C9" w:rsidRPr="00EB72C9">
        <w:t xml:space="preserve"> DC., </w:t>
      </w:r>
      <w:r w:rsidR="00EB72C9" w:rsidRPr="00C14DFE">
        <w:rPr>
          <w:i/>
        </w:rPr>
        <w:t>Prosopis dulcis</w:t>
      </w:r>
      <w:r w:rsidR="00EB72C9" w:rsidRPr="00EB72C9">
        <w:t> var. </w:t>
      </w:r>
      <w:r w:rsidR="00EB72C9" w:rsidRPr="00C14DFE">
        <w:rPr>
          <w:i/>
        </w:rPr>
        <w:t>domingensis</w:t>
      </w:r>
      <w:r w:rsidR="00EB72C9" w:rsidRPr="00EB72C9">
        <w:t xml:space="preserve"> (DC.) Benth., </w:t>
      </w:r>
      <w:r w:rsidR="00EB72C9" w:rsidRPr="00C14DFE">
        <w:rPr>
          <w:i/>
        </w:rPr>
        <w:t>Prosopis juliflora</w:t>
      </w:r>
      <w:r w:rsidR="00EB72C9" w:rsidRPr="00EB72C9">
        <w:t> var. </w:t>
      </w:r>
      <w:r w:rsidR="00EB72C9" w:rsidRPr="00C14DFE">
        <w:rPr>
          <w:i/>
        </w:rPr>
        <w:t>juliflora</w:t>
      </w:r>
      <w:r w:rsidR="00EB72C9" w:rsidRPr="00EB72C9">
        <w:t xml:space="preserve">, </w:t>
      </w:r>
      <w:r w:rsidR="00EB72C9" w:rsidRPr="00C14DFE">
        <w:rPr>
          <w:i/>
        </w:rPr>
        <w:t>Prosopis vidaliana</w:t>
      </w:r>
      <w:r w:rsidR="00EB72C9" w:rsidRPr="00EB72C9">
        <w:t> </w:t>
      </w:r>
      <w:proofErr w:type="gramStart"/>
      <w:r w:rsidR="00EB72C9" w:rsidRPr="00EB72C9">
        <w:t>Fern.-</w:t>
      </w:r>
      <w:proofErr w:type="gramEnd"/>
      <w:r w:rsidR="00EB72C9" w:rsidRPr="00EB72C9">
        <w:t>Vill.</w:t>
      </w:r>
    </w:p>
    <w:p w14:paraId="19100E47" w14:textId="77777777" w:rsidR="00EB72C9" w:rsidRDefault="00EB72C9" w:rsidP="003A6E39"/>
    <w:p w14:paraId="1800815A" w14:textId="77777777" w:rsidR="00C56DBE" w:rsidRPr="00C56DBE" w:rsidRDefault="00C56DBE" w:rsidP="00CC64EC">
      <w:r w:rsidRPr="00EB72C9">
        <w:rPr>
          <w:b/>
        </w:rPr>
        <w:t>Common name:</w:t>
      </w:r>
      <w:r w:rsidRPr="00C56DBE">
        <w:t xml:space="preserve"> English: mesquite</w:t>
      </w:r>
      <w:r w:rsidR="009C501B">
        <w:t xml:space="preserve"> (see Appendix </w:t>
      </w:r>
      <w:r w:rsidR="00B429F3">
        <w:t>3</w:t>
      </w:r>
      <w:r w:rsidR="009C501B">
        <w:t xml:space="preserve"> for additional common names)</w:t>
      </w:r>
    </w:p>
    <w:p w14:paraId="666F1F14" w14:textId="77777777" w:rsidR="002D6223" w:rsidRPr="00894841" w:rsidRDefault="002D6223" w:rsidP="00CC64EC"/>
    <w:p w14:paraId="500823BF" w14:textId="77777777" w:rsidR="002D6223" w:rsidRPr="00894841" w:rsidRDefault="002D6223" w:rsidP="00CC64EC">
      <w:r w:rsidRPr="00894841">
        <w:rPr>
          <w:b/>
        </w:rPr>
        <w:t>Plant type</w:t>
      </w:r>
      <w:r w:rsidRPr="00894841">
        <w:t xml:space="preserve">: Evergreen, </w:t>
      </w:r>
      <w:r w:rsidR="00E25CA8">
        <w:t>b</w:t>
      </w:r>
      <w:r w:rsidRPr="00894841">
        <w:t xml:space="preserve">roadleaved, </w:t>
      </w:r>
      <w:r w:rsidR="00E25CA8">
        <w:t>p</w:t>
      </w:r>
      <w:r w:rsidRPr="00894841">
        <w:t xml:space="preserve">erennial, </w:t>
      </w:r>
      <w:r w:rsidR="00E25CA8">
        <w:t>s</w:t>
      </w:r>
      <w:r w:rsidRPr="00894841">
        <w:t xml:space="preserve">eed propagated, woody </w:t>
      </w:r>
      <w:r w:rsidR="00E25CA8">
        <w:t>s</w:t>
      </w:r>
      <w:r w:rsidRPr="00894841">
        <w:t>hrub or tree</w:t>
      </w:r>
    </w:p>
    <w:p w14:paraId="63503C4A" w14:textId="77777777" w:rsidR="002D6223" w:rsidRPr="00894841" w:rsidRDefault="002D6223" w:rsidP="00CC64EC"/>
    <w:p w14:paraId="1825BDEC" w14:textId="77777777" w:rsidR="002D6223" w:rsidRPr="00894841" w:rsidRDefault="002D6223" w:rsidP="00CC64EC">
      <w:pPr>
        <w:rPr>
          <w:b/>
        </w:rPr>
      </w:pPr>
      <w:r w:rsidRPr="00894841">
        <w:rPr>
          <w:b/>
        </w:rPr>
        <w:t>Related species in the EPPO region:</w:t>
      </w:r>
    </w:p>
    <w:p w14:paraId="7AF3D4CE" w14:textId="77777777" w:rsidR="009B02F8" w:rsidRPr="00894841" w:rsidRDefault="009B02F8" w:rsidP="00CC64EC"/>
    <w:p w14:paraId="7737ED60" w14:textId="77777777" w:rsidR="009B02F8" w:rsidRPr="00894841" w:rsidRDefault="009B02F8" w:rsidP="00DE6946">
      <w:pPr>
        <w:jc w:val="both"/>
      </w:pPr>
      <w:r w:rsidRPr="00894841">
        <w:t xml:space="preserve">The distantly related </w:t>
      </w:r>
      <w:r w:rsidRPr="00894841">
        <w:rPr>
          <w:i/>
        </w:rPr>
        <w:t>P. farcta</w:t>
      </w:r>
      <w:r w:rsidRPr="00894841">
        <w:t xml:space="preserve">, a low shrub/sub-shrub noted as a weed of rangelands and orchards, is the only </w:t>
      </w:r>
      <w:r w:rsidRPr="00894841">
        <w:rPr>
          <w:i/>
        </w:rPr>
        <w:t>Prosopis</w:t>
      </w:r>
      <w:r w:rsidRPr="00894841">
        <w:t xml:space="preserve"> species native to parts of the EPPO region. EPPO member countries where Burkart (1976) and USDA-ARS (2017) records </w:t>
      </w:r>
      <w:r w:rsidRPr="00894841">
        <w:rPr>
          <w:i/>
        </w:rPr>
        <w:t>P. farcta</w:t>
      </w:r>
      <w:r w:rsidRPr="00894841">
        <w:t xml:space="preserve"> as native include those in the southern and eastern Mediterranean (Algeria, Tunisia, Cyprus, Israel, Jordan, Turkey), the Caucasus (Georgia, Azerbaijan, southern Russia) and Central Asia (Kazakhstan, Uzbekistan). Of ‘potential EPPO member countries’, it is recorded as present in Egypt, Iran, Lebanon, Tajikistan, Turkmenistan (USDA-ARS, 2017). </w:t>
      </w:r>
      <w:r w:rsidRPr="00894841">
        <w:rPr>
          <w:i/>
        </w:rPr>
        <w:t>P. cineraria</w:t>
      </w:r>
      <w:r w:rsidRPr="00894841">
        <w:t xml:space="preserve"> and </w:t>
      </w:r>
      <w:r w:rsidRPr="00894841">
        <w:rPr>
          <w:i/>
        </w:rPr>
        <w:t>P. koelziana</w:t>
      </w:r>
      <w:r w:rsidRPr="00894841">
        <w:t xml:space="preserve"> are also native to Iran (Shackleton </w:t>
      </w:r>
      <w:r w:rsidRPr="00894841">
        <w:rPr>
          <w:i/>
        </w:rPr>
        <w:t>et al</w:t>
      </w:r>
      <w:r w:rsidRPr="00894841">
        <w:t xml:space="preserve">., 2014). </w:t>
      </w:r>
    </w:p>
    <w:p w14:paraId="379A7689" w14:textId="77777777" w:rsidR="009B02F8" w:rsidRPr="00894841" w:rsidRDefault="009B02F8" w:rsidP="00DE6946">
      <w:pPr>
        <w:jc w:val="both"/>
      </w:pPr>
    </w:p>
    <w:p w14:paraId="3BC22695" w14:textId="77777777" w:rsidR="009B02F8" w:rsidRPr="00894841" w:rsidRDefault="009B02F8" w:rsidP="00DE6946">
      <w:pPr>
        <w:jc w:val="both"/>
      </w:pPr>
      <w:r w:rsidRPr="00894841">
        <w:t xml:space="preserve">Individuals of </w:t>
      </w:r>
      <w:r w:rsidRPr="00894841">
        <w:rPr>
          <w:i/>
        </w:rPr>
        <w:t>P. chilensis</w:t>
      </w:r>
      <w:r w:rsidRPr="00894841">
        <w:t xml:space="preserve">, </w:t>
      </w:r>
      <w:r w:rsidRPr="00894841">
        <w:rPr>
          <w:i/>
        </w:rPr>
        <w:t>P. glandulosa</w:t>
      </w:r>
      <w:r w:rsidRPr="00894841">
        <w:t xml:space="preserve"> and </w:t>
      </w:r>
      <w:r w:rsidRPr="00894841">
        <w:rPr>
          <w:i/>
        </w:rPr>
        <w:t>P. velutina</w:t>
      </w:r>
      <w:r w:rsidRPr="00894841">
        <w:t xml:space="preserve"> along with </w:t>
      </w:r>
      <w:r w:rsidRPr="00894841">
        <w:rPr>
          <w:i/>
        </w:rPr>
        <w:t>P. juliflora</w:t>
      </w:r>
      <w:r w:rsidRPr="00894841">
        <w:t xml:space="preserve"> were planted out in trials in Almeria</w:t>
      </w:r>
      <w:r w:rsidR="00034130">
        <w:t>,</w:t>
      </w:r>
      <w:r w:rsidRPr="00894841">
        <w:t xml:space="preserve"> Spain in 1988-89</w:t>
      </w:r>
      <w:r w:rsidR="00034130">
        <w:t>,</w:t>
      </w:r>
      <w:r w:rsidRPr="00894841">
        <w:t xml:space="preserve"> and </w:t>
      </w:r>
      <w:r w:rsidR="00856006" w:rsidRPr="00894841">
        <w:t xml:space="preserve">of </w:t>
      </w:r>
      <w:proofErr w:type="gramStart"/>
      <w:r w:rsidR="00034130">
        <w:t xml:space="preserve">particular </w:t>
      </w:r>
      <w:r w:rsidR="00856006" w:rsidRPr="00894841">
        <w:t>concern</w:t>
      </w:r>
      <w:proofErr w:type="gramEnd"/>
      <w:r w:rsidR="00856006" w:rsidRPr="00894841">
        <w:t xml:space="preserve">, both </w:t>
      </w:r>
      <w:r w:rsidR="00856006" w:rsidRPr="00894841">
        <w:rPr>
          <w:i/>
        </w:rPr>
        <w:t>P. chilensis</w:t>
      </w:r>
      <w:r w:rsidR="00856006" w:rsidRPr="00894841">
        <w:t xml:space="preserve"> and </w:t>
      </w:r>
      <w:r w:rsidR="00856006" w:rsidRPr="00894841">
        <w:rPr>
          <w:i/>
        </w:rPr>
        <w:t xml:space="preserve">P. velutina </w:t>
      </w:r>
      <w:r w:rsidR="00856006" w:rsidRPr="00894841">
        <w:t xml:space="preserve">have been observed to be fruiting. Concern was raised about the invasive potential of the latter two prosopis species </w:t>
      </w:r>
      <w:r w:rsidR="005B0F4F" w:rsidRPr="00894841">
        <w:t xml:space="preserve">and were recommended for eradication </w:t>
      </w:r>
      <w:r w:rsidRPr="00894841">
        <w:t>(Pasiecznik and Peñalvo López, 2016).</w:t>
      </w:r>
      <w:r w:rsidR="00CC64EC">
        <w:t xml:space="preserve"> </w:t>
      </w:r>
    </w:p>
    <w:p w14:paraId="224F008A" w14:textId="77777777" w:rsidR="009B02F8" w:rsidRPr="00894841" w:rsidRDefault="009B02F8" w:rsidP="00DE6946">
      <w:pPr>
        <w:jc w:val="both"/>
      </w:pPr>
    </w:p>
    <w:p w14:paraId="4BD482E0" w14:textId="0C8A4A50" w:rsidR="009B02F8" w:rsidRPr="00894841" w:rsidRDefault="009B02F8" w:rsidP="00DE6946">
      <w:pPr>
        <w:jc w:val="both"/>
      </w:pPr>
      <w:r w:rsidRPr="00894841">
        <w:t xml:space="preserve">Both </w:t>
      </w:r>
      <w:r w:rsidRPr="00894841">
        <w:rPr>
          <w:i/>
        </w:rPr>
        <w:t xml:space="preserve">P. juliflora </w:t>
      </w:r>
      <w:r w:rsidRPr="00894841">
        <w:t xml:space="preserve">and </w:t>
      </w:r>
      <w:r w:rsidR="00894841">
        <w:rPr>
          <w:i/>
        </w:rPr>
        <w:t>P. gl</w:t>
      </w:r>
      <w:r w:rsidRPr="00894841">
        <w:rPr>
          <w:i/>
        </w:rPr>
        <w:t xml:space="preserve">andulosa </w:t>
      </w:r>
      <w:r w:rsidRPr="00894841">
        <w:t>a</w:t>
      </w:r>
      <w:r w:rsidR="003B3AF1">
        <w:t xml:space="preserve">re available </w:t>
      </w:r>
      <w:r w:rsidR="0062693E">
        <w:t xml:space="preserve">acording to </w:t>
      </w:r>
      <w:r w:rsidR="003B3AF1">
        <w:t>the PPP-Index</w:t>
      </w:r>
      <w:r w:rsidR="0055680E">
        <w:t xml:space="preserve"> which lists plant species available for sale in Europe</w:t>
      </w:r>
      <w:r w:rsidR="003B3AF1">
        <w:t>.</w:t>
      </w:r>
      <w:r w:rsidR="00CC64EC">
        <w:t xml:space="preserve"> </w:t>
      </w:r>
    </w:p>
    <w:p w14:paraId="32ADB5ED" w14:textId="77777777" w:rsidR="005A74AE" w:rsidRDefault="005A74AE" w:rsidP="003A5C51"/>
    <w:p w14:paraId="657796EF" w14:textId="77777777" w:rsidR="000022E0" w:rsidRDefault="000022E0" w:rsidP="003A5C51">
      <w:pPr>
        <w:rPr>
          <w:b/>
        </w:rPr>
      </w:pPr>
    </w:p>
    <w:p w14:paraId="799F112E" w14:textId="77777777" w:rsidR="000022E0" w:rsidRDefault="000022E0" w:rsidP="003A5C51">
      <w:pPr>
        <w:rPr>
          <w:b/>
        </w:rPr>
      </w:pPr>
    </w:p>
    <w:p w14:paraId="7D9FB660" w14:textId="521F9B15" w:rsidR="000022E0" w:rsidRDefault="000022E0" w:rsidP="003A5C51">
      <w:pPr>
        <w:rPr>
          <w:b/>
        </w:rPr>
      </w:pPr>
    </w:p>
    <w:p w14:paraId="218D68B2" w14:textId="77777777" w:rsidR="00DE6946" w:rsidRDefault="00DE6946" w:rsidP="003A5C51">
      <w:pPr>
        <w:rPr>
          <w:b/>
        </w:rPr>
      </w:pPr>
    </w:p>
    <w:p w14:paraId="4D2903D0" w14:textId="25926E57" w:rsidR="0055680E" w:rsidRPr="0055680E" w:rsidRDefault="0055680E" w:rsidP="003A5C51">
      <w:pPr>
        <w:rPr>
          <w:b/>
        </w:rPr>
      </w:pPr>
      <w:r w:rsidRPr="0055680E">
        <w:rPr>
          <w:b/>
        </w:rPr>
        <w:lastRenderedPageBreak/>
        <w:t>Taxonomic confusion</w:t>
      </w:r>
    </w:p>
    <w:p w14:paraId="39841DAD" w14:textId="77777777" w:rsidR="0055680E" w:rsidRPr="00894841" w:rsidRDefault="0055680E" w:rsidP="003A5C51"/>
    <w:p w14:paraId="1C734AE5" w14:textId="77777777" w:rsidR="00BE1CC0" w:rsidRPr="00894841" w:rsidRDefault="002322CC" w:rsidP="00DE6946">
      <w:pPr>
        <w:jc w:val="both"/>
      </w:pPr>
      <w:r w:rsidRPr="00894841">
        <w:t>The</w:t>
      </w:r>
      <w:r w:rsidR="007B4B70" w:rsidRPr="00894841">
        <w:t xml:space="preserve"> </w:t>
      </w:r>
      <w:r w:rsidRPr="00894841">
        <w:t>taxonomical</w:t>
      </w:r>
      <w:r w:rsidR="007B4B70" w:rsidRPr="00894841">
        <w:t xml:space="preserve"> </w:t>
      </w:r>
      <w:r w:rsidRPr="00894841">
        <w:t>confusion</w:t>
      </w:r>
      <w:r w:rsidR="007B4B70" w:rsidRPr="00894841">
        <w:t xml:space="preserve"> </w:t>
      </w:r>
      <w:r w:rsidRPr="00894841">
        <w:t>surrounding</w:t>
      </w:r>
      <w:r w:rsidR="007B4B70" w:rsidRPr="00894841">
        <w:t xml:space="preserve"> </w:t>
      </w:r>
      <w:r w:rsidRPr="00894841">
        <w:t>species</w:t>
      </w:r>
      <w:r w:rsidR="007B4B70" w:rsidRPr="00894841">
        <w:t xml:space="preserve"> </w:t>
      </w:r>
      <w:r w:rsidRPr="00894841">
        <w:t>of</w:t>
      </w:r>
      <w:r w:rsidR="007B4B70" w:rsidRPr="00894841">
        <w:t xml:space="preserve"> </w:t>
      </w:r>
      <w:r w:rsidRPr="00894841">
        <w:rPr>
          <w:i/>
        </w:rPr>
        <w:t>Prosopis</w:t>
      </w:r>
      <w:r w:rsidR="007B4B70" w:rsidRPr="00894841">
        <w:t xml:space="preserve"> </w:t>
      </w:r>
      <w:r w:rsidRPr="00894841">
        <w:t>Section</w:t>
      </w:r>
      <w:r w:rsidR="007B4B70" w:rsidRPr="00894841">
        <w:t xml:space="preserve"> </w:t>
      </w:r>
      <w:r w:rsidR="009B0C48" w:rsidRPr="00894841">
        <w:t>Algarobia</w:t>
      </w:r>
      <w:r w:rsidR="007B4B70" w:rsidRPr="00894841">
        <w:t xml:space="preserve"> </w:t>
      </w:r>
      <w:r w:rsidRPr="00894841">
        <w:t>must</w:t>
      </w:r>
      <w:r w:rsidR="007B4B70" w:rsidRPr="00894841">
        <w:t xml:space="preserve"> </w:t>
      </w:r>
      <w:r w:rsidRPr="00894841">
        <w:t>be</w:t>
      </w:r>
      <w:r w:rsidR="007B4B70" w:rsidRPr="00894841">
        <w:t xml:space="preserve"> </w:t>
      </w:r>
      <w:r w:rsidR="000B2CA0" w:rsidRPr="00894841">
        <w:t>highlighted</w:t>
      </w:r>
      <w:r w:rsidR="007B4B70" w:rsidRPr="00894841">
        <w:t xml:space="preserve"> </w:t>
      </w:r>
      <w:r w:rsidRPr="00894841">
        <w:t>at</w:t>
      </w:r>
      <w:r w:rsidR="007B4B70" w:rsidRPr="00894841">
        <w:t xml:space="preserve"> </w:t>
      </w:r>
      <w:r w:rsidRPr="00894841">
        <w:t>the</w:t>
      </w:r>
      <w:r w:rsidR="007B4B70" w:rsidRPr="00894841">
        <w:t xml:space="preserve"> </w:t>
      </w:r>
      <w:r w:rsidRPr="00894841">
        <w:t>outset,</w:t>
      </w:r>
      <w:r w:rsidR="007B4B70" w:rsidRPr="00894841">
        <w:t xml:space="preserve"> </w:t>
      </w:r>
      <w:r w:rsidRPr="00894841">
        <w:t>and</w:t>
      </w:r>
      <w:r w:rsidR="007B4B70" w:rsidRPr="00894841">
        <w:t xml:space="preserve"> </w:t>
      </w:r>
      <w:r w:rsidRPr="00894841">
        <w:t>that</w:t>
      </w:r>
      <w:r w:rsidR="007B4B70" w:rsidRPr="00894841">
        <w:t xml:space="preserve"> </w:t>
      </w:r>
      <w:r w:rsidR="005A74AE" w:rsidRPr="00894841">
        <w:t>some</w:t>
      </w:r>
      <w:r w:rsidR="007B4B70" w:rsidRPr="00894841">
        <w:t xml:space="preserve"> </w:t>
      </w:r>
      <w:r w:rsidRPr="00894841">
        <w:t>databases</w:t>
      </w:r>
      <w:r w:rsidR="007B4B70" w:rsidRPr="00894841">
        <w:t xml:space="preserve"> </w:t>
      </w:r>
      <w:r w:rsidRPr="00894841">
        <w:t>(incorrectly)</w:t>
      </w:r>
      <w:r w:rsidR="007B4B70" w:rsidRPr="00894841">
        <w:t xml:space="preserve"> </w:t>
      </w:r>
      <w:r w:rsidRPr="00894841">
        <w:t>group</w:t>
      </w:r>
      <w:r w:rsidR="007B4B70" w:rsidRPr="00894841">
        <w:t xml:space="preserve"> </w:t>
      </w:r>
      <w:r w:rsidRPr="00894841">
        <w:t>all</w:t>
      </w:r>
      <w:r w:rsidR="007B4B70" w:rsidRPr="00894841">
        <w:t xml:space="preserve"> </w:t>
      </w:r>
      <w:r w:rsidRPr="00894841">
        <w:rPr>
          <w:i/>
        </w:rPr>
        <w:t>Prosopis</w:t>
      </w:r>
      <w:r w:rsidR="007B4B70" w:rsidRPr="00894841">
        <w:t xml:space="preserve"> </w:t>
      </w:r>
      <w:r w:rsidRPr="00894841">
        <w:t>species</w:t>
      </w:r>
      <w:r w:rsidR="007B4B70" w:rsidRPr="00894841">
        <w:t xml:space="preserve"> </w:t>
      </w:r>
      <w:r w:rsidRPr="00894841">
        <w:t>together</w:t>
      </w:r>
      <w:r w:rsidR="005A74AE" w:rsidRPr="00894841">
        <w:t xml:space="preserve"> or repeat </w:t>
      </w:r>
      <w:r w:rsidR="009B0C48" w:rsidRPr="00894841">
        <w:t>taxonomical</w:t>
      </w:r>
      <w:r w:rsidR="005A74AE" w:rsidRPr="00894841">
        <w:t xml:space="preserve"> errors of the past. </w:t>
      </w:r>
    </w:p>
    <w:p w14:paraId="0E0CECE4" w14:textId="77777777" w:rsidR="00BE1CC0" w:rsidRPr="00894841" w:rsidRDefault="00BE1CC0" w:rsidP="00DE6946">
      <w:pPr>
        <w:jc w:val="both"/>
      </w:pPr>
    </w:p>
    <w:p w14:paraId="20E89510" w14:textId="77777777" w:rsidR="00175489" w:rsidRPr="00894841" w:rsidRDefault="007B4B70" w:rsidP="00DE6946">
      <w:pPr>
        <w:jc w:val="both"/>
      </w:pPr>
      <w:r w:rsidRPr="00894841">
        <w:t>The general c</w:t>
      </w:r>
      <w:r w:rsidR="00175489" w:rsidRPr="00894841">
        <w:t>ommon</w:t>
      </w:r>
      <w:r w:rsidRPr="00894841">
        <w:t xml:space="preserve"> </w:t>
      </w:r>
      <w:r w:rsidR="00175489" w:rsidRPr="00894841">
        <w:t>name</w:t>
      </w:r>
      <w:r w:rsidRPr="00894841">
        <w:t xml:space="preserve"> is m</w:t>
      </w:r>
      <w:r w:rsidR="002322CC" w:rsidRPr="00894841">
        <w:t>esquite</w:t>
      </w:r>
      <w:r w:rsidRPr="00894841">
        <w:t xml:space="preserve"> or simply </w:t>
      </w:r>
      <w:r w:rsidR="002322CC" w:rsidRPr="00894841">
        <w:t>prosopis</w:t>
      </w:r>
      <w:r w:rsidR="00B97CF1" w:rsidRPr="00894841">
        <w:t xml:space="preserve">, but note, that </w:t>
      </w:r>
      <w:r w:rsidR="00127ED6" w:rsidRPr="00894841">
        <w:t>as</w:t>
      </w:r>
      <w:r w:rsidRPr="00894841">
        <w:t xml:space="preserve"> </w:t>
      </w:r>
      <w:r w:rsidR="00127ED6" w:rsidRPr="00894841">
        <w:t>a</w:t>
      </w:r>
      <w:r w:rsidRPr="00894841">
        <w:t xml:space="preserve"> </w:t>
      </w:r>
      <w:r w:rsidR="00127ED6" w:rsidRPr="00894841">
        <w:t>common</w:t>
      </w:r>
      <w:r w:rsidR="00B97CF1" w:rsidRPr="00894841">
        <w:t xml:space="preserve"> group</w:t>
      </w:r>
      <w:r w:rsidRPr="00894841">
        <w:t xml:space="preserve"> </w:t>
      </w:r>
      <w:r w:rsidR="00127ED6" w:rsidRPr="00894841">
        <w:t>name,</w:t>
      </w:r>
      <w:r w:rsidRPr="00894841">
        <w:t xml:space="preserve"> </w:t>
      </w:r>
      <w:r w:rsidR="00127ED6" w:rsidRPr="00894841">
        <w:t>species</w:t>
      </w:r>
      <w:r w:rsidRPr="00894841">
        <w:t xml:space="preserve"> </w:t>
      </w:r>
      <w:r w:rsidR="00127ED6" w:rsidRPr="00894841">
        <w:t>of</w:t>
      </w:r>
      <w:r w:rsidRPr="00894841">
        <w:t xml:space="preserve"> </w:t>
      </w:r>
      <w:r w:rsidR="00127ED6" w:rsidRPr="00894841">
        <w:rPr>
          <w:i/>
        </w:rPr>
        <w:t>Prosopis</w:t>
      </w:r>
      <w:r w:rsidRPr="00894841">
        <w:t xml:space="preserve"> </w:t>
      </w:r>
      <w:r w:rsidR="00127ED6" w:rsidRPr="00894841">
        <w:t>are</w:t>
      </w:r>
      <w:r w:rsidRPr="00894841">
        <w:t xml:space="preserve"> </w:t>
      </w:r>
      <w:r w:rsidR="00127ED6" w:rsidRPr="00894841">
        <w:t>hereby</w:t>
      </w:r>
      <w:r w:rsidRPr="00894841">
        <w:t xml:space="preserve"> </w:t>
      </w:r>
      <w:r w:rsidR="00127ED6" w:rsidRPr="00894841">
        <w:t>referred</w:t>
      </w:r>
      <w:r w:rsidRPr="00894841">
        <w:t xml:space="preserve"> </w:t>
      </w:r>
      <w:r w:rsidR="00127ED6" w:rsidRPr="00894841">
        <w:t>to</w:t>
      </w:r>
      <w:r w:rsidRPr="00894841">
        <w:t xml:space="preserve"> </w:t>
      </w:r>
      <w:r w:rsidR="00127ED6" w:rsidRPr="00894841">
        <w:t>in</w:t>
      </w:r>
      <w:r w:rsidRPr="00894841">
        <w:t xml:space="preserve"> </w:t>
      </w:r>
      <w:r w:rsidR="00127ED6" w:rsidRPr="00894841">
        <w:t>no</w:t>
      </w:r>
      <w:r w:rsidR="00B209DE" w:rsidRPr="00894841">
        <w:t>rmal</w:t>
      </w:r>
      <w:r w:rsidRPr="00894841">
        <w:t xml:space="preserve"> </w:t>
      </w:r>
      <w:r w:rsidR="00B209DE" w:rsidRPr="00894841">
        <w:t>script</w:t>
      </w:r>
      <w:r w:rsidRPr="00894841">
        <w:t xml:space="preserve"> </w:t>
      </w:r>
      <w:r w:rsidR="00B209DE" w:rsidRPr="00894841">
        <w:t>(no</w:t>
      </w:r>
      <w:r w:rsidR="003029B0" w:rsidRPr="00894841">
        <w:t>t</w:t>
      </w:r>
      <w:r w:rsidRPr="00894841">
        <w:t xml:space="preserve"> </w:t>
      </w:r>
      <w:r w:rsidR="00127ED6" w:rsidRPr="00894841">
        <w:t>italics</w:t>
      </w:r>
      <w:r w:rsidR="00B209DE" w:rsidRPr="00894841">
        <w:t>)</w:t>
      </w:r>
      <w:r w:rsidRPr="00894841">
        <w:t xml:space="preserve"> </w:t>
      </w:r>
      <w:r w:rsidR="00127ED6" w:rsidRPr="00894841">
        <w:t>and</w:t>
      </w:r>
      <w:r w:rsidRPr="00894841">
        <w:t xml:space="preserve"> </w:t>
      </w:r>
      <w:r w:rsidR="00127ED6" w:rsidRPr="00894841">
        <w:t>all</w:t>
      </w:r>
      <w:r w:rsidRPr="00894841">
        <w:t xml:space="preserve"> </w:t>
      </w:r>
      <w:r w:rsidR="00127ED6" w:rsidRPr="00894841">
        <w:t>in</w:t>
      </w:r>
      <w:r w:rsidRPr="00894841">
        <w:t xml:space="preserve"> </w:t>
      </w:r>
      <w:r w:rsidR="00127ED6" w:rsidRPr="00894841">
        <w:t>lower</w:t>
      </w:r>
      <w:r w:rsidRPr="00894841">
        <w:t xml:space="preserve"> </w:t>
      </w:r>
      <w:r w:rsidR="00127ED6" w:rsidRPr="00894841">
        <w:t>case,</w:t>
      </w:r>
      <w:r w:rsidRPr="00894841">
        <w:t xml:space="preserve"> </w:t>
      </w:r>
      <w:r w:rsidR="00127ED6" w:rsidRPr="00894841">
        <w:t>as</w:t>
      </w:r>
      <w:r w:rsidRPr="00894841">
        <w:t xml:space="preserve"> </w:t>
      </w:r>
      <w:r w:rsidR="00127ED6" w:rsidRPr="00894841">
        <w:t>are</w:t>
      </w:r>
      <w:r w:rsidRPr="00894841">
        <w:t xml:space="preserve"> </w:t>
      </w:r>
      <w:r w:rsidR="00127ED6" w:rsidRPr="00894841">
        <w:t>acacia,</w:t>
      </w:r>
      <w:r w:rsidRPr="00894841">
        <w:t xml:space="preserve"> </w:t>
      </w:r>
      <w:r w:rsidR="00127ED6" w:rsidRPr="00894841">
        <w:t>eucalyptus,</w:t>
      </w:r>
      <w:r w:rsidRPr="00894841">
        <w:t xml:space="preserve"> </w:t>
      </w:r>
      <w:r w:rsidR="00B209DE" w:rsidRPr="00894841">
        <w:t>leucaena,</w:t>
      </w:r>
      <w:r w:rsidRPr="00894841">
        <w:t xml:space="preserve"> </w:t>
      </w:r>
      <w:r w:rsidR="00127ED6" w:rsidRPr="00894841">
        <w:t>etc.</w:t>
      </w:r>
      <w:r w:rsidRPr="00894841">
        <w:t xml:space="preserve"> </w:t>
      </w:r>
      <w:r w:rsidR="00B97CF1" w:rsidRPr="00894841">
        <w:t>Also, as a common</w:t>
      </w:r>
      <w:r w:rsidR="009B0C48" w:rsidRPr="00894841">
        <w:t xml:space="preserve"> name</w:t>
      </w:r>
      <w:r w:rsidR="00B97CF1" w:rsidRPr="00894841">
        <w:t xml:space="preserve">, mesquite is also used for </w:t>
      </w:r>
      <w:r w:rsidR="009B0C48" w:rsidRPr="00894841">
        <w:t>other species of Section Alga</w:t>
      </w:r>
      <w:r w:rsidRPr="00894841">
        <w:t>r</w:t>
      </w:r>
      <w:r w:rsidR="005A74AE" w:rsidRPr="00894841">
        <w:t>o</w:t>
      </w:r>
      <w:r w:rsidRPr="00894841">
        <w:t>bia</w:t>
      </w:r>
      <w:r w:rsidR="005A74AE" w:rsidRPr="00894841">
        <w:t xml:space="preserve"> such as </w:t>
      </w:r>
      <w:r w:rsidR="005A74AE" w:rsidRPr="00894841">
        <w:rPr>
          <w:i/>
        </w:rPr>
        <w:t>P. glandulosa</w:t>
      </w:r>
      <w:r w:rsidR="009B0C48" w:rsidRPr="00894841">
        <w:t xml:space="preserve"> (Lowe et al.</w:t>
      </w:r>
      <w:r w:rsidR="005A74AE" w:rsidRPr="00894841">
        <w:t>, 2000)</w:t>
      </w:r>
      <w:r w:rsidR="00B97CF1" w:rsidRPr="00894841">
        <w:t>, and occasionally for</w:t>
      </w:r>
      <w:r w:rsidR="005A74AE" w:rsidRPr="00894841">
        <w:t xml:space="preserve"> others outside of this Section, either with or without a specific epithet (e.g. </w:t>
      </w:r>
      <w:r w:rsidR="005A74AE" w:rsidRPr="00894841">
        <w:rPr>
          <w:i/>
        </w:rPr>
        <w:t>P. glandulosa</w:t>
      </w:r>
      <w:r w:rsidR="005A74AE" w:rsidRPr="00894841">
        <w:t xml:space="preserve"> should be honey mesquite, </w:t>
      </w:r>
      <w:r w:rsidR="005A74AE" w:rsidRPr="00894841">
        <w:rPr>
          <w:i/>
        </w:rPr>
        <w:t>P. velutina</w:t>
      </w:r>
      <w:r w:rsidR="005A74AE" w:rsidRPr="00894841">
        <w:t>, velvet mesquite, etc.).</w:t>
      </w:r>
    </w:p>
    <w:p w14:paraId="15AB3D10" w14:textId="77777777" w:rsidR="00582947" w:rsidRPr="00894841" w:rsidRDefault="00582947" w:rsidP="00DE6946">
      <w:pPr>
        <w:tabs>
          <w:tab w:val="left" w:pos="3472"/>
        </w:tabs>
        <w:jc w:val="both"/>
      </w:pPr>
    </w:p>
    <w:p w14:paraId="655255C5" w14:textId="77777777" w:rsidR="00582947" w:rsidRPr="00894841" w:rsidRDefault="007B4B70" w:rsidP="00DE6946">
      <w:pPr>
        <w:tabs>
          <w:tab w:val="left" w:pos="3472"/>
        </w:tabs>
        <w:jc w:val="both"/>
      </w:pPr>
      <w:r w:rsidRPr="00894841">
        <w:t xml:space="preserve">The following </w:t>
      </w:r>
      <w:r w:rsidR="00E812AE" w:rsidRPr="00894841">
        <w:t>information on taxonomy and nomenclature</w:t>
      </w:r>
      <w:r w:rsidR="005A74AE" w:rsidRPr="00894841">
        <w:t xml:space="preserve"> </w:t>
      </w:r>
      <w:r w:rsidRPr="00894841">
        <w:t xml:space="preserve">is </w:t>
      </w:r>
      <w:r w:rsidR="003C6226" w:rsidRPr="00894841">
        <w:t>adapted</w:t>
      </w:r>
      <w:r w:rsidRPr="00894841">
        <w:t xml:space="preserve"> from </w:t>
      </w:r>
      <w:r w:rsidR="003621F4" w:rsidRPr="00894841">
        <w:t xml:space="preserve">the </w:t>
      </w:r>
      <w:r w:rsidRPr="00894841">
        <w:rPr>
          <w:i/>
        </w:rPr>
        <w:t>P</w:t>
      </w:r>
      <w:r w:rsidR="003621F4" w:rsidRPr="00894841">
        <w:rPr>
          <w:i/>
        </w:rPr>
        <w:t>.</w:t>
      </w:r>
      <w:r w:rsidRPr="00894841">
        <w:rPr>
          <w:i/>
        </w:rPr>
        <w:t xml:space="preserve"> juliflora</w:t>
      </w:r>
      <w:r w:rsidRPr="00894841">
        <w:t xml:space="preserve"> </w:t>
      </w:r>
      <w:r w:rsidR="00D22692" w:rsidRPr="00894841">
        <w:t xml:space="preserve">datasheet </w:t>
      </w:r>
      <w:r w:rsidR="003621F4" w:rsidRPr="00894841">
        <w:t>in</w:t>
      </w:r>
      <w:r w:rsidRPr="00894841">
        <w:t xml:space="preserve"> the Invasive Species Compendium (CABI, 2017), </w:t>
      </w:r>
      <w:r w:rsidR="003621F4" w:rsidRPr="00894841">
        <w:t xml:space="preserve">including a recent review </w:t>
      </w:r>
      <w:r w:rsidRPr="00894841">
        <w:t xml:space="preserve">submitted </w:t>
      </w:r>
      <w:r w:rsidR="00D22692">
        <w:t>(</w:t>
      </w:r>
      <w:r w:rsidRPr="00894841">
        <w:t>February 2017</w:t>
      </w:r>
      <w:r w:rsidR="00D22692">
        <w:t xml:space="preserve">, </w:t>
      </w:r>
      <w:r w:rsidR="005A74AE" w:rsidRPr="00894841">
        <w:t>un</w:t>
      </w:r>
      <w:r w:rsidRPr="00894841">
        <w:t>published</w:t>
      </w:r>
      <w:r w:rsidR="005A74AE" w:rsidRPr="00894841">
        <w:t>)</w:t>
      </w:r>
      <w:r w:rsidR="00271001" w:rsidRPr="00894841">
        <w:t>, the most up-to-date review of the taxonomy of species.</w:t>
      </w:r>
    </w:p>
    <w:p w14:paraId="22B140EF" w14:textId="77777777" w:rsidR="007B4B70" w:rsidRPr="00894841" w:rsidRDefault="007B4B70" w:rsidP="00DE6946">
      <w:pPr>
        <w:autoSpaceDE w:val="0"/>
        <w:autoSpaceDN w:val="0"/>
        <w:adjustRightInd w:val="0"/>
        <w:jc w:val="both"/>
      </w:pPr>
    </w:p>
    <w:p w14:paraId="0514C68D" w14:textId="77777777" w:rsidR="007B4B70" w:rsidRPr="00894841" w:rsidRDefault="003029B0" w:rsidP="00DE6946">
      <w:pPr>
        <w:autoSpaceDE w:val="0"/>
        <w:autoSpaceDN w:val="0"/>
        <w:adjustRightInd w:val="0"/>
        <w:jc w:val="both"/>
      </w:pPr>
      <w:r w:rsidRPr="00894841">
        <w:rPr>
          <w:i/>
          <w:iCs/>
        </w:rPr>
        <w:t>Prosopis</w:t>
      </w:r>
      <w:r w:rsidR="007B4B70" w:rsidRPr="00894841">
        <w:rPr>
          <w:i/>
          <w:iCs/>
        </w:rPr>
        <w:t xml:space="preserve"> </w:t>
      </w:r>
      <w:r w:rsidRPr="00894841">
        <w:rPr>
          <w:i/>
          <w:iCs/>
        </w:rPr>
        <w:t>juliflora</w:t>
      </w:r>
      <w:r w:rsidR="007B4B70" w:rsidRPr="00894841">
        <w:t xml:space="preserve"> </w:t>
      </w:r>
      <w:r w:rsidRPr="00894841">
        <w:t>(Sw.)</w:t>
      </w:r>
      <w:r w:rsidR="007B4B70" w:rsidRPr="00894841">
        <w:t xml:space="preserve"> </w:t>
      </w:r>
      <w:r w:rsidRPr="00894841">
        <w:t>DC.</w:t>
      </w:r>
      <w:r w:rsidR="007B4B70" w:rsidRPr="00894841">
        <w:t xml:space="preserve"> </w:t>
      </w:r>
      <w:r w:rsidRPr="00894841">
        <w:t>has</w:t>
      </w:r>
      <w:r w:rsidR="007B4B70" w:rsidRPr="00894841">
        <w:t xml:space="preserve"> </w:t>
      </w:r>
      <w:r w:rsidRPr="00894841">
        <w:t>had</w:t>
      </w:r>
      <w:r w:rsidR="007B4B70" w:rsidRPr="00894841">
        <w:t xml:space="preserve"> </w:t>
      </w:r>
      <w:r w:rsidRPr="00894841">
        <w:t>an</w:t>
      </w:r>
      <w:r w:rsidR="007B4B70" w:rsidRPr="00894841">
        <w:t xml:space="preserve"> </w:t>
      </w:r>
      <w:r w:rsidRPr="00894841">
        <w:t>array</w:t>
      </w:r>
      <w:r w:rsidR="007B4B70" w:rsidRPr="00894841">
        <w:t xml:space="preserve"> </w:t>
      </w:r>
      <w:r w:rsidRPr="00894841">
        <w:t>of</w:t>
      </w:r>
      <w:r w:rsidR="007B4B70" w:rsidRPr="00894841">
        <w:t xml:space="preserve"> </w:t>
      </w:r>
      <w:r w:rsidRPr="00894841">
        <w:t>synonymy</w:t>
      </w:r>
      <w:r w:rsidR="007B4B70" w:rsidRPr="00894841">
        <w:t xml:space="preserve"> </w:t>
      </w:r>
      <w:r w:rsidRPr="00894841">
        <w:t>since</w:t>
      </w:r>
      <w:r w:rsidR="007B4B70" w:rsidRPr="00894841">
        <w:t xml:space="preserve"> </w:t>
      </w:r>
      <w:r w:rsidR="009B0C48" w:rsidRPr="00894841">
        <w:t>its</w:t>
      </w:r>
      <w:r w:rsidR="007B4B70" w:rsidRPr="00894841">
        <w:t xml:space="preserve"> </w:t>
      </w:r>
      <w:r w:rsidRPr="00894841">
        <w:t>first</w:t>
      </w:r>
      <w:r w:rsidR="007B4B70" w:rsidRPr="00894841">
        <w:t xml:space="preserve"> </w:t>
      </w:r>
      <w:r w:rsidRPr="00894841">
        <w:t>description</w:t>
      </w:r>
      <w:r w:rsidR="007B4B70" w:rsidRPr="00894841">
        <w:t xml:space="preserve"> </w:t>
      </w:r>
      <w:r w:rsidRPr="00894841">
        <w:t>in</w:t>
      </w:r>
      <w:r w:rsidR="007B4B70" w:rsidRPr="00894841">
        <w:t xml:space="preserve"> </w:t>
      </w:r>
      <w:r w:rsidRPr="00894841">
        <w:t>1788.</w:t>
      </w:r>
      <w:r w:rsidR="007B4B70" w:rsidRPr="00894841">
        <w:t xml:space="preserve"> </w:t>
      </w:r>
      <w:r w:rsidRPr="00894841">
        <w:t>Originally</w:t>
      </w:r>
      <w:r w:rsidR="007B4B70" w:rsidRPr="00894841">
        <w:t xml:space="preserve"> </w:t>
      </w:r>
      <w:r w:rsidRPr="00894841">
        <w:t>known</w:t>
      </w:r>
      <w:r w:rsidR="007B4B70" w:rsidRPr="00894841">
        <w:t xml:space="preserve"> </w:t>
      </w:r>
      <w:r w:rsidRPr="00894841">
        <w:t>as</w:t>
      </w:r>
      <w:r w:rsidR="007B4B70" w:rsidRPr="00894841">
        <w:t xml:space="preserve"> </w:t>
      </w:r>
      <w:r w:rsidRPr="00894841">
        <w:rPr>
          <w:i/>
          <w:iCs/>
        </w:rPr>
        <w:t>Mimosa</w:t>
      </w:r>
      <w:r w:rsidR="007B4B70" w:rsidRPr="00894841">
        <w:rPr>
          <w:i/>
          <w:iCs/>
        </w:rPr>
        <w:t xml:space="preserve"> </w:t>
      </w:r>
      <w:r w:rsidRPr="00894841">
        <w:rPr>
          <w:i/>
          <w:iCs/>
        </w:rPr>
        <w:t>juliflora</w:t>
      </w:r>
      <w:r w:rsidR="007B4B70" w:rsidRPr="00894841">
        <w:t xml:space="preserve"> </w:t>
      </w:r>
      <w:r w:rsidRPr="00894841">
        <w:t>Sw.,</w:t>
      </w:r>
      <w:r w:rsidR="007B4B70" w:rsidRPr="00894841">
        <w:t xml:space="preserve"> </w:t>
      </w:r>
      <w:r w:rsidRPr="00894841">
        <w:t>it</w:t>
      </w:r>
      <w:r w:rsidR="007B4B70" w:rsidRPr="00894841">
        <w:t xml:space="preserve"> </w:t>
      </w:r>
      <w:r w:rsidRPr="00894841">
        <w:t>became</w:t>
      </w:r>
      <w:r w:rsidR="007B4B70" w:rsidRPr="00894841">
        <w:t xml:space="preserve"> </w:t>
      </w:r>
      <w:r w:rsidRPr="00894841">
        <w:t>both</w:t>
      </w:r>
      <w:r w:rsidR="007B4B70" w:rsidRPr="00894841">
        <w:t xml:space="preserve"> </w:t>
      </w:r>
      <w:r w:rsidRPr="00894841">
        <w:rPr>
          <w:i/>
          <w:iCs/>
        </w:rPr>
        <w:t>Algarobia</w:t>
      </w:r>
      <w:r w:rsidR="007B4B70" w:rsidRPr="00894841">
        <w:rPr>
          <w:i/>
          <w:iCs/>
        </w:rPr>
        <w:t xml:space="preserve"> </w:t>
      </w:r>
      <w:r w:rsidRPr="00894841">
        <w:rPr>
          <w:i/>
          <w:iCs/>
        </w:rPr>
        <w:t>juliflora</w:t>
      </w:r>
      <w:r w:rsidR="007B4B70" w:rsidRPr="00894841">
        <w:t xml:space="preserve"> </w:t>
      </w:r>
      <w:r w:rsidRPr="00894841">
        <w:t>(Sw.)</w:t>
      </w:r>
      <w:r w:rsidR="007B4B70" w:rsidRPr="00894841">
        <w:t xml:space="preserve"> </w:t>
      </w:r>
      <w:r w:rsidRPr="00894841">
        <w:t>Benth.</w:t>
      </w:r>
      <w:r w:rsidR="007B4B70" w:rsidRPr="00894841">
        <w:t xml:space="preserve"> </w:t>
      </w:r>
      <w:r w:rsidRPr="00894841">
        <w:t>ex</w:t>
      </w:r>
      <w:r w:rsidR="007B4B70" w:rsidRPr="00894841">
        <w:t xml:space="preserve"> </w:t>
      </w:r>
      <w:r w:rsidRPr="00894841">
        <w:t>Heynh.</w:t>
      </w:r>
      <w:r w:rsidR="007B4B70" w:rsidRPr="00894841">
        <w:t xml:space="preserve"> a</w:t>
      </w:r>
      <w:r w:rsidRPr="00894841">
        <w:t>nd</w:t>
      </w:r>
      <w:r w:rsidR="007B4B70" w:rsidRPr="00894841">
        <w:t xml:space="preserve"> </w:t>
      </w:r>
      <w:r w:rsidRPr="00894841">
        <w:rPr>
          <w:i/>
          <w:iCs/>
        </w:rPr>
        <w:t>Neltuma</w:t>
      </w:r>
      <w:r w:rsidR="007B4B70" w:rsidRPr="00894841">
        <w:rPr>
          <w:i/>
          <w:iCs/>
        </w:rPr>
        <w:t xml:space="preserve"> </w:t>
      </w:r>
      <w:r w:rsidRPr="00894841">
        <w:rPr>
          <w:i/>
          <w:iCs/>
        </w:rPr>
        <w:t>juliflora</w:t>
      </w:r>
      <w:r w:rsidR="007B4B70" w:rsidRPr="00894841">
        <w:t xml:space="preserve"> </w:t>
      </w:r>
      <w:r w:rsidRPr="00894841">
        <w:t>(Sw.)</w:t>
      </w:r>
      <w:r w:rsidR="007B4B70" w:rsidRPr="00894841">
        <w:t xml:space="preserve"> </w:t>
      </w:r>
      <w:r w:rsidRPr="00894841">
        <w:t>Raf.</w:t>
      </w:r>
      <w:r w:rsidR="007B4B70" w:rsidRPr="00894841">
        <w:t xml:space="preserve"> </w:t>
      </w:r>
      <w:r w:rsidRPr="00894841">
        <w:t>during</w:t>
      </w:r>
      <w:r w:rsidR="007B4B70" w:rsidRPr="00894841">
        <w:t xml:space="preserve"> </w:t>
      </w:r>
      <w:r w:rsidRPr="00894841">
        <w:t>the</w:t>
      </w:r>
      <w:r w:rsidR="007B4B70" w:rsidRPr="00894841">
        <w:t xml:space="preserve"> </w:t>
      </w:r>
      <w:r w:rsidRPr="00894841">
        <w:t>last</w:t>
      </w:r>
      <w:r w:rsidR="007B4B70" w:rsidRPr="00894841">
        <w:t xml:space="preserve"> </w:t>
      </w:r>
      <w:r w:rsidRPr="00894841">
        <w:t>two</w:t>
      </w:r>
      <w:r w:rsidR="007B4B70" w:rsidRPr="00894841">
        <w:t xml:space="preserve"> </w:t>
      </w:r>
      <w:r w:rsidRPr="00894841">
        <w:t>centuries</w:t>
      </w:r>
      <w:r w:rsidR="007B4B70" w:rsidRPr="00894841">
        <w:t xml:space="preserve"> </w:t>
      </w:r>
      <w:r w:rsidRPr="00894841">
        <w:t>before</w:t>
      </w:r>
      <w:r w:rsidR="007B4B70" w:rsidRPr="00894841">
        <w:t xml:space="preserve"> </w:t>
      </w:r>
      <w:r w:rsidRPr="00894841">
        <w:t>both</w:t>
      </w:r>
      <w:r w:rsidR="007B4B70" w:rsidRPr="00894841">
        <w:t xml:space="preserve"> </w:t>
      </w:r>
      <w:r w:rsidRPr="00894841">
        <w:t>genera</w:t>
      </w:r>
      <w:r w:rsidR="007B4B70" w:rsidRPr="00894841">
        <w:t xml:space="preserve"> </w:t>
      </w:r>
      <w:r w:rsidRPr="00894841">
        <w:t>were</w:t>
      </w:r>
      <w:r w:rsidR="007B4B70" w:rsidRPr="00894841">
        <w:t xml:space="preserve"> </w:t>
      </w:r>
      <w:r w:rsidRPr="00894841">
        <w:t>incorporated</w:t>
      </w:r>
      <w:r w:rsidR="007B4B70" w:rsidRPr="00894841">
        <w:t xml:space="preserve"> </w:t>
      </w:r>
      <w:r w:rsidRPr="00894841">
        <w:t>into</w:t>
      </w:r>
      <w:r w:rsidR="007B4B70" w:rsidRPr="00894841">
        <w:t xml:space="preserve"> </w:t>
      </w:r>
      <w:r w:rsidRPr="00894841">
        <w:t>the</w:t>
      </w:r>
      <w:r w:rsidR="007B4B70" w:rsidRPr="00894841">
        <w:t xml:space="preserve"> </w:t>
      </w:r>
      <w:r w:rsidRPr="00894841">
        <w:t>single,</w:t>
      </w:r>
      <w:r w:rsidR="007B4B70" w:rsidRPr="00894841">
        <w:t xml:space="preserve"> </w:t>
      </w:r>
      <w:r w:rsidRPr="00894841">
        <w:t>overarching</w:t>
      </w:r>
      <w:r w:rsidR="007B4B70" w:rsidRPr="00894841">
        <w:t xml:space="preserve"> </w:t>
      </w:r>
      <w:r w:rsidRPr="00894841">
        <w:t>genus</w:t>
      </w:r>
      <w:r w:rsidR="007B4B70" w:rsidRPr="00894841">
        <w:t xml:space="preserve"> </w:t>
      </w:r>
      <w:r w:rsidRPr="00894841">
        <w:rPr>
          <w:i/>
          <w:iCs/>
        </w:rPr>
        <w:t>Prosopis</w:t>
      </w:r>
      <w:r w:rsidRPr="00894841">
        <w:t>.</w:t>
      </w:r>
      <w:r w:rsidR="007B4B70" w:rsidRPr="00894841">
        <w:t xml:space="preserve"> </w:t>
      </w:r>
      <w:r w:rsidRPr="00894841">
        <w:t>Bentham</w:t>
      </w:r>
      <w:r w:rsidR="007B4B70" w:rsidRPr="00894841">
        <w:t xml:space="preserve"> </w:t>
      </w:r>
      <w:r w:rsidRPr="00894841">
        <w:t>(1875)</w:t>
      </w:r>
      <w:r w:rsidR="007B4B70" w:rsidRPr="00894841">
        <w:t xml:space="preserve"> </w:t>
      </w:r>
      <w:r w:rsidRPr="00894841">
        <w:t>noted</w:t>
      </w:r>
      <w:r w:rsidR="007B4B70" w:rsidRPr="00894841">
        <w:t xml:space="preserve"> </w:t>
      </w:r>
      <w:r w:rsidR="007B4B70" w:rsidRPr="00894841">
        <w:rPr>
          <w:i/>
          <w:iCs/>
        </w:rPr>
        <w:t>P. limensis</w:t>
      </w:r>
      <w:r w:rsidR="007B4B70" w:rsidRPr="00894841">
        <w:t xml:space="preserve"> </w:t>
      </w:r>
      <w:r w:rsidRPr="00894841">
        <w:t>(syn.</w:t>
      </w:r>
      <w:r w:rsidR="007B4B70" w:rsidRPr="00894841">
        <w:t xml:space="preserve"> </w:t>
      </w:r>
      <w:r w:rsidR="007B4B70" w:rsidRPr="00894841">
        <w:rPr>
          <w:i/>
          <w:iCs/>
        </w:rPr>
        <w:t>P. pallida</w:t>
      </w:r>
      <w:r w:rsidRPr="00894841">
        <w:t>)</w:t>
      </w:r>
      <w:r w:rsidR="007B4B70" w:rsidRPr="00894841">
        <w:t xml:space="preserve"> </w:t>
      </w:r>
      <w:r w:rsidRPr="00894841">
        <w:t>from</w:t>
      </w:r>
      <w:r w:rsidR="007B4B70" w:rsidRPr="00894841">
        <w:t xml:space="preserve"> </w:t>
      </w:r>
      <w:r w:rsidRPr="00894841">
        <w:t>Peru</w:t>
      </w:r>
      <w:r w:rsidR="007B4B70" w:rsidRPr="00894841">
        <w:t xml:space="preserve"> </w:t>
      </w:r>
      <w:r w:rsidRPr="00894841">
        <w:t>as</w:t>
      </w:r>
      <w:r w:rsidR="007B4B70" w:rsidRPr="00894841">
        <w:t xml:space="preserve"> </w:t>
      </w:r>
      <w:r w:rsidRPr="00894841">
        <w:t>the</w:t>
      </w:r>
      <w:r w:rsidR="007B4B70" w:rsidRPr="00894841">
        <w:t xml:space="preserve"> </w:t>
      </w:r>
      <w:r w:rsidRPr="00894841">
        <w:t>only</w:t>
      </w:r>
      <w:r w:rsidR="007B4B70" w:rsidRPr="00894841">
        <w:t xml:space="preserve"> </w:t>
      </w:r>
      <w:r w:rsidRPr="00894841">
        <w:rPr>
          <w:i/>
          <w:iCs/>
        </w:rPr>
        <w:t>Prosopis</w:t>
      </w:r>
      <w:r w:rsidR="007B4B70" w:rsidRPr="00894841">
        <w:t xml:space="preserve"> </w:t>
      </w:r>
      <w:r w:rsidRPr="00894841">
        <w:t>species</w:t>
      </w:r>
      <w:r w:rsidR="007B4B70" w:rsidRPr="00894841">
        <w:t xml:space="preserve"> </w:t>
      </w:r>
      <w:r w:rsidRPr="00894841">
        <w:t>of</w:t>
      </w:r>
      <w:r w:rsidR="007B4B70" w:rsidRPr="00894841">
        <w:t xml:space="preserve"> </w:t>
      </w:r>
      <w:r w:rsidRPr="00894841">
        <w:t>section</w:t>
      </w:r>
      <w:r w:rsidR="007B4B70" w:rsidRPr="00894841">
        <w:t xml:space="preserve"> </w:t>
      </w:r>
      <w:r w:rsidRPr="00894841">
        <w:t>Algarobia</w:t>
      </w:r>
      <w:r w:rsidR="007B4B70" w:rsidRPr="00894841">
        <w:t xml:space="preserve"> </w:t>
      </w:r>
      <w:r w:rsidRPr="00894841">
        <w:t>he</w:t>
      </w:r>
      <w:r w:rsidR="007B4B70" w:rsidRPr="00894841">
        <w:t xml:space="preserve"> </w:t>
      </w:r>
      <w:r w:rsidRPr="00894841">
        <w:t>was</w:t>
      </w:r>
      <w:r w:rsidR="007B4B70" w:rsidRPr="00894841">
        <w:t xml:space="preserve"> </w:t>
      </w:r>
      <w:r w:rsidRPr="00894841">
        <w:t>aware</w:t>
      </w:r>
      <w:r w:rsidR="007B4B70" w:rsidRPr="00894841">
        <w:t xml:space="preserve"> </w:t>
      </w:r>
      <w:r w:rsidRPr="00894841">
        <w:t>of</w:t>
      </w:r>
      <w:r w:rsidR="007B4B70" w:rsidRPr="00894841">
        <w:t xml:space="preserve"> </w:t>
      </w:r>
      <w:r w:rsidRPr="00894841">
        <w:t>that</w:t>
      </w:r>
      <w:r w:rsidR="007B4B70" w:rsidRPr="00894841">
        <w:t xml:space="preserve"> </w:t>
      </w:r>
      <w:r w:rsidRPr="00894841">
        <w:t>was</w:t>
      </w:r>
      <w:r w:rsidR="007B4B70" w:rsidRPr="00894841">
        <w:t xml:space="preserve"> </w:t>
      </w:r>
      <w:r w:rsidRPr="00894841">
        <w:t>not</w:t>
      </w:r>
      <w:r w:rsidR="007B4B70" w:rsidRPr="00894841">
        <w:t xml:space="preserve"> </w:t>
      </w:r>
      <w:r w:rsidRPr="00894841">
        <w:t>sympatric</w:t>
      </w:r>
      <w:r w:rsidR="007B4B70" w:rsidRPr="00894841">
        <w:t xml:space="preserve"> </w:t>
      </w:r>
      <w:r w:rsidRPr="00894841">
        <w:t>with</w:t>
      </w:r>
      <w:r w:rsidR="007B4B70" w:rsidRPr="00894841">
        <w:t xml:space="preserve"> </w:t>
      </w:r>
      <w:r w:rsidRPr="00894841">
        <w:t>others</w:t>
      </w:r>
      <w:r w:rsidR="007B4B70" w:rsidRPr="00894841">
        <w:t xml:space="preserve"> </w:t>
      </w:r>
      <w:r w:rsidRPr="00894841">
        <w:t>in</w:t>
      </w:r>
      <w:r w:rsidR="007B4B70" w:rsidRPr="00894841">
        <w:t xml:space="preserve"> </w:t>
      </w:r>
      <w:r w:rsidRPr="00894841">
        <w:t>the</w:t>
      </w:r>
      <w:r w:rsidR="007B4B70" w:rsidRPr="00894841">
        <w:t xml:space="preserve"> </w:t>
      </w:r>
      <w:r w:rsidRPr="00894841">
        <w:t>section.</w:t>
      </w:r>
      <w:r w:rsidR="007B4B70" w:rsidRPr="00894841">
        <w:t xml:space="preserve"> </w:t>
      </w:r>
      <w:r w:rsidRPr="00894841">
        <w:t>This</w:t>
      </w:r>
      <w:r w:rsidR="007B4B70" w:rsidRPr="00894841">
        <w:t xml:space="preserve"> </w:t>
      </w:r>
      <w:r w:rsidRPr="00894841">
        <w:t>may</w:t>
      </w:r>
      <w:r w:rsidR="007B4B70" w:rsidRPr="00894841">
        <w:t xml:space="preserve"> </w:t>
      </w:r>
      <w:r w:rsidRPr="00894841">
        <w:t>assume</w:t>
      </w:r>
      <w:r w:rsidR="007B4B70" w:rsidRPr="00894841">
        <w:t xml:space="preserve"> </w:t>
      </w:r>
      <w:r w:rsidRPr="00894841">
        <w:t>that</w:t>
      </w:r>
      <w:r w:rsidR="007B4B70" w:rsidRPr="00894841">
        <w:t xml:space="preserve"> </w:t>
      </w:r>
      <w:r w:rsidRPr="00894841">
        <w:t>he</w:t>
      </w:r>
      <w:r w:rsidR="007B4B70" w:rsidRPr="00894841">
        <w:t xml:space="preserve"> </w:t>
      </w:r>
      <w:r w:rsidRPr="00894841">
        <w:t>was</w:t>
      </w:r>
      <w:r w:rsidR="007B4B70" w:rsidRPr="00894841">
        <w:t xml:space="preserve"> </w:t>
      </w:r>
      <w:r w:rsidRPr="00894841">
        <w:t>either</w:t>
      </w:r>
      <w:r w:rsidR="007B4B70" w:rsidRPr="00894841">
        <w:t xml:space="preserve"> </w:t>
      </w:r>
      <w:r w:rsidRPr="00894841">
        <w:t>unaware</w:t>
      </w:r>
      <w:r w:rsidR="007B4B70" w:rsidRPr="00894841">
        <w:t xml:space="preserve"> </w:t>
      </w:r>
      <w:r w:rsidRPr="00894841">
        <w:t>of</w:t>
      </w:r>
      <w:r w:rsidR="007B4B70" w:rsidRPr="00894841">
        <w:t xml:space="preserve"> </w:t>
      </w:r>
      <w:r w:rsidR="007B4B70" w:rsidRPr="00894841">
        <w:rPr>
          <w:i/>
          <w:iCs/>
        </w:rPr>
        <w:t>P. juliflora</w:t>
      </w:r>
      <w:r w:rsidR="007B4B70" w:rsidRPr="00894841">
        <w:t xml:space="preserve"> </w:t>
      </w:r>
      <w:r w:rsidRPr="00894841">
        <w:t>and</w:t>
      </w:r>
      <w:r w:rsidR="007B4B70" w:rsidRPr="00894841">
        <w:t xml:space="preserve"> </w:t>
      </w:r>
      <w:r w:rsidRPr="00894841">
        <w:t>hybrids</w:t>
      </w:r>
      <w:r w:rsidR="007B4B70" w:rsidRPr="00894841">
        <w:t xml:space="preserve"> </w:t>
      </w:r>
      <w:r w:rsidRPr="00894841">
        <w:t>in</w:t>
      </w:r>
      <w:r w:rsidR="007B4B70" w:rsidRPr="00894841">
        <w:t xml:space="preserve"> </w:t>
      </w:r>
      <w:r w:rsidRPr="00894841">
        <w:t>Ecuador</w:t>
      </w:r>
      <w:r w:rsidR="007B4B70" w:rsidRPr="00894841">
        <w:t xml:space="preserve"> </w:t>
      </w:r>
      <w:r w:rsidRPr="00894841">
        <w:t>and</w:t>
      </w:r>
      <w:r w:rsidR="007B4B70" w:rsidRPr="00894841">
        <w:t xml:space="preserve"> </w:t>
      </w:r>
      <w:r w:rsidRPr="00894841">
        <w:t>northern</w:t>
      </w:r>
      <w:r w:rsidR="007B4B70" w:rsidRPr="00894841">
        <w:t xml:space="preserve"> </w:t>
      </w:r>
      <w:r w:rsidRPr="00894841">
        <w:t>Peru,</w:t>
      </w:r>
      <w:r w:rsidR="007B4B70" w:rsidRPr="00894841">
        <w:t xml:space="preserve"> </w:t>
      </w:r>
      <w:r w:rsidRPr="00894841">
        <w:t>or</w:t>
      </w:r>
      <w:r w:rsidR="007B4B70" w:rsidRPr="00894841">
        <w:t xml:space="preserve"> </w:t>
      </w:r>
      <w:r w:rsidRPr="00894841">
        <w:t>that</w:t>
      </w:r>
      <w:r w:rsidR="007B4B70" w:rsidRPr="00894841">
        <w:t xml:space="preserve"> </w:t>
      </w:r>
      <w:r w:rsidRPr="00894841">
        <w:t>he</w:t>
      </w:r>
      <w:r w:rsidR="007B4B70" w:rsidRPr="00894841">
        <w:t xml:space="preserve"> </w:t>
      </w:r>
      <w:r w:rsidRPr="00894841">
        <w:t>treated</w:t>
      </w:r>
      <w:r w:rsidR="007B4B70" w:rsidRPr="00894841">
        <w:t xml:space="preserve"> </w:t>
      </w:r>
      <w:r w:rsidRPr="00894841">
        <w:t>them</w:t>
      </w:r>
      <w:r w:rsidR="007B4B70" w:rsidRPr="00894841">
        <w:t xml:space="preserve"> </w:t>
      </w:r>
      <w:r w:rsidRPr="00894841">
        <w:t>all</w:t>
      </w:r>
      <w:r w:rsidR="007B4B70" w:rsidRPr="00894841">
        <w:t xml:space="preserve"> </w:t>
      </w:r>
      <w:r w:rsidRPr="00894841">
        <w:t>as</w:t>
      </w:r>
      <w:r w:rsidR="007B4B70" w:rsidRPr="00894841">
        <w:t xml:space="preserve"> </w:t>
      </w:r>
      <w:r w:rsidRPr="00894841">
        <w:t>the</w:t>
      </w:r>
      <w:r w:rsidR="007B4B70" w:rsidRPr="00894841">
        <w:t xml:space="preserve"> </w:t>
      </w:r>
      <w:r w:rsidRPr="00894841">
        <w:t>same</w:t>
      </w:r>
      <w:r w:rsidR="007B4B70" w:rsidRPr="00894841">
        <w:t xml:space="preserve"> </w:t>
      </w:r>
      <w:r w:rsidRPr="00894841">
        <w:t>species,</w:t>
      </w:r>
      <w:r w:rsidR="007B4B70" w:rsidRPr="00894841">
        <w:t xml:space="preserve"> </w:t>
      </w:r>
      <w:r w:rsidRPr="00894841">
        <w:t>distinct</w:t>
      </w:r>
      <w:r w:rsidR="007B4B70" w:rsidRPr="00894841">
        <w:t xml:space="preserve"> </w:t>
      </w:r>
      <w:r w:rsidRPr="00894841">
        <w:t>from</w:t>
      </w:r>
      <w:r w:rsidR="007B4B70" w:rsidRPr="00894841">
        <w:t xml:space="preserve"> </w:t>
      </w:r>
      <w:r w:rsidRPr="00894841">
        <w:t>the</w:t>
      </w:r>
      <w:r w:rsidR="007B4B70" w:rsidRPr="00894841">
        <w:t xml:space="preserve"> </w:t>
      </w:r>
      <w:r w:rsidR="007B4B70" w:rsidRPr="00894841">
        <w:rPr>
          <w:i/>
          <w:iCs/>
        </w:rPr>
        <w:t>P. juliflora</w:t>
      </w:r>
      <w:r w:rsidR="007B4B70" w:rsidRPr="00894841">
        <w:t xml:space="preserve"> </w:t>
      </w:r>
      <w:r w:rsidRPr="00894841">
        <w:t>of</w:t>
      </w:r>
      <w:r w:rsidR="007B4B70" w:rsidRPr="00894841">
        <w:t xml:space="preserve"> </w:t>
      </w:r>
      <w:r w:rsidRPr="00894841">
        <w:t>Central</w:t>
      </w:r>
      <w:r w:rsidR="007B4B70" w:rsidRPr="00894841">
        <w:t xml:space="preserve"> </w:t>
      </w:r>
      <w:r w:rsidRPr="00894841">
        <w:t>America,</w:t>
      </w:r>
      <w:r w:rsidR="007B4B70" w:rsidRPr="00894841">
        <w:t xml:space="preserve"> </w:t>
      </w:r>
      <w:r w:rsidRPr="00894841">
        <w:t>Colombia</w:t>
      </w:r>
      <w:r w:rsidR="007B4B70" w:rsidRPr="00894841">
        <w:t xml:space="preserve"> </w:t>
      </w:r>
      <w:r w:rsidRPr="00894841">
        <w:t>and</w:t>
      </w:r>
      <w:r w:rsidR="007B4B70" w:rsidRPr="00894841">
        <w:t xml:space="preserve"> </w:t>
      </w:r>
      <w:r w:rsidRPr="00894841">
        <w:t>the</w:t>
      </w:r>
      <w:r w:rsidR="007B4B70" w:rsidRPr="00894841">
        <w:t xml:space="preserve"> </w:t>
      </w:r>
      <w:r w:rsidRPr="00894841">
        <w:t>Caribbean.</w:t>
      </w:r>
    </w:p>
    <w:p w14:paraId="0911CBC5" w14:textId="77777777" w:rsidR="007B4B70" w:rsidRPr="00894841" w:rsidRDefault="007B4B70" w:rsidP="00DE6946">
      <w:pPr>
        <w:autoSpaceDE w:val="0"/>
        <w:autoSpaceDN w:val="0"/>
        <w:adjustRightInd w:val="0"/>
        <w:jc w:val="both"/>
      </w:pPr>
    </w:p>
    <w:p w14:paraId="0AC2EF0E" w14:textId="77777777" w:rsidR="007B4B70" w:rsidRPr="00894841" w:rsidRDefault="007B4B70" w:rsidP="00DE6946">
      <w:pPr>
        <w:autoSpaceDE w:val="0"/>
        <w:autoSpaceDN w:val="0"/>
        <w:adjustRightInd w:val="0"/>
        <w:jc w:val="both"/>
      </w:pPr>
      <w:r w:rsidRPr="00894841">
        <w:rPr>
          <w:i/>
          <w:iCs/>
        </w:rPr>
        <w:t>P. juliflora</w:t>
      </w:r>
      <w:r w:rsidRPr="00894841">
        <w:t xml:space="preserve"> </w:t>
      </w:r>
      <w:r w:rsidR="003029B0" w:rsidRPr="00894841">
        <w:t>was</w:t>
      </w:r>
      <w:r w:rsidRPr="00894841">
        <w:t xml:space="preserve"> </w:t>
      </w:r>
      <w:r w:rsidR="003029B0" w:rsidRPr="00894841">
        <w:t>used</w:t>
      </w:r>
      <w:r w:rsidRPr="00894841">
        <w:t xml:space="preserve"> </w:t>
      </w:r>
      <w:r w:rsidR="003029B0" w:rsidRPr="00894841">
        <w:t>by</w:t>
      </w:r>
      <w:r w:rsidRPr="00894841">
        <w:t xml:space="preserve"> </w:t>
      </w:r>
      <w:r w:rsidR="003029B0" w:rsidRPr="00894841">
        <w:t>Pasiecznik</w:t>
      </w:r>
      <w:r w:rsidRPr="00894841">
        <w:t xml:space="preserve"> </w:t>
      </w:r>
      <w:r w:rsidR="003029B0" w:rsidRPr="00894841">
        <w:t>et</w:t>
      </w:r>
      <w:r w:rsidRPr="00894841">
        <w:t xml:space="preserve"> </w:t>
      </w:r>
      <w:r w:rsidR="003029B0" w:rsidRPr="00894841">
        <w:t>al.</w:t>
      </w:r>
      <w:r w:rsidRPr="00894841">
        <w:t xml:space="preserve"> </w:t>
      </w:r>
      <w:r w:rsidR="003029B0" w:rsidRPr="00894841">
        <w:t>(2001)</w:t>
      </w:r>
      <w:r w:rsidRPr="00894841">
        <w:t xml:space="preserve"> </w:t>
      </w:r>
      <w:r w:rsidR="003029B0" w:rsidRPr="00894841">
        <w:t>in</w:t>
      </w:r>
      <w:r w:rsidRPr="00894841">
        <w:t xml:space="preserve"> </w:t>
      </w:r>
      <w:r w:rsidR="003029B0" w:rsidRPr="00894841">
        <w:t>its</w:t>
      </w:r>
      <w:r w:rsidRPr="00894841">
        <w:t xml:space="preserve"> </w:t>
      </w:r>
      <w:r w:rsidR="003029B0" w:rsidRPr="00894841">
        <w:t>original,</w:t>
      </w:r>
      <w:r w:rsidRPr="00894841">
        <w:t xml:space="preserve"> </w:t>
      </w:r>
      <w:r w:rsidR="003029B0" w:rsidRPr="00894841">
        <w:t>restricted</w:t>
      </w:r>
      <w:r w:rsidRPr="00894841">
        <w:t xml:space="preserve"> </w:t>
      </w:r>
      <w:r w:rsidR="003029B0" w:rsidRPr="00894841">
        <w:t>and</w:t>
      </w:r>
      <w:r w:rsidRPr="00894841">
        <w:t xml:space="preserve"> </w:t>
      </w:r>
      <w:r w:rsidR="003029B0" w:rsidRPr="00894841">
        <w:t>certainly</w:t>
      </w:r>
      <w:r w:rsidRPr="00894841">
        <w:t xml:space="preserve"> </w:t>
      </w:r>
      <w:r w:rsidR="003029B0" w:rsidRPr="00894841">
        <w:t>biological</w:t>
      </w:r>
      <w:r w:rsidRPr="00894841">
        <w:t xml:space="preserve"> </w:t>
      </w:r>
      <w:r w:rsidR="003029B0" w:rsidRPr="00894841">
        <w:t>sense,</w:t>
      </w:r>
      <w:r w:rsidRPr="00894841">
        <w:t xml:space="preserve"> </w:t>
      </w:r>
      <w:r w:rsidR="003029B0" w:rsidRPr="00894841">
        <w:t>re-established</w:t>
      </w:r>
      <w:r w:rsidRPr="00894841">
        <w:t xml:space="preserve"> </w:t>
      </w:r>
      <w:r w:rsidR="003029B0" w:rsidRPr="00894841">
        <w:t>by</w:t>
      </w:r>
      <w:r w:rsidRPr="00894841">
        <w:t xml:space="preserve"> </w:t>
      </w:r>
      <w:r w:rsidR="003029B0" w:rsidRPr="00894841">
        <w:t>Burkart</w:t>
      </w:r>
      <w:r w:rsidRPr="00894841">
        <w:t xml:space="preserve"> </w:t>
      </w:r>
      <w:r w:rsidR="003029B0" w:rsidRPr="00894841">
        <w:t>(1940)</w:t>
      </w:r>
      <w:r w:rsidRPr="00894841">
        <w:t xml:space="preserve"> </w:t>
      </w:r>
      <w:r w:rsidR="003029B0" w:rsidRPr="00894841">
        <w:t>and</w:t>
      </w:r>
      <w:r w:rsidRPr="00894841">
        <w:t xml:space="preserve"> </w:t>
      </w:r>
      <w:r w:rsidR="003029B0" w:rsidRPr="00894841">
        <w:t>accepted</w:t>
      </w:r>
      <w:r w:rsidRPr="00894841">
        <w:t xml:space="preserve"> </w:t>
      </w:r>
      <w:r w:rsidR="003029B0" w:rsidRPr="00894841">
        <w:t>by</w:t>
      </w:r>
      <w:r w:rsidRPr="00894841">
        <w:t xml:space="preserve"> </w:t>
      </w:r>
      <w:r w:rsidR="003029B0" w:rsidRPr="00894841">
        <w:t>Benson</w:t>
      </w:r>
      <w:r w:rsidRPr="00894841">
        <w:t xml:space="preserve"> </w:t>
      </w:r>
      <w:r w:rsidR="003029B0" w:rsidRPr="00894841">
        <w:t>(1941)</w:t>
      </w:r>
      <w:r w:rsidRPr="00894841">
        <w:t xml:space="preserve"> </w:t>
      </w:r>
      <w:r w:rsidR="003029B0" w:rsidRPr="00894841">
        <w:t>and</w:t>
      </w:r>
      <w:r w:rsidRPr="00894841">
        <w:t xml:space="preserve"> </w:t>
      </w:r>
      <w:r w:rsidR="003029B0" w:rsidRPr="00894841">
        <w:t>Johnston</w:t>
      </w:r>
      <w:r w:rsidRPr="00894841">
        <w:t xml:space="preserve"> </w:t>
      </w:r>
      <w:r w:rsidR="003029B0" w:rsidRPr="00894841">
        <w:t>(1962).</w:t>
      </w:r>
      <w:r w:rsidRPr="00894841">
        <w:t xml:space="preserve"> </w:t>
      </w:r>
      <w:r w:rsidR="003029B0" w:rsidRPr="00894841">
        <w:t>The</w:t>
      </w:r>
      <w:r w:rsidRPr="00894841">
        <w:t xml:space="preserve"> </w:t>
      </w:r>
      <w:r w:rsidR="003029B0" w:rsidRPr="00894841">
        <w:t>all-embracing,</w:t>
      </w:r>
      <w:r w:rsidRPr="00894841">
        <w:t xml:space="preserve"> </w:t>
      </w:r>
      <w:r w:rsidR="003029B0" w:rsidRPr="00894841">
        <w:t>collective</w:t>
      </w:r>
      <w:r w:rsidRPr="00894841">
        <w:t xml:space="preserve"> </w:t>
      </w:r>
      <w:r w:rsidRPr="00894841">
        <w:rPr>
          <w:i/>
          <w:iCs/>
        </w:rPr>
        <w:t>P. juliflora</w:t>
      </w:r>
      <w:r w:rsidRPr="00894841">
        <w:t xml:space="preserve"> </w:t>
      </w:r>
      <w:r w:rsidR="003029B0" w:rsidRPr="00894841">
        <w:t>concept</w:t>
      </w:r>
      <w:r w:rsidRPr="00894841">
        <w:t xml:space="preserve"> </w:t>
      </w:r>
      <w:r w:rsidR="003029B0" w:rsidRPr="00894841">
        <w:t>of</w:t>
      </w:r>
      <w:r w:rsidRPr="00894841">
        <w:t xml:space="preserve"> </w:t>
      </w:r>
      <w:r w:rsidR="003029B0" w:rsidRPr="00894841">
        <w:t>Bentham</w:t>
      </w:r>
      <w:r w:rsidRPr="00894841">
        <w:t xml:space="preserve"> </w:t>
      </w:r>
      <w:r w:rsidR="003029B0" w:rsidRPr="00894841">
        <w:t>(1875)</w:t>
      </w:r>
      <w:r w:rsidRPr="00894841">
        <w:t xml:space="preserve"> </w:t>
      </w:r>
      <w:r w:rsidR="003029B0" w:rsidRPr="00894841">
        <w:t>was</w:t>
      </w:r>
      <w:r w:rsidRPr="00894841">
        <w:t xml:space="preserve"> </w:t>
      </w:r>
      <w:r w:rsidR="003029B0" w:rsidRPr="00894841">
        <w:t>maintained</w:t>
      </w:r>
      <w:r w:rsidRPr="00894841">
        <w:t xml:space="preserve"> </w:t>
      </w:r>
      <w:r w:rsidR="003029B0" w:rsidRPr="00894841">
        <w:t>by</w:t>
      </w:r>
      <w:r w:rsidRPr="00894841">
        <w:t xml:space="preserve"> </w:t>
      </w:r>
      <w:r w:rsidR="003029B0" w:rsidRPr="00894841">
        <w:t>others</w:t>
      </w:r>
      <w:r w:rsidRPr="00894841">
        <w:t xml:space="preserve"> </w:t>
      </w:r>
      <w:r w:rsidR="003029B0" w:rsidRPr="00894841">
        <w:t>and,</w:t>
      </w:r>
      <w:r w:rsidRPr="00894841">
        <w:t xml:space="preserve"> </w:t>
      </w:r>
      <w:r w:rsidR="003029B0" w:rsidRPr="00894841">
        <w:t>although</w:t>
      </w:r>
      <w:r w:rsidRPr="00894841">
        <w:t xml:space="preserve"> </w:t>
      </w:r>
      <w:r w:rsidR="003029B0" w:rsidRPr="00894841">
        <w:t>currently</w:t>
      </w:r>
      <w:r w:rsidRPr="00894841">
        <w:t xml:space="preserve"> </w:t>
      </w:r>
      <w:r w:rsidR="003029B0" w:rsidRPr="00894841">
        <w:t>rejected</w:t>
      </w:r>
      <w:r w:rsidRPr="00894841">
        <w:t xml:space="preserve"> </w:t>
      </w:r>
      <w:r w:rsidR="003029B0" w:rsidRPr="00894841">
        <w:t>by</w:t>
      </w:r>
      <w:r w:rsidRPr="00894841">
        <w:t xml:space="preserve"> </w:t>
      </w:r>
      <w:r w:rsidR="003029B0" w:rsidRPr="00894841">
        <w:t>most</w:t>
      </w:r>
      <w:r w:rsidRPr="00894841">
        <w:t xml:space="preserve"> </w:t>
      </w:r>
      <w:r w:rsidR="003029B0" w:rsidRPr="00894841">
        <w:t>taxonomists</w:t>
      </w:r>
      <w:r w:rsidRPr="00894841">
        <w:t xml:space="preserve"> </w:t>
      </w:r>
      <w:r w:rsidR="003029B0" w:rsidRPr="00894841">
        <w:t>and</w:t>
      </w:r>
      <w:r w:rsidRPr="00894841">
        <w:t xml:space="preserve"> </w:t>
      </w:r>
      <w:r w:rsidR="003029B0" w:rsidRPr="00894841">
        <w:t>researchers,</w:t>
      </w:r>
      <w:r w:rsidRPr="00894841">
        <w:t xml:space="preserve"> </w:t>
      </w:r>
      <w:r w:rsidR="003029B0" w:rsidRPr="00894841">
        <w:t>it</w:t>
      </w:r>
      <w:r w:rsidRPr="00894841">
        <w:t xml:space="preserve"> </w:t>
      </w:r>
      <w:r w:rsidR="003029B0" w:rsidRPr="00894841">
        <w:t>is</w:t>
      </w:r>
      <w:r w:rsidRPr="00894841">
        <w:t xml:space="preserve"> </w:t>
      </w:r>
      <w:r w:rsidR="003029B0" w:rsidRPr="00894841">
        <w:t>still</w:t>
      </w:r>
      <w:r w:rsidRPr="00894841">
        <w:t xml:space="preserve"> </w:t>
      </w:r>
      <w:r w:rsidR="003029B0" w:rsidRPr="00894841">
        <w:t>used</w:t>
      </w:r>
      <w:r w:rsidRPr="00894841">
        <w:t xml:space="preserve"> </w:t>
      </w:r>
      <w:r w:rsidR="003029B0" w:rsidRPr="00894841">
        <w:t>occasionally</w:t>
      </w:r>
      <w:r w:rsidRPr="00894841">
        <w:t xml:space="preserve"> </w:t>
      </w:r>
      <w:r w:rsidR="003029B0" w:rsidRPr="00894841">
        <w:t>to</w:t>
      </w:r>
      <w:r w:rsidRPr="00894841">
        <w:t xml:space="preserve"> </w:t>
      </w:r>
      <w:r w:rsidR="003029B0" w:rsidRPr="00894841">
        <w:t>this</w:t>
      </w:r>
      <w:r w:rsidRPr="00894841">
        <w:t xml:space="preserve"> </w:t>
      </w:r>
      <w:r w:rsidR="00894841">
        <w:t>day</w:t>
      </w:r>
      <w:r w:rsidR="003029B0" w:rsidRPr="00894841">
        <w:t>.</w:t>
      </w:r>
      <w:r w:rsidRPr="00894841">
        <w:t xml:space="preserve"> </w:t>
      </w:r>
      <w:r w:rsidR="003029B0" w:rsidRPr="00894841">
        <w:t>Much</w:t>
      </w:r>
      <w:r w:rsidRPr="00894841">
        <w:t xml:space="preserve"> </w:t>
      </w:r>
      <w:r w:rsidR="003029B0" w:rsidRPr="00894841">
        <w:t>confusion</w:t>
      </w:r>
      <w:r w:rsidRPr="00894841">
        <w:t xml:space="preserve"> </w:t>
      </w:r>
      <w:r w:rsidR="003029B0" w:rsidRPr="00894841">
        <w:t>occurs</w:t>
      </w:r>
      <w:r w:rsidRPr="00894841">
        <w:t xml:space="preserve"> </w:t>
      </w:r>
      <w:r w:rsidR="003029B0" w:rsidRPr="00894841">
        <w:t>when</w:t>
      </w:r>
      <w:r w:rsidRPr="00894841">
        <w:t xml:space="preserve"> </w:t>
      </w:r>
      <w:r w:rsidR="003029B0" w:rsidRPr="00894841">
        <w:t>referring</w:t>
      </w:r>
      <w:r w:rsidRPr="00894841">
        <w:t xml:space="preserve"> </w:t>
      </w:r>
      <w:r w:rsidR="003029B0" w:rsidRPr="00894841">
        <w:t>to</w:t>
      </w:r>
      <w:r w:rsidRPr="00894841">
        <w:t xml:space="preserve"> </w:t>
      </w:r>
      <w:r w:rsidR="003029B0" w:rsidRPr="00894841">
        <w:t>old</w:t>
      </w:r>
      <w:r w:rsidRPr="00894841">
        <w:t xml:space="preserve"> </w:t>
      </w:r>
      <w:r w:rsidR="003029B0" w:rsidRPr="00894841">
        <w:t>literature,</w:t>
      </w:r>
      <w:r w:rsidRPr="00894841">
        <w:t xml:space="preserve"> </w:t>
      </w:r>
      <w:r w:rsidR="003029B0" w:rsidRPr="00894841">
        <w:t>because</w:t>
      </w:r>
      <w:r w:rsidRPr="00894841">
        <w:t xml:space="preserve"> </w:t>
      </w:r>
      <w:r w:rsidR="003029B0" w:rsidRPr="00894841">
        <w:t>the</w:t>
      </w:r>
      <w:r w:rsidRPr="00894841">
        <w:t xml:space="preserve"> </w:t>
      </w:r>
      <w:r w:rsidR="003029B0" w:rsidRPr="00894841">
        <w:t>binomial</w:t>
      </w:r>
      <w:r w:rsidRPr="00894841">
        <w:t xml:space="preserve"> </w:t>
      </w:r>
      <w:r w:rsidRPr="00894841">
        <w:rPr>
          <w:i/>
          <w:iCs/>
        </w:rPr>
        <w:t>P. juliflora</w:t>
      </w:r>
      <w:r w:rsidRPr="00894841">
        <w:t xml:space="preserve"> </w:t>
      </w:r>
      <w:r w:rsidR="003029B0" w:rsidRPr="00894841">
        <w:t>was</w:t>
      </w:r>
      <w:r w:rsidRPr="00894841">
        <w:t xml:space="preserve"> </w:t>
      </w:r>
      <w:r w:rsidR="003029B0" w:rsidRPr="00894841">
        <w:t>used</w:t>
      </w:r>
      <w:r w:rsidRPr="00894841">
        <w:t xml:space="preserve"> </w:t>
      </w:r>
      <w:r w:rsidR="003029B0" w:rsidRPr="00894841">
        <w:t>to</w:t>
      </w:r>
      <w:r w:rsidRPr="00894841">
        <w:t xml:space="preserve"> </w:t>
      </w:r>
      <w:r w:rsidR="003029B0" w:rsidRPr="00894841">
        <w:t>describe</w:t>
      </w:r>
      <w:r w:rsidRPr="00894841">
        <w:t xml:space="preserve"> </w:t>
      </w:r>
      <w:r w:rsidR="003029B0" w:rsidRPr="00894841">
        <w:t>species</w:t>
      </w:r>
      <w:r w:rsidRPr="00894841">
        <w:t xml:space="preserve"> </w:t>
      </w:r>
      <w:r w:rsidR="003029B0" w:rsidRPr="00894841">
        <w:t>now</w:t>
      </w:r>
      <w:r w:rsidRPr="00894841">
        <w:t xml:space="preserve"> </w:t>
      </w:r>
      <w:r w:rsidR="003029B0" w:rsidRPr="00894841">
        <w:t>generally</w:t>
      </w:r>
      <w:r w:rsidRPr="00894841">
        <w:t xml:space="preserve"> </w:t>
      </w:r>
      <w:r w:rsidR="003029B0" w:rsidRPr="00894841">
        <w:t>accepted</w:t>
      </w:r>
      <w:r w:rsidRPr="00894841">
        <w:t xml:space="preserve"> </w:t>
      </w:r>
      <w:r w:rsidR="003029B0" w:rsidRPr="00894841">
        <w:t>as</w:t>
      </w:r>
      <w:r w:rsidRPr="00894841">
        <w:t xml:space="preserve"> </w:t>
      </w:r>
      <w:r w:rsidR="003029B0" w:rsidRPr="00894841">
        <w:t>separate</w:t>
      </w:r>
      <w:r w:rsidRPr="00894841">
        <w:t xml:space="preserve"> </w:t>
      </w:r>
      <w:r w:rsidR="003029B0" w:rsidRPr="00894841">
        <w:t>taxa.</w:t>
      </w:r>
    </w:p>
    <w:p w14:paraId="73599F2F" w14:textId="77777777" w:rsidR="007B4B70" w:rsidRPr="00894841" w:rsidRDefault="007B4B70" w:rsidP="00DE6946">
      <w:pPr>
        <w:autoSpaceDE w:val="0"/>
        <w:autoSpaceDN w:val="0"/>
        <w:adjustRightInd w:val="0"/>
        <w:jc w:val="both"/>
      </w:pPr>
    </w:p>
    <w:p w14:paraId="503CC9A1" w14:textId="77777777" w:rsidR="003029B0" w:rsidRPr="00894841" w:rsidRDefault="003029B0" w:rsidP="00DE6946">
      <w:pPr>
        <w:autoSpaceDE w:val="0"/>
        <w:autoSpaceDN w:val="0"/>
        <w:adjustRightInd w:val="0"/>
        <w:jc w:val="both"/>
      </w:pPr>
      <w:r w:rsidRPr="00894841">
        <w:t>The</w:t>
      </w:r>
      <w:r w:rsidR="007B4B70" w:rsidRPr="00894841">
        <w:t xml:space="preserve"> </w:t>
      </w:r>
      <w:r w:rsidRPr="00894841">
        <w:t>following</w:t>
      </w:r>
      <w:r w:rsidR="007B4B70" w:rsidRPr="00894841">
        <w:t xml:space="preserve"> </w:t>
      </w:r>
      <w:r w:rsidRPr="00894841">
        <w:t>three</w:t>
      </w:r>
      <w:r w:rsidR="007B4B70" w:rsidRPr="00894841">
        <w:t xml:space="preserve"> </w:t>
      </w:r>
      <w:r w:rsidRPr="00894841">
        <w:t>varieties</w:t>
      </w:r>
      <w:r w:rsidR="007B4B70" w:rsidRPr="00894841">
        <w:t xml:space="preserve"> </w:t>
      </w:r>
      <w:r w:rsidRPr="00894841">
        <w:t>were</w:t>
      </w:r>
      <w:r w:rsidR="007B4B70" w:rsidRPr="00894841">
        <w:t xml:space="preserve"> </w:t>
      </w:r>
      <w:r w:rsidRPr="00894841">
        <w:t>accepted</w:t>
      </w:r>
      <w:r w:rsidR="007B4B70" w:rsidRPr="00894841">
        <w:t xml:space="preserve"> </w:t>
      </w:r>
      <w:r w:rsidRPr="00894841">
        <w:t>by</w:t>
      </w:r>
      <w:r w:rsidR="007B4B70" w:rsidRPr="00894841">
        <w:t xml:space="preserve"> </w:t>
      </w:r>
      <w:r w:rsidRPr="00894841">
        <w:t>Burkart</w:t>
      </w:r>
      <w:r w:rsidR="007B4B70" w:rsidRPr="00894841">
        <w:t xml:space="preserve"> </w:t>
      </w:r>
      <w:r w:rsidRPr="00894841">
        <w:t>(1976)</w:t>
      </w:r>
      <w:r w:rsidR="007B4B70" w:rsidRPr="00894841">
        <w:t xml:space="preserve"> </w:t>
      </w:r>
      <w:r w:rsidRPr="00894841">
        <w:t>and</w:t>
      </w:r>
      <w:r w:rsidR="007B4B70" w:rsidRPr="00894841">
        <w:t xml:space="preserve"> </w:t>
      </w:r>
      <w:r w:rsidRPr="00894841">
        <w:t>without</w:t>
      </w:r>
      <w:r w:rsidR="007B4B70" w:rsidRPr="00894841">
        <w:t xml:space="preserve"> </w:t>
      </w:r>
      <w:r w:rsidRPr="00894841">
        <w:t>any</w:t>
      </w:r>
      <w:r w:rsidR="007B4B70" w:rsidRPr="00894841">
        <w:t xml:space="preserve"> </w:t>
      </w:r>
      <w:r w:rsidRPr="00894841">
        <w:t>information</w:t>
      </w:r>
      <w:r w:rsidR="007B4B70" w:rsidRPr="00894841">
        <w:t xml:space="preserve"> </w:t>
      </w:r>
      <w:r w:rsidRPr="00894841">
        <w:t>to</w:t>
      </w:r>
      <w:r w:rsidR="007B4B70" w:rsidRPr="00894841">
        <w:t xml:space="preserve"> </w:t>
      </w:r>
      <w:r w:rsidRPr="00894841">
        <w:t>the</w:t>
      </w:r>
      <w:r w:rsidR="007B4B70" w:rsidRPr="00894841">
        <w:t xml:space="preserve"> </w:t>
      </w:r>
      <w:r w:rsidRPr="00894841">
        <w:t>contrary,</w:t>
      </w:r>
      <w:r w:rsidR="007B4B70" w:rsidRPr="00894841">
        <w:t xml:space="preserve"> </w:t>
      </w:r>
      <w:r w:rsidRPr="00894841">
        <w:t>also</w:t>
      </w:r>
      <w:r w:rsidR="007B4B70" w:rsidRPr="00894841">
        <w:t xml:space="preserve"> </w:t>
      </w:r>
      <w:r w:rsidRPr="00894841">
        <w:t>by</w:t>
      </w:r>
      <w:r w:rsidR="007B4B70" w:rsidRPr="00894841">
        <w:t xml:space="preserve"> </w:t>
      </w:r>
      <w:r w:rsidRPr="00894841">
        <w:t>Pasiecznik</w:t>
      </w:r>
      <w:r w:rsidR="007B4B70" w:rsidRPr="00894841">
        <w:t xml:space="preserve"> </w:t>
      </w:r>
      <w:r w:rsidRPr="00894841">
        <w:t>et</w:t>
      </w:r>
      <w:r w:rsidR="007B4B70" w:rsidRPr="00894841">
        <w:t xml:space="preserve"> </w:t>
      </w:r>
      <w:r w:rsidRPr="00894841">
        <w:t>al.</w:t>
      </w:r>
      <w:r w:rsidR="007B4B70" w:rsidRPr="00894841">
        <w:t xml:space="preserve"> </w:t>
      </w:r>
      <w:r w:rsidRPr="00894841">
        <w:t>(2001):</w:t>
      </w:r>
      <w:r w:rsidR="007B4B70" w:rsidRPr="00894841">
        <w:t xml:space="preserve"> </w:t>
      </w:r>
      <w:r w:rsidRPr="00894841">
        <w:rPr>
          <w:i/>
          <w:iCs/>
        </w:rPr>
        <w:t>Prosopis</w:t>
      </w:r>
      <w:r w:rsidR="007B4B70" w:rsidRPr="00894841">
        <w:t xml:space="preserve"> </w:t>
      </w:r>
      <w:r w:rsidRPr="00894841">
        <w:rPr>
          <w:i/>
          <w:iCs/>
        </w:rPr>
        <w:t>juliflora</w:t>
      </w:r>
      <w:r w:rsidR="007B4B70" w:rsidRPr="00894841">
        <w:t xml:space="preserve"> </w:t>
      </w:r>
      <w:r w:rsidRPr="00894841">
        <w:t>(Sw.)</w:t>
      </w:r>
      <w:r w:rsidR="007B4B70" w:rsidRPr="00894841">
        <w:t xml:space="preserve"> </w:t>
      </w:r>
      <w:r w:rsidRPr="00894841">
        <w:t>DC.</w:t>
      </w:r>
      <w:r w:rsidR="007B4B70" w:rsidRPr="00894841">
        <w:t xml:space="preserve"> </w:t>
      </w:r>
      <w:r w:rsidRPr="00894841">
        <w:t>var.</w:t>
      </w:r>
      <w:r w:rsidR="007B4B70" w:rsidRPr="00894841">
        <w:t xml:space="preserve"> </w:t>
      </w:r>
      <w:r w:rsidRPr="00894841">
        <w:rPr>
          <w:i/>
          <w:iCs/>
        </w:rPr>
        <w:t>juliflora</w:t>
      </w:r>
      <w:r w:rsidR="007B4B70" w:rsidRPr="00894841">
        <w:t xml:space="preserve">, </w:t>
      </w:r>
      <w:r w:rsidRPr="00894841">
        <w:rPr>
          <w:i/>
          <w:iCs/>
        </w:rPr>
        <w:t>Prosopis</w:t>
      </w:r>
      <w:r w:rsidR="007B4B70" w:rsidRPr="00894841">
        <w:t xml:space="preserve"> </w:t>
      </w:r>
      <w:r w:rsidRPr="00894841">
        <w:rPr>
          <w:i/>
          <w:iCs/>
        </w:rPr>
        <w:t>juliflora</w:t>
      </w:r>
      <w:r w:rsidR="007B4B70" w:rsidRPr="00894841">
        <w:t xml:space="preserve"> </w:t>
      </w:r>
      <w:r w:rsidRPr="00894841">
        <w:t>(Sw.)</w:t>
      </w:r>
      <w:r w:rsidR="007B4B70" w:rsidRPr="00894841">
        <w:t xml:space="preserve"> </w:t>
      </w:r>
      <w:r w:rsidRPr="00894841">
        <w:t>DC.</w:t>
      </w:r>
      <w:r w:rsidR="007B4B70" w:rsidRPr="00894841">
        <w:t xml:space="preserve"> </w:t>
      </w:r>
      <w:r w:rsidRPr="00894841">
        <w:t>var.</w:t>
      </w:r>
      <w:r w:rsidR="007B4B70" w:rsidRPr="00894841">
        <w:t xml:space="preserve"> </w:t>
      </w:r>
      <w:r w:rsidRPr="00894841">
        <w:rPr>
          <w:i/>
          <w:iCs/>
        </w:rPr>
        <w:t>inermis</w:t>
      </w:r>
      <w:r w:rsidR="007B4B70" w:rsidRPr="00894841">
        <w:t xml:space="preserve"> </w:t>
      </w:r>
      <w:r w:rsidRPr="00894841">
        <w:t>(H.B.K.)</w:t>
      </w:r>
      <w:r w:rsidR="007B4B70" w:rsidRPr="00894841">
        <w:t xml:space="preserve"> </w:t>
      </w:r>
      <w:r w:rsidRPr="00894841">
        <w:t>Burkart</w:t>
      </w:r>
      <w:r w:rsidR="007B4B70" w:rsidRPr="00894841">
        <w:t xml:space="preserve"> </w:t>
      </w:r>
      <w:r w:rsidRPr="00894841">
        <w:t>and</w:t>
      </w:r>
      <w:r w:rsidR="007B4B70" w:rsidRPr="00894841">
        <w:t xml:space="preserve"> </w:t>
      </w:r>
      <w:r w:rsidRPr="00894841">
        <w:rPr>
          <w:i/>
          <w:iCs/>
        </w:rPr>
        <w:t>Prosopis</w:t>
      </w:r>
      <w:r w:rsidR="007B4B70" w:rsidRPr="00894841">
        <w:t xml:space="preserve"> </w:t>
      </w:r>
      <w:r w:rsidRPr="00894841">
        <w:rPr>
          <w:i/>
          <w:iCs/>
        </w:rPr>
        <w:t>juliflora</w:t>
      </w:r>
      <w:r w:rsidR="007B4B70" w:rsidRPr="00894841">
        <w:t xml:space="preserve"> </w:t>
      </w:r>
      <w:r w:rsidRPr="00894841">
        <w:t>(Sw.)</w:t>
      </w:r>
      <w:r w:rsidR="007B4B70" w:rsidRPr="00894841">
        <w:t xml:space="preserve"> </w:t>
      </w:r>
      <w:r w:rsidRPr="00894841">
        <w:t>DC.</w:t>
      </w:r>
      <w:r w:rsidR="007B4B70" w:rsidRPr="00894841">
        <w:t xml:space="preserve"> </w:t>
      </w:r>
      <w:r w:rsidRPr="00894841">
        <w:t>var.</w:t>
      </w:r>
      <w:r w:rsidR="007B4B70" w:rsidRPr="00894841">
        <w:t xml:space="preserve"> </w:t>
      </w:r>
      <w:r w:rsidRPr="00894841">
        <w:rPr>
          <w:i/>
          <w:iCs/>
        </w:rPr>
        <w:t>horrida</w:t>
      </w:r>
      <w:r w:rsidR="007B4B70" w:rsidRPr="00894841">
        <w:t xml:space="preserve"> </w:t>
      </w:r>
      <w:r w:rsidRPr="00894841">
        <w:t>(Kunth)</w:t>
      </w:r>
      <w:r w:rsidR="007B4B70" w:rsidRPr="00894841">
        <w:t xml:space="preserve"> </w:t>
      </w:r>
      <w:r w:rsidRPr="00894841">
        <w:t>Burkart.</w:t>
      </w:r>
      <w:r w:rsidR="007B4B70" w:rsidRPr="00894841">
        <w:t xml:space="preserve"> </w:t>
      </w:r>
      <w:r w:rsidRPr="00894841">
        <w:t>However,</w:t>
      </w:r>
      <w:r w:rsidR="007B4B70" w:rsidRPr="00894841">
        <w:t xml:space="preserve"> </w:t>
      </w:r>
      <w:r w:rsidRPr="00894841">
        <w:t>even</w:t>
      </w:r>
      <w:r w:rsidR="007B4B70" w:rsidRPr="00894841">
        <w:t xml:space="preserve"> </w:t>
      </w:r>
      <w:r w:rsidRPr="00894841">
        <w:t>then,</w:t>
      </w:r>
      <w:r w:rsidR="007B4B70" w:rsidRPr="00894841">
        <w:t xml:space="preserve"> </w:t>
      </w:r>
      <w:r w:rsidRPr="00894841">
        <w:t>the</w:t>
      </w:r>
      <w:r w:rsidR="007B4B70" w:rsidRPr="00894841">
        <w:t xml:space="preserve"> </w:t>
      </w:r>
      <w:r w:rsidRPr="00894841">
        <w:t>taxonomy</w:t>
      </w:r>
      <w:r w:rsidR="007B4B70" w:rsidRPr="00894841">
        <w:t xml:space="preserve"> </w:t>
      </w:r>
      <w:r w:rsidRPr="00894841">
        <w:t>was</w:t>
      </w:r>
      <w:r w:rsidR="007B4B70" w:rsidRPr="00894841">
        <w:t xml:space="preserve"> </w:t>
      </w:r>
      <w:r w:rsidRPr="00894841">
        <w:t>still</w:t>
      </w:r>
      <w:r w:rsidR="007B4B70" w:rsidRPr="00894841">
        <w:t xml:space="preserve"> </w:t>
      </w:r>
      <w:r w:rsidRPr="00894841">
        <w:t>uncertain,</w:t>
      </w:r>
      <w:r w:rsidR="007B4B70" w:rsidRPr="00894841">
        <w:t xml:space="preserve"> </w:t>
      </w:r>
      <w:r w:rsidRPr="00894841">
        <w:t>with</w:t>
      </w:r>
      <w:r w:rsidR="007B4B70" w:rsidRPr="00894841">
        <w:t xml:space="preserve"> </w:t>
      </w:r>
      <w:r w:rsidRPr="00894841">
        <w:t>Burkart</w:t>
      </w:r>
      <w:r w:rsidR="007B4B70" w:rsidRPr="00894841">
        <w:t xml:space="preserve"> </w:t>
      </w:r>
      <w:r w:rsidRPr="00894841">
        <w:t>noting</w:t>
      </w:r>
      <w:r w:rsidR="007B4B70" w:rsidRPr="00894841">
        <w:t xml:space="preserve"> </w:t>
      </w:r>
      <w:r w:rsidRPr="00894841">
        <w:t>that</w:t>
      </w:r>
      <w:r w:rsidR="007B4B70" w:rsidRPr="00894841">
        <w:t xml:space="preserve"> </w:t>
      </w:r>
      <w:r w:rsidRPr="00894841">
        <w:t>the</w:t>
      </w:r>
      <w:r w:rsidR="007B4B70" w:rsidRPr="00894841">
        <w:t xml:space="preserve"> </w:t>
      </w:r>
      <w:r w:rsidRPr="00894841">
        <w:t>two</w:t>
      </w:r>
      <w:r w:rsidR="007B4B70" w:rsidRPr="00894841">
        <w:t xml:space="preserve"> </w:t>
      </w:r>
      <w:r w:rsidRPr="00894841">
        <w:t>varieties</w:t>
      </w:r>
      <w:r w:rsidR="007B4B70" w:rsidRPr="00894841">
        <w:t xml:space="preserve"> </w:t>
      </w:r>
      <w:r w:rsidRPr="00894841">
        <w:t>var.</w:t>
      </w:r>
      <w:r w:rsidR="007B4B70" w:rsidRPr="00894841">
        <w:t xml:space="preserve"> </w:t>
      </w:r>
      <w:r w:rsidRPr="00894841">
        <w:rPr>
          <w:i/>
          <w:iCs/>
        </w:rPr>
        <w:t>inermis</w:t>
      </w:r>
      <w:r w:rsidR="007B4B70" w:rsidRPr="00894841">
        <w:t xml:space="preserve"> </w:t>
      </w:r>
      <w:r w:rsidRPr="00894841">
        <w:t>and</w:t>
      </w:r>
      <w:r w:rsidR="007B4B70" w:rsidRPr="00894841">
        <w:t xml:space="preserve"> </w:t>
      </w:r>
      <w:r w:rsidRPr="00894841">
        <w:t>var.</w:t>
      </w:r>
      <w:r w:rsidR="007B4B70" w:rsidRPr="00894841">
        <w:t xml:space="preserve"> </w:t>
      </w:r>
      <w:r w:rsidRPr="00894841">
        <w:rPr>
          <w:i/>
          <w:iCs/>
        </w:rPr>
        <w:t>horrida</w:t>
      </w:r>
      <w:r w:rsidRPr="00894841">
        <w:t>,</w:t>
      </w:r>
      <w:r w:rsidR="007B4B70" w:rsidRPr="00894841">
        <w:t xml:space="preserve"> </w:t>
      </w:r>
      <w:r w:rsidRPr="00894841">
        <w:t>differed</w:t>
      </w:r>
      <w:r w:rsidR="007B4B70" w:rsidRPr="00894841">
        <w:t xml:space="preserve"> </w:t>
      </w:r>
      <w:r w:rsidRPr="00894841">
        <w:t>from</w:t>
      </w:r>
      <w:r w:rsidR="007B4B70" w:rsidRPr="00894841">
        <w:t xml:space="preserve"> </w:t>
      </w:r>
      <w:r w:rsidRPr="00894841">
        <w:t>var.</w:t>
      </w:r>
      <w:r w:rsidR="007B4B70" w:rsidRPr="00894841">
        <w:t xml:space="preserve"> </w:t>
      </w:r>
      <w:r w:rsidRPr="00894841">
        <w:rPr>
          <w:i/>
          <w:iCs/>
        </w:rPr>
        <w:t>juliflora</w:t>
      </w:r>
      <w:r w:rsidR="007B4B70" w:rsidRPr="00894841">
        <w:t xml:space="preserve"> </w:t>
      </w:r>
      <w:r w:rsidRPr="00894841">
        <w:t>principally</w:t>
      </w:r>
      <w:r w:rsidR="007B4B70" w:rsidRPr="00894841">
        <w:t xml:space="preserve"> </w:t>
      </w:r>
      <w:r w:rsidRPr="00894841">
        <w:t>in</w:t>
      </w:r>
      <w:r w:rsidR="007B4B70" w:rsidRPr="00894841">
        <w:t xml:space="preserve"> </w:t>
      </w:r>
      <w:r w:rsidRPr="00894841">
        <w:t>the</w:t>
      </w:r>
      <w:r w:rsidR="007B4B70" w:rsidRPr="00894841">
        <w:t xml:space="preserve"> </w:t>
      </w:r>
      <w:r w:rsidRPr="00894841">
        <w:t>relative</w:t>
      </w:r>
      <w:r w:rsidR="007B4B70" w:rsidRPr="00894841">
        <w:t xml:space="preserve"> </w:t>
      </w:r>
      <w:r w:rsidRPr="00894841">
        <w:t>presence/absence</w:t>
      </w:r>
      <w:r w:rsidR="007B4B70" w:rsidRPr="00894841">
        <w:t xml:space="preserve"> </w:t>
      </w:r>
      <w:r w:rsidRPr="00894841">
        <w:t>of</w:t>
      </w:r>
      <w:r w:rsidR="007B4B70" w:rsidRPr="00894841">
        <w:t xml:space="preserve"> </w:t>
      </w:r>
      <w:r w:rsidRPr="00894841">
        <w:t>armature,</w:t>
      </w:r>
      <w:r w:rsidR="007B4B70" w:rsidRPr="00894841">
        <w:t xml:space="preserve"> </w:t>
      </w:r>
      <w:r w:rsidRPr="00894841">
        <w:t>will</w:t>
      </w:r>
      <w:r w:rsidR="007B4B70" w:rsidRPr="00894841">
        <w:t xml:space="preserve"> </w:t>
      </w:r>
      <w:r w:rsidRPr="00894841">
        <w:t>no</w:t>
      </w:r>
      <w:r w:rsidR="007B4B70" w:rsidRPr="00894841">
        <w:t xml:space="preserve"> </w:t>
      </w:r>
      <w:r w:rsidRPr="00894841">
        <w:t>other</w:t>
      </w:r>
      <w:r w:rsidR="007B4B70" w:rsidRPr="00894841">
        <w:t xml:space="preserve"> </w:t>
      </w:r>
      <w:r w:rsidRPr="00894841">
        <w:t>striking</w:t>
      </w:r>
      <w:r w:rsidR="007B4B70" w:rsidRPr="00894841">
        <w:t xml:space="preserve"> </w:t>
      </w:r>
      <w:r w:rsidRPr="00894841">
        <w:t>morphological</w:t>
      </w:r>
      <w:r w:rsidR="007B4B70" w:rsidRPr="00894841">
        <w:t xml:space="preserve"> </w:t>
      </w:r>
      <w:r w:rsidRPr="00894841">
        <w:t>basis</w:t>
      </w:r>
      <w:r w:rsidR="007B4B70" w:rsidRPr="00894841">
        <w:t xml:space="preserve"> </w:t>
      </w:r>
      <w:r w:rsidRPr="00894841">
        <w:t>for</w:t>
      </w:r>
      <w:r w:rsidR="007B4B70" w:rsidRPr="00894841">
        <w:t xml:space="preserve"> </w:t>
      </w:r>
      <w:r w:rsidRPr="00894841">
        <w:t>the</w:t>
      </w:r>
      <w:r w:rsidR="007B4B70" w:rsidRPr="00894841">
        <w:t xml:space="preserve"> </w:t>
      </w:r>
      <w:r w:rsidRPr="00894841">
        <w:t>separation.</w:t>
      </w:r>
      <w:r w:rsidR="007B4B70" w:rsidRPr="00894841">
        <w:t xml:space="preserve"> </w:t>
      </w:r>
      <w:r w:rsidRPr="00894841">
        <w:t>However,</w:t>
      </w:r>
      <w:r w:rsidR="007B4B70" w:rsidRPr="00894841">
        <w:t xml:space="preserve"> </w:t>
      </w:r>
      <w:r w:rsidRPr="00894841">
        <w:t>particularly</w:t>
      </w:r>
      <w:r w:rsidR="007B4B70" w:rsidRPr="00894841">
        <w:t xml:space="preserve"> </w:t>
      </w:r>
      <w:r w:rsidRPr="00894841">
        <w:t>at</w:t>
      </w:r>
      <w:r w:rsidR="007B4B70" w:rsidRPr="00894841">
        <w:t xml:space="preserve"> </w:t>
      </w:r>
      <w:r w:rsidRPr="00894841">
        <w:t>the</w:t>
      </w:r>
      <w:r w:rsidR="007B4B70" w:rsidRPr="00894841">
        <w:t xml:space="preserve"> </w:t>
      </w:r>
      <w:r w:rsidRPr="00894841">
        <w:t>range</w:t>
      </w:r>
      <w:r w:rsidR="007B4B70" w:rsidRPr="00894841">
        <w:t xml:space="preserve"> </w:t>
      </w:r>
      <w:r w:rsidRPr="00894841">
        <w:t>limits</w:t>
      </w:r>
      <w:r w:rsidR="007B4B70" w:rsidRPr="00894841">
        <w:t xml:space="preserve"> </w:t>
      </w:r>
      <w:r w:rsidRPr="00894841">
        <w:t>in</w:t>
      </w:r>
      <w:r w:rsidR="007B4B70" w:rsidRPr="00894841">
        <w:t xml:space="preserve"> </w:t>
      </w:r>
      <w:r w:rsidRPr="00894841">
        <w:t>Mexico</w:t>
      </w:r>
      <w:r w:rsidR="007B4B70" w:rsidRPr="00894841">
        <w:t xml:space="preserve"> </w:t>
      </w:r>
      <w:r w:rsidRPr="00894841">
        <w:t>and</w:t>
      </w:r>
      <w:r w:rsidR="007B4B70" w:rsidRPr="00894841">
        <w:t xml:space="preserve"> </w:t>
      </w:r>
      <w:r w:rsidRPr="00894841">
        <w:t>Peru/Ecuador,</w:t>
      </w:r>
      <w:r w:rsidR="007B4B70" w:rsidRPr="00894841">
        <w:t xml:space="preserve"> </w:t>
      </w:r>
      <w:r w:rsidRPr="00894841">
        <w:t>further</w:t>
      </w:r>
      <w:r w:rsidR="007B4B70" w:rsidRPr="00894841">
        <w:t xml:space="preserve"> </w:t>
      </w:r>
      <w:r w:rsidRPr="00894841">
        <w:t>revision</w:t>
      </w:r>
      <w:r w:rsidR="007B4B70" w:rsidRPr="00894841">
        <w:t xml:space="preserve"> </w:t>
      </w:r>
      <w:r w:rsidR="0063649E">
        <w:t>is</w:t>
      </w:r>
      <w:r w:rsidR="0063649E" w:rsidRPr="00894841">
        <w:t xml:space="preserve"> </w:t>
      </w:r>
      <w:r w:rsidRPr="00894841">
        <w:t>expected.</w:t>
      </w:r>
    </w:p>
    <w:p w14:paraId="4710138F" w14:textId="77777777" w:rsidR="003029B0" w:rsidRPr="00894841" w:rsidRDefault="007B4B70" w:rsidP="00DE6946">
      <w:pPr>
        <w:autoSpaceDE w:val="0"/>
        <w:autoSpaceDN w:val="0"/>
        <w:adjustRightInd w:val="0"/>
        <w:jc w:val="both"/>
      </w:pPr>
      <w:r w:rsidRPr="00894841">
        <w:t xml:space="preserve"> </w:t>
      </w:r>
    </w:p>
    <w:p w14:paraId="4ECB2845" w14:textId="77777777" w:rsidR="003029B0" w:rsidRPr="00894841" w:rsidRDefault="003029B0" w:rsidP="00DE6946">
      <w:pPr>
        <w:shd w:val="clear" w:color="auto" w:fill="FFFFFF"/>
        <w:jc w:val="both"/>
      </w:pPr>
      <w:r w:rsidRPr="00894841">
        <w:rPr>
          <w:iCs/>
        </w:rPr>
        <w:t>The</w:t>
      </w:r>
      <w:r w:rsidR="007B4B70" w:rsidRPr="00894841">
        <w:rPr>
          <w:i/>
          <w:iCs/>
        </w:rPr>
        <w:t xml:space="preserve"> </w:t>
      </w:r>
      <w:r w:rsidRPr="00894841">
        <w:rPr>
          <w:i/>
          <w:iCs/>
        </w:rPr>
        <w:t>‘</w:t>
      </w:r>
      <w:r w:rsidR="007B4B70" w:rsidRPr="00894841">
        <w:rPr>
          <w:i/>
          <w:iCs/>
        </w:rPr>
        <w:t xml:space="preserve">P. pallida </w:t>
      </w:r>
      <w:r w:rsidRPr="00894841">
        <w:rPr>
          <w:i/>
          <w:iCs/>
        </w:rPr>
        <w:t>–</w:t>
      </w:r>
      <w:r w:rsidR="007B4B70" w:rsidRPr="00894841">
        <w:rPr>
          <w:i/>
          <w:iCs/>
        </w:rPr>
        <w:t xml:space="preserve"> P. juliflora </w:t>
      </w:r>
      <w:r w:rsidRPr="00894841">
        <w:rPr>
          <w:iCs/>
        </w:rPr>
        <w:t>complex’</w:t>
      </w:r>
      <w:r w:rsidR="007B4B70" w:rsidRPr="00894841">
        <w:rPr>
          <w:i/>
          <w:iCs/>
        </w:rPr>
        <w:t xml:space="preserve"> </w:t>
      </w:r>
      <w:r w:rsidRPr="00894841">
        <w:t>was</w:t>
      </w:r>
      <w:r w:rsidR="007B4B70" w:rsidRPr="00894841">
        <w:t xml:space="preserve"> </w:t>
      </w:r>
      <w:r w:rsidRPr="00894841">
        <w:t>proposed</w:t>
      </w:r>
      <w:r w:rsidR="007B4B70" w:rsidRPr="00894841">
        <w:t xml:space="preserve"> </w:t>
      </w:r>
      <w:r w:rsidRPr="00894841">
        <w:t>by</w:t>
      </w:r>
      <w:r w:rsidR="007B4B70" w:rsidRPr="00894841">
        <w:t xml:space="preserve"> </w:t>
      </w:r>
      <w:r w:rsidRPr="00894841">
        <w:t>Pasiecznik</w:t>
      </w:r>
      <w:r w:rsidR="007B4B70" w:rsidRPr="00894841">
        <w:t xml:space="preserve"> </w:t>
      </w:r>
      <w:r w:rsidRPr="00894841">
        <w:t>et</w:t>
      </w:r>
      <w:r w:rsidR="007B4B70" w:rsidRPr="00894841">
        <w:t xml:space="preserve"> </w:t>
      </w:r>
      <w:r w:rsidRPr="00894841">
        <w:t>al.</w:t>
      </w:r>
      <w:r w:rsidR="007B4B70" w:rsidRPr="00894841">
        <w:t xml:space="preserve"> </w:t>
      </w:r>
      <w:r w:rsidRPr="00894841">
        <w:t>(2001)</w:t>
      </w:r>
      <w:r w:rsidR="007B4B70" w:rsidRPr="00894841">
        <w:t xml:space="preserve"> </w:t>
      </w:r>
      <w:r w:rsidRPr="00894841">
        <w:t>as</w:t>
      </w:r>
      <w:r w:rsidR="007B4B70" w:rsidRPr="00894841">
        <w:t xml:space="preserve"> </w:t>
      </w:r>
      <w:r w:rsidRPr="00894841">
        <w:t>a</w:t>
      </w:r>
      <w:r w:rsidR="007B4B70" w:rsidRPr="00894841">
        <w:t xml:space="preserve"> </w:t>
      </w:r>
      <w:r w:rsidRPr="00894841">
        <w:t>means</w:t>
      </w:r>
      <w:r w:rsidR="007B4B70" w:rsidRPr="00894841">
        <w:t xml:space="preserve"> </w:t>
      </w:r>
      <w:r w:rsidRPr="00894841">
        <w:t>to</w:t>
      </w:r>
      <w:r w:rsidR="007B4B70" w:rsidRPr="00894841">
        <w:t xml:space="preserve"> </w:t>
      </w:r>
      <w:r w:rsidRPr="00894841">
        <w:t>overcome</w:t>
      </w:r>
      <w:r w:rsidR="007B4B70" w:rsidRPr="00894841">
        <w:t xml:space="preserve"> </w:t>
      </w:r>
      <w:r w:rsidRPr="00894841">
        <w:t>the</w:t>
      </w:r>
      <w:r w:rsidR="007B4B70" w:rsidRPr="00894841">
        <w:t xml:space="preserve"> </w:t>
      </w:r>
      <w:r w:rsidRPr="00894841">
        <w:t>observed</w:t>
      </w:r>
      <w:r w:rsidR="007B4B70" w:rsidRPr="00894841">
        <w:t xml:space="preserve"> </w:t>
      </w:r>
      <w:r w:rsidRPr="00894841">
        <w:t>ambiguities</w:t>
      </w:r>
      <w:r w:rsidR="007B4B70" w:rsidRPr="00894841">
        <w:t xml:space="preserve"> </w:t>
      </w:r>
      <w:r w:rsidRPr="00894841">
        <w:t>and</w:t>
      </w:r>
      <w:r w:rsidR="007B4B70" w:rsidRPr="00894841">
        <w:t xml:space="preserve"> </w:t>
      </w:r>
      <w:r w:rsidRPr="00894841">
        <w:t>lack</w:t>
      </w:r>
      <w:r w:rsidR="007B4B70" w:rsidRPr="00894841">
        <w:t xml:space="preserve"> </w:t>
      </w:r>
      <w:r w:rsidRPr="00894841">
        <w:t>of</w:t>
      </w:r>
      <w:r w:rsidR="007B4B70" w:rsidRPr="00894841">
        <w:t xml:space="preserve"> </w:t>
      </w:r>
      <w:r w:rsidRPr="00894841">
        <w:t>agreement</w:t>
      </w:r>
      <w:r w:rsidR="007B4B70" w:rsidRPr="00894841">
        <w:t xml:space="preserve"> </w:t>
      </w:r>
      <w:r w:rsidRPr="00894841">
        <w:t>on</w:t>
      </w:r>
      <w:r w:rsidR="007B4B70" w:rsidRPr="00894841">
        <w:t xml:space="preserve"> </w:t>
      </w:r>
      <w:r w:rsidRPr="00894841">
        <w:t>how</w:t>
      </w:r>
      <w:r w:rsidR="007B4B70" w:rsidRPr="00894841">
        <w:t xml:space="preserve"> </w:t>
      </w:r>
      <w:r w:rsidRPr="00894841">
        <w:t>to</w:t>
      </w:r>
      <w:r w:rsidR="007B4B70" w:rsidRPr="00894841">
        <w:t xml:space="preserve"> </w:t>
      </w:r>
      <w:r w:rsidRPr="00894841">
        <w:t>taxonomically</w:t>
      </w:r>
      <w:r w:rsidR="007B4B70" w:rsidRPr="00894841">
        <w:t xml:space="preserve"> </w:t>
      </w:r>
      <w:r w:rsidRPr="00894841">
        <w:t>deal</w:t>
      </w:r>
      <w:r w:rsidR="007B4B70" w:rsidRPr="00894841">
        <w:t xml:space="preserve"> </w:t>
      </w:r>
      <w:r w:rsidRPr="00894841">
        <w:t>with</w:t>
      </w:r>
      <w:r w:rsidR="007B4B70" w:rsidRPr="00894841">
        <w:t xml:space="preserve"> </w:t>
      </w:r>
      <w:r w:rsidRPr="00894841">
        <w:t>tropical</w:t>
      </w:r>
      <w:r w:rsidR="007B4B70" w:rsidRPr="00894841">
        <w:t xml:space="preserve"> </w:t>
      </w:r>
      <w:r w:rsidRPr="00894841">
        <w:t>American</w:t>
      </w:r>
      <w:r w:rsidR="007B4B70" w:rsidRPr="00894841">
        <w:t xml:space="preserve"> </w:t>
      </w:r>
      <w:proofErr w:type="gramStart"/>
      <w:r w:rsidRPr="00894841">
        <w:t>prosopis,</w:t>
      </w:r>
      <w:r w:rsidR="007B4B70" w:rsidRPr="00894841">
        <w:t xml:space="preserve"> </w:t>
      </w:r>
      <w:r w:rsidRPr="00894841">
        <w:t>and</w:t>
      </w:r>
      <w:proofErr w:type="gramEnd"/>
      <w:r w:rsidR="007B4B70" w:rsidRPr="00894841">
        <w:t xml:space="preserve"> </w:t>
      </w:r>
      <w:r w:rsidRPr="00894841">
        <w:t>discusses</w:t>
      </w:r>
      <w:r w:rsidR="007B4B70" w:rsidRPr="00894841">
        <w:t xml:space="preserve"> </w:t>
      </w:r>
      <w:r w:rsidRPr="00894841">
        <w:t>previous</w:t>
      </w:r>
      <w:r w:rsidR="007B4B70" w:rsidRPr="00894841">
        <w:t xml:space="preserve"> </w:t>
      </w:r>
      <w:r w:rsidRPr="00894841">
        <w:t>proposals</w:t>
      </w:r>
      <w:r w:rsidR="007B4B70" w:rsidRPr="00894841">
        <w:t xml:space="preserve"> </w:t>
      </w:r>
      <w:r w:rsidRPr="00894841">
        <w:t>and</w:t>
      </w:r>
      <w:r w:rsidR="007B4B70" w:rsidRPr="00894841">
        <w:t xml:space="preserve"> </w:t>
      </w:r>
      <w:r w:rsidRPr="00894841">
        <w:t>revisions</w:t>
      </w:r>
      <w:r w:rsidR="007B4B70" w:rsidRPr="00894841">
        <w:t xml:space="preserve"> </w:t>
      </w:r>
      <w:r w:rsidRPr="00894841">
        <w:t>in</w:t>
      </w:r>
      <w:r w:rsidR="007B4B70" w:rsidRPr="00894841">
        <w:t xml:space="preserve"> </w:t>
      </w:r>
      <w:r w:rsidRPr="00894841">
        <w:t>detail.</w:t>
      </w:r>
      <w:r w:rsidR="007B4B70" w:rsidRPr="00894841">
        <w:t xml:space="preserve"> </w:t>
      </w:r>
      <w:r w:rsidRPr="00894841">
        <w:t>This</w:t>
      </w:r>
      <w:r w:rsidR="007B4B70" w:rsidRPr="00894841">
        <w:t xml:space="preserve"> </w:t>
      </w:r>
      <w:r w:rsidRPr="00894841">
        <w:t>followed</w:t>
      </w:r>
      <w:r w:rsidR="007B4B70" w:rsidRPr="00894841">
        <w:t xml:space="preserve"> </w:t>
      </w:r>
      <w:r w:rsidRPr="00894841">
        <w:t>the</w:t>
      </w:r>
      <w:r w:rsidR="007B4B70" w:rsidRPr="00894841">
        <w:t xml:space="preserve"> </w:t>
      </w:r>
      <w:r w:rsidRPr="00894841">
        <w:t>treatment</w:t>
      </w:r>
      <w:r w:rsidR="007B4B70" w:rsidRPr="00894841">
        <w:t xml:space="preserve"> </w:t>
      </w:r>
      <w:r w:rsidRPr="00894841">
        <w:t>by</w:t>
      </w:r>
      <w:r w:rsidR="007B4B70" w:rsidRPr="00894841">
        <w:t xml:space="preserve"> </w:t>
      </w:r>
      <w:r w:rsidRPr="00894841">
        <w:t>Johnston</w:t>
      </w:r>
      <w:r w:rsidR="007B4B70" w:rsidRPr="00894841">
        <w:t xml:space="preserve"> </w:t>
      </w:r>
      <w:r w:rsidRPr="00894841">
        <w:t>(1962),</w:t>
      </w:r>
      <w:r w:rsidR="007B4B70" w:rsidRPr="00894841">
        <w:t xml:space="preserve"> </w:t>
      </w:r>
      <w:r w:rsidRPr="00894841">
        <w:t>who</w:t>
      </w:r>
      <w:r w:rsidR="007B4B70" w:rsidRPr="00894841">
        <w:t xml:space="preserve"> </w:t>
      </w:r>
      <w:r w:rsidRPr="00894841">
        <w:t>divided</w:t>
      </w:r>
      <w:r w:rsidR="007B4B70" w:rsidRPr="00894841">
        <w:t xml:space="preserve"> </w:t>
      </w:r>
      <w:r w:rsidR="007B4B70" w:rsidRPr="00894841">
        <w:rPr>
          <w:i/>
          <w:iCs/>
        </w:rPr>
        <w:t>P. juliflora</w:t>
      </w:r>
      <w:r w:rsidR="007B4B70" w:rsidRPr="00894841">
        <w:t xml:space="preserve"> </w:t>
      </w:r>
      <w:r w:rsidRPr="00894841">
        <w:t>into</w:t>
      </w:r>
      <w:r w:rsidR="007B4B70" w:rsidRPr="00894841">
        <w:t xml:space="preserve"> </w:t>
      </w:r>
      <w:r w:rsidRPr="00894841">
        <w:t>two</w:t>
      </w:r>
      <w:r w:rsidR="007B4B70" w:rsidRPr="00894841">
        <w:t xml:space="preserve"> </w:t>
      </w:r>
      <w:r w:rsidRPr="00894841">
        <w:t>races,</w:t>
      </w:r>
      <w:r w:rsidR="007B4B70" w:rsidRPr="00894841">
        <w:t xml:space="preserve"> </w:t>
      </w:r>
      <w:r w:rsidRPr="00894841">
        <w:t>the</w:t>
      </w:r>
      <w:r w:rsidR="007B4B70" w:rsidRPr="00894841">
        <w:t xml:space="preserve"> </w:t>
      </w:r>
      <w:r w:rsidRPr="00894841">
        <w:t>Central</w:t>
      </w:r>
      <w:r w:rsidR="007B4B70" w:rsidRPr="00894841">
        <w:t xml:space="preserve"> </w:t>
      </w:r>
      <w:r w:rsidRPr="00894841">
        <w:t>American,</w:t>
      </w:r>
      <w:r w:rsidR="007B4B70" w:rsidRPr="00894841">
        <w:t xml:space="preserve"> </w:t>
      </w:r>
      <w:r w:rsidRPr="00894841">
        <w:lastRenderedPageBreak/>
        <w:t>and</w:t>
      </w:r>
      <w:r w:rsidR="007B4B70" w:rsidRPr="00894841">
        <w:t xml:space="preserve"> </w:t>
      </w:r>
      <w:r w:rsidRPr="00894841">
        <w:t>Colombian-Caribbean</w:t>
      </w:r>
      <w:r w:rsidR="007B4B70" w:rsidRPr="00894841">
        <w:t xml:space="preserve"> </w:t>
      </w:r>
      <w:r w:rsidRPr="00894841">
        <w:t>race,</w:t>
      </w:r>
      <w:r w:rsidR="007B4B70" w:rsidRPr="00894841">
        <w:t xml:space="preserve"> </w:t>
      </w:r>
      <w:r w:rsidRPr="00894841">
        <w:t>mainly</w:t>
      </w:r>
      <w:r w:rsidR="007B4B70" w:rsidRPr="00894841">
        <w:t xml:space="preserve"> </w:t>
      </w:r>
      <w:proofErr w:type="gramStart"/>
      <w:r w:rsidRPr="00894841">
        <w:t>on</w:t>
      </w:r>
      <w:r w:rsidR="007B4B70" w:rsidRPr="00894841">
        <w:t xml:space="preserve"> </w:t>
      </w:r>
      <w:r w:rsidRPr="00894841">
        <w:t>the</w:t>
      </w:r>
      <w:r w:rsidR="007B4B70" w:rsidRPr="00894841">
        <w:t xml:space="preserve"> </w:t>
      </w:r>
      <w:r w:rsidRPr="00894841">
        <w:t>basis</w:t>
      </w:r>
      <w:r w:rsidR="007B4B70" w:rsidRPr="00894841">
        <w:t xml:space="preserve"> </w:t>
      </w:r>
      <w:r w:rsidRPr="00894841">
        <w:t>of</w:t>
      </w:r>
      <w:proofErr w:type="gramEnd"/>
      <w:r w:rsidR="007B4B70" w:rsidRPr="00894841">
        <w:t xml:space="preserve"> </w:t>
      </w:r>
      <w:r w:rsidRPr="00894841">
        <w:t>leaflet</w:t>
      </w:r>
      <w:r w:rsidR="007B4B70" w:rsidRPr="00894841">
        <w:t xml:space="preserve"> </w:t>
      </w:r>
      <w:r w:rsidRPr="00894841">
        <w:t>length,</w:t>
      </w:r>
      <w:r w:rsidR="007B4B70" w:rsidRPr="00894841">
        <w:t xml:space="preserve"> </w:t>
      </w:r>
      <w:r w:rsidRPr="00894841">
        <w:t>and</w:t>
      </w:r>
      <w:r w:rsidR="007B4B70" w:rsidRPr="00894841">
        <w:t xml:space="preserve"> </w:t>
      </w:r>
      <w:r w:rsidRPr="00894841">
        <w:t>noted</w:t>
      </w:r>
      <w:r w:rsidR="007B4B70" w:rsidRPr="00894841">
        <w:t xml:space="preserve"> </w:t>
      </w:r>
      <w:r w:rsidRPr="00894841">
        <w:t>the</w:t>
      </w:r>
      <w:r w:rsidR="007B4B70" w:rsidRPr="00894841">
        <w:t xml:space="preserve"> </w:t>
      </w:r>
      <w:r w:rsidRPr="00894841">
        <w:t>similarities</w:t>
      </w:r>
      <w:r w:rsidR="007B4B70" w:rsidRPr="00894841">
        <w:t xml:space="preserve"> </w:t>
      </w:r>
      <w:r w:rsidRPr="00894841">
        <w:t>and</w:t>
      </w:r>
      <w:r w:rsidR="007B4B70" w:rsidRPr="00894841">
        <w:t xml:space="preserve"> </w:t>
      </w:r>
      <w:r w:rsidRPr="00894841">
        <w:t>the</w:t>
      </w:r>
      <w:r w:rsidR="007B4B70" w:rsidRPr="00894841">
        <w:t xml:space="preserve"> </w:t>
      </w:r>
      <w:r w:rsidRPr="00894841">
        <w:t>differences</w:t>
      </w:r>
      <w:r w:rsidR="007B4B70" w:rsidRPr="00894841">
        <w:t xml:space="preserve"> </w:t>
      </w:r>
      <w:r w:rsidRPr="00894841">
        <w:t>between</w:t>
      </w:r>
      <w:r w:rsidR="007B4B70" w:rsidRPr="00894841">
        <w:t xml:space="preserve"> </w:t>
      </w:r>
      <w:r w:rsidRPr="00894841">
        <w:t>these</w:t>
      </w:r>
      <w:r w:rsidR="007B4B70" w:rsidRPr="00894841">
        <w:t xml:space="preserve"> </w:t>
      </w:r>
      <w:r w:rsidRPr="00894841">
        <w:t>two</w:t>
      </w:r>
      <w:r w:rsidR="007B4B70" w:rsidRPr="00894841">
        <w:t xml:space="preserve"> </w:t>
      </w:r>
      <w:r w:rsidRPr="00894841">
        <w:t>and</w:t>
      </w:r>
      <w:r w:rsidR="007B4B70" w:rsidRPr="00894841">
        <w:t xml:space="preserve"> </w:t>
      </w:r>
      <w:r w:rsidRPr="00894841">
        <w:t>the</w:t>
      </w:r>
      <w:r w:rsidR="007B4B70" w:rsidRPr="00894841">
        <w:t xml:space="preserve"> </w:t>
      </w:r>
      <w:r w:rsidRPr="00894841">
        <w:t>truly</w:t>
      </w:r>
      <w:r w:rsidR="007B4B70" w:rsidRPr="00894841">
        <w:t xml:space="preserve"> </w:t>
      </w:r>
      <w:r w:rsidRPr="00894841">
        <w:t>South</w:t>
      </w:r>
      <w:r w:rsidR="007B4B70" w:rsidRPr="00894841">
        <w:t xml:space="preserve"> </w:t>
      </w:r>
      <w:r w:rsidRPr="00894841">
        <w:t>American</w:t>
      </w:r>
      <w:r w:rsidR="007B4B70" w:rsidRPr="00894841">
        <w:t xml:space="preserve"> </w:t>
      </w:r>
      <w:r w:rsidR="007B4B70" w:rsidRPr="00894841">
        <w:rPr>
          <w:i/>
          <w:iCs/>
        </w:rPr>
        <w:t>P. limensis</w:t>
      </w:r>
      <w:r w:rsidR="007B4B70" w:rsidRPr="00894841">
        <w:t xml:space="preserve"> </w:t>
      </w:r>
      <w:r w:rsidRPr="00894841">
        <w:t>(syn.</w:t>
      </w:r>
      <w:r w:rsidR="007B4B70" w:rsidRPr="00894841">
        <w:t xml:space="preserve"> </w:t>
      </w:r>
      <w:r w:rsidR="007B4B70" w:rsidRPr="00894841">
        <w:rPr>
          <w:i/>
          <w:iCs/>
        </w:rPr>
        <w:t>P. pallida</w:t>
      </w:r>
      <w:r w:rsidRPr="00894841">
        <w:t>).</w:t>
      </w:r>
    </w:p>
    <w:p w14:paraId="62D4B84E" w14:textId="77777777" w:rsidR="003029B0" w:rsidRPr="00894841" w:rsidRDefault="003029B0" w:rsidP="00DE6946">
      <w:pPr>
        <w:shd w:val="clear" w:color="auto" w:fill="FFFFFF"/>
        <w:jc w:val="both"/>
      </w:pPr>
    </w:p>
    <w:p w14:paraId="15AF6EFE" w14:textId="77777777" w:rsidR="003029B0" w:rsidRPr="00894841" w:rsidRDefault="003029B0" w:rsidP="00DE6946">
      <w:pPr>
        <w:shd w:val="clear" w:color="auto" w:fill="FFFFFF"/>
        <w:jc w:val="both"/>
      </w:pPr>
      <w:r w:rsidRPr="00894841">
        <w:t>However,</w:t>
      </w:r>
      <w:r w:rsidR="007B4B70" w:rsidRPr="00894841">
        <w:t xml:space="preserve"> </w:t>
      </w:r>
      <w:r w:rsidRPr="00894841">
        <w:t>since</w:t>
      </w:r>
      <w:r w:rsidR="007B4B70" w:rsidRPr="00894841">
        <w:t xml:space="preserve"> </w:t>
      </w:r>
      <w:r w:rsidRPr="00894841">
        <w:t>then,</w:t>
      </w:r>
      <w:r w:rsidR="007B4B70" w:rsidRPr="00894841">
        <w:t xml:space="preserve"> </w:t>
      </w:r>
      <w:r w:rsidRPr="00894841">
        <w:t>it</w:t>
      </w:r>
      <w:r w:rsidR="007B4B70" w:rsidRPr="00894841">
        <w:t xml:space="preserve"> </w:t>
      </w:r>
      <w:r w:rsidRPr="00894841">
        <w:t>has</w:t>
      </w:r>
      <w:r w:rsidR="007B4B70" w:rsidRPr="00894841">
        <w:t xml:space="preserve"> </w:t>
      </w:r>
      <w:r w:rsidRPr="00894841">
        <w:t>been</w:t>
      </w:r>
      <w:r w:rsidR="007B4B70" w:rsidRPr="00894841">
        <w:t xml:space="preserve"> </w:t>
      </w:r>
      <w:r w:rsidRPr="00894841">
        <w:t>unequivocally</w:t>
      </w:r>
      <w:r w:rsidR="007B4B70" w:rsidRPr="00894841">
        <w:t xml:space="preserve"> </w:t>
      </w:r>
      <w:r w:rsidRPr="00894841">
        <w:t>shown</w:t>
      </w:r>
      <w:r w:rsidR="007B4B70" w:rsidRPr="00894841">
        <w:t xml:space="preserve"> </w:t>
      </w:r>
      <w:r w:rsidRPr="00894841">
        <w:t>that</w:t>
      </w:r>
      <w:r w:rsidR="007B4B70" w:rsidRPr="00894841">
        <w:t xml:space="preserve"> </w:t>
      </w:r>
      <w:r w:rsidRPr="00894841">
        <w:t>the</w:t>
      </w:r>
      <w:r w:rsidR="007B4B70" w:rsidRPr="00894841">
        <w:t xml:space="preserve"> </w:t>
      </w:r>
      <w:r w:rsidRPr="00894841">
        <w:t>two</w:t>
      </w:r>
      <w:r w:rsidR="007B4B70" w:rsidRPr="00894841">
        <w:t xml:space="preserve"> </w:t>
      </w:r>
      <w:r w:rsidRPr="00894841">
        <w:t>are</w:t>
      </w:r>
      <w:r w:rsidR="007B4B70" w:rsidRPr="00894841">
        <w:t xml:space="preserve"> </w:t>
      </w:r>
      <w:r w:rsidRPr="00894841">
        <w:t>distinct</w:t>
      </w:r>
      <w:r w:rsidR="007B4B70" w:rsidRPr="00894841">
        <w:t xml:space="preserve"> </w:t>
      </w:r>
      <w:r w:rsidRPr="00894841">
        <w:t>taxa,</w:t>
      </w:r>
      <w:r w:rsidR="007B4B70" w:rsidRPr="00894841">
        <w:t xml:space="preserve"> </w:t>
      </w:r>
      <w:r w:rsidRPr="00894841">
        <w:t>morphologically</w:t>
      </w:r>
      <w:r w:rsidR="007B4B70" w:rsidRPr="00894841">
        <w:t xml:space="preserve"> </w:t>
      </w:r>
      <w:r w:rsidRPr="00894841">
        <w:t>and</w:t>
      </w:r>
      <w:r w:rsidR="007B4B70" w:rsidRPr="00894841">
        <w:t xml:space="preserve"> </w:t>
      </w:r>
      <w:r w:rsidRPr="00894841">
        <w:t>genetically</w:t>
      </w:r>
      <w:r w:rsidR="007B4B70" w:rsidRPr="00894841">
        <w:t xml:space="preserve"> </w:t>
      </w:r>
      <w:r w:rsidRPr="00894841">
        <w:t>(e.g.</w:t>
      </w:r>
      <w:r w:rsidR="007B4B70" w:rsidRPr="00894841">
        <w:t xml:space="preserve"> </w:t>
      </w:r>
      <w:r w:rsidRPr="00894841">
        <w:t>Harris</w:t>
      </w:r>
      <w:r w:rsidR="007B4B70" w:rsidRPr="00894841">
        <w:t xml:space="preserve"> </w:t>
      </w:r>
      <w:r w:rsidRPr="00894841">
        <w:t>et</w:t>
      </w:r>
      <w:r w:rsidR="007B4B70" w:rsidRPr="00894841">
        <w:t xml:space="preserve"> </w:t>
      </w:r>
      <w:r w:rsidRPr="00894841">
        <w:t>al.,</w:t>
      </w:r>
      <w:r w:rsidR="007B4B70" w:rsidRPr="00894841">
        <w:t xml:space="preserve"> </w:t>
      </w:r>
      <w:r w:rsidRPr="00894841">
        <w:t>2003;</w:t>
      </w:r>
      <w:r w:rsidR="007B4B70" w:rsidRPr="00894841">
        <w:t xml:space="preserve"> </w:t>
      </w:r>
      <w:r w:rsidRPr="00894841">
        <w:t>Landeras</w:t>
      </w:r>
      <w:r w:rsidR="007B4B70" w:rsidRPr="00894841">
        <w:t xml:space="preserve"> </w:t>
      </w:r>
      <w:r w:rsidRPr="00894841">
        <w:t>et</w:t>
      </w:r>
      <w:r w:rsidR="007B4B70" w:rsidRPr="00894841">
        <w:t xml:space="preserve"> </w:t>
      </w:r>
      <w:r w:rsidRPr="00894841">
        <w:t>al.,</w:t>
      </w:r>
      <w:r w:rsidR="007B4B70" w:rsidRPr="00894841">
        <w:t xml:space="preserve"> </w:t>
      </w:r>
      <w:r w:rsidRPr="00894841">
        <w:t>2006;</w:t>
      </w:r>
      <w:r w:rsidR="007B4B70" w:rsidRPr="00894841">
        <w:t xml:space="preserve"> </w:t>
      </w:r>
      <w:r w:rsidRPr="00894841">
        <w:t>Catalano</w:t>
      </w:r>
      <w:r w:rsidR="007B4B70" w:rsidRPr="00894841">
        <w:t xml:space="preserve"> </w:t>
      </w:r>
      <w:r w:rsidRPr="00894841">
        <w:t>et</w:t>
      </w:r>
      <w:r w:rsidR="007B4B70" w:rsidRPr="00894841">
        <w:t xml:space="preserve"> </w:t>
      </w:r>
      <w:r w:rsidRPr="00894841">
        <w:t>al.,</w:t>
      </w:r>
      <w:r w:rsidR="007B4B70" w:rsidRPr="00894841">
        <w:t xml:space="preserve"> </w:t>
      </w:r>
      <w:r w:rsidRPr="00894841">
        <w:t>200</w:t>
      </w:r>
      <w:r w:rsidR="00852D23">
        <w:t>8</w:t>
      </w:r>
      <w:r w:rsidRPr="00894841">
        <w:t>;</w:t>
      </w:r>
      <w:r w:rsidR="007B4B70" w:rsidRPr="00894841">
        <w:t xml:space="preserve"> </w:t>
      </w:r>
      <w:r w:rsidRPr="00894841">
        <w:t>Trenchard</w:t>
      </w:r>
      <w:r w:rsidR="007B4B70" w:rsidRPr="00894841">
        <w:t xml:space="preserve"> </w:t>
      </w:r>
      <w:r w:rsidRPr="00894841">
        <w:t>et</w:t>
      </w:r>
      <w:r w:rsidR="007B4B70" w:rsidRPr="00894841">
        <w:t xml:space="preserve"> </w:t>
      </w:r>
      <w:r w:rsidRPr="00894841">
        <w:t>al.,</w:t>
      </w:r>
      <w:r w:rsidR="007B4B70" w:rsidRPr="00894841">
        <w:t xml:space="preserve"> </w:t>
      </w:r>
      <w:r w:rsidRPr="00894841">
        <w:t>2008;</w:t>
      </w:r>
      <w:r w:rsidR="00196551">
        <w:t xml:space="preserve"> </w:t>
      </w:r>
      <w:r w:rsidRPr="00894841">
        <w:t>Palacios</w:t>
      </w:r>
      <w:r w:rsidR="007B4B70" w:rsidRPr="00894841">
        <w:t xml:space="preserve"> </w:t>
      </w:r>
      <w:r w:rsidRPr="00894841">
        <w:t>et</w:t>
      </w:r>
      <w:r w:rsidR="007B4B70" w:rsidRPr="00894841">
        <w:t xml:space="preserve"> </w:t>
      </w:r>
      <w:r w:rsidRPr="00894841">
        <w:t>al.</w:t>
      </w:r>
      <w:r w:rsidR="007B4B70" w:rsidRPr="00894841">
        <w:t xml:space="preserve"> </w:t>
      </w:r>
      <w:r w:rsidRPr="00894841">
        <w:t>201</w:t>
      </w:r>
      <w:r w:rsidR="00391231">
        <w:t>2</w:t>
      </w:r>
      <w:r w:rsidRPr="00894841">
        <w:t>;</w:t>
      </w:r>
      <w:r w:rsidR="007B4B70" w:rsidRPr="00894841">
        <w:t xml:space="preserve"> </w:t>
      </w:r>
      <w:r w:rsidRPr="00894841">
        <w:t>Sherry</w:t>
      </w:r>
      <w:r w:rsidR="007B4B70" w:rsidRPr="00894841">
        <w:t xml:space="preserve"> </w:t>
      </w:r>
      <w:r w:rsidRPr="00894841">
        <w:t>et</w:t>
      </w:r>
      <w:r w:rsidR="007B4B70" w:rsidRPr="00894841">
        <w:t xml:space="preserve"> </w:t>
      </w:r>
      <w:r w:rsidRPr="00894841">
        <w:t>al.,</w:t>
      </w:r>
      <w:r w:rsidR="007B4B70" w:rsidRPr="00894841">
        <w:t xml:space="preserve"> </w:t>
      </w:r>
      <w:r w:rsidRPr="00894841">
        <w:t>2012).</w:t>
      </w:r>
      <w:r w:rsidR="007B4B70" w:rsidRPr="00894841">
        <w:t xml:space="preserve"> </w:t>
      </w:r>
      <w:r w:rsidRPr="00894841">
        <w:t>Comparing</w:t>
      </w:r>
      <w:r w:rsidR="007B4B70" w:rsidRPr="00894841">
        <w:t xml:space="preserve"> </w:t>
      </w:r>
      <w:r w:rsidR="000B2CA0" w:rsidRPr="00894841">
        <w:t xml:space="preserve">native range material </w:t>
      </w:r>
      <w:r w:rsidRPr="00894841">
        <w:t>with</w:t>
      </w:r>
      <w:r w:rsidR="007B4B70" w:rsidRPr="00894841">
        <w:t xml:space="preserve"> </w:t>
      </w:r>
      <w:r w:rsidR="000B2CA0" w:rsidRPr="00894841">
        <w:t xml:space="preserve">that from </w:t>
      </w:r>
      <w:r w:rsidRPr="00894841">
        <w:t>introduced</w:t>
      </w:r>
      <w:r w:rsidR="007B4B70" w:rsidRPr="00894841">
        <w:t xml:space="preserve"> </w:t>
      </w:r>
      <w:r w:rsidR="000B2CA0" w:rsidRPr="00894841">
        <w:t>populations,</w:t>
      </w:r>
      <w:r w:rsidR="007B4B70" w:rsidRPr="00894841">
        <w:t xml:space="preserve"> </w:t>
      </w:r>
      <w:r w:rsidRPr="00894841">
        <w:t>however,</w:t>
      </w:r>
      <w:r w:rsidR="007B4B70" w:rsidRPr="00894841">
        <w:t xml:space="preserve"> </w:t>
      </w:r>
      <w:r w:rsidRPr="00894841">
        <w:t>highlighted</w:t>
      </w:r>
      <w:r w:rsidR="007B4B70" w:rsidRPr="00894841">
        <w:t xml:space="preserve"> </w:t>
      </w:r>
      <w:proofErr w:type="gramStart"/>
      <w:r w:rsidRPr="00894841">
        <w:t>a</w:t>
      </w:r>
      <w:r w:rsidR="007B4B70" w:rsidRPr="00894841">
        <w:t xml:space="preserve"> </w:t>
      </w:r>
      <w:r w:rsidRPr="00894841">
        <w:t>number</w:t>
      </w:r>
      <w:r w:rsidR="007B4B70" w:rsidRPr="00894841">
        <w:t xml:space="preserve"> </w:t>
      </w:r>
      <w:r w:rsidRPr="00894841">
        <w:t>of</w:t>
      </w:r>
      <w:proofErr w:type="gramEnd"/>
      <w:r w:rsidR="007B4B70" w:rsidRPr="00894841">
        <w:t xml:space="preserve"> </w:t>
      </w:r>
      <w:r w:rsidRPr="00894841">
        <w:t>serious</w:t>
      </w:r>
      <w:r w:rsidR="007B4B70" w:rsidRPr="00894841">
        <w:t xml:space="preserve"> </w:t>
      </w:r>
      <w:r w:rsidRPr="00894841">
        <w:t>misidentifications,</w:t>
      </w:r>
      <w:r w:rsidR="007B4B70" w:rsidRPr="00894841">
        <w:t xml:space="preserve"> </w:t>
      </w:r>
      <w:r w:rsidRPr="00894841">
        <w:t>notable</w:t>
      </w:r>
      <w:r w:rsidR="007B4B70" w:rsidRPr="00894841">
        <w:t xml:space="preserve"> </w:t>
      </w:r>
      <w:r w:rsidRPr="00894841">
        <w:t>being</w:t>
      </w:r>
      <w:r w:rsidR="007B4B70" w:rsidRPr="00894841">
        <w:t xml:space="preserve"> </w:t>
      </w:r>
      <w:r w:rsidRPr="00894841">
        <w:t>that</w:t>
      </w:r>
      <w:r w:rsidR="007B4B70" w:rsidRPr="00894841">
        <w:t xml:space="preserve"> </w:t>
      </w:r>
      <w:r w:rsidRPr="00894841">
        <w:t>the</w:t>
      </w:r>
      <w:r w:rsidR="007B4B70" w:rsidRPr="00894841">
        <w:t xml:space="preserve"> </w:t>
      </w:r>
      <w:r w:rsidR="000B2CA0" w:rsidRPr="00894841">
        <w:t>‘</w:t>
      </w:r>
      <w:r w:rsidRPr="00894841">
        <w:t>common</w:t>
      </w:r>
      <w:r w:rsidR="000B2CA0" w:rsidRPr="00894841">
        <w:t>’</w:t>
      </w:r>
      <w:r w:rsidR="007B4B70" w:rsidRPr="00894841">
        <w:t xml:space="preserve"> </w:t>
      </w:r>
      <w:r w:rsidRPr="00894841">
        <w:t>prosopis</w:t>
      </w:r>
      <w:r w:rsidR="007B4B70" w:rsidRPr="00894841">
        <w:t xml:space="preserve"> </w:t>
      </w:r>
      <w:r w:rsidRPr="00894841">
        <w:t>in</w:t>
      </w:r>
      <w:r w:rsidR="007B4B70" w:rsidRPr="00894841">
        <w:t xml:space="preserve"> </w:t>
      </w:r>
      <w:r w:rsidRPr="00894841">
        <w:t>the</w:t>
      </w:r>
      <w:r w:rsidR="007B4B70" w:rsidRPr="00894841">
        <w:t xml:space="preserve"> </w:t>
      </w:r>
      <w:r w:rsidR="00894841">
        <w:t>north east</w:t>
      </w:r>
      <w:r w:rsidR="007B4B70" w:rsidRPr="00894841">
        <w:t xml:space="preserve"> </w:t>
      </w:r>
      <w:r w:rsidRPr="00894841">
        <w:t>of</w:t>
      </w:r>
      <w:r w:rsidR="007B4B70" w:rsidRPr="00894841">
        <w:t xml:space="preserve"> </w:t>
      </w:r>
      <w:r w:rsidRPr="00894841">
        <w:t>Brazil,</w:t>
      </w:r>
      <w:r w:rsidR="007B4B70" w:rsidRPr="00894841">
        <w:t xml:space="preserve"> </w:t>
      </w:r>
      <w:r w:rsidRPr="00894841">
        <w:t>Cape</w:t>
      </w:r>
      <w:r w:rsidR="007B4B70" w:rsidRPr="00894841">
        <w:t xml:space="preserve"> </w:t>
      </w:r>
      <w:r w:rsidRPr="00894841">
        <w:t>Verde</w:t>
      </w:r>
      <w:r w:rsidR="007B4B70" w:rsidRPr="00894841">
        <w:t xml:space="preserve"> </w:t>
      </w:r>
      <w:r w:rsidRPr="00894841">
        <w:t>and</w:t>
      </w:r>
      <w:r w:rsidR="007B4B70" w:rsidRPr="00894841">
        <w:t xml:space="preserve"> </w:t>
      </w:r>
      <w:r w:rsidRPr="00894841">
        <w:t>parts</w:t>
      </w:r>
      <w:r w:rsidR="007B4B70" w:rsidRPr="00894841">
        <w:t xml:space="preserve"> </w:t>
      </w:r>
      <w:r w:rsidRPr="00894841">
        <w:t>of</w:t>
      </w:r>
      <w:r w:rsidR="007B4B70" w:rsidRPr="00894841">
        <w:t xml:space="preserve"> </w:t>
      </w:r>
      <w:r w:rsidRPr="00894841">
        <w:t>Senegal</w:t>
      </w:r>
      <w:r w:rsidR="007B4B70" w:rsidRPr="00894841">
        <w:t xml:space="preserve"> </w:t>
      </w:r>
      <w:r w:rsidRPr="00894841">
        <w:t>is</w:t>
      </w:r>
      <w:r w:rsidR="007B4B70" w:rsidRPr="00894841">
        <w:t xml:space="preserve"> </w:t>
      </w:r>
      <w:r w:rsidRPr="00894841">
        <w:t>in</w:t>
      </w:r>
      <w:r w:rsidR="007B4B70" w:rsidRPr="00894841">
        <w:t xml:space="preserve"> </w:t>
      </w:r>
      <w:r w:rsidRPr="00894841">
        <w:t>fact</w:t>
      </w:r>
      <w:r w:rsidR="007B4B70" w:rsidRPr="00894841">
        <w:t xml:space="preserve"> </w:t>
      </w:r>
      <w:r w:rsidR="007B4B70" w:rsidRPr="00894841">
        <w:rPr>
          <w:i/>
        </w:rPr>
        <w:t>P. pallida</w:t>
      </w:r>
      <w:r w:rsidRPr="00894841">
        <w:t>,</w:t>
      </w:r>
      <w:r w:rsidR="007B4B70" w:rsidRPr="00894841">
        <w:t xml:space="preserve"> </w:t>
      </w:r>
      <w:r w:rsidRPr="00894841">
        <w:t>and</w:t>
      </w:r>
      <w:r w:rsidR="007B4B70" w:rsidRPr="00894841">
        <w:t xml:space="preserve"> </w:t>
      </w:r>
      <w:r w:rsidRPr="00894841">
        <w:t>not</w:t>
      </w:r>
      <w:r w:rsidR="007B4B70" w:rsidRPr="00894841">
        <w:t xml:space="preserve"> </w:t>
      </w:r>
      <w:r w:rsidR="007B4B70" w:rsidRPr="00894841">
        <w:rPr>
          <w:i/>
        </w:rPr>
        <w:t>P. juliflora</w:t>
      </w:r>
      <w:r w:rsidR="007B4B70" w:rsidRPr="00894841">
        <w:t xml:space="preserve"> </w:t>
      </w:r>
      <w:r w:rsidRPr="00894841">
        <w:t>as</w:t>
      </w:r>
      <w:r w:rsidR="007B4B70" w:rsidRPr="00894841">
        <w:t xml:space="preserve"> </w:t>
      </w:r>
      <w:r w:rsidRPr="00894841">
        <w:t>it</w:t>
      </w:r>
      <w:r w:rsidR="007B4B70" w:rsidRPr="00894841">
        <w:t xml:space="preserve"> </w:t>
      </w:r>
      <w:r w:rsidRPr="00894841">
        <w:t>has</w:t>
      </w:r>
      <w:r w:rsidR="007B4B70" w:rsidRPr="00894841">
        <w:t xml:space="preserve"> </w:t>
      </w:r>
      <w:r w:rsidRPr="00894841">
        <w:t>always</w:t>
      </w:r>
      <w:r w:rsidR="007B4B70" w:rsidRPr="00894841">
        <w:t xml:space="preserve"> </w:t>
      </w:r>
      <w:r w:rsidRPr="00894841">
        <w:t>been</w:t>
      </w:r>
      <w:r w:rsidR="007B4B70" w:rsidRPr="00894841">
        <w:t xml:space="preserve"> </w:t>
      </w:r>
      <w:r w:rsidRPr="00894841">
        <w:t>referred</w:t>
      </w:r>
      <w:r w:rsidR="007B4B70" w:rsidRPr="00894841">
        <w:t xml:space="preserve"> </w:t>
      </w:r>
      <w:r w:rsidRPr="00894841">
        <w:t>to</w:t>
      </w:r>
      <w:r w:rsidR="007B4B70" w:rsidRPr="00894841">
        <w:t xml:space="preserve"> </w:t>
      </w:r>
      <w:r w:rsidRPr="00894841">
        <w:t>(Harris</w:t>
      </w:r>
      <w:r w:rsidR="007B4B70" w:rsidRPr="00894841">
        <w:t xml:space="preserve"> </w:t>
      </w:r>
      <w:r w:rsidRPr="00894841">
        <w:t>et</w:t>
      </w:r>
      <w:r w:rsidR="007B4B70" w:rsidRPr="00894841">
        <w:t xml:space="preserve"> </w:t>
      </w:r>
      <w:r w:rsidRPr="00894841">
        <w:t>al.,</w:t>
      </w:r>
      <w:r w:rsidR="007B4B70" w:rsidRPr="00894841">
        <w:t xml:space="preserve"> </w:t>
      </w:r>
      <w:r w:rsidRPr="00894841">
        <w:t>2003).</w:t>
      </w:r>
      <w:r w:rsidR="007B4B70" w:rsidRPr="00894841">
        <w:t xml:space="preserve"> </w:t>
      </w:r>
      <w:r w:rsidR="00894841" w:rsidRPr="00894841">
        <w:rPr>
          <w:i/>
        </w:rPr>
        <w:t>P. pallida</w:t>
      </w:r>
      <w:r w:rsidR="00894841" w:rsidRPr="00894841">
        <w:t xml:space="preserve"> has also been positively identified in southern Mauritania (Pasiecznik et al., 2006) and Djibouti (Pasiecznik et al., 201</w:t>
      </w:r>
      <w:r w:rsidR="00391231">
        <w:t>3</w:t>
      </w:r>
      <w:r w:rsidR="00894841" w:rsidRPr="00894841">
        <w:t>), from naturalized populations.</w:t>
      </w:r>
      <w:r w:rsidR="00CC64EC">
        <w:t xml:space="preserve"> </w:t>
      </w:r>
      <w:r w:rsidR="007D3120">
        <w:t>H</w:t>
      </w:r>
      <w:r w:rsidR="000B2CA0" w:rsidRPr="00894841">
        <w:t xml:space="preserve">owever, </w:t>
      </w:r>
      <w:r w:rsidR="00894841" w:rsidRPr="00894841">
        <w:t>scientific</w:t>
      </w:r>
      <w:r w:rsidR="000B2CA0" w:rsidRPr="00894841">
        <w:t xml:space="preserve"> publications from Brazil</w:t>
      </w:r>
      <w:r w:rsidR="007D3120">
        <w:t xml:space="preserve"> and</w:t>
      </w:r>
      <w:r w:rsidR="000B2CA0" w:rsidRPr="00894841">
        <w:t xml:space="preserve"> Cape Verde</w:t>
      </w:r>
      <w:r w:rsidR="007D3120">
        <w:t xml:space="preserve">, for example, </w:t>
      </w:r>
      <w:r w:rsidR="000B2CA0" w:rsidRPr="00894841">
        <w:t xml:space="preserve">still </w:t>
      </w:r>
      <w:r w:rsidR="007D3120">
        <w:t xml:space="preserve">tend to </w:t>
      </w:r>
      <w:r w:rsidR="000B2CA0" w:rsidRPr="00894841">
        <w:t xml:space="preserve">incorrectly refer to </w:t>
      </w:r>
      <w:r w:rsidR="000B2CA0" w:rsidRPr="00894841">
        <w:rPr>
          <w:i/>
        </w:rPr>
        <w:t>P. julilfora</w:t>
      </w:r>
      <w:r w:rsidR="000B2CA0" w:rsidRPr="00894841">
        <w:t xml:space="preserve"> as the </w:t>
      </w:r>
      <w:r w:rsidR="00E341E3">
        <w:t>dominant</w:t>
      </w:r>
      <w:r w:rsidR="000B2CA0" w:rsidRPr="00894841">
        <w:t xml:space="preserve"> species</w:t>
      </w:r>
      <w:r w:rsidR="00894841">
        <w:t xml:space="preserve"> there</w:t>
      </w:r>
      <w:r w:rsidR="00FD0736">
        <w:t xml:space="preserve"> (e.g. Fonseca et al., 2016; Tavares and Barros, 2016).</w:t>
      </w:r>
      <w:r w:rsidR="000B2CA0" w:rsidRPr="00894841">
        <w:t xml:space="preserve"> </w:t>
      </w:r>
    </w:p>
    <w:p w14:paraId="0641B3E9" w14:textId="77777777" w:rsidR="007D3120" w:rsidRPr="00FD0736" w:rsidRDefault="007D3120" w:rsidP="00FD0736"/>
    <w:p w14:paraId="219F9683" w14:textId="77777777" w:rsidR="00175489" w:rsidRPr="00894841" w:rsidRDefault="00175489" w:rsidP="003A5C51">
      <w:pPr>
        <w:tabs>
          <w:tab w:val="left" w:pos="3472"/>
        </w:tabs>
        <w:ind w:right="57"/>
      </w:pPr>
      <w:r w:rsidRPr="00894841">
        <w:rPr>
          <w:b/>
        </w:rPr>
        <w:t>2.</w:t>
      </w:r>
      <w:r w:rsidR="007B4B70" w:rsidRPr="00894841">
        <w:rPr>
          <w:b/>
        </w:rPr>
        <w:t xml:space="preserve"> </w:t>
      </w:r>
      <w:r w:rsidRPr="00894841">
        <w:rPr>
          <w:b/>
        </w:rPr>
        <w:t>Pest</w:t>
      </w:r>
      <w:r w:rsidR="007B4B70" w:rsidRPr="00894841">
        <w:rPr>
          <w:b/>
        </w:rPr>
        <w:t xml:space="preserve"> </w:t>
      </w:r>
      <w:r w:rsidRPr="00894841">
        <w:rPr>
          <w:b/>
        </w:rPr>
        <w:t>overview</w:t>
      </w:r>
      <w:r w:rsidR="00CC64EC">
        <w:t xml:space="preserve"> </w:t>
      </w:r>
    </w:p>
    <w:p w14:paraId="025DE128" w14:textId="77777777" w:rsidR="001E407B" w:rsidRPr="00894841" w:rsidRDefault="001E407B" w:rsidP="003A5C51">
      <w:pPr>
        <w:tabs>
          <w:tab w:val="left" w:pos="3472"/>
        </w:tabs>
        <w:ind w:right="57"/>
      </w:pPr>
    </w:p>
    <w:p w14:paraId="66936C88" w14:textId="77777777" w:rsidR="003E6680" w:rsidRPr="00894841" w:rsidRDefault="006C23B7" w:rsidP="003E6680">
      <w:pPr>
        <w:ind w:right="57"/>
        <w:rPr>
          <w:b/>
          <w:i/>
        </w:rPr>
      </w:pPr>
      <w:r w:rsidRPr="00102C61">
        <w:rPr>
          <w:b/>
        </w:rPr>
        <w:t>Life cycle</w:t>
      </w:r>
    </w:p>
    <w:p w14:paraId="40B795AB" w14:textId="77777777" w:rsidR="003E6680" w:rsidRPr="00894841" w:rsidRDefault="003E6680" w:rsidP="00FA310E">
      <w:pPr>
        <w:rPr>
          <w:i/>
        </w:rPr>
      </w:pPr>
    </w:p>
    <w:p w14:paraId="5DF5A00E" w14:textId="77777777" w:rsidR="00E50A11" w:rsidRDefault="00F01F3B" w:rsidP="00DE6946">
      <w:pPr>
        <w:autoSpaceDE w:val="0"/>
        <w:autoSpaceDN w:val="0"/>
        <w:adjustRightInd w:val="0"/>
        <w:jc w:val="both"/>
      </w:pPr>
      <w:r w:rsidRPr="00894841">
        <w:rPr>
          <w:i/>
          <w:iCs/>
        </w:rPr>
        <w:t>P. juliflora</w:t>
      </w:r>
      <w:r w:rsidRPr="00894841">
        <w:t xml:space="preserve"> usually begins to flower and fruit after 2-3 years, but this is highly depend</w:t>
      </w:r>
      <w:r w:rsidR="0063649E">
        <w:t>ent</w:t>
      </w:r>
      <w:r w:rsidRPr="00894841">
        <w:t xml:space="preserve"> upon site conditions, as trees as young as 12 months old have been observed to flower in the Sahel, and trees 15 years </w:t>
      </w:r>
      <w:r w:rsidR="00E50A11" w:rsidRPr="00894841">
        <w:t xml:space="preserve">old </w:t>
      </w:r>
      <w:r w:rsidRPr="00894841">
        <w:t xml:space="preserve">or more on poor exposed sites have never been seen to flower (Pasiecznik et al., 2001). Almost continuous year-round flowering of </w:t>
      </w:r>
      <w:r w:rsidRPr="00894841">
        <w:rPr>
          <w:i/>
          <w:iCs/>
        </w:rPr>
        <w:t>P. juliflora</w:t>
      </w:r>
      <w:r w:rsidRPr="00894841">
        <w:t xml:space="preserve"> is seen in India (Goel and Behl, 1995) and Haiti (Timyan, 1996) but there is always a period of maximum fruit production. In parts of India, one or two fruiting periods occur, depending on site and the 'form' of </w:t>
      </w:r>
      <w:r w:rsidRPr="00894841">
        <w:rPr>
          <w:i/>
          <w:iCs/>
        </w:rPr>
        <w:t>P. juliflora</w:t>
      </w:r>
      <w:r w:rsidRPr="00894841">
        <w:t xml:space="preserve"> present (Luna, 1996). With continuous flowering, periods of major fruit production may correspond to periods of increased pollinator activity and not necessarily to genetic controls, particularly with introduced material.</w:t>
      </w:r>
    </w:p>
    <w:p w14:paraId="330A183F" w14:textId="77777777" w:rsidR="00F01F3B" w:rsidRPr="00894841" w:rsidRDefault="00F01F3B" w:rsidP="00DE6946">
      <w:pPr>
        <w:autoSpaceDE w:val="0"/>
        <w:autoSpaceDN w:val="0"/>
        <w:adjustRightInd w:val="0"/>
        <w:jc w:val="both"/>
      </w:pPr>
    </w:p>
    <w:p w14:paraId="2550F697" w14:textId="77777777" w:rsidR="00F01F3B" w:rsidRPr="00894841" w:rsidRDefault="00FA310E" w:rsidP="00DE6946">
      <w:pPr>
        <w:autoSpaceDE w:val="0"/>
        <w:autoSpaceDN w:val="0"/>
        <w:adjustRightInd w:val="0"/>
        <w:jc w:val="both"/>
      </w:pPr>
      <w:r w:rsidRPr="00894841">
        <w:rPr>
          <w:i/>
          <w:iCs/>
        </w:rPr>
        <w:t>Prosopis</w:t>
      </w:r>
      <w:r w:rsidRPr="00894841">
        <w:t xml:space="preserve"> species are generally assumed to be self-incompatible (Solbrig and Cantino, 1975; Simpson, 1977), although some limited self-compatibility (4%) has been observed in </w:t>
      </w:r>
      <w:r w:rsidRPr="00894841">
        <w:rPr>
          <w:i/>
          <w:iCs/>
        </w:rPr>
        <w:t xml:space="preserve">P. juliflora </w:t>
      </w:r>
      <w:r w:rsidRPr="00894841">
        <w:t xml:space="preserve">following bagging and hand pollination (Sareen and Yadav, 1987). </w:t>
      </w:r>
      <w:r w:rsidR="00FF02CF">
        <w:t xml:space="preserve">Insects are the main pollinators known for the species, </w:t>
      </w:r>
      <w:proofErr w:type="gramStart"/>
      <w:r w:rsidR="00FF02CF">
        <w:t>in particular bee</w:t>
      </w:r>
      <w:proofErr w:type="gramEnd"/>
      <w:r w:rsidR="00FF02CF">
        <w:t xml:space="preserve"> species (Hymenoptera) </w:t>
      </w:r>
      <w:r w:rsidR="00FF02CF" w:rsidRPr="00894841">
        <w:t>(Pasiecznik et al., 2001</w:t>
      </w:r>
      <w:r w:rsidR="00FF02CF">
        <w:t>.</w:t>
      </w:r>
      <w:r w:rsidR="00CC64EC">
        <w:t xml:space="preserve"> </w:t>
      </w:r>
      <w:r w:rsidRPr="00894841">
        <w:t xml:space="preserve">Anther glands in </w:t>
      </w:r>
      <w:r w:rsidRPr="00894841">
        <w:rPr>
          <w:i/>
          <w:iCs/>
        </w:rPr>
        <w:t>P. juliflora</w:t>
      </w:r>
      <w:r w:rsidRPr="00894841">
        <w:t xml:space="preserve"> release a protein-carbohydrate exudate and the flower is pollinated while the insect eats the gland (Chaudhry and Vijayaraghavan, 1992). Anther glands also exude a sticky substance to attach the pollen to the body of the insect, to protect the anthers and ovaries, and may also exude an odorous chemical attractant. </w:t>
      </w:r>
    </w:p>
    <w:p w14:paraId="2E10C032" w14:textId="77777777" w:rsidR="00F01F3B" w:rsidRPr="00894841" w:rsidRDefault="00F01F3B" w:rsidP="00DE6946">
      <w:pPr>
        <w:autoSpaceDE w:val="0"/>
        <w:autoSpaceDN w:val="0"/>
        <w:adjustRightInd w:val="0"/>
        <w:jc w:val="both"/>
      </w:pPr>
    </w:p>
    <w:p w14:paraId="53AA00A0" w14:textId="77777777" w:rsidR="00F01F3B" w:rsidRPr="00894841" w:rsidRDefault="00FA310E" w:rsidP="00DE6946">
      <w:pPr>
        <w:autoSpaceDE w:val="0"/>
        <w:autoSpaceDN w:val="0"/>
        <w:adjustRightInd w:val="0"/>
        <w:jc w:val="both"/>
      </w:pPr>
      <w:r w:rsidRPr="00894841">
        <w:rPr>
          <w:i/>
          <w:iCs/>
        </w:rPr>
        <w:t>P. juliflora</w:t>
      </w:r>
      <w:r w:rsidRPr="00894841">
        <w:t xml:space="preserve"> </w:t>
      </w:r>
      <w:r w:rsidR="00F01F3B" w:rsidRPr="00894841">
        <w:t xml:space="preserve">seeds </w:t>
      </w:r>
      <w:r w:rsidRPr="00894841">
        <w:t xml:space="preserve">possess an inherently </w:t>
      </w:r>
      <w:proofErr w:type="gramStart"/>
      <w:r w:rsidRPr="00894841">
        <w:t>high level</w:t>
      </w:r>
      <w:proofErr w:type="gramEnd"/>
      <w:r w:rsidRPr="00894841">
        <w:t xml:space="preserve"> of dormancy</w:t>
      </w:r>
      <w:r w:rsidR="00F01F3B" w:rsidRPr="00894841">
        <w:t>, and t</w:t>
      </w:r>
      <w:r w:rsidRPr="00894841">
        <w:t xml:space="preserve">he hard seed coats must be broken or weakened to allow water absorption </w:t>
      </w:r>
      <w:r w:rsidR="00F01F3B" w:rsidRPr="00894841">
        <w:t xml:space="preserve">and </w:t>
      </w:r>
      <w:r w:rsidRPr="00894841">
        <w:t>for germination to occur</w:t>
      </w:r>
      <w:r w:rsidR="00F01F3B" w:rsidRPr="00894841">
        <w:t>. T</w:t>
      </w:r>
      <w:r w:rsidRPr="00894841">
        <w:t xml:space="preserve">hough </w:t>
      </w:r>
      <w:r w:rsidR="00F01F3B" w:rsidRPr="00894841">
        <w:t>seed coats soften</w:t>
      </w:r>
      <w:r w:rsidRPr="00894841">
        <w:t xml:space="preserve"> over time and older seed that is still viable tends to germinate without pre-treatment (Pasiecznik and Felker, 1992). Seeds in entire pods or endocarp shells exhibit decreased germination, thought to be due to impeded water uptake by the seeds, although an allelopathic chemical extract from pod pericarps decreased germination in </w:t>
      </w:r>
      <w:r w:rsidRPr="00894841">
        <w:rPr>
          <w:i/>
          <w:iCs/>
        </w:rPr>
        <w:t>P. juliflora</w:t>
      </w:r>
      <w:r w:rsidRPr="00894841">
        <w:t xml:space="preserve"> (Warrag, 1994). The passage of seed through </w:t>
      </w:r>
      <w:r w:rsidR="0063649E">
        <w:t xml:space="preserve">the digestive tracts of </w:t>
      </w:r>
      <w:r w:rsidRPr="00894841">
        <w:t xml:space="preserve">different animal </w:t>
      </w:r>
      <w:r w:rsidR="0063649E">
        <w:t xml:space="preserve">species </w:t>
      </w:r>
      <w:r w:rsidRPr="00894841">
        <w:t xml:space="preserve">has varying effects on germination, through the removal of the mesocarp or endocarp, or other mechanical or chemical </w:t>
      </w:r>
      <w:r w:rsidRPr="00894841">
        <w:lastRenderedPageBreak/>
        <w:t xml:space="preserve">factors. </w:t>
      </w:r>
      <w:r w:rsidRPr="00894841">
        <w:rPr>
          <w:i/>
          <w:iCs/>
        </w:rPr>
        <w:t>P. juliflora</w:t>
      </w:r>
      <w:r w:rsidRPr="00894841">
        <w:t xml:space="preserve"> seeds showed no decrease in final germination with up to 30% added sea water, although the rate of germination was retarded (Khan et al., 1987). Increasing alkalinity markedly decreased the final germination and germination rate of </w:t>
      </w:r>
      <w:r w:rsidRPr="00894841">
        <w:rPr>
          <w:i/>
          <w:iCs/>
        </w:rPr>
        <w:t>P. juliflora</w:t>
      </w:r>
      <w:r w:rsidRPr="00894841">
        <w:t xml:space="preserve"> seed above pH 9.0 (Srinivasu and Toky, 1996). The optimum temperature for germination of </w:t>
      </w:r>
      <w:r w:rsidRPr="00894841">
        <w:rPr>
          <w:i/>
          <w:iCs/>
        </w:rPr>
        <w:t>P. juliflora</w:t>
      </w:r>
      <w:r w:rsidRPr="00894841">
        <w:t xml:space="preserve"> seeds is 30-35°C, with germination decreasing rapidly at temperatures below 20°C or above 40°C (Pasiecznik et al., 2001). The optimum sowing depth for seed is 10 mm for </w:t>
      </w:r>
      <w:r w:rsidRPr="00894841">
        <w:rPr>
          <w:i/>
          <w:iCs/>
        </w:rPr>
        <w:t>P. juliflora</w:t>
      </w:r>
      <w:r w:rsidRPr="00894841">
        <w:t xml:space="preserve"> with germination falling markedly when sown below 20-30 mm deep (Mutha and Burman, 1998).</w:t>
      </w:r>
    </w:p>
    <w:p w14:paraId="3BE6D863" w14:textId="77777777" w:rsidR="00F01F3B" w:rsidRPr="00894841" w:rsidRDefault="00F01F3B" w:rsidP="00DE6946">
      <w:pPr>
        <w:autoSpaceDE w:val="0"/>
        <w:autoSpaceDN w:val="0"/>
        <w:adjustRightInd w:val="0"/>
        <w:jc w:val="both"/>
      </w:pPr>
    </w:p>
    <w:p w14:paraId="220814C6" w14:textId="77777777" w:rsidR="00F01F3B" w:rsidRPr="00894841" w:rsidRDefault="00FA310E" w:rsidP="00DE6946">
      <w:pPr>
        <w:autoSpaceDE w:val="0"/>
        <w:autoSpaceDN w:val="0"/>
        <w:adjustRightInd w:val="0"/>
        <w:jc w:val="both"/>
      </w:pPr>
      <w:r w:rsidRPr="00894841">
        <w:t xml:space="preserve">All </w:t>
      </w:r>
      <w:r w:rsidRPr="00894841">
        <w:rPr>
          <w:i/>
          <w:iCs/>
        </w:rPr>
        <w:t>Prosopis</w:t>
      </w:r>
      <w:r w:rsidRPr="00894841">
        <w:t xml:space="preserve"> species </w:t>
      </w:r>
      <w:proofErr w:type="gramStart"/>
      <w:r w:rsidRPr="00894841">
        <w:t>are able to</w:t>
      </w:r>
      <w:proofErr w:type="gramEnd"/>
      <w:r w:rsidRPr="00894841">
        <w:t xml:space="preserve"> survive in areas with exceptionally low annual rainfall or very lengthy dry periods but only if the roots are able to tap ground water or another permanent water source within the first few years. Being adapted to arid and semi-arid climates, </w:t>
      </w:r>
      <w:r w:rsidRPr="00894841">
        <w:rPr>
          <w:i/>
          <w:iCs/>
        </w:rPr>
        <w:t>P. juliflora</w:t>
      </w:r>
      <w:r w:rsidRPr="00894841">
        <w:t xml:space="preserve"> generally germinates and establishes during the brief rainy season and seedlings must be sufficiently well established to survive the first dry season. The existence of two root systems, a deep tap root to reach ground water and a mat of surface lateral roots to make use of infrequent rainfall events, puts </w:t>
      </w:r>
      <w:r w:rsidRPr="00894841">
        <w:rPr>
          <w:i/>
          <w:iCs/>
        </w:rPr>
        <w:t>Prosopis</w:t>
      </w:r>
      <w:r w:rsidRPr="00894841">
        <w:t xml:space="preserve"> species firmly in the category of phreatophytes, but they show a variety of mesophytic and xerophytic characteristics depending on water availability. The need for rain or </w:t>
      </w:r>
      <w:proofErr w:type="gramStart"/>
      <w:r w:rsidRPr="00894841">
        <w:t>high water</w:t>
      </w:r>
      <w:proofErr w:type="gramEnd"/>
      <w:r w:rsidRPr="00894841">
        <w:t xml:space="preserve"> table</w:t>
      </w:r>
      <w:r w:rsidR="00F01F3B" w:rsidRPr="00894841">
        <w:t>s</w:t>
      </w:r>
      <w:r w:rsidRPr="00894841">
        <w:t xml:space="preserve"> is reduced in coastal areas, where sufficient atmospheric moisture exists with persistent trade winds or seasonal fog.</w:t>
      </w:r>
    </w:p>
    <w:p w14:paraId="2B11BC5C" w14:textId="77777777" w:rsidR="00102C61" w:rsidRDefault="00102C61" w:rsidP="00DE6946">
      <w:pPr>
        <w:autoSpaceDE w:val="0"/>
        <w:autoSpaceDN w:val="0"/>
        <w:adjustRightInd w:val="0"/>
        <w:jc w:val="both"/>
      </w:pPr>
    </w:p>
    <w:p w14:paraId="6273D363" w14:textId="77777777" w:rsidR="00102C61" w:rsidRDefault="00102C61" w:rsidP="00DE6946">
      <w:pPr>
        <w:jc w:val="both"/>
      </w:pPr>
      <w:r>
        <w:t xml:space="preserve">Each pod can produce up to 25 seeds, commonly </w:t>
      </w:r>
      <w:r w:rsidR="00B65523">
        <w:t>up to 16</w:t>
      </w:r>
      <w:r>
        <w:t xml:space="preserve"> seeds (</w:t>
      </w:r>
      <w:r w:rsidRPr="00894841">
        <w:t>Pasiecznik</w:t>
      </w:r>
      <w:r>
        <w:t xml:space="preserve"> et al., 2001).</w:t>
      </w:r>
      <w:r w:rsidR="00CC64EC">
        <w:t xml:space="preserve"> </w:t>
      </w:r>
      <w:r>
        <w:t>Each tree can produce 300-420 kg of pods per year (</w:t>
      </w:r>
      <w:r w:rsidRPr="00894841">
        <w:t>Pasiecznik</w:t>
      </w:r>
      <w:r>
        <w:t xml:space="preserve"> et al., 2001), with an estimate of 2000 seeds per kilo of pods (</w:t>
      </w:r>
      <w:r w:rsidRPr="00894841">
        <w:t>Pasiecznik</w:t>
      </w:r>
      <w:r>
        <w:t xml:space="preserve"> et al.,</w:t>
      </w:r>
      <w:r w:rsidR="00B65523">
        <w:t xml:space="preserve"> </w:t>
      </w:r>
      <w:r>
        <w:t>2012).</w:t>
      </w:r>
      <w:r w:rsidR="00CC64EC">
        <w:t xml:space="preserve"> </w:t>
      </w:r>
      <w:r>
        <w:t>Felker (1979) and Harding (1988) estimate that each tree can produce between 630</w:t>
      </w:r>
      <w:r w:rsidR="00B65523">
        <w:t>,</w:t>
      </w:r>
      <w:r>
        <w:t>000 and 980</w:t>
      </w:r>
      <w:r w:rsidR="00B65523">
        <w:t>,</w:t>
      </w:r>
      <w:r>
        <w:t>000 seeds per year.</w:t>
      </w:r>
      <w:r w:rsidR="00CC64EC">
        <w:t xml:space="preserve"> </w:t>
      </w:r>
      <w:r>
        <w:t xml:space="preserve">In the native range, the seed bank of prosopis spp. is long lived and can persist for at least </w:t>
      </w:r>
      <w:r w:rsidR="00B65523">
        <w:t>15</w:t>
      </w:r>
      <w:r>
        <w:t xml:space="preserve"> years (</w:t>
      </w:r>
      <w:r w:rsidR="00B65523">
        <w:t>Pasiecznik and Felker, 1992</w:t>
      </w:r>
      <w:r>
        <w:t>).</w:t>
      </w:r>
      <w:r w:rsidR="00CC64EC">
        <w:t xml:space="preserve"> </w:t>
      </w:r>
      <w:r>
        <w:t>Estimates from South Africa detail the seed bank can contain as many as 2500 seeds per m</w:t>
      </w:r>
      <w:r w:rsidRPr="00EB1B23">
        <w:rPr>
          <w:vertAlign w:val="superscript"/>
        </w:rPr>
        <w:t>2</w:t>
      </w:r>
      <w:r>
        <w:t xml:space="preserve"> (</w:t>
      </w:r>
      <w:r w:rsidR="00B65523" w:rsidRPr="00B65523">
        <w:t xml:space="preserve">Zachariades </w:t>
      </w:r>
      <w:r w:rsidR="00B65523">
        <w:t>et al., 2011</w:t>
      </w:r>
      <w:r>
        <w:t>).</w:t>
      </w:r>
      <w:r w:rsidR="00CC64EC">
        <w:t xml:space="preserve"> </w:t>
      </w:r>
    </w:p>
    <w:p w14:paraId="10815F20" w14:textId="77777777" w:rsidR="00102C61" w:rsidRDefault="00102C61" w:rsidP="00FA310E">
      <w:pPr>
        <w:autoSpaceDE w:val="0"/>
        <w:autoSpaceDN w:val="0"/>
        <w:adjustRightInd w:val="0"/>
      </w:pPr>
    </w:p>
    <w:p w14:paraId="4E2B0027" w14:textId="77777777" w:rsidR="00102C61" w:rsidRPr="00102C61" w:rsidRDefault="00102C61" w:rsidP="00FA310E">
      <w:pPr>
        <w:autoSpaceDE w:val="0"/>
        <w:autoSpaceDN w:val="0"/>
        <w:adjustRightInd w:val="0"/>
        <w:rPr>
          <w:b/>
        </w:rPr>
      </w:pPr>
      <w:r w:rsidRPr="00102C61">
        <w:rPr>
          <w:b/>
        </w:rPr>
        <w:t>Environmental requirements</w:t>
      </w:r>
    </w:p>
    <w:p w14:paraId="62B1B47A" w14:textId="77777777" w:rsidR="00FF02CF" w:rsidRDefault="00FF02CF" w:rsidP="00F01F3B">
      <w:pPr>
        <w:rPr>
          <w:b/>
          <w:bCs/>
        </w:rPr>
      </w:pPr>
    </w:p>
    <w:p w14:paraId="5665A421" w14:textId="77777777" w:rsidR="00102C61" w:rsidRDefault="00102C61" w:rsidP="00DE6946">
      <w:pPr>
        <w:jc w:val="both"/>
      </w:pPr>
      <w:r w:rsidRPr="00894841">
        <w:rPr>
          <w:i/>
          <w:iCs/>
        </w:rPr>
        <w:t>P. juliflora</w:t>
      </w:r>
      <w:r w:rsidRPr="00894841">
        <w:t xml:space="preserve"> thrives in a wide range of rainfall zones, from 100 mm mean annual rainfall or less in dry coastal zones to 1500 mm at higher altitudes, and the ability to tolerate very low annual rainfall is well known. Mean annual air temperature in the shade where </w:t>
      </w:r>
      <w:r w:rsidRPr="00894841">
        <w:rPr>
          <w:i/>
          <w:iCs/>
        </w:rPr>
        <w:t>P. juliflora</w:t>
      </w:r>
      <w:r w:rsidRPr="00894841">
        <w:t xml:space="preserve"> is found is generally above 20°C, with optimum temperatures for growth in the range 20-30°C. There appears to be no natural upper limit to temperature, with introduced </w:t>
      </w:r>
      <w:r w:rsidRPr="00894841">
        <w:rPr>
          <w:i/>
          <w:iCs/>
        </w:rPr>
        <w:t>P. juliflora</w:t>
      </w:r>
      <w:r w:rsidRPr="00894841">
        <w:t xml:space="preserve"> known to tolerate day-time shade temperatures of over 50°C</w:t>
      </w:r>
      <w:r w:rsidR="0063649E">
        <w:t xml:space="preserve"> </w:t>
      </w:r>
      <w:r w:rsidRPr="00894841">
        <w:t xml:space="preserve">(Pasiecznik et al., 2001). </w:t>
      </w:r>
    </w:p>
    <w:p w14:paraId="145670D7" w14:textId="77777777" w:rsidR="00102C61" w:rsidRDefault="00102C61" w:rsidP="00DE6946">
      <w:pPr>
        <w:jc w:val="both"/>
      </w:pPr>
    </w:p>
    <w:p w14:paraId="53339C54" w14:textId="77777777" w:rsidR="00102C61" w:rsidRDefault="00102C61" w:rsidP="00DE6946">
      <w:pPr>
        <w:jc w:val="both"/>
      </w:pPr>
      <w:r>
        <w:t>A</w:t>
      </w:r>
      <w:r w:rsidRPr="00894841">
        <w:t xml:space="preserve"> major limitation to the distribution of </w:t>
      </w:r>
      <w:r w:rsidRPr="00894841">
        <w:rPr>
          <w:i/>
          <w:iCs/>
        </w:rPr>
        <w:t>P. juliflora</w:t>
      </w:r>
      <w:r w:rsidRPr="00894841">
        <w:t xml:space="preserve"> is mean minimum temperature and the frequency and duration of frosts. Light frosts cause dieback of the branches, harder frosts may cause complete stem mortality, and more severe or longer-lasting frosts can cause complete death of the plant (Felker et al., 1982). Frost damage is more severe on seedlings and younger trees of </w:t>
      </w:r>
      <w:r w:rsidRPr="00894841">
        <w:rPr>
          <w:i/>
          <w:iCs/>
        </w:rPr>
        <w:t>P. juliflora</w:t>
      </w:r>
      <w:r w:rsidRPr="00894841">
        <w:t xml:space="preserve"> and on trees in inter-dunal or other </w:t>
      </w:r>
      <w:proofErr w:type="gramStart"/>
      <w:r w:rsidRPr="00894841">
        <w:t>low lying</w:t>
      </w:r>
      <w:proofErr w:type="gramEnd"/>
      <w:r w:rsidRPr="00894841">
        <w:t xml:space="preserve"> areas (Muthana, 1974). Hyde et al. (1990) found that </w:t>
      </w:r>
      <w:r w:rsidRPr="00894841">
        <w:rPr>
          <w:i/>
          <w:iCs/>
        </w:rPr>
        <w:t>P. juliflora</w:t>
      </w:r>
      <w:r w:rsidRPr="00894841">
        <w:t xml:space="preserve"> seedlings were killed by a -2°C frost in Spain, whereas </w:t>
      </w:r>
      <w:r w:rsidRPr="00894841">
        <w:rPr>
          <w:i/>
          <w:iCs/>
        </w:rPr>
        <w:t>P. juliflora</w:t>
      </w:r>
      <w:r w:rsidRPr="00894841">
        <w:t xml:space="preserve"> was noted to suffer frost damage but survive when temperatures fell below 0°C in India (Muthana, 1974). There is also considerable variation in frost tolerance exhibited by different provenances of the same species, and this would be expected also in land races of </w:t>
      </w:r>
      <w:r w:rsidRPr="00894841">
        <w:rPr>
          <w:i/>
          <w:iCs/>
        </w:rPr>
        <w:t>P. juliflora</w:t>
      </w:r>
      <w:r w:rsidRPr="00894841">
        <w:t>.</w:t>
      </w:r>
    </w:p>
    <w:p w14:paraId="7E013381" w14:textId="77777777" w:rsidR="00F7512D" w:rsidRDefault="00F7512D" w:rsidP="00DE6946">
      <w:pPr>
        <w:jc w:val="both"/>
      </w:pPr>
    </w:p>
    <w:p w14:paraId="20EF70E7" w14:textId="305183C7" w:rsidR="003945E6" w:rsidRDefault="00F7512D" w:rsidP="00DE6946">
      <w:pPr>
        <w:ind w:right="57"/>
        <w:jc w:val="both"/>
        <w:rPr>
          <w:b/>
        </w:rPr>
      </w:pPr>
      <w:r w:rsidRPr="00894841">
        <w:rPr>
          <w:i/>
          <w:iCs/>
        </w:rPr>
        <w:lastRenderedPageBreak/>
        <w:t>P. juliflora</w:t>
      </w:r>
      <w:r w:rsidRPr="00894841">
        <w:t xml:space="preserve"> has a broad ecological </w:t>
      </w:r>
      <w:proofErr w:type="gramStart"/>
      <w:r w:rsidRPr="00894841">
        <w:t>amplitude, and</w:t>
      </w:r>
      <w:proofErr w:type="gramEnd"/>
      <w:r w:rsidRPr="00894841">
        <w:t xml:space="preserve"> is adapted to a very wide range of soils and habitat types from sand dunes and coastal flats to cracking clays. It is often found in areas where water, soil fertility and salt are the principal agents limiting plant growth, and it </w:t>
      </w:r>
      <w:proofErr w:type="gramStart"/>
      <w:r w:rsidRPr="00894841">
        <w:t>is able to</w:t>
      </w:r>
      <w:proofErr w:type="gramEnd"/>
      <w:r w:rsidRPr="00894841">
        <w:t xml:space="preserve"> survive and even thrive on some of the poorest land unsuitable for any other plant species. </w:t>
      </w:r>
      <w:r w:rsidRPr="00CE2BDA">
        <w:rPr>
          <w:i/>
          <w:iCs/>
        </w:rPr>
        <w:t>P. juliflora</w:t>
      </w:r>
      <w:r w:rsidRPr="00CE2BDA">
        <w:t xml:space="preserve"> </w:t>
      </w:r>
      <w:r w:rsidR="00CC64EC" w:rsidRPr="00CE2BDA">
        <w:t xml:space="preserve">has a deep tap root, and can </w:t>
      </w:r>
      <w:r w:rsidRPr="00CE2BDA">
        <w:t>become dominant in dry, or seasonally dry, watercourses or depressions, around wells or water points, and commonly, along canalsides, irrigation ditches and around lakes and other water bodies</w:t>
      </w:r>
      <w:r w:rsidRPr="00CC64EC">
        <w:t>.</w:t>
      </w:r>
      <w:r w:rsidRPr="00894841">
        <w:t xml:space="preserve"> It is also salt tolerant, so can also be found on beaches growing right up to the shoreline, as well as salt flats and coastal areas where the water table is </w:t>
      </w:r>
      <w:proofErr w:type="gramStart"/>
      <w:r w:rsidRPr="00894841">
        <w:t>saline, and</w:t>
      </w:r>
      <w:proofErr w:type="gramEnd"/>
      <w:r w:rsidRPr="00894841">
        <w:t xml:space="preserve"> is even seen growing a few metres from mangroves in Sri Lanka (Pasiecznik and Weer</w:t>
      </w:r>
      <w:r w:rsidR="00CC64EC">
        <w:t>a</w:t>
      </w:r>
      <w:r w:rsidRPr="00894841">
        <w:t>wa</w:t>
      </w:r>
      <w:r w:rsidR="00CC64EC">
        <w:t>r</w:t>
      </w:r>
      <w:r w:rsidRPr="00894841">
        <w:t xml:space="preserve">dane, 2011). However, whereas it will survive periods of flooding, it tends to suffer dieback or plant mortality when areas are waterlogged for extended periods of time. </w:t>
      </w:r>
    </w:p>
    <w:p w14:paraId="25CBB4DF" w14:textId="77777777" w:rsidR="0004405D" w:rsidRDefault="0004405D" w:rsidP="00DE6946">
      <w:pPr>
        <w:ind w:right="57"/>
        <w:jc w:val="both"/>
        <w:rPr>
          <w:b/>
        </w:rPr>
      </w:pPr>
    </w:p>
    <w:p w14:paraId="1CCB1B8C" w14:textId="6AA70DDD" w:rsidR="006C23B7" w:rsidRPr="00102C61" w:rsidRDefault="006B0714" w:rsidP="003E6680">
      <w:pPr>
        <w:ind w:right="57"/>
        <w:rPr>
          <w:b/>
        </w:rPr>
      </w:pPr>
      <w:r w:rsidRPr="00102C61">
        <w:rPr>
          <w:b/>
        </w:rPr>
        <w:t>Habitats</w:t>
      </w:r>
    </w:p>
    <w:p w14:paraId="36EC843B" w14:textId="77777777" w:rsidR="00F7512D" w:rsidRDefault="00F7512D" w:rsidP="005B386E">
      <w:pPr>
        <w:autoSpaceDE w:val="0"/>
        <w:autoSpaceDN w:val="0"/>
        <w:adjustRightInd w:val="0"/>
      </w:pPr>
    </w:p>
    <w:p w14:paraId="2A999205" w14:textId="77777777" w:rsidR="00F7512D" w:rsidRPr="00D315ED" w:rsidRDefault="00F7512D" w:rsidP="00DE6946">
      <w:pPr>
        <w:autoSpaceDE w:val="0"/>
        <w:autoSpaceDN w:val="0"/>
        <w:adjustRightInd w:val="0"/>
        <w:jc w:val="both"/>
        <w:rPr>
          <w:iCs/>
        </w:rPr>
      </w:pPr>
      <w:r>
        <w:rPr>
          <w:iCs/>
        </w:rPr>
        <w:t xml:space="preserve">In the native </w:t>
      </w:r>
      <w:r w:rsidR="00D315ED">
        <w:rPr>
          <w:iCs/>
        </w:rPr>
        <w:t xml:space="preserve">and introduced </w:t>
      </w:r>
      <w:r>
        <w:rPr>
          <w:iCs/>
        </w:rPr>
        <w:t>range</w:t>
      </w:r>
      <w:r w:rsidR="00D315ED">
        <w:rPr>
          <w:iCs/>
        </w:rPr>
        <w:t>s</w:t>
      </w:r>
      <w:r w:rsidRPr="00F7512D">
        <w:rPr>
          <w:i/>
          <w:iCs/>
        </w:rPr>
        <w:t>, P. juliflora</w:t>
      </w:r>
      <w:r>
        <w:rPr>
          <w:iCs/>
        </w:rPr>
        <w:t xml:space="preserve"> is found in </w:t>
      </w:r>
      <w:proofErr w:type="gramStart"/>
      <w:r>
        <w:rPr>
          <w:iCs/>
        </w:rPr>
        <w:t>a number of</w:t>
      </w:r>
      <w:proofErr w:type="gramEnd"/>
      <w:r>
        <w:rPr>
          <w:iCs/>
        </w:rPr>
        <w:t xml:space="preserve"> different habitats including: </w:t>
      </w:r>
      <w:r>
        <w:t>wasteland, forest, managed and natural grassland, coastal areas (including coastal dunes), wetlands, abandoned field and urban areas (for example roadside).</w:t>
      </w:r>
      <w:r w:rsidR="00CC64EC">
        <w:t xml:space="preserve"> </w:t>
      </w:r>
      <w:r w:rsidRPr="00F7512D">
        <w:rPr>
          <w:iCs/>
        </w:rPr>
        <w:t xml:space="preserve">In </w:t>
      </w:r>
      <w:r w:rsidR="00D315ED">
        <w:rPr>
          <w:iCs/>
        </w:rPr>
        <w:t xml:space="preserve">particular, in </w:t>
      </w:r>
      <w:r w:rsidRPr="00F7512D">
        <w:rPr>
          <w:iCs/>
        </w:rPr>
        <w:t>the introduced range,</w:t>
      </w:r>
      <w:r>
        <w:rPr>
          <w:i/>
          <w:iCs/>
        </w:rPr>
        <w:t xml:space="preserve"> </w:t>
      </w:r>
      <w:r w:rsidR="005B386E" w:rsidRPr="00894841">
        <w:rPr>
          <w:i/>
          <w:iCs/>
        </w:rPr>
        <w:t>P. juliflora</w:t>
      </w:r>
      <w:r>
        <w:t xml:space="preserve"> invades</w:t>
      </w:r>
      <w:r w:rsidR="005B386E" w:rsidRPr="00894841">
        <w:t xml:space="preserve"> rangeland, where it can form impenetrable thickets over hundreds or thousands of </w:t>
      </w:r>
      <w:proofErr w:type="gramStart"/>
      <w:r w:rsidR="005B386E" w:rsidRPr="00894841">
        <w:t>hectares</w:t>
      </w:r>
      <w:r w:rsidR="00CE6E1B" w:rsidRPr="00894841">
        <w:t>, and</w:t>
      </w:r>
      <w:proofErr w:type="gramEnd"/>
      <w:r w:rsidR="00CE6E1B" w:rsidRPr="00894841">
        <w:t xml:space="preserve"> encroach</w:t>
      </w:r>
      <w:r>
        <w:t>es</w:t>
      </w:r>
      <w:r w:rsidR="00CE6E1B" w:rsidRPr="00894841">
        <w:t xml:space="preserve"> upon agricultural </w:t>
      </w:r>
      <w:r>
        <w:t xml:space="preserve">and abandoned </w:t>
      </w:r>
      <w:r w:rsidR="00CE6E1B" w:rsidRPr="00894841">
        <w:t>land and can quickly invade uncultivated fields</w:t>
      </w:r>
      <w:r w:rsidR="005B386E" w:rsidRPr="00894841">
        <w:t>.</w:t>
      </w:r>
      <w:r>
        <w:t xml:space="preserve"> </w:t>
      </w:r>
    </w:p>
    <w:p w14:paraId="60838156" w14:textId="77777777" w:rsidR="00EE028D" w:rsidRPr="008B08C8" w:rsidRDefault="00EE028D" w:rsidP="00DE6946">
      <w:pPr>
        <w:ind w:right="57"/>
        <w:jc w:val="both"/>
      </w:pPr>
    </w:p>
    <w:p w14:paraId="3005B0F0" w14:textId="77777777" w:rsidR="006C23B7" w:rsidRDefault="006B0714" w:rsidP="003E6680">
      <w:pPr>
        <w:ind w:right="57"/>
        <w:rPr>
          <w:b/>
        </w:rPr>
      </w:pPr>
      <w:r w:rsidRPr="008B08C8">
        <w:rPr>
          <w:b/>
        </w:rPr>
        <w:t>Detection and identification</w:t>
      </w:r>
    </w:p>
    <w:p w14:paraId="6561A1DB" w14:textId="77777777" w:rsidR="007000EF" w:rsidRDefault="007000EF" w:rsidP="003E6680">
      <w:pPr>
        <w:ind w:right="57"/>
        <w:rPr>
          <w:b/>
        </w:rPr>
      </w:pPr>
    </w:p>
    <w:p w14:paraId="6D8B3103" w14:textId="42394348" w:rsidR="003B3AF1" w:rsidRPr="003B3AF1" w:rsidRDefault="003B3AF1" w:rsidP="003E6680">
      <w:pPr>
        <w:ind w:right="57"/>
      </w:pPr>
      <w:r w:rsidRPr="003B3AF1">
        <w:t xml:space="preserve">See Appendix </w:t>
      </w:r>
      <w:r w:rsidR="00B429F3">
        <w:t>4</w:t>
      </w:r>
      <w:r w:rsidR="00B429F3" w:rsidRPr="003B3AF1">
        <w:t xml:space="preserve"> </w:t>
      </w:r>
      <w:r w:rsidRPr="003B3AF1">
        <w:t>for relevant images of the species through its native and introduced range.</w:t>
      </w:r>
    </w:p>
    <w:p w14:paraId="0FE433DB" w14:textId="77777777" w:rsidR="003B3AF1" w:rsidRPr="00C15271" w:rsidRDefault="003B3AF1" w:rsidP="003E6680">
      <w:pPr>
        <w:ind w:right="57"/>
        <w:rPr>
          <w:b/>
        </w:rPr>
      </w:pPr>
    </w:p>
    <w:p w14:paraId="40A62476" w14:textId="77777777" w:rsidR="003A6E39" w:rsidRPr="00C15271" w:rsidRDefault="003A6E39" w:rsidP="00DE6946">
      <w:pPr>
        <w:ind w:right="57"/>
        <w:jc w:val="both"/>
      </w:pPr>
      <w:r w:rsidRPr="00C15271">
        <w:t>The foll</w:t>
      </w:r>
      <w:r w:rsidR="003D21AF">
        <w:t xml:space="preserve">owing description is taken from </w:t>
      </w:r>
      <w:r w:rsidRPr="00C15271">
        <w:t>Burkart (1976) as the over-arching species morphology including all varieties from all parts of the world. Although some material that Burkart (1976) identified as</w:t>
      </w:r>
      <w:r w:rsidR="003D21AF">
        <w:t xml:space="preserve"> </w:t>
      </w:r>
      <w:r w:rsidRPr="00C15271">
        <w:rPr>
          <w:i/>
          <w:iCs/>
        </w:rPr>
        <w:t>P. juliflora</w:t>
      </w:r>
      <w:r w:rsidR="003D21AF">
        <w:t xml:space="preserve"> is now likely to be </w:t>
      </w:r>
      <w:r w:rsidRPr="00C15271">
        <w:rPr>
          <w:i/>
          <w:iCs/>
        </w:rPr>
        <w:t>P. pallida</w:t>
      </w:r>
      <w:r w:rsidR="003D21AF">
        <w:t xml:space="preserve"> </w:t>
      </w:r>
      <w:r w:rsidRPr="00C15271">
        <w:t>(Harris et al., 2003), this description is still accepted in the absence of a new acknowledged taxonomy. </w:t>
      </w:r>
    </w:p>
    <w:p w14:paraId="40D19CC8" w14:textId="77777777" w:rsidR="003A6E39" w:rsidRPr="00C15271" w:rsidRDefault="003A6E39" w:rsidP="00DE6946">
      <w:pPr>
        <w:ind w:right="57"/>
        <w:jc w:val="both"/>
        <w:rPr>
          <w:i/>
        </w:rPr>
      </w:pPr>
    </w:p>
    <w:p w14:paraId="44787D4C" w14:textId="77777777" w:rsidR="003A6E39" w:rsidRPr="00C15271" w:rsidRDefault="003A6E39" w:rsidP="00DE6946">
      <w:pPr>
        <w:ind w:right="57"/>
        <w:jc w:val="both"/>
      </w:pPr>
      <w:r w:rsidRPr="00C15271">
        <w:rPr>
          <w:i/>
        </w:rPr>
        <w:t>P. juliflora</w:t>
      </w:r>
      <w:r w:rsidRPr="00C15271">
        <w:t xml:space="preserve"> is a tree 3-12 m tall, sometimes shrubby with spreading branches; wood hard; branches cylindrical, green, more or less round- or flat-topped, somewhat spiny with persistent, green (sometimes glaucous or greyish, not reddish) foliage, glabrous or somewhat pubescent or ciliate on the leaflets; spines axillary, uninodal, divergent, paired, or solitary and paired on the same branches, sometimes absent, not on all branchlets, measuring 0.5-5.0 cm long, being largest on strong, basal shoots. Leaves bipinnate, glabrous or pubescent, 1-3 pairs of pinnae, rarely 4 pairs; petiole plus rachis (when present) 0.5-7.5 cm long; pinnae 3-11 cm long; leaflets 6 to 29, generally 11 to 15 pairs per pinna, elliptic-oblong, glabrous or ciliate, rarely pubescent, approximate on the rachis or distant a little more than their own width, herbaceous to submembranous (not sub-coriaceous as in more xerophilous species and therefore often corrugated or curved when dried), emarginated or obtuse, pinnate-reticulately curved; leaflets 6-23 mm long x 1.6-5.5 mm wide. Racemes cylindric, 7-15 cm long, rachis puberulent; florets as usual, greenish-white, turning light yellow. Legume straight with incurved apex, sometimes falcate, straw-yellow to brown, compressed, linear with parallel margins, stalked and acuminate, 8-29 cm long x 9-17 mm broad x 4-8 mm thick; stipe to 2 cm; endocarp segments up to 25, rectangular to subquadrate, mostly broader than long; seeds oval, brown, transverse.</w:t>
      </w:r>
    </w:p>
    <w:p w14:paraId="052E0358" w14:textId="77777777" w:rsidR="007000EF" w:rsidRPr="00894841" w:rsidRDefault="007000EF" w:rsidP="00DE6946">
      <w:pPr>
        <w:jc w:val="both"/>
      </w:pPr>
      <w:r w:rsidRPr="00894841">
        <w:rPr>
          <w:i/>
          <w:iCs/>
        </w:rPr>
        <w:lastRenderedPageBreak/>
        <w:t>Prosopis</w:t>
      </w:r>
      <w:r w:rsidRPr="00894841">
        <w:t xml:space="preserve"> species</w:t>
      </w:r>
      <w:r w:rsidR="003A6E39">
        <w:t>, however,</w:t>
      </w:r>
      <w:r w:rsidRPr="00894841">
        <w:t xml:space="preserve"> exhibit </w:t>
      </w:r>
      <w:proofErr w:type="gramStart"/>
      <w:r w:rsidRPr="00894841">
        <w:t>high levels</w:t>
      </w:r>
      <w:proofErr w:type="gramEnd"/>
      <w:r w:rsidRPr="00894841">
        <w:t xml:space="preserve"> of variability in morphological characters in its native range. The reproductive self-incompatibility and obligate outcrossing observed tends to lead to large phenological variation, being a combination of both clinal (continuous) variation in response to broad climatic factors and ecotypic (discontinuous) variation in response to disjunct environmental factors. Differences in continuous climatic clines such as temperature, rainfall and day length, and discrete differences in site such as soil type, salinity or depth combine to create a variety of phenological responses. </w:t>
      </w:r>
    </w:p>
    <w:p w14:paraId="5142E8D6" w14:textId="77777777" w:rsidR="007000EF" w:rsidRDefault="007000EF" w:rsidP="00DE6946">
      <w:pPr>
        <w:jc w:val="both"/>
        <w:rPr>
          <w:i/>
          <w:szCs w:val="22"/>
        </w:rPr>
      </w:pPr>
    </w:p>
    <w:p w14:paraId="0EEB377B" w14:textId="77777777" w:rsidR="007000EF" w:rsidRPr="007000EF" w:rsidRDefault="007000EF" w:rsidP="00DE6946">
      <w:pPr>
        <w:jc w:val="both"/>
        <w:rPr>
          <w:szCs w:val="22"/>
        </w:rPr>
      </w:pPr>
      <w:r w:rsidRPr="00894841">
        <w:rPr>
          <w:color w:val="000000"/>
        </w:rPr>
        <w:t xml:space="preserve">Identifying Tropical </w:t>
      </w:r>
      <w:r w:rsidRPr="00894841">
        <w:rPr>
          <w:i/>
          <w:color w:val="000000"/>
        </w:rPr>
        <w:t>Prosopis</w:t>
      </w:r>
      <w:r w:rsidRPr="00894841">
        <w:rPr>
          <w:color w:val="000000"/>
        </w:rPr>
        <w:t xml:space="preserve"> Species: A field guide (Pasiecznik et al., 2004) provides the easiest to use means of separating the eight most common prosopis species from field observations and </w:t>
      </w:r>
      <w:r>
        <w:rPr>
          <w:color w:val="000000"/>
        </w:rPr>
        <w:t xml:space="preserve">measurements of </w:t>
      </w:r>
      <w:r w:rsidRPr="00894841">
        <w:rPr>
          <w:color w:val="000000"/>
        </w:rPr>
        <w:t>morphological characteristics</w:t>
      </w:r>
      <w:r>
        <w:rPr>
          <w:color w:val="000000"/>
        </w:rPr>
        <w:t xml:space="preserve">. </w:t>
      </w:r>
      <w:r w:rsidRPr="00894841">
        <w:rPr>
          <w:color w:val="000000"/>
        </w:rPr>
        <w:t xml:space="preserve">It includes a description of the most common misidentifications, and a simple key to separate </w:t>
      </w:r>
      <w:r w:rsidRPr="00894841">
        <w:rPr>
          <w:i/>
          <w:color w:val="000000"/>
        </w:rPr>
        <w:t>P. juliflora</w:t>
      </w:r>
      <w:r w:rsidRPr="00894841">
        <w:rPr>
          <w:color w:val="000000"/>
        </w:rPr>
        <w:t xml:space="preserve"> and </w:t>
      </w:r>
      <w:r w:rsidRPr="00894841">
        <w:rPr>
          <w:i/>
          <w:color w:val="000000"/>
        </w:rPr>
        <w:t>P. pallida</w:t>
      </w:r>
      <w:r w:rsidRPr="00894841">
        <w:rPr>
          <w:color w:val="000000"/>
        </w:rPr>
        <w:t xml:space="preserve"> using leaf/leaflet size and number.</w:t>
      </w:r>
      <w:r>
        <w:rPr>
          <w:color w:val="000000"/>
        </w:rPr>
        <w:t xml:space="preserve"> </w:t>
      </w:r>
      <w:r w:rsidRPr="00894841">
        <w:rPr>
          <w:szCs w:val="22"/>
        </w:rPr>
        <w:t xml:space="preserve">The fact that </w:t>
      </w:r>
      <w:r w:rsidRPr="00894841">
        <w:rPr>
          <w:i/>
          <w:szCs w:val="22"/>
        </w:rPr>
        <w:t>P. juliflora</w:t>
      </w:r>
      <w:r w:rsidRPr="00894841">
        <w:rPr>
          <w:szCs w:val="22"/>
        </w:rPr>
        <w:t xml:space="preserve"> is confirmed as the only tetraploid species in the Genus means that flow cytometry can be used as a tool from separating this species from </w:t>
      </w:r>
      <w:r w:rsidRPr="00C15271">
        <w:rPr>
          <w:szCs w:val="22"/>
        </w:rPr>
        <w:t>others (Trenchard et al., 2008).</w:t>
      </w:r>
      <w:r w:rsidR="00CC64EC">
        <w:rPr>
          <w:szCs w:val="22"/>
        </w:rPr>
        <w:t xml:space="preserve"> </w:t>
      </w:r>
    </w:p>
    <w:p w14:paraId="70BC2613" w14:textId="77777777" w:rsidR="00FA310E" w:rsidRPr="00894841" w:rsidRDefault="00FA310E" w:rsidP="006B0714">
      <w:pPr>
        <w:rPr>
          <w:i/>
        </w:rPr>
      </w:pPr>
    </w:p>
    <w:p w14:paraId="7D0D902C" w14:textId="77777777" w:rsidR="003E6680" w:rsidRPr="007000EF" w:rsidRDefault="001B3CF3" w:rsidP="003E6680">
      <w:pPr>
        <w:ind w:right="57"/>
        <w:rPr>
          <w:b/>
        </w:rPr>
      </w:pPr>
      <w:r w:rsidRPr="007000EF">
        <w:rPr>
          <w:b/>
        </w:rPr>
        <w:t>PRAs</w:t>
      </w:r>
    </w:p>
    <w:p w14:paraId="0C60F022" w14:textId="77777777" w:rsidR="001B3CF3" w:rsidRPr="00894841" w:rsidRDefault="001B3CF3" w:rsidP="003E6680">
      <w:pPr>
        <w:ind w:right="57"/>
        <w:rPr>
          <w:i/>
        </w:rPr>
      </w:pPr>
    </w:p>
    <w:p w14:paraId="7DE8FD79" w14:textId="3845305A" w:rsidR="005A74AE" w:rsidRPr="00894841" w:rsidRDefault="005A74AE" w:rsidP="00DE6946">
      <w:pPr>
        <w:ind w:right="57"/>
        <w:jc w:val="both"/>
      </w:pPr>
      <w:r w:rsidRPr="00894841">
        <w:t>Several PRAs have been undertaken</w:t>
      </w:r>
      <w:r w:rsidR="00271001" w:rsidRPr="00894841">
        <w:t xml:space="preserve"> on prosopis species</w:t>
      </w:r>
      <w:r w:rsidRPr="00894841">
        <w:t xml:space="preserve">, </w:t>
      </w:r>
      <w:r w:rsidR="00271001" w:rsidRPr="00894841">
        <w:t>with those for</w:t>
      </w:r>
      <w:r w:rsidRPr="00894841">
        <w:t xml:space="preserve"> </w:t>
      </w:r>
      <w:r w:rsidRPr="00894841">
        <w:rPr>
          <w:i/>
        </w:rPr>
        <w:t xml:space="preserve">P. juliflora, </w:t>
      </w:r>
      <w:r w:rsidR="00271001" w:rsidRPr="00894841">
        <w:t>but also</w:t>
      </w:r>
      <w:r w:rsidR="00271001" w:rsidRPr="00894841">
        <w:rPr>
          <w:i/>
        </w:rPr>
        <w:t xml:space="preserve"> </w:t>
      </w:r>
      <w:r w:rsidRPr="00894841">
        <w:rPr>
          <w:i/>
        </w:rPr>
        <w:t xml:space="preserve">P. glandulosa, </w:t>
      </w:r>
      <w:r w:rsidRPr="00894841">
        <w:t xml:space="preserve">and </w:t>
      </w:r>
      <w:r w:rsidR="00B72C08" w:rsidRPr="00894841">
        <w:t>‘</w:t>
      </w:r>
      <w:r w:rsidR="00B72C08" w:rsidRPr="00894841">
        <w:rPr>
          <w:i/>
        </w:rPr>
        <w:t>P. spp.</w:t>
      </w:r>
      <w:r w:rsidR="00B72C08" w:rsidRPr="00894841">
        <w:t xml:space="preserve">’, </w:t>
      </w:r>
      <w:r w:rsidR="00271001" w:rsidRPr="00894841">
        <w:t xml:space="preserve">listed below. It is worth noting that many of the characteristics of </w:t>
      </w:r>
      <w:r w:rsidR="00271001" w:rsidRPr="00894841">
        <w:rPr>
          <w:i/>
        </w:rPr>
        <w:t>P. glandulosa</w:t>
      </w:r>
      <w:r w:rsidR="00271001" w:rsidRPr="00894841">
        <w:t xml:space="preserve"> are </w:t>
      </w:r>
      <w:proofErr w:type="gramStart"/>
      <w:r w:rsidR="00271001" w:rsidRPr="00894841">
        <w:t>similar to</w:t>
      </w:r>
      <w:proofErr w:type="gramEnd"/>
      <w:r w:rsidR="00271001" w:rsidRPr="00894841">
        <w:t xml:space="preserve"> those for </w:t>
      </w:r>
      <w:r w:rsidR="00271001" w:rsidRPr="00894841">
        <w:rPr>
          <w:i/>
        </w:rPr>
        <w:t>P. juliflora</w:t>
      </w:r>
      <w:r w:rsidR="00271001" w:rsidRPr="00894841">
        <w:t xml:space="preserve">, thus </w:t>
      </w:r>
      <w:r w:rsidR="00B00C86">
        <w:t>these PRAs</w:t>
      </w:r>
      <w:r w:rsidR="00B00C86" w:rsidRPr="00894841">
        <w:t xml:space="preserve"> </w:t>
      </w:r>
      <w:r w:rsidR="00271001" w:rsidRPr="00894841">
        <w:t xml:space="preserve">could be considered/taken into account. Furthermore, one </w:t>
      </w:r>
      <w:r w:rsidR="007000EF">
        <w:t xml:space="preserve">PRA </w:t>
      </w:r>
      <w:r w:rsidR="00271001" w:rsidRPr="00894841">
        <w:t xml:space="preserve">also exists for </w:t>
      </w:r>
      <w:r w:rsidR="00B00C86">
        <w:t>Spain</w:t>
      </w:r>
      <w:r w:rsidR="00271001" w:rsidRPr="00894841">
        <w:t>, thus making it relevant for this analysis.</w:t>
      </w:r>
    </w:p>
    <w:p w14:paraId="6E5102D7" w14:textId="77777777" w:rsidR="00B72C08" w:rsidRPr="00894841" w:rsidRDefault="00B72C08" w:rsidP="00DE6946">
      <w:pPr>
        <w:ind w:right="57"/>
        <w:jc w:val="both"/>
      </w:pPr>
    </w:p>
    <w:p w14:paraId="34E6E3EC" w14:textId="77777777" w:rsidR="001B3CF3" w:rsidRPr="00894841" w:rsidRDefault="007B4B70" w:rsidP="003E6680">
      <w:pPr>
        <w:ind w:right="57"/>
        <w:rPr>
          <w:i/>
        </w:rPr>
      </w:pPr>
      <w:r w:rsidRPr="00894841">
        <w:rPr>
          <w:i/>
        </w:rPr>
        <w:t>P. juliflora</w:t>
      </w:r>
    </w:p>
    <w:p w14:paraId="18C2AB47" w14:textId="77777777" w:rsidR="008E77B5" w:rsidRPr="00894841" w:rsidRDefault="008E77B5" w:rsidP="00EE3ECF">
      <w:pPr>
        <w:pStyle w:val="ListParagraph"/>
        <w:numPr>
          <w:ilvl w:val="0"/>
          <w:numId w:val="7"/>
        </w:numPr>
        <w:ind w:left="360" w:right="57"/>
      </w:pPr>
      <w:r w:rsidRPr="00894841">
        <w:t>Australian/New</w:t>
      </w:r>
      <w:r w:rsidR="007B4B70" w:rsidRPr="00894841">
        <w:t xml:space="preserve"> </w:t>
      </w:r>
      <w:r w:rsidRPr="00894841">
        <w:t>Zealand</w:t>
      </w:r>
      <w:r w:rsidR="007B4B70" w:rsidRPr="00894841">
        <w:t xml:space="preserve"> </w:t>
      </w:r>
      <w:r w:rsidRPr="00894841">
        <w:t>Weed</w:t>
      </w:r>
      <w:r w:rsidR="007B4B70" w:rsidRPr="00894841">
        <w:t xml:space="preserve"> </w:t>
      </w:r>
      <w:r w:rsidRPr="00894841">
        <w:t>Risk</w:t>
      </w:r>
      <w:r w:rsidR="007B4B70" w:rsidRPr="00894841">
        <w:t xml:space="preserve"> </w:t>
      </w:r>
      <w:r w:rsidRPr="00894841">
        <w:t>Assessment</w:t>
      </w:r>
      <w:r w:rsidR="007B4B70" w:rsidRPr="00894841">
        <w:t xml:space="preserve"> </w:t>
      </w:r>
      <w:r w:rsidRPr="00894841">
        <w:t>adapted</w:t>
      </w:r>
      <w:r w:rsidR="007B4B70" w:rsidRPr="00894841">
        <w:t xml:space="preserve"> </w:t>
      </w:r>
      <w:r w:rsidRPr="00894841">
        <w:t>for</w:t>
      </w:r>
      <w:r w:rsidR="007B4B70" w:rsidRPr="00894841">
        <w:t xml:space="preserve"> </w:t>
      </w:r>
      <w:proofErr w:type="gramStart"/>
      <w:r w:rsidRPr="00894841">
        <w:t>Hawai‘</w:t>
      </w:r>
      <w:proofErr w:type="gramEnd"/>
      <w:r w:rsidR="00270A4B" w:rsidRPr="00894841">
        <w:t>i</w:t>
      </w:r>
      <w:r w:rsidR="007B4B70" w:rsidRPr="00894841">
        <w:t xml:space="preserve"> </w:t>
      </w:r>
      <w:r w:rsidR="00504ED8" w:rsidRPr="00894841">
        <w:t>(2005)</w:t>
      </w:r>
      <w:r w:rsidR="003D21AF">
        <w:t xml:space="preserve">, - </w:t>
      </w:r>
      <w:r w:rsidR="003D21AF" w:rsidRPr="00894841">
        <w:t xml:space="preserve">High risk, </w:t>
      </w:r>
      <w:r w:rsidR="003D21AF">
        <w:t>S</w:t>
      </w:r>
      <w:r w:rsidR="003D21AF" w:rsidRPr="00894841">
        <w:t>core 19</w:t>
      </w:r>
      <w:r w:rsidR="003D21AF">
        <w:t xml:space="preserve">. </w:t>
      </w:r>
      <w:hyperlink r:id="rId16" w:history="1">
        <w:r w:rsidR="00875A52" w:rsidRPr="00B748F4">
          <w:rPr>
            <w:rStyle w:val="Hyperlink"/>
          </w:rPr>
          <w:t>www.hear.org/pier/wra/pacific/prosopis_juliflora_htmlwra.htm</w:t>
        </w:r>
      </w:hyperlink>
      <w:r w:rsidR="00875A52">
        <w:t xml:space="preserve">. </w:t>
      </w:r>
    </w:p>
    <w:p w14:paraId="7F3194C3" w14:textId="77777777" w:rsidR="008E77B5" w:rsidRPr="00894841" w:rsidRDefault="008E77B5" w:rsidP="003E6680">
      <w:pPr>
        <w:ind w:right="57"/>
        <w:rPr>
          <w:i/>
        </w:rPr>
      </w:pPr>
    </w:p>
    <w:p w14:paraId="2C24F21B" w14:textId="77777777" w:rsidR="00270A4B" w:rsidRPr="00894841" w:rsidRDefault="00270A4B" w:rsidP="00270A4B">
      <w:pPr>
        <w:ind w:right="57"/>
      </w:pPr>
      <w:r w:rsidRPr="00894841">
        <w:rPr>
          <w:i/>
        </w:rPr>
        <w:t xml:space="preserve">P. glandulosa </w:t>
      </w:r>
    </w:p>
    <w:p w14:paraId="2068B3A0" w14:textId="77777777" w:rsidR="00270A4B" w:rsidRPr="00894841" w:rsidRDefault="00270A4B" w:rsidP="00270A4B">
      <w:pPr>
        <w:pStyle w:val="ListParagraph"/>
        <w:numPr>
          <w:ilvl w:val="0"/>
          <w:numId w:val="7"/>
        </w:numPr>
        <w:ind w:left="360" w:right="57"/>
        <w:rPr>
          <w:i/>
        </w:rPr>
      </w:pPr>
      <w:r w:rsidRPr="00894841">
        <w:t>Spain –Score 22 and 32, ranking 6th</w:t>
      </w:r>
      <w:r w:rsidR="00CC64EC">
        <w:t xml:space="preserve"> </w:t>
      </w:r>
      <w:r w:rsidRPr="00894841">
        <w:t>and 4</w:t>
      </w:r>
      <w:r w:rsidRPr="00894841">
        <w:rPr>
          <w:vertAlign w:val="superscript"/>
        </w:rPr>
        <w:t>th</w:t>
      </w:r>
      <w:r w:rsidRPr="00894841">
        <w:t xml:space="preserve"> in a list of 80 potential invasive plants, assessed by WRA and WG-WRA, respectively (</w:t>
      </w:r>
      <w:hyperlink r:id="rId17" w:history="1">
        <w:r w:rsidRPr="00894841">
          <w:t>Andreu</w:t>
        </w:r>
      </w:hyperlink>
      <w:r w:rsidRPr="00894841">
        <w:t xml:space="preserve"> and </w:t>
      </w:r>
      <w:hyperlink r:id="rId18" w:history="1">
        <w:r w:rsidRPr="00894841">
          <w:t>Vilà</w:t>
        </w:r>
      </w:hyperlink>
      <w:r w:rsidRPr="00894841">
        <w:t>, 2010).</w:t>
      </w:r>
    </w:p>
    <w:p w14:paraId="6BBFD558" w14:textId="77777777" w:rsidR="00270A4B" w:rsidRPr="00894841" w:rsidRDefault="00270A4B" w:rsidP="00270A4B">
      <w:pPr>
        <w:pStyle w:val="ListParagraph"/>
        <w:numPr>
          <w:ilvl w:val="0"/>
          <w:numId w:val="7"/>
        </w:numPr>
        <w:ind w:left="360" w:right="57"/>
      </w:pPr>
      <w:r w:rsidRPr="00894841">
        <w:t xml:space="preserve">Hawaii/Pacific - </w:t>
      </w:r>
      <w:proofErr w:type="gramStart"/>
      <w:r w:rsidRPr="00894841">
        <w:t>High risk</w:t>
      </w:r>
      <w:proofErr w:type="gramEnd"/>
      <w:r w:rsidRPr="00894841">
        <w:t>, Score 19 (</w:t>
      </w:r>
      <w:hyperlink r:id="rId19" w:history="1">
        <w:r w:rsidRPr="00894841">
          <w:rPr>
            <w:rStyle w:val="Hyperlink"/>
          </w:rPr>
          <w:t>www.hear.org/pier/wra/pacific/Prosopis%20glandulosa.pdf</w:t>
        </w:r>
      </w:hyperlink>
      <w:r w:rsidRPr="00894841">
        <w:t>)</w:t>
      </w:r>
    </w:p>
    <w:p w14:paraId="3968711A" w14:textId="77777777" w:rsidR="00270A4B" w:rsidRPr="00894841" w:rsidRDefault="00270A4B" w:rsidP="00270A4B">
      <w:pPr>
        <w:ind w:right="57"/>
        <w:rPr>
          <w:i/>
        </w:rPr>
      </w:pPr>
    </w:p>
    <w:p w14:paraId="76C7CE14" w14:textId="77777777" w:rsidR="001B3CF3" w:rsidRPr="00894841" w:rsidRDefault="001B3CF3" w:rsidP="003E6680">
      <w:pPr>
        <w:ind w:right="57"/>
        <w:rPr>
          <w:i/>
        </w:rPr>
      </w:pPr>
      <w:r w:rsidRPr="00894841">
        <w:rPr>
          <w:i/>
        </w:rPr>
        <w:t>P.</w:t>
      </w:r>
      <w:r w:rsidR="007B4B70" w:rsidRPr="00894841">
        <w:rPr>
          <w:i/>
        </w:rPr>
        <w:t xml:space="preserve"> </w:t>
      </w:r>
      <w:r w:rsidR="008E77B5" w:rsidRPr="00894841">
        <w:rPr>
          <w:i/>
        </w:rPr>
        <w:t>spp.</w:t>
      </w:r>
    </w:p>
    <w:p w14:paraId="6A39DB16" w14:textId="77777777" w:rsidR="008E77B5" w:rsidRPr="00894841" w:rsidRDefault="008E77B5" w:rsidP="00EE3ECF">
      <w:pPr>
        <w:pStyle w:val="ListParagraph"/>
        <w:numPr>
          <w:ilvl w:val="0"/>
          <w:numId w:val="7"/>
        </w:numPr>
        <w:ind w:left="360" w:right="57"/>
      </w:pPr>
      <w:r w:rsidRPr="00894841">
        <w:t>Australia</w:t>
      </w:r>
      <w:r w:rsidR="007B4B70" w:rsidRPr="00894841">
        <w:t xml:space="preserve"> </w:t>
      </w:r>
      <w:r w:rsidRPr="00894841">
        <w:t>-</w:t>
      </w:r>
      <w:r w:rsidR="007B4B70" w:rsidRPr="00894841">
        <w:t xml:space="preserve"> </w:t>
      </w:r>
      <w:r w:rsidR="00180C0B" w:rsidRPr="00894841">
        <w:t>Reject,</w:t>
      </w:r>
      <w:r w:rsidR="007B4B70" w:rsidRPr="00894841">
        <w:t xml:space="preserve"> </w:t>
      </w:r>
      <w:r w:rsidR="00180C0B" w:rsidRPr="00894841">
        <w:t>Score</w:t>
      </w:r>
      <w:r w:rsidR="007B4B70" w:rsidRPr="00894841">
        <w:t xml:space="preserve"> </w:t>
      </w:r>
      <w:r w:rsidR="00180C0B" w:rsidRPr="00894841">
        <w:t>20</w:t>
      </w:r>
      <w:r w:rsidR="007B4B70" w:rsidRPr="00894841">
        <w:t xml:space="preserve"> </w:t>
      </w:r>
      <w:r w:rsidR="00180C0B" w:rsidRPr="00894841">
        <w:t>(</w:t>
      </w:r>
      <w:hyperlink r:id="rId20" w:history="1">
        <w:r w:rsidRPr="00894841">
          <w:rPr>
            <w:rStyle w:val="Hyperlink"/>
          </w:rPr>
          <w:t>www.hear.org/pier/wra/australia/prosp-wra.htm</w:t>
        </w:r>
      </w:hyperlink>
      <w:r w:rsidRPr="00894841">
        <w:t>)</w:t>
      </w:r>
    </w:p>
    <w:p w14:paraId="4896C4B7" w14:textId="77777777" w:rsidR="001B3CF3" w:rsidRPr="00894841" w:rsidRDefault="001B3CF3" w:rsidP="003E6680">
      <w:pPr>
        <w:ind w:right="57"/>
        <w:rPr>
          <w:i/>
        </w:rPr>
      </w:pPr>
    </w:p>
    <w:p w14:paraId="5B0585A2" w14:textId="30EA0FE7" w:rsidR="00092615" w:rsidRPr="00894841" w:rsidRDefault="00092615" w:rsidP="003E6680">
      <w:pPr>
        <w:ind w:right="57"/>
      </w:pPr>
      <w:r w:rsidRPr="00894841">
        <w:t xml:space="preserve">In addition, </w:t>
      </w:r>
      <w:r w:rsidR="00B00C86">
        <w:t>a detailed</w:t>
      </w:r>
      <w:r w:rsidRPr="00894841">
        <w:t xml:space="preserve"> datasheet can be found in CABI’s Invasive Species Compendium</w:t>
      </w:r>
      <w:r w:rsidR="00B00C86">
        <w:t>.</w:t>
      </w:r>
      <w:r w:rsidRPr="00894841">
        <w:t xml:space="preserve"> </w:t>
      </w:r>
    </w:p>
    <w:p w14:paraId="7DE479EE" w14:textId="77777777" w:rsidR="00875A52" w:rsidRPr="00894841" w:rsidRDefault="00875A52" w:rsidP="003E6680">
      <w:pPr>
        <w:ind w:right="57"/>
        <w:rPr>
          <w:i/>
        </w:rPr>
      </w:pPr>
    </w:p>
    <w:p w14:paraId="412696BF" w14:textId="77777777" w:rsidR="003E6680" w:rsidRPr="00875A52" w:rsidRDefault="006B0714" w:rsidP="003E6680">
      <w:pPr>
        <w:ind w:right="57"/>
        <w:rPr>
          <w:b/>
        </w:rPr>
      </w:pPr>
      <w:r w:rsidRPr="00875A52">
        <w:rPr>
          <w:b/>
        </w:rPr>
        <w:t>Socio-economic benefits</w:t>
      </w:r>
    </w:p>
    <w:p w14:paraId="0071FDD3" w14:textId="77777777" w:rsidR="003E6680" w:rsidRPr="00894841" w:rsidRDefault="003E6680" w:rsidP="003E6680">
      <w:pPr>
        <w:ind w:right="57"/>
        <w:rPr>
          <w:i/>
        </w:rPr>
      </w:pPr>
    </w:p>
    <w:p w14:paraId="3023325D" w14:textId="77777777" w:rsidR="00464E23" w:rsidRDefault="006B0714" w:rsidP="00DE6946">
      <w:pPr>
        <w:ind w:right="57"/>
        <w:jc w:val="both"/>
      </w:pPr>
      <w:r w:rsidRPr="00894841">
        <w:rPr>
          <w:i/>
          <w:iCs/>
        </w:rPr>
        <w:t>P. juliflora</w:t>
      </w:r>
      <w:r w:rsidRPr="00894841">
        <w:t xml:space="preserve"> is a </w:t>
      </w:r>
      <w:r w:rsidR="00583151" w:rsidRPr="00894841">
        <w:t xml:space="preserve">very </w:t>
      </w:r>
      <w:r w:rsidRPr="00894841">
        <w:t>valuable multi-purpose tree</w:t>
      </w:r>
      <w:r w:rsidR="00583151" w:rsidRPr="00894841">
        <w:t xml:space="preserve">, but much </w:t>
      </w:r>
      <w:r w:rsidR="00846431" w:rsidRPr="00894841">
        <w:t xml:space="preserve">more </w:t>
      </w:r>
      <w:r w:rsidR="00583151" w:rsidRPr="00894841">
        <w:t>so where introduced than where native</w:t>
      </w:r>
      <w:r w:rsidRPr="00894841">
        <w:t>. Principal uses are wood for fuel, posts, poles and sawn timber, and pods for fodder</w:t>
      </w:r>
      <w:r w:rsidR="00150225">
        <w:t xml:space="preserve"> and human food sources (Pasiecznik et al., 20</w:t>
      </w:r>
      <w:r w:rsidR="00C15271">
        <w:t>0</w:t>
      </w:r>
      <w:r w:rsidR="00150225">
        <w:t>1)</w:t>
      </w:r>
      <w:r w:rsidRPr="00894841">
        <w:t xml:space="preserve">. There are numerous other tree products including </w:t>
      </w:r>
      <w:r w:rsidR="00FA310E" w:rsidRPr="00894841">
        <w:t xml:space="preserve">wood as a biofuel for electricity generation, </w:t>
      </w:r>
      <w:r w:rsidRPr="00894841">
        <w:t>honey from the flowers, medicines from various plant parts, exudate gums, fibres, tannins</w:t>
      </w:r>
      <w:r w:rsidR="00FA310E" w:rsidRPr="00894841">
        <w:t>,</w:t>
      </w:r>
      <w:r w:rsidRPr="00894841">
        <w:t xml:space="preserve"> leaf compost</w:t>
      </w:r>
      <w:r w:rsidR="00FA310E" w:rsidRPr="00894841">
        <w:t>, and chemical extracts from the wood or pods</w:t>
      </w:r>
      <w:r w:rsidRPr="00894841">
        <w:t xml:space="preserve">. </w:t>
      </w:r>
      <w:r w:rsidR="00464E23" w:rsidRPr="00894841">
        <w:t>It</w:t>
      </w:r>
      <w:r w:rsidRPr="00894841">
        <w:t xml:space="preserve"> </w:t>
      </w:r>
      <w:r w:rsidR="00FA310E" w:rsidRPr="00894841">
        <w:t>has also been</w:t>
      </w:r>
      <w:r w:rsidRPr="00894841">
        <w:t xml:space="preserve"> widely planted for soil conservation, in hedgerows, and as an urban and general </w:t>
      </w:r>
      <w:r w:rsidRPr="00894841">
        <w:lastRenderedPageBreak/>
        <w:t>amenity tree</w:t>
      </w:r>
      <w:r w:rsidR="00FA310E" w:rsidRPr="00894841">
        <w:t xml:space="preserve">, and </w:t>
      </w:r>
      <w:r w:rsidR="00464E23" w:rsidRPr="00894841">
        <w:t xml:space="preserve">continues to be planted as such in some countries (e.g. Chad, Mauritania, Niger, India, Iran, Pakistan). For a comprehensive review of the uses of </w:t>
      </w:r>
      <w:r w:rsidR="00464E23" w:rsidRPr="00894841">
        <w:rPr>
          <w:i/>
          <w:iCs/>
        </w:rPr>
        <w:t>P. juliflora</w:t>
      </w:r>
      <w:r w:rsidR="00464E23" w:rsidRPr="00894841">
        <w:t>, refer to Pasiecznik et al. (2001).</w:t>
      </w:r>
    </w:p>
    <w:p w14:paraId="514FE1CB" w14:textId="77777777" w:rsidR="00150225" w:rsidRDefault="00150225" w:rsidP="00DE6946">
      <w:pPr>
        <w:ind w:right="57"/>
        <w:jc w:val="both"/>
      </w:pPr>
    </w:p>
    <w:p w14:paraId="0095FD15" w14:textId="77777777" w:rsidR="00150225" w:rsidRDefault="00150225" w:rsidP="00DE6946">
      <w:pPr>
        <w:ind w:right="57"/>
        <w:jc w:val="both"/>
      </w:pPr>
      <w:r>
        <w:t>As with many other invasive species, it is mostly developing countries that realise the economic benefits for the species (Shackleton et al., 2014).</w:t>
      </w:r>
      <w:r w:rsidR="00CC64EC">
        <w:t xml:space="preserve"> </w:t>
      </w:r>
      <w:r>
        <w:t>For examples in Kenya, trade in prosopis goods and services was worth US$2</w:t>
      </w:r>
      <w:r w:rsidR="002450A3">
        <w:t>,</w:t>
      </w:r>
      <w:r>
        <w:t>122 per household per year in some villages</w:t>
      </w:r>
      <w:r w:rsidR="002450A3">
        <w:t xml:space="preserve"> in 2002, and t</w:t>
      </w:r>
      <w:r>
        <w:t xml:space="preserve">en years was estimated to exceed US $ 1.5 million </w:t>
      </w:r>
      <w:r w:rsidR="002450A3">
        <w:t xml:space="preserve">in four selected areas </w:t>
      </w:r>
      <w:r>
        <w:t xml:space="preserve">(Choge </w:t>
      </w:r>
      <w:r w:rsidRPr="003D21AF">
        <w:t>et al.,</w:t>
      </w:r>
      <w:r>
        <w:t xml:space="preserve"> 2012).</w:t>
      </w:r>
      <w:r w:rsidR="00CC64EC">
        <w:t xml:space="preserve"> </w:t>
      </w:r>
    </w:p>
    <w:p w14:paraId="151ABFA3" w14:textId="77777777" w:rsidR="00150225" w:rsidRDefault="00150225" w:rsidP="00DE6946">
      <w:pPr>
        <w:ind w:right="57"/>
        <w:jc w:val="both"/>
      </w:pPr>
    </w:p>
    <w:p w14:paraId="3E367BC0" w14:textId="77777777" w:rsidR="00875A52" w:rsidRPr="00894841" w:rsidRDefault="00875A52" w:rsidP="00DE6946">
      <w:pPr>
        <w:ind w:right="57"/>
        <w:jc w:val="both"/>
      </w:pPr>
      <w:r>
        <w:t xml:space="preserve">Within the EPPO region </w:t>
      </w:r>
      <w:r w:rsidR="009D15FA">
        <w:t xml:space="preserve">including EU Member States, </w:t>
      </w:r>
      <w:r>
        <w:t>there are no known socio-economic benefits reported.</w:t>
      </w:r>
      <w:r w:rsidR="00CC64EC">
        <w:t xml:space="preserve"> </w:t>
      </w:r>
    </w:p>
    <w:p w14:paraId="4B36482F" w14:textId="77777777" w:rsidR="003D21AF" w:rsidRDefault="003D21AF"/>
    <w:tbl>
      <w:tblPr>
        <w:tblW w:w="0" w:type="auto"/>
        <w:tblLook w:val="00A0" w:firstRow="1" w:lastRow="0" w:firstColumn="1" w:lastColumn="0" w:noHBand="0" w:noVBand="0"/>
      </w:tblPr>
      <w:tblGrid>
        <w:gridCol w:w="4786"/>
        <w:gridCol w:w="1134"/>
        <w:gridCol w:w="567"/>
        <w:gridCol w:w="992"/>
        <w:gridCol w:w="709"/>
      </w:tblGrid>
      <w:tr w:rsidR="00175489" w:rsidRPr="00894841" w14:paraId="1019668A" w14:textId="77777777" w:rsidTr="00EC382E">
        <w:tc>
          <w:tcPr>
            <w:tcW w:w="4786" w:type="dxa"/>
          </w:tcPr>
          <w:p w14:paraId="7C7C038B" w14:textId="77777777" w:rsidR="00175489" w:rsidRPr="00894841" w:rsidRDefault="00175489" w:rsidP="00141B23">
            <w:pPr>
              <w:jc w:val="both"/>
              <w:rPr>
                <w:b/>
                <w:iCs/>
              </w:rPr>
            </w:pPr>
            <w:r w:rsidRPr="00894841">
              <w:rPr>
                <w:b/>
              </w:rPr>
              <w:t>3.</w:t>
            </w:r>
            <w:r w:rsidR="007B4B70" w:rsidRPr="00894841">
              <w:rPr>
                <w:b/>
              </w:rPr>
              <w:t xml:space="preserve"> </w:t>
            </w:r>
            <w:r w:rsidRPr="00894841">
              <w:rPr>
                <w:b/>
              </w:rPr>
              <w:t>Is</w:t>
            </w:r>
            <w:r w:rsidR="007B4B70" w:rsidRPr="00894841">
              <w:rPr>
                <w:b/>
              </w:rPr>
              <w:t xml:space="preserve"> </w:t>
            </w:r>
            <w:r w:rsidRPr="00894841">
              <w:rPr>
                <w:b/>
              </w:rPr>
              <w:t>the</w:t>
            </w:r>
            <w:r w:rsidR="007B4B70" w:rsidRPr="00894841">
              <w:rPr>
                <w:b/>
              </w:rPr>
              <w:t xml:space="preserve"> </w:t>
            </w:r>
            <w:r w:rsidRPr="00894841">
              <w:rPr>
                <w:b/>
              </w:rPr>
              <w:t>pest</w:t>
            </w:r>
            <w:r w:rsidR="007B4B70" w:rsidRPr="00894841">
              <w:rPr>
                <w:b/>
              </w:rPr>
              <w:t xml:space="preserve"> </w:t>
            </w:r>
            <w:r w:rsidRPr="00894841">
              <w:rPr>
                <w:b/>
              </w:rPr>
              <w:t>a</w:t>
            </w:r>
            <w:r w:rsidR="007B4B70" w:rsidRPr="00894841">
              <w:rPr>
                <w:b/>
              </w:rPr>
              <w:t xml:space="preserve"> </w:t>
            </w:r>
            <w:r w:rsidRPr="00894841">
              <w:rPr>
                <w:b/>
              </w:rPr>
              <w:t>vector?</w:t>
            </w:r>
            <w:r w:rsidR="007B4B70" w:rsidRPr="00894841">
              <w:rPr>
                <w:b/>
                <w:i/>
                <w:iCs/>
              </w:rPr>
              <w:t xml:space="preserve"> </w:t>
            </w:r>
          </w:p>
        </w:tc>
        <w:tc>
          <w:tcPr>
            <w:tcW w:w="1134" w:type="dxa"/>
          </w:tcPr>
          <w:p w14:paraId="3CA0EED9" w14:textId="77777777" w:rsidR="00175489" w:rsidRPr="00894841" w:rsidRDefault="00175489" w:rsidP="00141B23">
            <w:pPr>
              <w:jc w:val="right"/>
              <w:rPr>
                <w:b/>
                <w:iCs/>
              </w:rPr>
            </w:pPr>
            <w:r w:rsidRPr="00894841">
              <w:rPr>
                <w:b/>
                <w:iCs/>
              </w:rPr>
              <w:t>Yes</w:t>
            </w:r>
          </w:p>
        </w:tc>
        <w:tc>
          <w:tcPr>
            <w:tcW w:w="567" w:type="dxa"/>
          </w:tcPr>
          <w:p w14:paraId="04F7BE59" w14:textId="77777777" w:rsidR="00175489" w:rsidRPr="00894841" w:rsidRDefault="00175489" w:rsidP="00141B23">
            <w:pPr>
              <w:jc w:val="center"/>
              <w:rPr>
                <w:b/>
                <w:iCs/>
              </w:rPr>
            </w:pPr>
            <w:r w:rsidRPr="00894841">
              <w:rPr>
                <w:rFonts w:ascii="Segoe UI Symbol" w:eastAsia="MS Mincho" w:hAnsi="Segoe UI Symbol" w:cs="Segoe UI Symbol"/>
                <w:b/>
                <w:iCs/>
              </w:rPr>
              <w:t>☐</w:t>
            </w:r>
          </w:p>
        </w:tc>
        <w:tc>
          <w:tcPr>
            <w:tcW w:w="992" w:type="dxa"/>
          </w:tcPr>
          <w:p w14:paraId="2F4E02B2" w14:textId="77777777" w:rsidR="00175489" w:rsidRPr="00894841" w:rsidRDefault="00175489" w:rsidP="00141B23">
            <w:pPr>
              <w:jc w:val="right"/>
              <w:rPr>
                <w:b/>
                <w:iCs/>
              </w:rPr>
            </w:pPr>
            <w:r w:rsidRPr="00894841">
              <w:rPr>
                <w:b/>
                <w:iCs/>
              </w:rPr>
              <w:t>No</w:t>
            </w:r>
          </w:p>
        </w:tc>
        <w:tc>
          <w:tcPr>
            <w:tcW w:w="709" w:type="dxa"/>
          </w:tcPr>
          <w:p w14:paraId="5ECA4080" w14:textId="77777777" w:rsidR="00175489" w:rsidRPr="00894841" w:rsidRDefault="00127ED6" w:rsidP="00141B23">
            <w:pPr>
              <w:jc w:val="center"/>
              <w:rPr>
                <w:b/>
                <w:iCs/>
              </w:rPr>
            </w:pPr>
            <w:r w:rsidRPr="00894841">
              <w:rPr>
                <w:rFonts w:eastAsia="MS Mincho"/>
                <w:b/>
                <w:iCs/>
              </w:rPr>
              <w:t>X</w:t>
            </w:r>
          </w:p>
        </w:tc>
      </w:tr>
    </w:tbl>
    <w:p w14:paraId="397F6F29" w14:textId="77777777" w:rsidR="00175489" w:rsidRPr="00894841" w:rsidRDefault="00175489" w:rsidP="00141B23">
      <w:pPr>
        <w:tabs>
          <w:tab w:val="left" w:pos="3472"/>
        </w:tabs>
        <w:ind w:left="-74"/>
        <w:rPr>
          <w:i/>
        </w:rPr>
      </w:pPr>
    </w:p>
    <w:p w14:paraId="68D8461E" w14:textId="1992B238" w:rsidR="00C96035" w:rsidRPr="00894841" w:rsidRDefault="007B4B70" w:rsidP="00DE6946">
      <w:pPr>
        <w:tabs>
          <w:tab w:val="left" w:pos="3472"/>
        </w:tabs>
        <w:ind w:left="-74"/>
        <w:jc w:val="both"/>
      </w:pPr>
      <w:r w:rsidRPr="00894841">
        <w:rPr>
          <w:i/>
        </w:rPr>
        <w:t xml:space="preserve">P. juliflora </w:t>
      </w:r>
      <w:r w:rsidR="005779C0" w:rsidRPr="00894841">
        <w:t>is</w:t>
      </w:r>
      <w:r w:rsidRPr="00894841">
        <w:t xml:space="preserve"> </w:t>
      </w:r>
      <w:r w:rsidR="005779C0" w:rsidRPr="00894841">
        <w:t>a</w:t>
      </w:r>
      <w:r w:rsidRPr="00894841">
        <w:t xml:space="preserve"> </w:t>
      </w:r>
      <w:r w:rsidR="005779C0" w:rsidRPr="00894841">
        <w:t>known</w:t>
      </w:r>
      <w:r w:rsidRPr="00894841">
        <w:t xml:space="preserve"> </w:t>
      </w:r>
      <w:r w:rsidR="005779C0" w:rsidRPr="00894841">
        <w:t>host</w:t>
      </w:r>
      <w:r w:rsidRPr="00894841">
        <w:t xml:space="preserve"> </w:t>
      </w:r>
      <w:r w:rsidR="005779C0" w:rsidRPr="00894841">
        <w:t>for</w:t>
      </w:r>
      <w:r w:rsidRPr="00894841">
        <w:t xml:space="preserve"> </w:t>
      </w:r>
      <w:r w:rsidR="00AC4341" w:rsidRPr="00894841">
        <w:t>various</w:t>
      </w:r>
      <w:r w:rsidRPr="00894841">
        <w:t xml:space="preserve"> </w:t>
      </w:r>
      <w:r w:rsidR="00AC4341" w:rsidRPr="00894841">
        <w:t>nematodes</w:t>
      </w:r>
      <w:r w:rsidRPr="00894841">
        <w:t xml:space="preserve"> </w:t>
      </w:r>
      <w:r w:rsidR="005779C0" w:rsidRPr="00894841">
        <w:t>(e.g.</w:t>
      </w:r>
      <w:r w:rsidRPr="00894841">
        <w:t xml:space="preserve"> </w:t>
      </w:r>
      <w:r w:rsidR="005779C0" w:rsidRPr="00894841">
        <w:rPr>
          <w:i/>
        </w:rPr>
        <w:t>Melo</w:t>
      </w:r>
      <w:r w:rsidR="00B00C86">
        <w:rPr>
          <w:i/>
        </w:rPr>
        <w:t>i</w:t>
      </w:r>
      <w:r w:rsidR="005779C0" w:rsidRPr="00894841">
        <w:rPr>
          <w:i/>
        </w:rPr>
        <w:t>dogyne</w:t>
      </w:r>
      <w:r w:rsidRPr="00894841">
        <w:t xml:space="preserve"> </w:t>
      </w:r>
      <w:r w:rsidR="005779C0" w:rsidRPr="00894841">
        <w:t>spp.</w:t>
      </w:r>
      <w:r w:rsidR="00AC4341" w:rsidRPr="00894841">
        <w:t>)</w:t>
      </w:r>
      <w:r w:rsidRPr="00894841">
        <w:t xml:space="preserve"> </w:t>
      </w:r>
      <w:r w:rsidR="00AC4341" w:rsidRPr="00894841">
        <w:t>and</w:t>
      </w:r>
      <w:r w:rsidRPr="00894841">
        <w:t xml:space="preserve"> </w:t>
      </w:r>
      <w:r w:rsidR="00AC4341" w:rsidRPr="00894841">
        <w:t>other</w:t>
      </w:r>
      <w:r w:rsidRPr="00894841">
        <w:t xml:space="preserve"> </w:t>
      </w:r>
      <w:r w:rsidR="00AC4341" w:rsidRPr="00894841">
        <w:t>pests</w:t>
      </w:r>
      <w:r w:rsidRPr="00894841">
        <w:t xml:space="preserve"> </w:t>
      </w:r>
      <w:r w:rsidR="00AC4341" w:rsidRPr="00894841">
        <w:t>(</w:t>
      </w:r>
      <w:r w:rsidR="005779C0" w:rsidRPr="00894841">
        <w:t>Pasiec</w:t>
      </w:r>
      <w:r w:rsidR="0093697B" w:rsidRPr="00894841">
        <w:t>z</w:t>
      </w:r>
      <w:r w:rsidR="005779C0" w:rsidRPr="00894841">
        <w:t>nik</w:t>
      </w:r>
      <w:r w:rsidRPr="00894841">
        <w:t xml:space="preserve"> </w:t>
      </w:r>
      <w:r w:rsidR="005779C0" w:rsidRPr="00894841">
        <w:t>et</w:t>
      </w:r>
      <w:r w:rsidRPr="00894841">
        <w:t xml:space="preserve"> </w:t>
      </w:r>
      <w:r w:rsidR="005779C0" w:rsidRPr="00894841">
        <w:t>al.,</w:t>
      </w:r>
      <w:r w:rsidRPr="00894841">
        <w:t xml:space="preserve"> </w:t>
      </w:r>
      <w:r w:rsidR="005779C0" w:rsidRPr="00894841">
        <w:t>2001),</w:t>
      </w:r>
      <w:r w:rsidRPr="00894841">
        <w:t xml:space="preserve"> </w:t>
      </w:r>
      <w:r w:rsidR="00AC4341" w:rsidRPr="00894841">
        <w:t>but</w:t>
      </w:r>
      <w:r w:rsidRPr="00894841">
        <w:t xml:space="preserve"> </w:t>
      </w:r>
      <w:r w:rsidR="00AC4341" w:rsidRPr="00894841">
        <w:t>as</w:t>
      </w:r>
      <w:r w:rsidRPr="00894841">
        <w:t xml:space="preserve"> </w:t>
      </w:r>
      <w:r w:rsidR="00AC4341" w:rsidRPr="00894841">
        <w:t>it</w:t>
      </w:r>
      <w:r w:rsidRPr="00894841">
        <w:t xml:space="preserve"> </w:t>
      </w:r>
      <w:r w:rsidR="00AC4341" w:rsidRPr="00894841">
        <w:t>is</w:t>
      </w:r>
      <w:r w:rsidRPr="00894841">
        <w:t xml:space="preserve"> </w:t>
      </w:r>
      <w:r w:rsidR="00AC4341" w:rsidRPr="00894841">
        <w:t>not</w:t>
      </w:r>
      <w:r w:rsidRPr="00894841">
        <w:t xml:space="preserve"> </w:t>
      </w:r>
      <w:r w:rsidR="00AC4341" w:rsidRPr="00894841">
        <w:t>transported</w:t>
      </w:r>
      <w:r w:rsidRPr="00894841">
        <w:t xml:space="preserve"> </w:t>
      </w:r>
      <w:r w:rsidR="00AC4341" w:rsidRPr="00894841">
        <w:t>internationally</w:t>
      </w:r>
      <w:r w:rsidRPr="00894841">
        <w:t xml:space="preserve"> </w:t>
      </w:r>
      <w:r w:rsidR="00AC4341" w:rsidRPr="00894841">
        <w:t>as</w:t>
      </w:r>
      <w:r w:rsidRPr="00894841">
        <w:t xml:space="preserve"> </w:t>
      </w:r>
      <w:r w:rsidR="00AC4341" w:rsidRPr="00894841">
        <w:t>a</w:t>
      </w:r>
      <w:r w:rsidRPr="00894841">
        <w:t xml:space="preserve"> </w:t>
      </w:r>
      <w:r w:rsidR="00AC4341" w:rsidRPr="00894841">
        <w:t>pot</w:t>
      </w:r>
      <w:r w:rsidRPr="00894841">
        <w:t xml:space="preserve"> </w:t>
      </w:r>
      <w:r w:rsidR="00AC4341" w:rsidRPr="00894841">
        <w:t>plant,</w:t>
      </w:r>
      <w:r w:rsidRPr="00894841">
        <w:t xml:space="preserve"> </w:t>
      </w:r>
      <w:r w:rsidR="00AC4341" w:rsidRPr="00894841">
        <w:t>the</w:t>
      </w:r>
      <w:r w:rsidRPr="00894841">
        <w:t xml:space="preserve"> </w:t>
      </w:r>
      <w:r w:rsidR="00AC4341" w:rsidRPr="00894841">
        <w:t>risk</w:t>
      </w:r>
      <w:r w:rsidRPr="00894841">
        <w:t xml:space="preserve"> </w:t>
      </w:r>
      <w:r w:rsidR="00AC4341" w:rsidRPr="00894841">
        <w:t>of</w:t>
      </w:r>
      <w:r w:rsidRPr="00894841">
        <w:t xml:space="preserve"> </w:t>
      </w:r>
      <w:r w:rsidR="00AC4341" w:rsidRPr="00894841">
        <w:t>it</w:t>
      </w:r>
      <w:r w:rsidRPr="00894841">
        <w:t xml:space="preserve"> </w:t>
      </w:r>
      <w:r w:rsidR="00AC4341" w:rsidRPr="00894841">
        <w:t>acting</w:t>
      </w:r>
      <w:r w:rsidRPr="00894841">
        <w:t xml:space="preserve"> </w:t>
      </w:r>
      <w:r w:rsidR="00AC4341" w:rsidRPr="00894841">
        <w:t>as</w:t>
      </w:r>
      <w:r w:rsidRPr="00894841">
        <w:t xml:space="preserve"> </w:t>
      </w:r>
      <w:r w:rsidR="00AC4341" w:rsidRPr="00894841">
        <w:t>a</w:t>
      </w:r>
      <w:r w:rsidRPr="00894841">
        <w:t xml:space="preserve"> </w:t>
      </w:r>
      <w:r w:rsidR="00AC4341" w:rsidRPr="00894841">
        <w:t>vector</w:t>
      </w:r>
      <w:r w:rsidR="00B00C86">
        <w:t xml:space="preserve"> is very limited</w:t>
      </w:r>
      <w:r w:rsidR="0093697B" w:rsidRPr="00894841">
        <w:t>.</w:t>
      </w:r>
    </w:p>
    <w:p w14:paraId="3EA6686E" w14:textId="77777777" w:rsidR="00C96035" w:rsidRPr="00894841" w:rsidRDefault="00C96035" w:rsidP="00DA6AF8">
      <w:pPr>
        <w:tabs>
          <w:tab w:val="left" w:pos="3472"/>
        </w:tabs>
        <w:rPr>
          <w:i/>
        </w:rPr>
      </w:pPr>
    </w:p>
    <w:tbl>
      <w:tblPr>
        <w:tblW w:w="0" w:type="auto"/>
        <w:tblLayout w:type="fixed"/>
        <w:tblLook w:val="00A0" w:firstRow="1" w:lastRow="0" w:firstColumn="1" w:lastColumn="0" w:noHBand="0" w:noVBand="0"/>
      </w:tblPr>
      <w:tblGrid>
        <w:gridCol w:w="4786"/>
        <w:gridCol w:w="1134"/>
        <w:gridCol w:w="567"/>
        <w:gridCol w:w="992"/>
        <w:gridCol w:w="709"/>
      </w:tblGrid>
      <w:tr w:rsidR="00175489" w:rsidRPr="00894841" w14:paraId="3F701309" w14:textId="77777777" w:rsidTr="00137E1A">
        <w:tc>
          <w:tcPr>
            <w:tcW w:w="4786" w:type="dxa"/>
          </w:tcPr>
          <w:p w14:paraId="110124D9" w14:textId="77777777" w:rsidR="00175489" w:rsidRPr="00894841" w:rsidRDefault="00175489" w:rsidP="00141B23">
            <w:pPr>
              <w:jc w:val="both"/>
              <w:rPr>
                <w:b/>
                <w:iCs/>
              </w:rPr>
            </w:pPr>
            <w:r w:rsidRPr="00894841">
              <w:rPr>
                <w:b/>
              </w:rPr>
              <w:t>4.</w:t>
            </w:r>
            <w:r w:rsidR="007B4B70" w:rsidRPr="00894841">
              <w:rPr>
                <w:b/>
              </w:rPr>
              <w:t xml:space="preserve"> </w:t>
            </w:r>
            <w:r w:rsidRPr="00894841">
              <w:rPr>
                <w:b/>
              </w:rPr>
              <w:t>Is</w:t>
            </w:r>
            <w:r w:rsidR="007B4B70" w:rsidRPr="00894841">
              <w:rPr>
                <w:b/>
              </w:rPr>
              <w:t xml:space="preserve"> </w:t>
            </w:r>
            <w:r w:rsidRPr="00894841">
              <w:rPr>
                <w:b/>
              </w:rPr>
              <w:t>a</w:t>
            </w:r>
            <w:r w:rsidR="007B4B70" w:rsidRPr="00894841">
              <w:rPr>
                <w:b/>
              </w:rPr>
              <w:t xml:space="preserve"> </w:t>
            </w:r>
            <w:r w:rsidRPr="00894841">
              <w:rPr>
                <w:b/>
              </w:rPr>
              <w:t>vector</w:t>
            </w:r>
            <w:r w:rsidR="007B4B70" w:rsidRPr="00894841">
              <w:rPr>
                <w:b/>
              </w:rPr>
              <w:t xml:space="preserve"> </w:t>
            </w:r>
            <w:r w:rsidRPr="00894841">
              <w:rPr>
                <w:b/>
              </w:rPr>
              <w:t>needed</w:t>
            </w:r>
            <w:r w:rsidR="007B4B70" w:rsidRPr="00894841">
              <w:rPr>
                <w:b/>
              </w:rPr>
              <w:t xml:space="preserve"> </w:t>
            </w:r>
            <w:r w:rsidRPr="00894841">
              <w:rPr>
                <w:b/>
              </w:rPr>
              <w:t>for</w:t>
            </w:r>
            <w:r w:rsidR="007B4B70" w:rsidRPr="00894841">
              <w:rPr>
                <w:b/>
              </w:rPr>
              <w:t xml:space="preserve"> </w:t>
            </w:r>
            <w:r w:rsidRPr="00894841">
              <w:rPr>
                <w:b/>
              </w:rPr>
              <w:t>pest</w:t>
            </w:r>
            <w:r w:rsidR="007B4B70" w:rsidRPr="00894841">
              <w:rPr>
                <w:b/>
              </w:rPr>
              <w:t xml:space="preserve"> </w:t>
            </w:r>
            <w:r w:rsidRPr="00894841">
              <w:rPr>
                <w:b/>
              </w:rPr>
              <w:t>entry</w:t>
            </w:r>
            <w:r w:rsidR="007B4B70" w:rsidRPr="00894841">
              <w:rPr>
                <w:b/>
              </w:rPr>
              <w:t xml:space="preserve"> </w:t>
            </w:r>
            <w:r w:rsidRPr="00894841">
              <w:rPr>
                <w:b/>
              </w:rPr>
              <w:t>or</w:t>
            </w:r>
            <w:r w:rsidR="007B4B70" w:rsidRPr="00894841">
              <w:rPr>
                <w:b/>
              </w:rPr>
              <w:t xml:space="preserve"> </w:t>
            </w:r>
            <w:r w:rsidRPr="00894841">
              <w:rPr>
                <w:b/>
              </w:rPr>
              <w:t>spread?</w:t>
            </w:r>
            <w:r w:rsidR="007B4B70" w:rsidRPr="00894841">
              <w:rPr>
                <w:b/>
                <w:i/>
                <w:iCs/>
              </w:rPr>
              <w:t xml:space="preserve"> </w:t>
            </w:r>
          </w:p>
        </w:tc>
        <w:tc>
          <w:tcPr>
            <w:tcW w:w="1134" w:type="dxa"/>
          </w:tcPr>
          <w:p w14:paraId="73EF46FC" w14:textId="77777777" w:rsidR="00175489" w:rsidRPr="00894841" w:rsidRDefault="00175489" w:rsidP="00141B23">
            <w:pPr>
              <w:jc w:val="right"/>
              <w:rPr>
                <w:b/>
                <w:iCs/>
              </w:rPr>
            </w:pPr>
            <w:r w:rsidRPr="00894841">
              <w:rPr>
                <w:b/>
                <w:iCs/>
              </w:rPr>
              <w:t>Yes</w:t>
            </w:r>
          </w:p>
        </w:tc>
        <w:tc>
          <w:tcPr>
            <w:tcW w:w="567" w:type="dxa"/>
          </w:tcPr>
          <w:p w14:paraId="3D832D8E" w14:textId="77777777" w:rsidR="00175489" w:rsidRPr="00894841" w:rsidRDefault="00175489" w:rsidP="00141B23">
            <w:pPr>
              <w:jc w:val="center"/>
              <w:rPr>
                <w:b/>
                <w:iCs/>
              </w:rPr>
            </w:pPr>
            <w:r w:rsidRPr="00894841">
              <w:rPr>
                <w:rFonts w:ascii="Segoe UI Symbol" w:eastAsia="Arial Unicode MS" w:hAnsi="Segoe UI Symbol" w:cs="Segoe UI Symbol"/>
                <w:b/>
                <w:iCs/>
              </w:rPr>
              <w:t>☐</w:t>
            </w:r>
          </w:p>
        </w:tc>
        <w:tc>
          <w:tcPr>
            <w:tcW w:w="992" w:type="dxa"/>
          </w:tcPr>
          <w:p w14:paraId="6C776BBD" w14:textId="77777777" w:rsidR="00175489" w:rsidRPr="00894841" w:rsidRDefault="00175489" w:rsidP="00141B23">
            <w:pPr>
              <w:jc w:val="right"/>
              <w:rPr>
                <w:b/>
                <w:iCs/>
              </w:rPr>
            </w:pPr>
            <w:r w:rsidRPr="00894841">
              <w:rPr>
                <w:b/>
                <w:iCs/>
              </w:rPr>
              <w:t>No</w:t>
            </w:r>
          </w:p>
        </w:tc>
        <w:tc>
          <w:tcPr>
            <w:tcW w:w="709" w:type="dxa"/>
          </w:tcPr>
          <w:p w14:paraId="3C6D129E" w14:textId="77777777" w:rsidR="00175489" w:rsidRPr="00894841" w:rsidRDefault="00127ED6" w:rsidP="00141B23">
            <w:pPr>
              <w:jc w:val="center"/>
              <w:rPr>
                <w:b/>
                <w:iCs/>
              </w:rPr>
            </w:pPr>
            <w:r w:rsidRPr="00894841">
              <w:rPr>
                <w:rFonts w:eastAsia="Arial Unicode MS"/>
                <w:b/>
                <w:iCs/>
              </w:rPr>
              <w:t>X</w:t>
            </w:r>
          </w:p>
        </w:tc>
      </w:tr>
    </w:tbl>
    <w:p w14:paraId="49971FBA" w14:textId="77777777" w:rsidR="003D21AF" w:rsidRPr="00894841" w:rsidRDefault="003D21AF" w:rsidP="00141B23">
      <w:pPr>
        <w:rPr>
          <w:b/>
        </w:rPr>
      </w:pPr>
    </w:p>
    <w:p w14:paraId="45A90C25" w14:textId="77777777" w:rsidR="00175489" w:rsidRPr="00894841" w:rsidRDefault="00175489" w:rsidP="00141B23">
      <w:pPr>
        <w:rPr>
          <w:b/>
        </w:rPr>
      </w:pPr>
      <w:r w:rsidRPr="00894841">
        <w:rPr>
          <w:b/>
        </w:rPr>
        <w:t>5.</w:t>
      </w:r>
      <w:r w:rsidR="007B4B70" w:rsidRPr="00894841">
        <w:rPr>
          <w:b/>
        </w:rPr>
        <w:t xml:space="preserve"> </w:t>
      </w:r>
      <w:r w:rsidRPr="00894841">
        <w:rPr>
          <w:b/>
        </w:rPr>
        <w:t>Regulatory</w:t>
      </w:r>
      <w:r w:rsidR="007B4B70" w:rsidRPr="00894841">
        <w:rPr>
          <w:b/>
        </w:rPr>
        <w:t xml:space="preserve"> </w:t>
      </w:r>
      <w:r w:rsidRPr="00894841">
        <w:rPr>
          <w:b/>
        </w:rPr>
        <w:t>status</w:t>
      </w:r>
      <w:r w:rsidR="007B4B70" w:rsidRPr="00894841">
        <w:rPr>
          <w:b/>
        </w:rPr>
        <w:t xml:space="preserve"> </w:t>
      </w:r>
      <w:r w:rsidRPr="00894841">
        <w:rPr>
          <w:b/>
        </w:rPr>
        <w:t>of</w:t>
      </w:r>
      <w:r w:rsidR="007B4B70" w:rsidRPr="00894841">
        <w:rPr>
          <w:b/>
        </w:rPr>
        <w:t xml:space="preserve"> </w:t>
      </w:r>
      <w:r w:rsidRPr="00894841">
        <w:rPr>
          <w:b/>
        </w:rPr>
        <w:t>the</w:t>
      </w:r>
      <w:r w:rsidR="007B4B70" w:rsidRPr="00894841">
        <w:rPr>
          <w:b/>
        </w:rPr>
        <w:t xml:space="preserve"> </w:t>
      </w:r>
      <w:r w:rsidRPr="00894841">
        <w:rPr>
          <w:b/>
        </w:rPr>
        <w:t>pest</w:t>
      </w:r>
      <w:r w:rsidR="007B4B70" w:rsidRPr="00894841">
        <w:rPr>
          <w:b/>
        </w:rPr>
        <w:t xml:space="preserve"> </w:t>
      </w:r>
    </w:p>
    <w:p w14:paraId="0143BEA9" w14:textId="77777777" w:rsidR="00141B23" w:rsidRPr="00894841" w:rsidRDefault="00141B23" w:rsidP="00141B23">
      <w:pPr>
        <w:tabs>
          <w:tab w:val="left" w:pos="3472"/>
        </w:tabs>
        <w:ind w:left="-72"/>
        <w:rPr>
          <w:i/>
        </w:rPr>
      </w:pPr>
    </w:p>
    <w:p w14:paraId="1EF61D5B" w14:textId="77777777" w:rsidR="00202EB0" w:rsidRPr="00894841" w:rsidRDefault="00202EB0" w:rsidP="00202EB0">
      <w:pPr>
        <w:tabs>
          <w:tab w:val="left" w:pos="3472"/>
        </w:tabs>
        <w:ind w:left="-72"/>
        <w:rPr>
          <w:b/>
          <w:i/>
        </w:rPr>
      </w:pPr>
      <w:r w:rsidRPr="00894841">
        <w:rPr>
          <w:b/>
          <w:i/>
        </w:rPr>
        <w:t>Australia</w:t>
      </w:r>
    </w:p>
    <w:p w14:paraId="62D0FC3B" w14:textId="77777777" w:rsidR="00202EB0" w:rsidRPr="00894841" w:rsidRDefault="00202EB0" w:rsidP="00DE6946">
      <w:pPr>
        <w:tabs>
          <w:tab w:val="left" w:pos="3472"/>
        </w:tabs>
        <w:ind w:left="-72"/>
        <w:jc w:val="both"/>
      </w:pPr>
      <w:r w:rsidRPr="00894841">
        <w:rPr>
          <w:i/>
        </w:rPr>
        <w:t>Prosopis</w:t>
      </w:r>
      <w:r w:rsidRPr="00894841">
        <w:t xml:space="preserve"> </w:t>
      </w:r>
      <w:r w:rsidR="00150225">
        <w:t>spp. (as a genus) is listed as one of</w:t>
      </w:r>
      <w:r w:rsidRPr="00894841">
        <w:t xml:space="preserve"> the 30 Weeds of National Significance (</w:t>
      </w:r>
      <w:hyperlink r:id="rId21" w:history="1">
        <w:r w:rsidRPr="00894841">
          <w:rPr>
            <w:rStyle w:val="Hyperlink"/>
          </w:rPr>
          <w:t>www.environment.gov.au/cgi-bin/biodiversity/invasive/weeds/weeddetails.pl?taxon_id=68407</w:t>
        </w:r>
      </w:hyperlink>
      <w:r w:rsidRPr="00894841">
        <w:t xml:space="preserve">), and includes </w:t>
      </w:r>
      <w:r w:rsidRPr="00894841">
        <w:rPr>
          <w:i/>
        </w:rPr>
        <w:t>P. juliflora</w:t>
      </w:r>
      <w:r w:rsidRPr="00894841">
        <w:t xml:space="preserve"> as one of four naturalized species (the others being </w:t>
      </w:r>
      <w:r w:rsidRPr="00894841">
        <w:rPr>
          <w:i/>
        </w:rPr>
        <w:t xml:space="preserve">P. glandulosa, P. pallida </w:t>
      </w:r>
      <w:r w:rsidRPr="00894841">
        <w:t>and</w:t>
      </w:r>
      <w:r w:rsidRPr="00894841">
        <w:rPr>
          <w:i/>
        </w:rPr>
        <w:t xml:space="preserve"> P. velutina</w:t>
      </w:r>
      <w:r w:rsidRPr="00894841">
        <w:t>, and hybrids).</w:t>
      </w:r>
    </w:p>
    <w:p w14:paraId="0669566A" w14:textId="77777777" w:rsidR="00202EB0" w:rsidRPr="00894841" w:rsidRDefault="00202EB0" w:rsidP="00DE6946">
      <w:pPr>
        <w:tabs>
          <w:tab w:val="left" w:pos="3472"/>
        </w:tabs>
        <w:ind w:left="-72"/>
        <w:jc w:val="both"/>
      </w:pPr>
    </w:p>
    <w:p w14:paraId="1224DCC1" w14:textId="77777777" w:rsidR="001E407B" w:rsidRPr="00894841" w:rsidRDefault="001E407B" w:rsidP="00DE6946">
      <w:pPr>
        <w:tabs>
          <w:tab w:val="left" w:pos="3472"/>
        </w:tabs>
        <w:ind w:left="-72"/>
        <w:jc w:val="both"/>
        <w:rPr>
          <w:b/>
          <w:i/>
        </w:rPr>
      </w:pPr>
      <w:r w:rsidRPr="00894841">
        <w:rPr>
          <w:b/>
          <w:i/>
        </w:rPr>
        <w:t>South Africa</w:t>
      </w:r>
    </w:p>
    <w:p w14:paraId="2B358D17" w14:textId="77777777" w:rsidR="00382EBB" w:rsidRPr="00CA5631" w:rsidRDefault="001E407B" w:rsidP="00DE6946">
      <w:pPr>
        <w:tabs>
          <w:tab w:val="left" w:pos="3472"/>
        </w:tabs>
        <w:ind w:left="-72"/>
        <w:jc w:val="both"/>
      </w:pPr>
      <w:r w:rsidRPr="00894841">
        <w:rPr>
          <w:i/>
        </w:rPr>
        <w:t>P. juliflora</w:t>
      </w:r>
      <w:r w:rsidRPr="00894841">
        <w:t xml:space="preserve"> is not listed as invasive. </w:t>
      </w:r>
      <w:r w:rsidR="00382EBB">
        <w:t xml:space="preserve">Under the country’s National Environmental Management and Biodiversity Act, </w:t>
      </w:r>
      <w:r w:rsidR="00382EBB">
        <w:rPr>
          <w:i/>
        </w:rPr>
        <w:t xml:space="preserve">P. glandulosa </w:t>
      </w:r>
      <w:r w:rsidR="00382EBB" w:rsidRPr="00382EBB">
        <w:t>and</w:t>
      </w:r>
      <w:r w:rsidRPr="00894841">
        <w:rPr>
          <w:i/>
        </w:rPr>
        <w:t xml:space="preserve"> P. velutina</w:t>
      </w:r>
      <w:r w:rsidR="00382EBB">
        <w:t>,</w:t>
      </w:r>
      <w:r w:rsidRPr="00894841">
        <w:t xml:space="preserve"> and their hybrids</w:t>
      </w:r>
      <w:r w:rsidR="00382EBB">
        <w:t xml:space="preserve"> are listed</w:t>
      </w:r>
      <w:r w:rsidRPr="00894841">
        <w:t xml:space="preserve"> as Category 1b </w:t>
      </w:r>
      <w:r w:rsidR="00382EBB">
        <w:t xml:space="preserve">(may not be owned, imported or grown) </w:t>
      </w:r>
      <w:r w:rsidRPr="00894841">
        <w:t xml:space="preserve">in Eastern Cape, Free State, North-West and Western Cape, and Category 3 </w:t>
      </w:r>
      <w:r w:rsidR="00382EBB">
        <w:t xml:space="preserve">(may hold but cannot propagate or sell) </w:t>
      </w:r>
      <w:r w:rsidR="00CA5631">
        <w:t>in Northern Cape (</w:t>
      </w:r>
      <w:hyperlink r:id="rId22" w:anchor="notice1" w:history="1">
        <w:r w:rsidR="00382EBB" w:rsidRPr="00CA5631">
          <w:rPr>
            <w:rStyle w:val="Hyperlink"/>
          </w:rPr>
          <w:t>www.environment.co.za/weeds-invaders-alien-vegetation/alien-invasive-plants-list-for-south-africa.html#notice1</w:t>
        </w:r>
      </w:hyperlink>
      <w:r w:rsidR="00382EBB" w:rsidRPr="00CA5631">
        <w:rPr>
          <w:color w:val="000000"/>
          <w:lang w:eastAsia="en-US"/>
        </w:rPr>
        <w:t>)</w:t>
      </w:r>
    </w:p>
    <w:p w14:paraId="40726EF1" w14:textId="77777777" w:rsidR="001E407B" w:rsidRPr="00894841" w:rsidRDefault="001E407B" w:rsidP="00DE6946">
      <w:pPr>
        <w:tabs>
          <w:tab w:val="left" w:pos="3472"/>
        </w:tabs>
        <w:ind w:left="-72"/>
        <w:jc w:val="both"/>
        <w:rPr>
          <w:i/>
        </w:rPr>
      </w:pPr>
    </w:p>
    <w:p w14:paraId="0116E740" w14:textId="77777777" w:rsidR="00960173" w:rsidRPr="00894841" w:rsidRDefault="00960173" w:rsidP="00DE6946">
      <w:pPr>
        <w:tabs>
          <w:tab w:val="left" w:pos="3472"/>
        </w:tabs>
        <w:ind w:left="-72"/>
        <w:jc w:val="both"/>
        <w:rPr>
          <w:b/>
          <w:i/>
        </w:rPr>
      </w:pPr>
      <w:r w:rsidRPr="00894841">
        <w:rPr>
          <w:b/>
          <w:i/>
        </w:rPr>
        <w:t>USA</w:t>
      </w:r>
    </w:p>
    <w:p w14:paraId="66B2319A" w14:textId="77777777" w:rsidR="00960173" w:rsidRPr="00894841" w:rsidRDefault="00C82E2D" w:rsidP="00DE6946">
      <w:pPr>
        <w:tabs>
          <w:tab w:val="left" w:pos="3472"/>
        </w:tabs>
        <w:ind w:left="-72"/>
        <w:jc w:val="both"/>
      </w:pPr>
      <w:r w:rsidRPr="00894841">
        <w:rPr>
          <w:i/>
        </w:rPr>
        <w:t>P. juliflora</w:t>
      </w:r>
      <w:r w:rsidRPr="00894841">
        <w:t xml:space="preserve"> is</w:t>
      </w:r>
      <w:r w:rsidRPr="00382EBB">
        <w:t xml:space="preserve"> not</w:t>
      </w:r>
      <w:r w:rsidRPr="00894841">
        <w:t xml:space="preserve"> included in the USDA Federal noxious weed list </w:t>
      </w:r>
      <w:r w:rsidR="0093697B" w:rsidRPr="00894841">
        <w:t xml:space="preserve">(last updated 21 March 2017, </w:t>
      </w:r>
      <w:r w:rsidRPr="00894841">
        <w:t>(</w:t>
      </w:r>
      <w:hyperlink r:id="rId23" w:history="1">
        <w:r w:rsidRPr="00894841">
          <w:rPr>
            <w:rStyle w:val="Hyperlink"/>
          </w:rPr>
          <w:t>www.aphis.usda.gov/plant_health/plant_pest_info/weeds/downloads/weedlist.pdf</w:t>
        </w:r>
      </w:hyperlink>
      <w:r w:rsidRPr="00894841">
        <w:t>), although 2</w:t>
      </w:r>
      <w:r w:rsidR="00B83326" w:rsidRPr="00894841">
        <w:t>0</w:t>
      </w:r>
      <w:r w:rsidRPr="00894841">
        <w:t xml:space="preserve"> of the 44 </w:t>
      </w:r>
      <w:r w:rsidR="00EB607C" w:rsidRPr="00894841">
        <w:rPr>
          <w:i/>
        </w:rPr>
        <w:t>Prosopis</w:t>
      </w:r>
      <w:r w:rsidR="00EB607C" w:rsidRPr="00894841">
        <w:t xml:space="preserve"> </w:t>
      </w:r>
      <w:r w:rsidRPr="00894841">
        <w:t>species recogniz</w:t>
      </w:r>
      <w:r w:rsidR="00B83326" w:rsidRPr="00894841">
        <w:t>ed by Burkart (19</w:t>
      </w:r>
      <w:r w:rsidR="00093DF9" w:rsidRPr="00894841">
        <w:t>76</w:t>
      </w:r>
      <w:r w:rsidR="00B83326" w:rsidRPr="00894841">
        <w:t>) are listed, 16 as A1 weeds and 4 as A2 weeds</w:t>
      </w:r>
      <w:r w:rsidRPr="00894841">
        <w:t xml:space="preserve">. </w:t>
      </w:r>
      <w:r w:rsidR="00EB607C" w:rsidRPr="00894841">
        <w:t xml:space="preserve">The reasons for </w:t>
      </w:r>
      <w:r w:rsidR="00B83326" w:rsidRPr="00894841">
        <w:t xml:space="preserve">not being included </w:t>
      </w:r>
      <w:r w:rsidR="00EB607C" w:rsidRPr="00894841">
        <w:t xml:space="preserve">is </w:t>
      </w:r>
      <w:r w:rsidR="00382EBB">
        <w:t>un</w:t>
      </w:r>
      <w:r w:rsidR="00EB607C" w:rsidRPr="00894841">
        <w:t xml:space="preserve">clear, however, but may be due, perhaps, the mistaken view that </w:t>
      </w:r>
      <w:r w:rsidR="00EB607C" w:rsidRPr="00894841">
        <w:rPr>
          <w:i/>
        </w:rPr>
        <w:t>P. juliflora</w:t>
      </w:r>
      <w:r w:rsidR="00EB607C" w:rsidRPr="00894841">
        <w:t xml:space="preserve"> is native to the USA, following Be</w:t>
      </w:r>
      <w:r w:rsidR="00093DF9" w:rsidRPr="00894841">
        <w:t>n</w:t>
      </w:r>
      <w:r w:rsidR="00EB607C" w:rsidRPr="00894841">
        <w:t>tham’s classification. Other native species (</w:t>
      </w:r>
      <w:r w:rsidR="00EB607C" w:rsidRPr="00894841">
        <w:rPr>
          <w:i/>
        </w:rPr>
        <w:t xml:space="preserve">P. glandulosa </w:t>
      </w:r>
      <w:r w:rsidR="00EB607C" w:rsidRPr="00894841">
        <w:t>and</w:t>
      </w:r>
      <w:r w:rsidR="00EB607C" w:rsidRPr="00894841">
        <w:rPr>
          <w:i/>
        </w:rPr>
        <w:t xml:space="preserve"> P. velutina</w:t>
      </w:r>
      <w:r w:rsidR="00EB607C" w:rsidRPr="00894841">
        <w:t xml:space="preserve">) are not listed. </w:t>
      </w:r>
    </w:p>
    <w:p w14:paraId="5D25D95B" w14:textId="77777777" w:rsidR="00960173" w:rsidRPr="00894841" w:rsidRDefault="00960173" w:rsidP="00DE6946">
      <w:pPr>
        <w:tabs>
          <w:tab w:val="left" w:pos="3472"/>
        </w:tabs>
        <w:ind w:left="-72"/>
        <w:jc w:val="both"/>
      </w:pPr>
    </w:p>
    <w:p w14:paraId="10105965" w14:textId="77777777" w:rsidR="00C82E2D" w:rsidRPr="00F11DEB" w:rsidRDefault="00960173" w:rsidP="00DE6946">
      <w:pPr>
        <w:tabs>
          <w:tab w:val="left" w:pos="3472"/>
        </w:tabs>
        <w:ind w:left="-72"/>
        <w:jc w:val="both"/>
      </w:pPr>
      <w:r w:rsidRPr="00894841">
        <w:t>However, one</w:t>
      </w:r>
      <w:r w:rsidRPr="00894841">
        <w:rPr>
          <w:i/>
        </w:rPr>
        <w:t xml:space="preserve"> </w:t>
      </w:r>
      <w:r w:rsidRPr="00894841">
        <w:t xml:space="preserve">US state, Hawaii, </w:t>
      </w:r>
      <w:r w:rsidR="00202EB0" w:rsidRPr="00894841">
        <w:t xml:space="preserve">does </w:t>
      </w:r>
      <w:r w:rsidRPr="00894841">
        <w:t xml:space="preserve">include </w:t>
      </w:r>
      <w:r w:rsidRPr="00894841">
        <w:rPr>
          <w:i/>
        </w:rPr>
        <w:t>P. juliflora</w:t>
      </w:r>
      <w:r w:rsidRPr="00894841">
        <w:t xml:space="preserve"> on its list of noxious weed</w:t>
      </w:r>
      <w:r w:rsidR="00CA5631">
        <w:t>s</w:t>
      </w:r>
      <w:r w:rsidRPr="00894841">
        <w:t xml:space="preserve"> (see, </w:t>
      </w:r>
      <w:r w:rsidRPr="00894841">
        <w:rPr>
          <w:color w:val="000000"/>
        </w:rPr>
        <w:t xml:space="preserve">Division of Plant Industry. </w:t>
      </w:r>
      <w:hyperlink r:id="rId24" w:tgtFrame="_blank" w:tooltip="PLANTS is not responsible for the content or availability of other Web sites." w:history="1">
        <w:r w:rsidRPr="00894841">
          <w:rPr>
            <w:color w:val="000000"/>
          </w:rPr>
          <w:t>List of plant species designated as noxious weeds</w:t>
        </w:r>
      </w:hyperlink>
      <w:r w:rsidRPr="00894841">
        <w:rPr>
          <w:color w:val="000000"/>
        </w:rPr>
        <w:t xml:space="preserve"> (20 October 2003). Hawaii </w:t>
      </w:r>
      <w:r w:rsidRPr="00894841">
        <w:rPr>
          <w:color w:val="000000"/>
        </w:rPr>
        <w:lastRenderedPageBreak/>
        <w:t xml:space="preserve">Department of Agriculture, Hawaii. (in </w:t>
      </w:r>
      <w:hyperlink r:id="rId25" w:history="1">
        <w:r w:rsidR="001E407B" w:rsidRPr="00894841">
          <w:rPr>
            <w:rStyle w:val="Hyperlink"/>
          </w:rPr>
          <w:t>https://plants.usda.gov/java/reference?symbol=PRJU3</w:t>
        </w:r>
      </w:hyperlink>
      <w:r w:rsidRPr="00894841">
        <w:rPr>
          <w:color w:val="000000"/>
        </w:rPr>
        <w:t>)</w:t>
      </w:r>
      <w:r w:rsidR="00093DF9" w:rsidRPr="00894841">
        <w:rPr>
          <w:color w:val="000000"/>
        </w:rPr>
        <w:t>)</w:t>
      </w:r>
      <w:r w:rsidR="001E407B" w:rsidRPr="00894841">
        <w:rPr>
          <w:color w:val="000000"/>
        </w:rPr>
        <w:t xml:space="preserve">. </w:t>
      </w:r>
      <w:r w:rsidRPr="00894841">
        <w:t xml:space="preserve">Many other states contain the same species </w:t>
      </w:r>
      <w:r w:rsidR="00202EB0" w:rsidRPr="00894841">
        <w:t xml:space="preserve">as listed </w:t>
      </w:r>
      <w:r w:rsidRPr="00894841">
        <w:t>in the federal USDA, with some variation, e.g. the</w:t>
      </w:r>
      <w:r w:rsidR="00EB607C" w:rsidRPr="00894841">
        <w:t xml:space="preserve"> California State-listed noxious weeds (</w:t>
      </w:r>
      <w:hyperlink r:id="rId26" w:history="1">
        <w:r w:rsidR="00EB607C" w:rsidRPr="00894841">
          <w:rPr>
            <w:rStyle w:val="Hyperlink"/>
          </w:rPr>
          <w:t>https://plants.usda.gov/java/noxious?rptType=State&amp;statefips=06</w:t>
        </w:r>
      </w:hyperlink>
      <w:r w:rsidR="00EB607C" w:rsidRPr="00894841">
        <w:t xml:space="preserve">) </w:t>
      </w:r>
      <w:r w:rsidRPr="00894841">
        <w:t>includes</w:t>
      </w:r>
      <w:r w:rsidR="00EB607C" w:rsidRPr="00894841">
        <w:t xml:space="preserve"> </w:t>
      </w:r>
      <w:r w:rsidR="00EB607C" w:rsidRPr="00894841">
        <w:rPr>
          <w:i/>
        </w:rPr>
        <w:t>P. velutina</w:t>
      </w:r>
      <w:r w:rsidR="00EB607C" w:rsidRPr="00894841">
        <w:t xml:space="preserve"> as the </w:t>
      </w:r>
      <w:r w:rsidRPr="00894841">
        <w:t>preferred</w:t>
      </w:r>
      <w:r w:rsidR="00EB607C" w:rsidRPr="00894841">
        <w:t xml:space="preserve"> name for </w:t>
      </w:r>
      <w:r w:rsidR="00EB607C" w:rsidRPr="00894841">
        <w:rPr>
          <w:i/>
        </w:rPr>
        <w:t>P. articulat</w:t>
      </w:r>
      <w:r w:rsidRPr="00894841">
        <w:rPr>
          <w:i/>
        </w:rPr>
        <w:t>a</w:t>
      </w:r>
      <w:r w:rsidR="00EB607C" w:rsidRPr="00894841">
        <w:t xml:space="preserve"> (</w:t>
      </w:r>
      <w:r w:rsidRPr="00894841">
        <w:t xml:space="preserve">whereas Burkart </w:t>
      </w:r>
      <w:r w:rsidR="00093DF9" w:rsidRPr="00894841">
        <w:t xml:space="preserve">(1976) </w:t>
      </w:r>
      <w:r w:rsidRPr="00894841">
        <w:t xml:space="preserve">considered them as separate species and not </w:t>
      </w:r>
      <w:r w:rsidR="00EB607C" w:rsidRPr="00894841">
        <w:t>synonym</w:t>
      </w:r>
      <w:r w:rsidRPr="00894841">
        <w:t>s</w:t>
      </w:r>
      <w:r w:rsidR="00EB607C" w:rsidRPr="00894841">
        <w:t>).</w:t>
      </w:r>
      <w:r w:rsidR="00382EBB">
        <w:t xml:space="preserve"> The whole Genus is listed as a noxious weed in the State of Florida </w:t>
      </w:r>
      <w:r w:rsidR="00F11DEB">
        <w:t>(</w:t>
      </w:r>
      <w:hyperlink r:id="rId27" w:tgtFrame="https://plants.usda.gov/java/noxious" w:history="1">
        <w:r w:rsidR="00F11DEB" w:rsidRPr="00F11DEB">
          <w:rPr>
            <w:rStyle w:val="Hyperlink"/>
          </w:rPr>
          <w:t>https://plants.usda.gov/java/noxious</w:t>
        </w:r>
      </w:hyperlink>
      <w:r w:rsidR="00F11DEB">
        <w:rPr>
          <w:color w:val="444444"/>
        </w:rPr>
        <w:t>).</w:t>
      </w:r>
    </w:p>
    <w:p w14:paraId="5E42294B" w14:textId="77777777" w:rsidR="00B83326" w:rsidRPr="00894841" w:rsidRDefault="00B83326" w:rsidP="00DE6946">
      <w:pPr>
        <w:tabs>
          <w:tab w:val="left" w:pos="3472"/>
        </w:tabs>
        <w:ind w:left="-72"/>
        <w:jc w:val="both"/>
        <w:rPr>
          <w:i/>
          <w:szCs w:val="22"/>
        </w:rPr>
      </w:pPr>
    </w:p>
    <w:p w14:paraId="2B370587" w14:textId="77777777" w:rsidR="001E407B" w:rsidRPr="00894841" w:rsidRDefault="001E407B">
      <w:pPr>
        <w:rPr>
          <w:i/>
          <w:szCs w:val="22"/>
        </w:rPr>
      </w:pPr>
    </w:p>
    <w:p w14:paraId="78DBD95E" w14:textId="77777777" w:rsidR="00175489" w:rsidRPr="00894841" w:rsidRDefault="00175489" w:rsidP="003A5C51">
      <w:pPr>
        <w:rPr>
          <w:szCs w:val="22"/>
        </w:rPr>
      </w:pPr>
      <w:r w:rsidRPr="00894841">
        <w:rPr>
          <w:b/>
          <w:szCs w:val="22"/>
        </w:rPr>
        <w:t>6.</w:t>
      </w:r>
      <w:r w:rsidR="007B4B70" w:rsidRPr="00894841">
        <w:rPr>
          <w:b/>
          <w:szCs w:val="22"/>
        </w:rPr>
        <w:t xml:space="preserve"> </w:t>
      </w:r>
      <w:r w:rsidRPr="00894841">
        <w:rPr>
          <w:b/>
          <w:szCs w:val="22"/>
        </w:rPr>
        <w:t>Distribution</w:t>
      </w:r>
      <w:r w:rsidR="007B4B70" w:rsidRPr="00894841">
        <w:rPr>
          <w:szCs w:val="22"/>
        </w:rPr>
        <w:t xml:space="preserve"> </w:t>
      </w:r>
      <w:r w:rsidR="00B00C86" w:rsidRPr="00B429F3">
        <w:rPr>
          <w:b/>
          <w:szCs w:val="22"/>
        </w:rPr>
        <w:t xml:space="preserve">(see also appendix </w:t>
      </w:r>
      <w:r w:rsidR="00B429F3" w:rsidRPr="00B429F3">
        <w:rPr>
          <w:b/>
          <w:szCs w:val="22"/>
        </w:rPr>
        <w:t>3, supplementary information,</w:t>
      </w:r>
      <w:r w:rsidR="009C501B" w:rsidRPr="00B429F3">
        <w:rPr>
          <w:b/>
          <w:szCs w:val="22"/>
        </w:rPr>
        <w:t xml:space="preserve"> notes on distribution</w:t>
      </w:r>
      <w:r w:rsidR="00B00C86" w:rsidRPr="00B429F3">
        <w:rPr>
          <w:b/>
          <w:szCs w:val="22"/>
        </w:rPr>
        <w:t>)</w:t>
      </w:r>
    </w:p>
    <w:p w14:paraId="252ED65F" w14:textId="77777777" w:rsidR="00C111B1" w:rsidRPr="00894841" w:rsidRDefault="00C111B1" w:rsidP="003A5C51">
      <w:pPr>
        <w:rPr>
          <w:szCs w:val="22"/>
        </w:rPr>
      </w:pPr>
    </w:p>
    <w:tbl>
      <w:tblPr>
        <w:tblW w:w="983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8"/>
        <w:gridCol w:w="4746"/>
        <w:gridCol w:w="2268"/>
        <w:gridCol w:w="1530"/>
      </w:tblGrid>
      <w:tr w:rsidR="00C111B1" w:rsidRPr="00894841" w14:paraId="669598E3" w14:textId="77777777" w:rsidTr="003B3AF1">
        <w:trPr>
          <w:tblHeader/>
        </w:trPr>
        <w:tc>
          <w:tcPr>
            <w:tcW w:w="1288" w:type="dxa"/>
            <w:shd w:val="pct10" w:color="auto" w:fill="auto"/>
          </w:tcPr>
          <w:p w14:paraId="10E2D1A8" w14:textId="77777777" w:rsidR="00C111B1" w:rsidRPr="00894841" w:rsidRDefault="00C111B1" w:rsidP="00CA5631">
            <w:pPr>
              <w:ind w:right="57"/>
              <w:rPr>
                <w:b/>
                <w:i/>
              </w:rPr>
            </w:pPr>
            <w:r w:rsidRPr="00894841">
              <w:rPr>
                <w:b/>
                <w:i/>
                <w:szCs w:val="22"/>
              </w:rPr>
              <w:t>Continent</w:t>
            </w:r>
          </w:p>
        </w:tc>
        <w:tc>
          <w:tcPr>
            <w:tcW w:w="4746" w:type="dxa"/>
            <w:shd w:val="pct10" w:color="auto" w:fill="auto"/>
          </w:tcPr>
          <w:p w14:paraId="6891D705" w14:textId="77777777" w:rsidR="00C111B1" w:rsidRPr="00894841" w:rsidRDefault="00C111B1" w:rsidP="00CA5631">
            <w:pPr>
              <w:ind w:right="57"/>
              <w:rPr>
                <w:b/>
                <w:i/>
              </w:rPr>
            </w:pPr>
            <w:r w:rsidRPr="00894841">
              <w:rPr>
                <w:b/>
                <w:i/>
                <w:szCs w:val="22"/>
              </w:rPr>
              <w:t xml:space="preserve">Distribution </w:t>
            </w:r>
          </w:p>
        </w:tc>
        <w:tc>
          <w:tcPr>
            <w:tcW w:w="2268" w:type="dxa"/>
            <w:shd w:val="pct10" w:color="auto" w:fill="auto"/>
          </w:tcPr>
          <w:p w14:paraId="3DF2D579" w14:textId="77777777" w:rsidR="00C111B1" w:rsidRPr="00894841" w:rsidRDefault="00C111B1" w:rsidP="00CA5631">
            <w:pPr>
              <w:ind w:right="57"/>
              <w:rPr>
                <w:b/>
                <w:i/>
              </w:rPr>
            </w:pPr>
            <w:r w:rsidRPr="00894841">
              <w:rPr>
                <w:b/>
                <w:i/>
                <w:szCs w:val="22"/>
              </w:rPr>
              <w:t xml:space="preserve">Provide comments on the pest status in the different countries where it occurs </w:t>
            </w:r>
          </w:p>
        </w:tc>
        <w:tc>
          <w:tcPr>
            <w:tcW w:w="1530" w:type="dxa"/>
            <w:shd w:val="pct10" w:color="auto" w:fill="auto"/>
          </w:tcPr>
          <w:p w14:paraId="27F46A0F" w14:textId="77777777" w:rsidR="00C111B1" w:rsidRPr="00894841" w:rsidRDefault="00C111B1" w:rsidP="00CA5631">
            <w:pPr>
              <w:ind w:right="57"/>
              <w:rPr>
                <w:b/>
                <w:i/>
              </w:rPr>
            </w:pPr>
            <w:r w:rsidRPr="00894841">
              <w:rPr>
                <w:b/>
                <w:bCs/>
                <w:i/>
                <w:iCs/>
              </w:rPr>
              <w:t>Reference</w:t>
            </w:r>
          </w:p>
        </w:tc>
      </w:tr>
      <w:tr w:rsidR="00C111B1" w:rsidRPr="00895FBD" w14:paraId="041ED205" w14:textId="77777777" w:rsidTr="003B3AF1">
        <w:tc>
          <w:tcPr>
            <w:tcW w:w="1288" w:type="dxa"/>
          </w:tcPr>
          <w:p w14:paraId="14173BB2" w14:textId="77777777" w:rsidR="00C111B1" w:rsidRPr="00A5060C" w:rsidRDefault="00C111B1" w:rsidP="00CA5631">
            <w:pPr>
              <w:ind w:right="57"/>
            </w:pPr>
            <w:r w:rsidRPr="00A5060C">
              <w:rPr>
                <w:szCs w:val="22"/>
              </w:rPr>
              <w:t xml:space="preserve">Africa </w:t>
            </w:r>
          </w:p>
        </w:tc>
        <w:tc>
          <w:tcPr>
            <w:tcW w:w="4746" w:type="dxa"/>
          </w:tcPr>
          <w:p w14:paraId="5A59DF79" w14:textId="77777777" w:rsidR="00C111B1" w:rsidRPr="00A5060C" w:rsidRDefault="00C111B1" w:rsidP="00CA5631">
            <w:pPr>
              <w:ind w:right="57"/>
            </w:pPr>
            <w:r w:rsidRPr="00A5060C">
              <w:rPr>
                <w:szCs w:val="22"/>
              </w:rPr>
              <w:t>Chad, Djibouti, Egypt, Eritrea, Ethiopia, Kenya, Mauritania, Mozambique, Namibia, Niger, Nigeria, Réunion, Senegal, Somalia, South Africa, Sudan, Tanzania, Uganda</w:t>
            </w:r>
          </w:p>
          <w:p w14:paraId="44DF0D8F" w14:textId="77777777" w:rsidR="00C111B1" w:rsidRPr="00A5060C" w:rsidRDefault="00C111B1" w:rsidP="00CA5631">
            <w:pPr>
              <w:ind w:right="57"/>
            </w:pPr>
          </w:p>
          <w:p w14:paraId="3C17F04E" w14:textId="77777777" w:rsidR="00C111B1" w:rsidRPr="00A5060C" w:rsidRDefault="00C111B1" w:rsidP="00CA5631">
            <w:pPr>
              <w:ind w:right="57"/>
            </w:pPr>
            <w:r w:rsidRPr="00A5060C">
              <w:rPr>
                <w:szCs w:val="22"/>
              </w:rPr>
              <w:t>Algeria, Botswana, Burkina Faso, Cape Verde, Gambia</w:t>
            </w:r>
            <w:r w:rsidR="00CA5631" w:rsidRPr="00A5060C">
              <w:rPr>
                <w:szCs w:val="22"/>
              </w:rPr>
              <w:t xml:space="preserve">, </w:t>
            </w:r>
            <w:r w:rsidRPr="00A5060C">
              <w:rPr>
                <w:szCs w:val="22"/>
              </w:rPr>
              <w:t>Ghana, Guinea-Bissau, Liberia, Libya, Madagascar</w:t>
            </w:r>
            <w:r w:rsidR="00CA5631" w:rsidRPr="00A5060C">
              <w:rPr>
                <w:szCs w:val="22"/>
              </w:rPr>
              <w:t xml:space="preserve">, </w:t>
            </w:r>
            <w:r w:rsidRPr="00A5060C">
              <w:rPr>
                <w:szCs w:val="22"/>
              </w:rPr>
              <w:t>Mali, Mauritius, Morocco, Zanzibar, Tunisia, Zimbabwe</w:t>
            </w:r>
          </w:p>
          <w:p w14:paraId="7D6AB381" w14:textId="77777777" w:rsidR="00CA5631" w:rsidRPr="00A5060C" w:rsidRDefault="00CA5631" w:rsidP="00CA5631">
            <w:pPr>
              <w:ind w:right="57"/>
            </w:pPr>
          </w:p>
        </w:tc>
        <w:tc>
          <w:tcPr>
            <w:tcW w:w="2268" w:type="dxa"/>
          </w:tcPr>
          <w:p w14:paraId="01754D89" w14:textId="77777777" w:rsidR="00C111B1" w:rsidRPr="00A5060C" w:rsidRDefault="00C111B1" w:rsidP="00CA5631">
            <w:pPr>
              <w:ind w:right="57"/>
            </w:pPr>
            <w:r w:rsidRPr="00A5060C">
              <w:rPr>
                <w:szCs w:val="22"/>
              </w:rPr>
              <w:t>Introduced, Invasive</w:t>
            </w:r>
          </w:p>
          <w:p w14:paraId="0C2C2304" w14:textId="77777777" w:rsidR="00C111B1" w:rsidRPr="00A5060C" w:rsidRDefault="00C111B1" w:rsidP="00CA5631">
            <w:pPr>
              <w:ind w:right="57"/>
            </w:pPr>
          </w:p>
          <w:p w14:paraId="1448044F" w14:textId="77777777" w:rsidR="00C111B1" w:rsidRPr="00A5060C" w:rsidRDefault="00C111B1" w:rsidP="00CA5631">
            <w:pPr>
              <w:ind w:right="57"/>
            </w:pPr>
          </w:p>
          <w:p w14:paraId="29D9FDFD" w14:textId="77777777" w:rsidR="00C111B1" w:rsidRPr="00A5060C" w:rsidRDefault="00C111B1" w:rsidP="00CA5631">
            <w:pPr>
              <w:ind w:right="57"/>
            </w:pPr>
          </w:p>
          <w:p w14:paraId="2AF1A658" w14:textId="77777777" w:rsidR="00C111B1" w:rsidRPr="00A5060C" w:rsidRDefault="00C111B1" w:rsidP="00CA5631">
            <w:pPr>
              <w:ind w:right="57"/>
            </w:pPr>
          </w:p>
          <w:p w14:paraId="13874E7B" w14:textId="77777777" w:rsidR="00C111B1" w:rsidRPr="00A5060C" w:rsidRDefault="00C111B1" w:rsidP="00CA5631">
            <w:pPr>
              <w:ind w:right="57"/>
            </w:pPr>
            <w:r w:rsidRPr="00A5060C">
              <w:rPr>
                <w:szCs w:val="22"/>
              </w:rPr>
              <w:t>Introduced</w:t>
            </w:r>
          </w:p>
        </w:tc>
        <w:tc>
          <w:tcPr>
            <w:tcW w:w="1530" w:type="dxa"/>
          </w:tcPr>
          <w:p w14:paraId="48DA91F9" w14:textId="2040CC93" w:rsidR="00C111B1" w:rsidRPr="00F54D32" w:rsidRDefault="00C427B6" w:rsidP="00CA5631">
            <w:pPr>
              <w:ind w:right="57"/>
              <w:rPr>
                <w:lang w:val="nl-NL"/>
              </w:rPr>
            </w:pPr>
            <w:r w:rsidRPr="00A5060C">
              <w:rPr>
                <w:szCs w:val="22"/>
                <w:lang w:val="nl-NL"/>
              </w:rPr>
              <w:t xml:space="preserve">Burkart, 1976; Pasiecznik et al., 2001; </w:t>
            </w:r>
            <w:r w:rsidR="00CA5631" w:rsidRPr="00A5060C">
              <w:rPr>
                <w:szCs w:val="22"/>
                <w:lang w:val="nl-NL"/>
              </w:rPr>
              <w:t>CABI, 2017</w:t>
            </w:r>
            <w:r w:rsidR="00F54D32">
              <w:rPr>
                <w:szCs w:val="22"/>
                <w:lang w:val="nl-NL"/>
              </w:rPr>
              <w:t xml:space="preserve">; </w:t>
            </w:r>
          </w:p>
        </w:tc>
      </w:tr>
      <w:tr w:rsidR="00C111B1" w:rsidRPr="00895FBD" w14:paraId="1457FD63" w14:textId="77777777" w:rsidTr="003B3AF1">
        <w:tc>
          <w:tcPr>
            <w:tcW w:w="1288" w:type="dxa"/>
          </w:tcPr>
          <w:p w14:paraId="2D6BA970" w14:textId="77777777" w:rsidR="00C111B1" w:rsidRPr="00A5060C" w:rsidRDefault="00C111B1" w:rsidP="00CA5631">
            <w:pPr>
              <w:ind w:right="57"/>
            </w:pPr>
            <w:r w:rsidRPr="00A5060C">
              <w:rPr>
                <w:szCs w:val="22"/>
              </w:rPr>
              <w:t>America</w:t>
            </w:r>
          </w:p>
        </w:tc>
        <w:tc>
          <w:tcPr>
            <w:tcW w:w="4746" w:type="dxa"/>
          </w:tcPr>
          <w:p w14:paraId="164FFA31" w14:textId="77777777" w:rsidR="00C427B6" w:rsidRPr="00A5060C" w:rsidRDefault="00C427B6" w:rsidP="00CA5631">
            <w:pPr>
              <w:ind w:right="57"/>
            </w:pPr>
            <w:r w:rsidRPr="00A5060C">
              <w:rPr>
                <w:szCs w:val="22"/>
              </w:rPr>
              <w:t xml:space="preserve">- </w:t>
            </w:r>
            <w:r w:rsidR="00C111B1" w:rsidRPr="00A5060C">
              <w:rPr>
                <w:szCs w:val="22"/>
              </w:rPr>
              <w:t xml:space="preserve">North America </w:t>
            </w:r>
            <w:r w:rsidRPr="00A5060C">
              <w:rPr>
                <w:szCs w:val="22"/>
              </w:rPr>
              <w:t xml:space="preserve">- </w:t>
            </w:r>
            <w:r w:rsidR="00C111B1" w:rsidRPr="00A5060C">
              <w:rPr>
                <w:szCs w:val="22"/>
              </w:rPr>
              <w:t xml:space="preserve">Mexico </w:t>
            </w:r>
          </w:p>
          <w:p w14:paraId="153DEEBD" w14:textId="77777777" w:rsidR="00C427B6" w:rsidRPr="00A5060C" w:rsidRDefault="00C427B6" w:rsidP="00CA5631">
            <w:pPr>
              <w:ind w:right="57"/>
            </w:pPr>
            <w:r w:rsidRPr="00A5060C">
              <w:rPr>
                <w:szCs w:val="22"/>
              </w:rPr>
              <w:t xml:space="preserve">- </w:t>
            </w:r>
            <w:r w:rsidR="00C111B1" w:rsidRPr="00A5060C">
              <w:rPr>
                <w:szCs w:val="22"/>
              </w:rPr>
              <w:t xml:space="preserve">Central America </w:t>
            </w:r>
            <w:r w:rsidRPr="00A5060C">
              <w:rPr>
                <w:szCs w:val="22"/>
              </w:rPr>
              <w:t xml:space="preserve">- Guatemala, Honduras, El Salvador, Nicaragua, Costa Rica, Panama </w:t>
            </w:r>
          </w:p>
          <w:p w14:paraId="03FC8056" w14:textId="77777777" w:rsidR="00C427B6" w:rsidRPr="00A5060C" w:rsidRDefault="00C427B6" w:rsidP="00CA5631">
            <w:pPr>
              <w:ind w:right="57"/>
            </w:pPr>
            <w:r w:rsidRPr="00A5060C">
              <w:rPr>
                <w:szCs w:val="22"/>
              </w:rPr>
              <w:t xml:space="preserve">- </w:t>
            </w:r>
            <w:r w:rsidR="00C111B1" w:rsidRPr="00A5060C">
              <w:rPr>
                <w:szCs w:val="22"/>
              </w:rPr>
              <w:t>Caribbean</w:t>
            </w:r>
            <w:r w:rsidRPr="00A5060C">
              <w:rPr>
                <w:szCs w:val="22"/>
              </w:rPr>
              <w:t>*</w:t>
            </w:r>
            <w:r w:rsidR="00C111B1" w:rsidRPr="00A5060C">
              <w:rPr>
                <w:szCs w:val="22"/>
              </w:rPr>
              <w:t xml:space="preserve"> </w:t>
            </w:r>
            <w:r w:rsidRPr="00A5060C">
              <w:rPr>
                <w:szCs w:val="22"/>
              </w:rPr>
              <w:t xml:space="preserve">- </w:t>
            </w:r>
            <w:r w:rsidR="00C111B1" w:rsidRPr="00A5060C">
              <w:rPr>
                <w:szCs w:val="22"/>
              </w:rPr>
              <w:t>Antigua and Barbuda, Aruba</w:t>
            </w:r>
            <w:r w:rsidRPr="00A5060C">
              <w:rPr>
                <w:szCs w:val="22"/>
              </w:rPr>
              <w:t xml:space="preserve">, </w:t>
            </w:r>
            <w:r w:rsidR="00C111B1" w:rsidRPr="00A5060C">
              <w:rPr>
                <w:szCs w:val="22"/>
              </w:rPr>
              <w:t>British Virgin Islands, Cuba, *Curacao, *Dominican Republic, Cuba, Haiti, Montserrat, Puerto Rico, Trinidad and Tobago, United States Virgin Island</w:t>
            </w:r>
            <w:r w:rsidRPr="00A5060C">
              <w:rPr>
                <w:szCs w:val="22"/>
              </w:rPr>
              <w:t>s</w:t>
            </w:r>
            <w:r w:rsidR="00C111B1" w:rsidRPr="00A5060C">
              <w:rPr>
                <w:szCs w:val="22"/>
              </w:rPr>
              <w:t xml:space="preserve"> </w:t>
            </w:r>
          </w:p>
          <w:p w14:paraId="08D41526" w14:textId="77777777" w:rsidR="00C111B1" w:rsidRPr="00A5060C" w:rsidRDefault="00C427B6" w:rsidP="00CA5631">
            <w:pPr>
              <w:ind w:right="57"/>
            </w:pPr>
            <w:r w:rsidRPr="00A5060C">
              <w:rPr>
                <w:szCs w:val="22"/>
              </w:rPr>
              <w:t xml:space="preserve">- </w:t>
            </w:r>
            <w:r w:rsidR="00C111B1" w:rsidRPr="00A5060C">
              <w:rPr>
                <w:szCs w:val="22"/>
              </w:rPr>
              <w:t xml:space="preserve">South America </w:t>
            </w:r>
            <w:r w:rsidRPr="00A5060C">
              <w:rPr>
                <w:szCs w:val="22"/>
              </w:rPr>
              <w:t xml:space="preserve">- </w:t>
            </w:r>
            <w:r w:rsidR="00C111B1" w:rsidRPr="00A5060C">
              <w:rPr>
                <w:szCs w:val="22"/>
              </w:rPr>
              <w:t>Colombia, Venezuela</w:t>
            </w:r>
          </w:p>
          <w:p w14:paraId="4B3C053B" w14:textId="77777777" w:rsidR="00C111B1" w:rsidRPr="00A5060C" w:rsidRDefault="00C111B1" w:rsidP="00CA5631">
            <w:pPr>
              <w:ind w:right="57"/>
            </w:pPr>
          </w:p>
          <w:p w14:paraId="58A18BA3" w14:textId="77777777" w:rsidR="00C427B6" w:rsidRPr="00A5060C" w:rsidRDefault="00C427B6" w:rsidP="00CA5631">
            <w:pPr>
              <w:ind w:right="57"/>
            </w:pPr>
            <w:r w:rsidRPr="00A5060C">
              <w:rPr>
                <w:szCs w:val="22"/>
              </w:rPr>
              <w:t>- North America - Hawaii</w:t>
            </w:r>
          </w:p>
          <w:p w14:paraId="4876D8F0" w14:textId="77777777" w:rsidR="00C111B1" w:rsidRPr="00A5060C" w:rsidRDefault="00C427B6" w:rsidP="00CA5631">
            <w:pPr>
              <w:ind w:right="57"/>
            </w:pPr>
            <w:r w:rsidRPr="00A5060C">
              <w:rPr>
                <w:szCs w:val="22"/>
              </w:rPr>
              <w:t xml:space="preserve">- </w:t>
            </w:r>
            <w:r w:rsidR="00C111B1" w:rsidRPr="00A5060C">
              <w:rPr>
                <w:szCs w:val="22"/>
              </w:rPr>
              <w:t xml:space="preserve">South America </w:t>
            </w:r>
            <w:r w:rsidRPr="00A5060C">
              <w:rPr>
                <w:szCs w:val="22"/>
              </w:rPr>
              <w:t xml:space="preserve">- </w:t>
            </w:r>
            <w:r w:rsidR="00C111B1" w:rsidRPr="00A5060C">
              <w:rPr>
                <w:szCs w:val="22"/>
              </w:rPr>
              <w:t>Brazil</w:t>
            </w:r>
          </w:p>
          <w:p w14:paraId="126D382C" w14:textId="77777777" w:rsidR="00CA5631" w:rsidRPr="00A5060C" w:rsidRDefault="00CA5631" w:rsidP="00C427B6">
            <w:pPr>
              <w:ind w:right="57"/>
            </w:pPr>
          </w:p>
        </w:tc>
        <w:tc>
          <w:tcPr>
            <w:tcW w:w="2268" w:type="dxa"/>
          </w:tcPr>
          <w:p w14:paraId="0310A051" w14:textId="77777777" w:rsidR="00C111B1" w:rsidRPr="00A5060C" w:rsidRDefault="00C111B1" w:rsidP="00CA5631">
            <w:pPr>
              <w:ind w:right="57"/>
            </w:pPr>
            <w:r w:rsidRPr="00A5060C">
              <w:rPr>
                <w:szCs w:val="22"/>
              </w:rPr>
              <w:t>Native</w:t>
            </w:r>
          </w:p>
          <w:p w14:paraId="2FE2FCF9" w14:textId="77777777" w:rsidR="00C111B1" w:rsidRPr="00A5060C" w:rsidRDefault="00CA5631" w:rsidP="00CA5631">
            <w:pPr>
              <w:ind w:right="57"/>
            </w:pPr>
            <w:r w:rsidRPr="00A5060C">
              <w:rPr>
                <w:szCs w:val="22"/>
              </w:rPr>
              <w:t>(</w:t>
            </w:r>
            <w:r w:rsidR="00C111B1" w:rsidRPr="00A5060C">
              <w:rPr>
                <w:szCs w:val="22"/>
              </w:rPr>
              <w:t xml:space="preserve">*Possibly </w:t>
            </w:r>
            <w:r w:rsidR="00C427B6" w:rsidRPr="00A5060C">
              <w:rPr>
                <w:szCs w:val="22"/>
              </w:rPr>
              <w:t>naturalized in pre-history</w:t>
            </w:r>
            <w:r w:rsidRPr="00A5060C">
              <w:rPr>
                <w:szCs w:val="22"/>
              </w:rPr>
              <w:t>)</w:t>
            </w:r>
          </w:p>
          <w:p w14:paraId="320FA31E" w14:textId="77777777" w:rsidR="00C111B1" w:rsidRPr="00A5060C" w:rsidRDefault="00C111B1" w:rsidP="00CA5631">
            <w:pPr>
              <w:ind w:right="57"/>
            </w:pPr>
          </w:p>
          <w:p w14:paraId="1CF18B65" w14:textId="77777777" w:rsidR="00C111B1" w:rsidRPr="00A5060C" w:rsidRDefault="00C111B1" w:rsidP="00CA5631">
            <w:pPr>
              <w:ind w:right="57"/>
            </w:pPr>
          </w:p>
          <w:p w14:paraId="797D5ED4" w14:textId="77777777" w:rsidR="00C111B1" w:rsidRPr="00A5060C" w:rsidRDefault="00C111B1" w:rsidP="00CA5631">
            <w:pPr>
              <w:ind w:right="57"/>
            </w:pPr>
          </w:p>
          <w:p w14:paraId="59ABF39C" w14:textId="77777777" w:rsidR="00C111B1" w:rsidRPr="00A5060C" w:rsidRDefault="00C111B1" w:rsidP="00CA5631">
            <w:pPr>
              <w:ind w:right="57"/>
            </w:pPr>
          </w:p>
          <w:p w14:paraId="34AD869B" w14:textId="77777777" w:rsidR="00C111B1" w:rsidRPr="00A5060C" w:rsidRDefault="00C111B1" w:rsidP="00CA5631">
            <w:pPr>
              <w:ind w:right="57"/>
            </w:pPr>
          </w:p>
          <w:p w14:paraId="0011C779" w14:textId="77777777" w:rsidR="00CA5631" w:rsidRPr="00A5060C" w:rsidRDefault="00CA5631" w:rsidP="00CA5631">
            <w:pPr>
              <w:ind w:right="57"/>
            </w:pPr>
          </w:p>
          <w:p w14:paraId="451E144B" w14:textId="77777777" w:rsidR="00C111B1" w:rsidRPr="00A5060C" w:rsidRDefault="00C111B1" w:rsidP="00CA5631">
            <w:pPr>
              <w:ind w:right="57"/>
            </w:pPr>
            <w:r w:rsidRPr="00A5060C">
              <w:rPr>
                <w:szCs w:val="22"/>
              </w:rPr>
              <w:t>Introduced and invasive</w:t>
            </w:r>
          </w:p>
          <w:p w14:paraId="2DFD68F3" w14:textId="77777777" w:rsidR="00C111B1" w:rsidRPr="00A5060C" w:rsidRDefault="00C111B1" w:rsidP="00CA5631">
            <w:pPr>
              <w:ind w:right="57"/>
            </w:pPr>
          </w:p>
        </w:tc>
        <w:tc>
          <w:tcPr>
            <w:tcW w:w="1530" w:type="dxa"/>
          </w:tcPr>
          <w:p w14:paraId="6DB00260" w14:textId="77777777" w:rsidR="00C111B1" w:rsidRPr="00A5060C" w:rsidRDefault="00C427B6" w:rsidP="00CA5631">
            <w:pPr>
              <w:ind w:right="57"/>
              <w:rPr>
                <w:lang w:val="nl-NL"/>
              </w:rPr>
            </w:pPr>
            <w:r w:rsidRPr="00A5060C">
              <w:rPr>
                <w:szCs w:val="22"/>
                <w:lang w:val="nl-NL"/>
              </w:rPr>
              <w:t>Burkart, 1976; Pasiecznik et al., 2001; CABI, 2017</w:t>
            </w:r>
          </w:p>
        </w:tc>
      </w:tr>
      <w:tr w:rsidR="00C111B1" w:rsidRPr="00895FBD" w14:paraId="6BBC38A3" w14:textId="77777777" w:rsidTr="003B3AF1">
        <w:tc>
          <w:tcPr>
            <w:tcW w:w="1288" w:type="dxa"/>
          </w:tcPr>
          <w:p w14:paraId="0EA070A5" w14:textId="77777777" w:rsidR="00C111B1" w:rsidRPr="00A5060C" w:rsidRDefault="00C111B1" w:rsidP="00CA5631">
            <w:pPr>
              <w:ind w:right="57"/>
            </w:pPr>
            <w:r w:rsidRPr="00A5060C">
              <w:rPr>
                <w:szCs w:val="22"/>
              </w:rPr>
              <w:t>Asia</w:t>
            </w:r>
          </w:p>
        </w:tc>
        <w:tc>
          <w:tcPr>
            <w:tcW w:w="4746" w:type="dxa"/>
          </w:tcPr>
          <w:p w14:paraId="3C0E2DD4" w14:textId="77777777" w:rsidR="00C111B1" w:rsidRPr="00A5060C" w:rsidRDefault="0063649E" w:rsidP="00CA5631">
            <w:pPr>
              <w:ind w:right="57"/>
            </w:pPr>
            <w:r w:rsidRPr="00A5060C">
              <w:rPr>
                <w:szCs w:val="22"/>
              </w:rPr>
              <w:t xml:space="preserve">India, </w:t>
            </w:r>
            <w:r w:rsidR="00C111B1" w:rsidRPr="00A5060C">
              <w:rPr>
                <w:szCs w:val="22"/>
              </w:rPr>
              <w:t xml:space="preserve">Iran, Iraq, Israel, Jordan, Kuwait, Myanmar, Oman, Pakistan, Saudi Arabia, Sri Lanka, United Arab Emirates, </w:t>
            </w:r>
            <w:r w:rsidR="00CA5631" w:rsidRPr="00A5060C">
              <w:rPr>
                <w:szCs w:val="22"/>
              </w:rPr>
              <w:t xml:space="preserve">West Bank, </w:t>
            </w:r>
            <w:r w:rsidR="00C111B1" w:rsidRPr="00A5060C">
              <w:rPr>
                <w:szCs w:val="22"/>
              </w:rPr>
              <w:t>Yemen</w:t>
            </w:r>
          </w:p>
          <w:p w14:paraId="0700E739" w14:textId="77777777" w:rsidR="00C111B1" w:rsidRPr="00A5060C" w:rsidRDefault="00C111B1" w:rsidP="00CA5631">
            <w:pPr>
              <w:ind w:right="57"/>
            </w:pPr>
          </w:p>
          <w:p w14:paraId="48B33AF1" w14:textId="77777777" w:rsidR="00C111B1" w:rsidRPr="00A5060C" w:rsidRDefault="00C111B1" w:rsidP="00CA5631">
            <w:pPr>
              <w:ind w:right="57"/>
            </w:pPr>
            <w:r w:rsidRPr="00A5060C">
              <w:rPr>
                <w:szCs w:val="22"/>
              </w:rPr>
              <w:t>Bahrain, Bangladesh, Brunei Darussalam, Cambodia, China (Guangdong, Hainan</w:t>
            </w:r>
            <w:proofErr w:type="gramStart"/>
            <w:r w:rsidRPr="00A5060C">
              <w:rPr>
                <w:szCs w:val="22"/>
              </w:rPr>
              <w:t xml:space="preserve">),  </w:t>
            </w:r>
            <w:r w:rsidRPr="00A5060C">
              <w:rPr>
                <w:szCs w:val="22"/>
              </w:rPr>
              <w:lastRenderedPageBreak/>
              <w:t>Indonesia</w:t>
            </w:r>
            <w:proofErr w:type="gramEnd"/>
            <w:r w:rsidRPr="00A5060C">
              <w:rPr>
                <w:szCs w:val="22"/>
              </w:rPr>
              <w:t>, Nepal, Philippines, Qatar, Taiwan, Thailand, Vietnam</w:t>
            </w:r>
          </w:p>
          <w:p w14:paraId="1EE90319" w14:textId="77777777" w:rsidR="00CA5631" w:rsidRPr="00A5060C" w:rsidRDefault="00CA5631" w:rsidP="00CA5631">
            <w:pPr>
              <w:ind w:right="57"/>
            </w:pPr>
          </w:p>
        </w:tc>
        <w:tc>
          <w:tcPr>
            <w:tcW w:w="2268" w:type="dxa"/>
          </w:tcPr>
          <w:p w14:paraId="6C289DDC" w14:textId="77777777" w:rsidR="00C111B1" w:rsidRPr="00A5060C" w:rsidRDefault="00C111B1" w:rsidP="00CA5631">
            <w:pPr>
              <w:ind w:right="57"/>
            </w:pPr>
            <w:r w:rsidRPr="00A5060C">
              <w:rPr>
                <w:szCs w:val="22"/>
              </w:rPr>
              <w:lastRenderedPageBreak/>
              <w:t>Introduced, invasive</w:t>
            </w:r>
          </w:p>
          <w:p w14:paraId="6D3D0192" w14:textId="77777777" w:rsidR="00C111B1" w:rsidRPr="00A5060C" w:rsidRDefault="00C111B1" w:rsidP="00CA5631">
            <w:pPr>
              <w:ind w:right="57"/>
            </w:pPr>
          </w:p>
          <w:p w14:paraId="58723998" w14:textId="77777777" w:rsidR="00C111B1" w:rsidRPr="00A5060C" w:rsidRDefault="00C111B1" w:rsidP="00CA5631">
            <w:pPr>
              <w:ind w:right="57"/>
            </w:pPr>
          </w:p>
          <w:p w14:paraId="31186A4A" w14:textId="77777777" w:rsidR="00C111B1" w:rsidRPr="00A5060C" w:rsidRDefault="00C111B1" w:rsidP="00CA5631">
            <w:pPr>
              <w:ind w:right="57"/>
            </w:pPr>
          </w:p>
          <w:p w14:paraId="10B26C35" w14:textId="77777777" w:rsidR="00C111B1" w:rsidRPr="00A5060C" w:rsidRDefault="00C111B1" w:rsidP="00CA5631">
            <w:pPr>
              <w:ind w:right="57"/>
            </w:pPr>
            <w:r w:rsidRPr="00A5060C">
              <w:rPr>
                <w:szCs w:val="22"/>
              </w:rPr>
              <w:t>Introduced</w:t>
            </w:r>
          </w:p>
        </w:tc>
        <w:tc>
          <w:tcPr>
            <w:tcW w:w="1530" w:type="dxa"/>
          </w:tcPr>
          <w:p w14:paraId="27EDE022" w14:textId="77777777" w:rsidR="00C111B1" w:rsidRPr="00A5060C" w:rsidRDefault="00C427B6" w:rsidP="00CA5631">
            <w:pPr>
              <w:ind w:right="57"/>
              <w:rPr>
                <w:lang w:val="nl-NL"/>
              </w:rPr>
            </w:pPr>
            <w:r w:rsidRPr="00A5060C">
              <w:rPr>
                <w:szCs w:val="22"/>
                <w:lang w:val="nl-NL"/>
              </w:rPr>
              <w:t>Burkart, 1976; Pasiecznik et al., 2001; CABI, 2017</w:t>
            </w:r>
          </w:p>
        </w:tc>
      </w:tr>
      <w:tr w:rsidR="00BF580D" w:rsidRPr="00895FBD" w14:paraId="74410888" w14:textId="77777777" w:rsidTr="003B3AF1">
        <w:tc>
          <w:tcPr>
            <w:tcW w:w="1288" w:type="dxa"/>
            <w:tcBorders>
              <w:bottom w:val="double" w:sz="4" w:space="0" w:color="auto"/>
            </w:tcBorders>
          </w:tcPr>
          <w:p w14:paraId="2ED5BF93" w14:textId="77777777" w:rsidR="00BF580D" w:rsidRPr="00A5060C" w:rsidRDefault="00BF580D" w:rsidP="00CA5631">
            <w:pPr>
              <w:ind w:right="57"/>
            </w:pPr>
            <w:r w:rsidRPr="00A5060C">
              <w:rPr>
                <w:szCs w:val="22"/>
              </w:rPr>
              <w:t>Oceania</w:t>
            </w:r>
          </w:p>
        </w:tc>
        <w:tc>
          <w:tcPr>
            <w:tcW w:w="4746" w:type="dxa"/>
            <w:tcBorders>
              <w:bottom w:val="double" w:sz="4" w:space="0" w:color="auto"/>
            </w:tcBorders>
          </w:tcPr>
          <w:p w14:paraId="592335B4" w14:textId="77777777" w:rsidR="00BF580D" w:rsidRPr="00A5060C" w:rsidRDefault="00BF580D" w:rsidP="00CA5631">
            <w:pPr>
              <w:ind w:right="57"/>
            </w:pPr>
            <w:r w:rsidRPr="00A5060C">
              <w:rPr>
                <w:szCs w:val="22"/>
              </w:rPr>
              <w:t>Australia (Queensland, Western Australia), French Polynesia</w:t>
            </w:r>
          </w:p>
          <w:p w14:paraId="36D02949" w14:textId="77777777" w:rsidR="00BF580D" w:rsidRPr="00A5060C" w:rsidRDefault="00BF580D" w:rsidP="00CA5631">
            <w:pPr>
              <w:ind w:right="57"/>
            </w:pPr>
          </w:p>
          <w:p w14:paraId="6ACCA8C3" w14:textId="77777777" w:rsidR="00BF580D" w:rsidRPr="00A5060C" w:rsidRDefault="00BF580D" w:rsidP="00CA5631">
            <w:pPr>
              <w:ind w:right="57"/>
            </w:pPr>
            <w:r w:rsidRPr="00A5060C">
              <w:rPr>
                <w:szCs w:val="22"/>
              </w:rPr>
              <w:t>Australia (NSW), Papua New Guinea</w:t>
            </w:r>
          </w:p>
          <w:p w14:paraId="48733979" w14:textId="77777777" w:rsidR="00CA5631" w:rsidRPr="00A5060C" w:rsidRDefault="00CA5631" w:rsidP="00CA5631">
            <w:pPr>
              <w:ind w:right="57"/>
            </w:pPr>
          </w:p>
        </w:tc>
        <w:tc>
          <w:tcPr>
            <w:tcW w:w="2268" w:type="dxa"/>
            <w:tcBorders>
              <w:bottom w:val="double" w:sz="4" w:space="0" w:color="auto"/>
            </w:tcBorders>
          </w:tcPr>
          <w:p w14:paraId="0770C1E2" w14:textId="77777777" w:rsidR="00BF580D" w:rsidRPr="00A5060C" w:rsidRDefault="00BF580D" w:rsidP="00CA5631">
            <w:pPr>
              <w:ind w:right="57"/>
            </w:pPr>
            <w:r w:rsidRPr="00A5060C">
              <w:rPr>
                <w:szCs w:val="22"/>
              </w:rPr>
              <w:t>Introduced, Invasive</w:t>
            </w:r>
          </w:p>
          <w:p w14:paraId="0BCAB64C" w14:textId="77777777" w:rsidR="00BF580D" w:rsidRPr="00A5060C" w:rsidRDefault="00BF580D" w:rsidP="00CA5631">
            <w:pPr>
              <w:ind w:right="57"/>
            </w:pPr>
          </w:p>
          <w:p w14:paraId="7AC0481D" w14:textId="77777777" w:rsidR="00BF580D" w:rsidRPr="00A5060C" w:rsidRDefault="00BF580D" w:rsidP="00CA5631">
            <w:pPr>
              <w:ind w:right="57"/>
            </w:pPr>
          </w:p>
          <w:p w14:paraId="3D9B7DD1" w14:textId="77777777" w:rsidR="00BF580D" w:rsidRPr="00A5060C" w:rsidRDefault="00BF580D" w:rsidP="00CA5631">
            <w:pPr>
              <w:ind w:right="57"/>
            </w:pPr>
            <w:r w:rsidRPr="00A5060C">
              <w:rPr>
                <w:szCs w:val="22"/>
              </w:rPr>
              <w:t>Introduced</w:t>
            </w:r>
          </w:p>
        </w:tc>
        <w:tc>
          <w:tcPr>
            <w:tcW w:w="1530" w:type="dxa"/>
            <w:tcBorders>
              <w:bottom w:val="double" w:sz="4" w:space="0" w:color="auto"/>
            </w:tcBorders>
          </w:tcPr>
          <w:p w14:paraId="11368961" w14:textId="77777777" w:rsidR="00BF580D" w:rsidRPr="00A5060C" w:rsidRDefault="00C427B6" w:rsidP="00CA5631">
            <w:pPr>
              <w:ind w:right="57"/>
              <w:rPr>
                <w:lang w:val="nl-NL"/>
              </w:rPr>
            </w:pPr>
            <w:r w:rsidRPr="00A5060C">
              <w:rPr>
                <w:szCs w:val="22"/>
                <w:lang w:val="nl-NL"/>
              </w:rPr>
              <w:t>Burkart, 1976; Pasiecznik et al., 2001; CABI, 2017</w:t>
            </w:r>
          </w:p>
        </w:tc>
      </w:tr>
      <w:tr w:rsidR="00BF580D" w:rsidRPr="00894841" w14:paraId="2B43EF5F" w14:textId="77777777" w:rsidTr="003B3AF1">
        <w:tc>
          <w:tcPr>
            <w:tcW w:w="1288" w:type="dxa"/>
            <w:tcBorders>
              <w:bottom w:val="double" w:sz="4" w:space="0" w:color="auto"/>
            </w:tcBorders>
          </w:tcPr>
          <w:p w14:paraId="7DF12F61" w14:textId="77777777" w:rsidR="00BF580D" w:rsidRPr="00A5060C" w:rsidRDefault="00CA5631" w:rsidP="00CA5631">
            <w:pPr>
              <w:ind w:right="57"/>
            </w:pPr>
            <w:r w:rsidRPr="00A5060C">
              <w:rPr>
                <w:szCs w:val="22"/>
              </w:rPr>
              <w:t>Europe</w:t>
            </w:r>
          </w:p>
        </w:tc>
        <w:tc>
          <w:tcPr>
            <w:tcW w:w="4746" w:type="dxa"/>
            <w:tcBorders>
              <w:bottom w:val="double" w:sz="4" w:space="0" w:color="auto"/>
            </w:tcBorders>
          </w:tcPr>
          <w:p w14:paraId="28B3A4AF" w14:textId="77777777" w:rsidR="00BF580D" w:rsidRDefault="00CA5631" w:rsidP="00CA5631">
            <w:pPr>
              <w:ind w:right="57"/>
            </w:pPr>
            <w:r w:rsidRPr="00A5060C">
              <w:rPr>
                <w:szCs w:val="22"/>
              </w:rPr>
              <w:t>Spain</w:t>
            </w:r>
          </w:p>
          <w:p w14:paraId="0EC19E93" w14:textId="77777777" w:rsidR="00F54D32" w:rsidRDefault="00F54D32" w:rsidP="00CA5631">
            <w:pPr>
              <w:ind w:right="57"/>
            </w:pPr>
          </w:p>
          <w:p w14:paraId="34ED2E71" w14:textId="77777777" w:rsidR="00F54D32" w:rsidRPr="00A5060C" w:rsidRDefault="00F54D32" w:rsidP="00CA5631">
            <w:pPr>
              <w:ind w:right="57"/>
            </w:pPr>
            <w:r>
              <w:rPr>
                <w:szCs w:val="22"/>
              </w:rPr>
              <w:t xml:space="preserve">Gran Canaria </w:t>
            </w:r>
            <w:r>
              <w:rPr>
                <w:rFonts w:cstheme="minorHAnsi"/>
              </w:rPr>
              <w:t>(Canar</w:t>
            </w:r>
            <w:r w:rsidR="0060505E">
              <w:rPr>
                <w:rFonts w:cstheme="minorHAnsi"/>
              </w:rPr>
              <w:t>y Islands</w:t>
            </w:r>
            <w:r>
              <w:rPr>
                <w:rFonts w:cstheme="minorHAnsi"/>
              </w:rPr>
              <w:t>, Spain)</w:t>
            </w:r>
          </w:p>
        </w:tc>
        <w:tc>
          <w:tcPr>
            <w:tcW w:w="2268" w:type="dxa"/>
            <w:tcBorders>
              <w:bottom w:val="double" w:sz="4" w:space="0" w:color="auto"/>
            </w:tcBorders>
          </w:tcPr>
          <w:p w14:paraId="0A1B7201" w14:textId="77777777" w:rsidR="00CA5631" w:rsidRPr="00A5060C" w:rsidRDefault="00F54D32" w:rsidP="00CA5631">
            <w:pPr>
              <w:ind w:right="57"/>
            </w:pPr>
            <w:r>
              <w:rPr>
                <w:szCs w:val="22"/>
              </w:rPr>
              <w:t>Spain</w:t>
            </w:r>
            <w:r w:rsidR="001A55E2">
              <w:rPr>
                <w:szCs w:val="22"/>
              </w:rPr>
              <w:t>, mainland</w:t>
            </w:r>
            <w:r>
              <w:rPr>
                <w:szCs w:val="22"/>
              </w:rPr>
              <w:t xml:space="preserve">: </w:t>
            </w:r>
            <w:r w:rsidR="00CA5631" w:rsidRPr="00A5060C">
              <w:rPr>
                <w:szCs w:val="22"/>
              </w:rPr>
              <w:t xml:space="preserve">Introduced </w:t>
            </w:r>
            <w:r w:rsidR="00B906C4">
              <w:rPr>
                <w:szCs w:val="22"/>
              </w:rPr>
              <w:t>(</w:t>
            </w:r>
            <w:r w:rsidR="00A5060C">
              <w:rPr>
                <w:szCs w:val="22"/>
              </w:rPr>
              <w:t>Planted</w:t>
            </w:r>
            <w:r w:rsidR="00A5060C" w:rsidRPr="00A5060C">
              <w:rPr>
                <w:szCs w:val="22"/>
              </w:rPr>
              <w:t xml:space="preserve"> </w:t>
            </w:r>
          </w:p>
          <w:p w14:paraId="59F158BE" w14:textId="4607C23B" w:rsidR="00BF580D" w:rsidRDefault="00CA5631" w:rsidP="00CA5631">
            <w:pPr>
              <w:ind w:right="57"/>
            </w:pPr>
            <w:r w:rsidRPr="00A5060C">
              <w:rPr>
                <w:szCs w:val="22"/>
              </w:rPr>
              <w:t>two trees only)</w:t>
            </w:r>
          </w:p>
          <w:p w14:paraId="1AE65CB3" w14:textId="77777777" w:rsidR="001A55E2" w:rsidRPr="00A5060C" w:rsidRDefault="001A55E2" w:rsidP="00CA5631">
            <w:pPr>
              <w:ind w:right="57"/>
            </w:pPr>
            <w:r>
              <w:rPr>
                <w:szCs w:val="22"/>
              </w:rPr>
              <w:t>Spain, Gran Canaria: at least locally naturalized</w:t>
            </w:r>
          </w:p>
        </w:tc>
        <w:tc>
          <w:tcPr>
            <w:tcW w:w="1530" w:type="dxa"/>
            <w:tcBorders>
              <w:bottom w:val="double" w:sz="4" w:space="0" w:color="auto"/>
            </w:tcBorders>
          </w:tcPr>
          <w:p w14:paraId="127EF32E" w14:textId="77777777" w:rsidR="00BF580D" w:rsidRPr="00A5060C" w:rsidRDefault="00CA5631" w:rsidP="00CA5631">
            <w:pPr>
              <w:ind w:right="57"/>
            </w:pPr>
            <w:r w:rsidRPr="00A5060C">
              <w:rPr>
                <w:szCs w:val="22"/>
              </w:rPr>
              <w:t>Pasiecznik and Penalvo-Lopez, 2016</w:t>
            </w:r>
            <w:r w:rsidR="00F54D32">
              <w:rPr>
                <w:szCs w:val="22"/>
              </w:rPr>
              <w:t>; Verloove, 2017</w:t>
            </w:r>
          </w:p>
        </w:tc>
      </w:tr>
    </w:tbl>
    <w:p w14:paraId="6842EA2C" w14:textId="77777777" w:rsidR="003D21AF" w:rsidRDefault="003D21AF">
      <w:pPr>
        <w:rPr>
          <w:b/>
        </w:rPr>
      </w:pPr>
    </w:p>
    <w:p w14:paraId="6A1E91F1" w14:textId="77777777" w:rsidR="00034130" w:rsidRDefault="00034130" w:rsidP="002E42E0">
      <w:pPr>
        <w:rPr>
          <w:b/>
        </w:rPr>
      </w:pPr>
    </w:p>
    <w:p w14:paraId="31D1C356" w14:textId="77777777" w:rsidR="003D21AF" w:rsidRDefault="003D21AF">
      <w:pPr>
        <w:rPr>
          <w:b/>
          <w:bCs/>
        </w:rPr>
      </w:pPr>
      <w:r>
        <w:rPr>
          <w:b/>
          <w:bCs/>
        </w:rPr>
        <w:br w:type="page"/>
      </w:r>
    </w:p>
    <w:p w14:paraId="573F8C96" w14:textId="77777777" w:rsidR="00EE028D" w:rsidRPr="00894841" w:rsidRDefault="00EE028D" w:rsidP="00B70CB7">
      <w:pPr>
        <w:autoSpaceDE w:val="0"/>
        <w:autoSpaceDN w:val="0"/>
        <w:adjustRightInd w:val="0"/>
        <w:rPr>
          <w:b/>
          <w:bCs/>
        </w:rPr>
      </w:pPr>
      <w:r w:rsidRPr="00894841">
        <w:rPr>
          <w:b/>
          <w:bCs/>
        </w:rPr>
        <w:lastRenderedPageBreak/>
        <w:t xml:space="preserve">History of </w:t>
      </w:r>
      <w:r w:rsidR="0045608C" w:rsidRPr="00894841">
        <w:rPr>
          <w:b/>
          <w:bCs/>
        </w:rPr>
        <w:t>introduction and spread</w:t>
      </w:r>
    </w:p>
    <w:p w14:paraId="3C01483C" w14:textId="77777777" w:rsidR="00B70CB7" w:rsidRDefault="00B70CB7" w:rsidP="00B70CB7">
      <w:pPr>
        <w:autoSpaceDE w:val="0"/>
        <w:autoSpaceDN w:val="0"/>
        <w:adjustRightInd w:val="0"/>
      </w:pPr>
    </w:p>
    <w:p w14:paraId="183CF54C" w14:textId="77777777" w:rsidR="001A35D6" w:rsidRPr="001A35D6" w:rsidRDefault="001A35D6" w:rsidP="00DE6946">
      <w:pPr>
        <w:autoSpaceDE w:val="0"/>
        <w:autoSpaceDN w:val="0"/>
        <w:adjustRightInd w:val="0"/>
        <w:jc w:val="both"/>
        <w:rPr>
          <w:b/>
        </w:rPr>
      </w:pPr>
      <w:r w:rsidRPr="001A35D6">
        <w:rPr>
          <w:b/>
        </w:rPr>
        <w:t>Introduction</w:t>
      </w:r>
    </w:p>
    <w:p w14:paraId="759B33BB" w14:textId="77777777" w:rsidR="00B70CB7" w:rsidRPr="00894841" w:rsidRDefault="00EE028D" w:rsidP="00DE6946">
      <w:pPr>
        <w:autoSpaceDE w:val="0"/>
        <w:autoSpaceDN w:val="0"/>
        <w:adjustRightInd w:val="0"/>
        <w:jc w:val="both"/>
      </w:pPr>
      <w:r w:rsidRPr="00894841">
        <w:t xml:space="preserve">Almost no records exist of early introductions of </w:t>
      </w:r>
      <w:r w:rsidRPr="00894841">
        <w:rPr>
          <w:i/>
          <w:iCs/>
        </w:rPr>
        <w:t>P. juliflora</w:t>
      </w:r>
      <w:r w:rsidRPr="00894841">
        <w:t xml:space="preserve"> within its natural </w:t>
      </w:r>
      <w:proofErr w:type="gramStart"/>
      <w:r w:rsidRPr="00894841">
        <w:t>range</w:t>
      </w:r>
      <w:proofErr w:type="gramEnd"/>
      <w:r w:rsidRPr="00894841">
        <w:t xml:space="preserve"> but it may be assumed that there were introductions of varieties with sweet</w:t>
      </w:r>
      <w:r w:rsidR="00BF035A" w:rsidRPr="00894841">
        <w:t>er</w:t>
      </w:r>
      <w:r w:rsidRPr="00894841">
        <w:t xml:space="preserve"> pods made by early man during his journeys across the Americas, or inadvertently by the domesticated animals which may have followed. Routes of man-induced introductions during pre-history may include the Pacific coast of Central American</w:t>
      </w:r>
      <w:r w:rsidR="00B70CB7" w:rsidRPr="00894841">
        <w:t xml:space="preserve"> an</w:t>
      </w:r>
      <w:r w:rsidRPr="00894841">
        <w:t xml:space="preserve">d the Caribbean. </w:t>
      </w:r>
      <w:r w:rsidRPr="00894841">
        <w:rPr>
          <w:i/>
          <w:iCs/>
        </w:rPr>
        <w:t>P. juliflora</w:t>
      </w:r>
      <w:r w:rsidRPr="00894841">
        <w:t xml:space="preserve"> is often quoted as being native to the Caribbean where it is often found in coastal areas, but several authors have suggested that it was introduced (Little and Wadsworth, 1964; Burkart, 1976) possibly with the arrival of the first human settlers from Venezuela (ca 0-1000 AD) (Timyan, 1996). It is possible that trade between the Caribbean and Brazil may have led to the introduction of </w:t>
      </w:r>
      <w:r w:rsidRPr="00894841">
        <w:rPr>
          <w:i/>
          <w:iCs/>
        </w:rPr>
        <w:t>P. juliflora</w:t>
      </w:r>
      <w:r w:rsidRPr="00894841">
        <w:t xml:space="preserve"> to the dry coastal areas of Ceará and Rio Grande do Norte in northeast Brazil from Venezuela or the Caribbean </w:t>
      </w:r>
      <w:r w:rsidR="00B70CB7" w:rsidRPr="00894841">
        <w:t xml:space="preserve">(Pasiecznik et al., 2001) </w:t>
      </w:r>
      <w:r w:rsidRPr="00894841">
        <w:t xml:space="preserve">where it was </w:t>
      </w:r>
      <w:proofErr w:type="gramStart"/>
      <w:r w:rsidRPr="00894841">
        <w:t>definitely recorded</w:t>
      </w:r>
      <w:proofErr w:type="gramEnd"/>
      <w:r w:rsidRPr="00894841">
        <w:t xml:space="preserve"> in 1879 (Burkart, 1976) and still exists. However, later introductions of </w:t>
      </w:r>
      <w:r w:rsidRPr="00894841">
        <w:rPr>
          <w:i/>
          <w:iCs/>
        </w:rPr>
        <w:t>P. pallida</w:t>
      </w:r>
      <w:r w:rsidRPr="00894841">
        <w:t xml:space="preserve"> into Brazil from Peru beginning in the 1940s appear to be the source of the now dominant species </w:t>
      </w:r>
      <w:r w:rsidR="00BF035A" w:rsidRPr="00894841">
        <w:t>and especially in interior regions</w:t>
      </w:r>
      <w:r w:rsidRPr="00894841">
        <w:t>.</w:t>
      </w:r>
    </w:p>
    <w:p w14:paraId="5E1C85F1" w14:textId="77777777" w:rsidR="00B70CB7" w:rsidRDefault="00B70CB7" w:rsidP="00DE6946">
      <w:pPr>
        <w:autoSpaceDE w:val="0"/>
        <w:autoSpaceDN w:val="0"/>
        <w:adjustRightInd w:val="0"/>
        <w:jc w:val="both"/>
      </w:pPr>
    </w:p>
    <w:p w14:paraId="074B55E1" w14:textId="77777777" w:rsidR="001A35D6" w:rsidRPr="001A35D6" w:rsidRDefault="001A35D6" w:rsidP="00DE6946">
      <w:pPr>
        <w:autoSpaceDE w:val="0"/>
        <w:autoSpaceDN w:val="0"/>
        <w:adjustRightInd w:val="0"/>
        <w:jc w:val="both"/>
        <w:rPr>
          <w:b/>
        </w:rPr>
      </w:pPr>
      <w:r w:rsidRPr="001A35D6">
        <w:rPr>
          <w:b/>
        </w:rPr>
        <w:t>Pacific islands</w:t>
      </w:r>
    </w:p>
    <w:p w14:paraId="702A5EB8" w14:textId="77777777" w:rsidR="00B70CB7" w:rsidRPr="00894841" w:rsidRDefault="00EE028D" w:rsidP="00DE6946">
      <w:pPr>
        <w:autoSpaceDE w:val="0"/>
        <w:autoSpaceDN w:val="0"/>
        <w:adjustRightInd w:val="0"/>
        <w:jc w:val="both"/>
      </w:pPr>
      <w:r w:rsidRPr="00894841">
        <w:t xml:space="preserve">Pacific islands have naturalized populations of both </w:t>
      </w:r>
      <w:r w:rsidRPr="00894841">
        <w:rPr>
          <w:i/>
          <w:iCs/>
        </w:rPr>
        <w:t>P. juliflora</w:t>
      </w:r>
      <w:r w:rsidRPr="00894841">
        <w:t xml:space="preserve"> and </w:t>
      </w:r>
      <w:r w:rsidRPr="00894841">
        <w:rPr>
          <w:i/>
          <w:iCs/>
        </w:rPr>
        <w:t>P. pallida</w:t>
      </w:r>
      <w:r w:rsidRPr="00894841">
        <w:t xml:space="preserve"> recorded for Hawaii and the Marquesa islands (Burkart, 1976) and it might be assumed that they were introduced from Pacific coastal areas of Peru and Central America where they are native (Pasiecznik et al., 2001). The first introduction into Hawaii is thought to have been in 1828 (Perry, 1998) or 1838 (Esbenshade, 1980), probably being </w:t>
      </w:r>
      <w:r w:rsidRPr="00894841">
        <w:rPr>
          <w:i/>
          <w:iCs/>
        </w:rPr>
        <w:t>P. pallida</w:t>
      </w:r>
      <w:r w:rsidRPr="00894841">
        <w:t xml:space="preserve">, and it is from here that introductions to other Pacific islands such as the Marquesas were probably made. The distinction between </w:t>
      </w:r>
      <w:r w:rsidRPr="00894841">
        <w:rPr>
          <w:i/>
          <w:iCs/>
        </w:rPr>
        <w:t>P. pallida</w:t>
      </w:r>
      <w:r w:rsidRPr="00894841">
        <w:t xml:space="preserve"> and </w:t>
      </w:r>
      <w:r w:rsidRPr="00894841">
        <w:rPr>
          <w:i/>
          <w:iCs/>
        </w:rPr>
        <w:t>P. juliflora</w:t>
      </w:r>
      <w:r w:rsidRPr="00894841">
        <w:t xml:space="preserve"> is apparently clear in Hawaii but much less so elsewhere in the Pacific</w:t>
      </w:r>
      <w:r w:rsidR="00B70CB7" w:rsidRPr="00894841">
        <w:t xml:space="preserve">, </w:t>
      </w:r>
      <w:r w:rsidRPr="00894841">
        <w:t>Brazil,</w:t>
      </w:r>
      <w:r w:rsidR="00B70CB7" w:rsidRPr="00894841">
        <w:t xml:space="preserve"> Cape Verde and coastal West Africa.</w:t>
      </w:r>
    </w:p>
    <w:p w14:paraId="2480ABB6" w14:textId="77777777" w:rsidR="00B70CB7" w:rsidRDefault="00B70CB7" w:rsidP="00DE6946">
      <w:pPr>
        <w:autoSpaceDE w:val="0"/>
        <w:autoSpaceDN w:val="0"/>
        <w:adjustRightInd w:val="0"/>
        <w:jc w:val="both"/>
      </w:pPr>
    </w:p>
    <w:p w14:paraId="77482A20" w14:textId="77777777" w:rsidR="001A35D6" w:rsidRPr="001A35D6" w:rsidRDefault="001A35D6" w:rsidP="00DE6946">
      <w:pPr>
        <w:autoSpaceDE w:val="0"/>
        <w:autoSpaceDN w:val="0"/>
        <w:adjustRightInd w:val="0"/>
        <w:jc w:val="both"/>
        <w:rPr>
          <w:b/>
        </w:rPr>
      </w:pPr>
      <w:r w:rsidRPr="001A35D6">
        <w:rPr>
          <w:b/>
        </w:rPr>
        <w:t>Australia</w:t>
      </w:r>
    </w:p>
    <w:p w14:paraId="2684F2A1" w14:textId="77777777" w:rsidR="00B70CB7" w:rsidRPr="00894841" w:rsidRDefault="00EE028D" w:rsidP="00DE6946">
      <w:pPr>
        <w:autoSpaceDE w:val="0"/>
        <w:autoSpaceDN w:val="0"/>
        <w:adjustRightInd w:val="0"/>
        <w:jc w:val="both"/>
      </w:pPr>
      <w:r w:rsidRPr="00894841">
        <w:rPr>
          <w:i/>
          <w:iCs/>
        </w:rPr>
        <w:t>Prosopis</w:t>
      </w:r>
      <w:r w:rsidRPr="00894841">
        <w:t xml:space="preserve"> was introduced into Australia around 1900 though no exact records of the first introductions exist. Major planting and possibly further introductions were made in the 1920s and 1930s (Csurhes, 1996). Later introductions may have come from the Americas, e.g. Mexico (Panetta and Carstairs, 1989) or possibly from India or South Africa where </w:t>
      </w:r>
      <w:r w:rsidRPr="00894841">
        <w:rPr>
          <w:i/>
          <w:iCs/>
        </w:rPr>
        <w:t>Prosopis</w:t>
      </w:r>
      <w:r w:rsidRPr="00894841">
        <w:t xml:space="preserve"> species had already become naturalized. No information on the dates and sources of seed introduced to South-East Asia can be located, but it is assumed that seed was introduced from the Americas via Australia and the Pacific, although they may also have been introduced from the Indian sub-continent.</w:t>
      </w:r>
    </w:p>
    <w:p w14:paraId="555CDEA2" w14:textId="77777777" w:rsidR="00B70CB7" w:rsidRDefault="00B70CB7" w:rsidP="00DE6946">
      <w:pPr>
        <w:autoSpaceDE w:val="0"/>
        <w:autoSpaceDN w:val="0"/>
        <w:adjustRightInd w:val="0"/>
        <w:jc w:val="both"/>
      </w:pPr>
    </w:p>
    <w:p w14:paraId="66D5C604" w14:textId="77777777" w:rsidR="001A35D6" w:rsidRPr="001A35D6" w:rsidRDefault="001A35D6" w:rsidP="00DE6946">
      <w:pPr>
        <w:autoSpaceDE w:val="0"/>
        <w:autoSpaceDN w:val="0"/>
        <w:adjustRightInd w:val="0"/>
        <w:jc w:val="both"/>
        <w:rPr>
          <w:b/>
        </w:rPr>
      </w:pPr>
      <w:r w:rsidRPr="001A35D6">
        <w:rPr>
          <w:b/>
        </w:rPr>
        <w:t>Asia</w:t>
      </w:r>
    </w:p>
    <w:p w14:paraId="321A6723" w14:textId="77777777" w:rsidR="00B70CB7" w:rsidRPr="00894841" w:rsidRDefault="00EE028D" w:rsidP="00DE6946">
      <w:pPr>
        <w:autoSpaceDE w:val="0"/>
        <w:autoSpaceDN w:val="0"/>
        <w:adjustRightInd w:val="0"/>
        <w:jc w:val="both"/>
      </w:pPr>
      <w:r w:rsidRPr="00894841">
        <w:t xml:space="preserve">There appear to be several competing histories as to the introduction of </w:t>
      </w:r>
      <w:r w:rsidRPr="00894841">
        <w:rPr>
          <w:i/>
          <w:iCs/>
        </w:rPr>
        <w:t>P. juliflora</w:t>
      </w:r>
      <w:r w:rsidRPr="00894841">
        <w:t xml:space="preserve"> into the Indian sub-continent, with no doubt that it first occurred in the </w:t>
      </w:r>
      <w:r w:rsidR="00143764" w:rsidRPr="00894841">
        <w:t>1800s</w:t>
      </w:r>
      <w:r w:rsidRPr="00894841">
        <w:t xml:space="preserve">. Reddy (1978) gives the most compelling account of the request for </w:t>
      </w:r>
      <w:r w:rsidRPr="00894841">
        <w:rPr>
          <w:i/>
          <w:iCs/>
        </w:rPr>
        <w:t>Prosopis</w:t>
      </w:r>
      <w:r w:rsidRPr="00894841">
        <w:t xml:space="preserve"> seed made by Lt. Col. RH Bedome, Conservator of Forests of Northern Circle (Madras) to the Secretary of the Revenue Department of Madras in 1876:</w:t>
      </w:r>
    </w:p>
    <w:p w14:paraId="39F381D5" w14:textId="77777777" w:rsidR="00FA1A0A" w:rsidRPr="00894841" w:rsidRDefault="00FA1A0A" w:rsidP="00DE6946">
      <w:pPr>
        <w:autoSpaceDE w:val="0"/>
        <w:autoSpaceDN w:val="0"/>
        <w:adjustRightInd w:val="0"/>
        <w:jc w:val="both"/>
      </w:pPr>
    </w:p>
    <w:p w14:paraId="4DC8933B" w14:textId="77777777" w:rsidR="00B70CB7" w:rsidRPr="00894841" w:rsidRDefault="00EE028D" w:rsidP="00DE6946">
      <w:pPr>
        <w:autoSpaceDE w:val="0"/>
        <w:autoSpaceDN w:val="0"/>
        <w:adjustRightInd w:val="0"/>
        <w:ind w:left="284" w:right="284"/>
        <w:jc w:val="both"/>
        <w:rPr>
          <w:i/>
        </w:rPr>
      </w:pPr>
      <w:r w:rsidRPr="00894841">
        <w:rPr>
          <w:i/>
        </w:rPr>
        <w:t xml:space="preserve">"The </w:t>
      </w:r>
      <w:r w:rsidRPr="00894841">
        <w:rPr>
          <w:i/>
          <w:iCs/>
        </w:rPr>
        <w:t>Prosopis</w:t>
      </w:r>
      <w:r w:rsidRPr="00894841">
        <w:rPr>
          <w:i/>
        </w:rPr>
        <w:t xml:space="preserve"> </w:t>
      </w:r>
      <w:r w:rsidRPr="00894841">
        <w:rPr>
          <w:i/>
          <w:iCs/>
        </w:rPr>
        <w:t>dulcis</w:t>
      </w:r>
      <w:r w:rsidRPr="00894841">
        <w:rPr>
          <w:i/>
        </w:rPr>
        <w:t xml:space="preserve">, the </w:t>
      </w:r>
      <w:r w:rsidRPr="00894841">
        <w:rPr>
          <w:i/>
          <w:iCs/>
        </w:rPr>
        <w:t>Prosopis</w:t>
      </w:r>
      <w:r w:rsidRPr="00894841">
        <w:rPr>
          <w:i/>
        </w:rPr>
        <w:t xml:space="preserve"> </w:t>
      </w:r>
      <w:r w:rsidRPr="00894841">
        <w:rPr>
          <w:i/>
          <w:iCs/>
        </w:rPr>
        <w:t>pubescens</w:t>
      </w:r>
      <w:r w:rsidRPr="00894841">
        <w:rPr>
          <w:i/>
        </w:rPr>
        <w:t xml:space="preserve"> and </w:t>
      </w:r>
      <w:r w:rsidRPr="00894841">
        <w:rPr>
          <w:i/>
          <w:iCs/>
        </w:rPr>
        <w:t>P. glandulosa</w:t>
      </w:r>
      <w:r w:rsidRPr="00894841">
        <w:rPr>
          <w:i/>
        </w:rPr>
        <w:t xml:space="preserve"> - are stated to grow best on dry arid soil. They yield hard and valuable timber </w:t>
      </w:r>
      <w:proofErr w:type="gramStart"/>
      <w:r w:rsidRPr="00894841">
        <w:rPr>
          <w:i/>
        </w:rPr>
        <w:t>and also</w:t>
      </w:r>
      <w:proofErr w:type="gramEnd"/>
      <w:r w:rsidRPr="00894841">
        <w:rPr>
          <w:i/>
        </w:rPr>
        <w:t xml:space="preserve"> an abundance of sweet succulent </w:t>
      </w:r>
      <w:r w:rsidRPr="00894841">
        <w:rPr>
          <w:i/>
        </w:rPr>
        <w:lastRenderedPageBreak/>
        <w:t xml:space="preserve">pods which are used for cattle feeding and also ground into meal. It is very desirable to introduce these trees into the fuel plantations in our dry districts; and I have the honour to suggest that the British Consuls at Galveston and San Francisco should be applied to for the seed. The </w:t>
      </w:r>
      <w:r w:rsidRPr="00894841">
        <w:rPr>
          <w:i/>
          <w:iCs/>
        </w:rPr>
        <w:t>Prosopis</w:t>
      </w:r>
      <w:r w:rsidRPr="00894841">
        <w:rPr>
          <w:i/>
        </w:rPr>
        <w:t xml:space="preserve"> </w:t>
      </w:r>
      <w:r w:rsidRPr="00894841">
        <w:rPr>
          <w:i/>
          <w:iCs/>
        </w:rPr>
        <w:t>juliflora</w:t>
      </w:r>
      <w:r w:rsidRPr="00894841">
        <w:rPr>
          <w:i/>
        </w:rPr>
        <w:t xml:space="preserve"> is a species growing in Jamaica which I should be very glad to get seed of". </w:t>
      </w:r>
    </w:p>
    <w:p w14:paraId="22C529E2" w14:textId="77777777" w:rsidR="00FA1A0A" w:rsidRPr="00894841" w:rsidRDefault="00FA1A0A" w:rsidP="00DE6946">
      <w:pPr>
        <w:autoSpaceDE w:val="0"/>
        <w:autoSpaceDN w:val="0"/>
        <w:adjustRightInd w:val="0"/>
        <w:jc w:val="both"/>
      </w:pPr>
    </w:p>
    <w:p w14:paraId="00E488B7" w14:textId="77777777" w:rsidR="00B70CB7" w:rsidRPr="00894841" w:rsidRDefault="00EE028D" w:rsidP="00DE6946">
      <w:pPr>
        <w:autoSpaceDE w:val="0"/>
        <w:autoSpaceDN w:val="0"/>
        <w:adjustRightInd w:val="0"/>
        <w:jc w:val="both"/>
      </w:pPr>
      <w:r w:rsidRPr="00894841">
        <w:t>This letter was sent to the Secretary of State and seeds arrived and were sown that same year and outplanted in 1878 (Reddy, 1978). Mohan (1884</w:t>
      </w:r>
      <w:r w:rsidR="00583151" w:rsidRPr="00894841">
        <w:t xml:space="preserve">) </w:t>
      </w:r>
      <w:r w:rsidRPr="00894841">
        <w:t xml:space="preserve">refers to 'cashaw', the common name for </w:t>
      </w:r>
      <w:r w:rsidRPr="00894841">
        <w:rPr>
          <w:i/>
          <w:iCs/>
        </w:rPr>
        <w:t>P. juliflora</w:t>
      </w:r>
      <w:r w:rsidRPr="00894841">
        <w:t xml:space="preserve"> used only in </w:t>
      </w:r>
      <w:proofErr w:type="gramStart"/>
      <w:r w:rsidRPr="00894841">
        <w:t>Jamaica, and</w:t>
      </w:r>
      <w:proofErr w:type="gramEnd"/>
      <w:r w:rsidRPr="00894841">
        <w:t xml:space="preserve"> suggests that this may have been the origin of this introduction of </w:t>
      </w:r>
      <w:r w:rsidRPr="00894841">
        <w:rPr>
          <w:i/>
          <w:iCs/>
        </w:rPr>
        <w:t>Prosopis</w:t>
      </w:r>
      <w:r w:rsidRPr="00894841">
        <w:t xml:space="preserve"> to India. Raizada and Chatterji (1954) state that the first introductions were of Mexican origin in 1877, with two further supplies of seed received through Kew Gardens, UK, and the India Office in 1878. Whichever account is preferred, </w:t>
      </w:r>
      <w:r w:rsidRPr="00894841">
        <w:rPr>
          <w:i/>
          <w:iCs/>
        </w:rPr>
        <w:t>P. juliflora</w:t>
      </w:r>
      <w:r w:rsidRPr="00894841">
        <w:t xml:space="preserve"> was certainly widespread throughout </w:t>
      </w:r>
      <w:r w:rsidR="000464B3" w:rsidRPr="00894841">
        <w:t xml:space="preserve">present-day India, </w:t>
      </w:r>
      <w:r w:rsidRPr="00894841">
        <w:t xml:space="preserve">Pakistan and Sri Lanka by </w:t>
      </w:r>
      <w:r w:rsidR="00BF035A" w:rsidRPr="00894841">
        <w:t>1900</w:t>
      </w:r>
      <w:r w:rsidRPr="00894841">
        <w:t>.</w:t>
      </w:r>
    </w:p>
    <w:p w14:paraId="5A5D7E24" w14:textId="77777777" w:rsidR="00B70CB7" w:rsidRDefault="00B70CB7" w:rsidP="00DE6946">
      <w:pPr>
        <w:autoSpaceDE w:val="0"/>
        <w:autoSpaceDN w:val="0"/>
        <w:adjustRightInd w:val="0"/>
        <w:jc w:val="both"/>
      </w:pPr>
    </w:p>
    <w:p w14:paraId="4FBD049E" w14:textId="77777777" w:rsidR="001A35D6" w:rsidRPr="00894841" w:rsidRDefault="001A35D6" w:rsidP="00DE6946">
      <w:pPr>
        <w:autoSpaceDE w:val="0"/>
        <w:autoSpaceDN w:val="0"/>
        <w:adjustRightInd w:val="0"/>
        <w:jc w:val="both"/>
      </w:pPr>
      <w:r w:rsidRPr="00894841">
        <w:rPr>
          <w:i/>
          <w:iCs/>
        </w:rPr>
        <w:t>P. juliflora</w:t>
      </w:r>
      <w:r w:rsidRPr="00894841">
        <w:t xml:space="preserve"> was introduced into the Middle East in the 1950s, although there is one very large </w:t>
      </w:r>
      <w:r w:rsidRPr="00894841">
        <w:rPr>
          <w:i/>
          <w:iCs/>
        </w:rPr>
        <w:t>P. juliflora</w:t>
      </w:r>
      <w:r w:rsidRPr="00894841">
        <w:t xml:space="preserve"> tree in Bahrain that is said to be 500 years old (Ahmad et al., 1996). Although not possibly so old, it may show that there was some limited introduction of </w:t>
      </w:r>
      <w:r w:rsidRPr="00894841">
        <w:rPr>
          <w:i/>
          <w:iCs/>
        </w:rPr>
        <w:t>Prosopis</w:t>
      </w:r>
      <w:r w:rsidRPr="00894841">
        <w:t xml:space="preserve"> by merchant and colonial traders long before the trees were intentionally introduced for other perceived benefits. However, the source of most of the invasions of </w:t>
      </w:r>
      <w:r w:rsidRPr="00894841">
        <w:rPr>
          <w:i/>
        </w:rPr>
        <w:t>P. juliflora</w:t>
      </w:r>
      <w:r w:rsidRPr="00894841">
        <w:t xml:space="preserve"> in tropical (Sahelian and eastern) Africa and the Arabian Peninsula is very likely to have come from material planted by or sourced from FAO via their DANIDA-managed seedbank in the 1970s, 1980 and 1990s (some of it also being incorrectly labelled as </w:t>
      </w:r>
      <w:r w:rsidRPr="00894841">
        <w:rPr>
          <w:i/>
        </w:rPr>
        <w:t>P. chilensis</w:t>
      </w:r>
      <w:r w:rsidRPr="00894841">
        <w:t xml:space="preserve">), or planted by NGOs, some of whom sourced seed from commercial suppliers such as Setropa. The escape of </w:t>
      </w:r>
      <w:r w:rsidRPr="00894841">
        <w:rPr>
          <w:i/>
        </w:rPr>
        <w:t>P. juliflora</w:t>
      </w:r>
      <w:r w:rsidRPr="00894841">
        <w:t xml:space="preserve"> from trial plots was first noted in t</w:t>
      </w:r>
      <w:r>
        <w:t>he late 1990s (Choge et al., 201</w:t>
      </w:r>
      <w:r w:rsidRPr="00894841">
        <w:t>2).</w:t>
      </w:r>
    </w:p>
    <w:p w14:paraId="21670907" w14:textId="77777777" w:rsidR="001A35D6" w:rsidRDefault="001A35D6" w:rsidP="00DE6946">
      <w:pPr>
        <w:autoSpaceDE w:val="0"/>
        <w:autoSpaceDN w:val="0"/>
        <w:adjustRightInd w:val="0"/>
        <w:jc w:val="both"/>
      </w:pPr>
    </w:p>
    <w:p w14:paraId="08D20D0A" w14:textId="77777777" w:rsidR="001A35D6" w:rsidRPr="001A35D6" w:rsidRDefault="001A35D6" w:rsidP="00DE6946">
      <w:pPr>
        <w:autoSpaceDE w:val="0"/>
        <w:autoSpaceDN w:val="0"/>
        <w:adjustRightInd w:val="0"/>
        <w:jc w:val="both"/>
        <w:rPr>
          <w:b/>
        </w:rPr>
      </w:pPr>
      <w:r w:rsidRPr="001A35D6">
        <w:rPr>
          <w:b/>
        </w:rPr>
        <w:t>Africa</w:t>
      </w:r>
    </w:p>
    <w:p w14:paraId="7D4AF4A6" w14:textId="77777777" w:rsidR="00B70CB7" w:rsidRPr="00894841" w:rsidRDefault="00EE028D" w:rsidP="00DE6946">
      <w:pPr>
        <w:autoSpaceDE w:val="0"/>
        <w:autoSpaceDN w:val="0"/>
        <w:adjustRightInd w:val="0"/>
        <w:jc w:val="both"/>
      </w:pPr>
      <w:r w:rsidRPr="00894841">
        <w:t xml:space="preserve">Early introductions of </w:t>
      </w:r>
      <w:r w:rsidRPr="00894841">
        <w:rPr>
          <w:i/>
          <w:iCs/>
        </w:rPr>
        <w:t>Prosopis</w:t>
      </w:r>
      <w:r w:rsidRPr="00894841">
        <w:t xml:space="preserve"> into Africa are poorly </w:t>
      </w:r>
      <w:proofErr w:type="gramStart"/>
      <w:r w:rsidRPr="00894841">
        <w:t>documented, but</w:t>
      </w:r>
      <w:proofErr w:type="gramEnd"/>
      <w:r w:rsidRPr="00894841">
        <w:t xml:space="preserve"> appear to have begun in 1822 in </w:t>
      </w:r>
      <w:r w:rsidR="00843A53" w:rsidRPr="00894841">
        <w:t xml:space="preserve">Rcihard Toll, in the north of modern-day </w:t>
      </w:r>
      <w:r w:rsidRPr="00894841">
        <w:t>Senegal</w:t>
      </w:r>
      <w:r w:rsidR="00843A53" w:rsidRPr="00894841">
        <w:t xml:space="preserve"> at the mouth of the river Senegal T</w:t>
      </w:r>
      <w:r w:rsidRPr="00894841">
        <w:t>his introduction</w:t>
      </w:r>
      <w:r w:rsidR="00843A53" w:rsidRPr="00894841">
        <w:t xml:space="preserve"> was</w:t>
      </w:r>
      <w:r w:rsidRPr="00894841">
        <w:t xml:space="preserve"> identified as </w:t>
      </w:r>
      <w:r w:rsidRPr="00894841">
        <w:rPr>
          <w:i/>
          <w:iCs/>
        </w:rPr>
        <w:t>P. juliflora</w:t>
      </w:r>
      <w:r w:rsidR="00843A53" w:rsidRPr="00894841">
        <w:t xml:space="preserve"> but</w:t>
      </w:r>
      <w:r w:rsidRPr="00894841">
        <w:t xml:space="preserve"> looks very likely to have been </w:t>
      </w:r>
      <w:r w:rsidRPr="00894841">
        <w:rPr>
          <w:i/>
          <w:iCs/>
        </w:rPr>
        <w:t>P. pallida</w:t>
      </w:r>
      <w:r w:rsidRPr="00894841">
        <w:t xml:space="preserve"> (Harris et al., 2003). </w:t>
      </w:r>
      <w:r w:rsidRPr="00894841">
        <w:rPr>
          <w:i/>
          <w:iCs/>
        </w:rPr>
        <w:t>P. juliflora</w:t>
      </w:r>
      <w:r w:rsidRPr="00894841">
        <w:t xml:space="preserve"> had been introduced from Senegal to Mauritania before 1960 (Diagne, 1992) but had certainly been introduced elsewhere in the Sahel before this. It appears that </w:t>
      </w:r>
      <w:r w:rsidRPr="00894841">
        <w:rPr>
          <w:i/>
          <w:iCs/>
        </w:rPr>
        <w:t>P. juliflora</w:t>
      </w:r>
      <w:r w:rsidRPr="00894841">
        <w:t xml:space="preserve"> was already present in Egypt by the early </w:t>
      </w:r>
      <w:proofErr w:type="gramStart"/>
      <w:r w:rsidRPr="00894841">
        <w:t>1900s, and</w:t>
      </w:r>
      <w:proofErr w:type="gramEnd"/>
      <w:r w:rsidRPr="00894841">
        <w:t xml:space="preserve"> was introduced into Sudan by RE Massey from the Egyptian Department of Agriculture at Giza and from South Africa both in 1917 (Broun and Massey, 1929; in El Fadl, 1997). The exact origins of </w:t>
      </w:r>
      <w:r w:rsidRPr="00894841">
        <w:rPr>
          <w:i/>
          <w:iCs/>
        </w:rPr>
        <w:t>P. juliflora</w:t>
      </w:r>
      <w:r w:rsidRPr="00894841">
        <w:t xml:space="preserve"> species and their subsequent introductions in East Africa remain unknown, but they were possibly introduced</w:t>
      </w:r>
      <w:r w:rsidR="001D7B20">
        <w:t xml:space="preserve"> in the 1930s (Choge et al., 201</w:t>
      </w:r>
      <w:r w:rsidRPr="00894841">
        <w:t>2) by livestock from Sudan or southern Africa, or by traders from India or southern Africa</w:t>
      </w:r>
      <w:r w:rsidR="00843A53" w:rsidRPr="00894841">
        <w:t>, and it was also planted along the new railroad from Mombasa to Nairobi and beyond</w:t>
      </w:r>
      <w:r w:rsidRPr="00894841">
        <w:t xml:space="preserve">. For details of its recent spread in Kenya and areas at risk of invasion, see Maundu et al. (2009). Probably the source of much of the </w:t>
      </w:r>
      <w:r w:rsidRPr="00894841">
        <w:rPr>
          <w:i/>
          <w:iCs/>
        </w:rPr>
        <w:t>Prosopis</w:t>
      </w:r>
      <w:r w:rsidRPr="00894841">
        <w:t xml:space="preserve"> to arrive in South Africa was the introduction of 23 seed lots from the USA/Hawaii and Mexico from 1897 to 1916. Although they were all called </w:t>
      </w:r>
      <w:r w:rsidRPr="00894841">
        <w:rPr>
          <w:i/>
          <w:iCs/>
        </w:rPr>
        <w:t>P. juliflora</w:t>
      </w:r>
      <w:r w:rsidRPr="00894841">
        <w:t xml:space="preserve">, they almost certainly contained </w:t>
      </w:r>
      <w:r w:rsidRPr="00894841">
        <w:rPr>
          <w:i/>
          <w:iCs/>
        </w:rPr>
        <w:t>P. velutina</w:t>
      </w:r>
      <w:r w:rsidRPr="00894841">
        <w:t xml:space="preserve"> and all varieties of </w:t>
      </w:r>
      <w:r w:rsidRPr="00894841">
        <w:rPr>
          <w:i/>
          <w:iCs/>
        </w:rPr>
        <w:t>P. glandulosa</w:t>
      </w:r>
      <w:r w:rsidR="00843A53" w:rsidRPr="00894841">
        <w:t xml:space="preserve">, and it is unsure whether there is any naturalize </w:t>
      </w:r>
      <w:r w:rsidR="00843A53" w:rsidRPr="00894841">
        <w:rPr>
          <w:i/>
        </w:rPr>
        <w:t>P. juliflora</w:t>
      </w:r>
      <w:r w:rsidR="00843A53" w:rsidRPr="00894841">
        <w:t xml:space="preserve"> in South Africa today.</w:t>
      </w:r>
    </w:p>
    <w:p w14:paraId="3F98711A" w14:textId="77777777" w:rsidR="00321DBA" w:rsidRPr="00894841" w:rsidRDefault="00321DBA" w:rsidP="00DE6946">
      <w:pPr>
        <w:autoSpaceDE w:val="0"/>
        <w:autoSpaceDN w:val="0"/>
        <w:adjustRightInd w:val="0"/>
        <w:jc w:val="both"/>
      </w:pPr>
    </w:p>
    <w:p w14:paraId="5637C265" w14:textId="77777777" w:rsidR="0045608C" w:rsidRDefault="0045608C" w:rsidP="00DE6946">
      <w:pPr>
        <w:jc w:val="both"/>
        <w:rPr>
          <w:b/>
        </w:rPr>
      </w:pPr>
    </w:p>
    <w:p w14:paraId="358B1808" w14:textId="77777777" w:rsidR="000022E0" w:rsidRDefault="000022E0">
      <w:pPr>
        <w:rPr>
          <w:b/>
        </w:rPr>
      </w:pPr>
    </w:p>
    <w:p w14:paraId="256EA84C" w14:textId="77777777" w:rsidR="000022E0" w:rsidRDefault="000022E0">
      <w:pPr>
        <w:rPr>
          <w:b/>
        </w:rPr>
      </w:pPr>
    </w:p>
    <w:p w14:paraId="34296F43" w14:textId="7F3B6A6C" w:rsidR="006B4AD7" w:rsidRDefault="006B4AD7">
      <w:pPr>
        <w:rPr>
          <w:b/>
        </w:rPr>
      </w:pPr>
      <w:r>
        <w:rPr>
          <w:b/>
        </w:rPr>
        <w:lastRenderedPageBreak/>
        <w:t>EPPO region</w:t>
      </w:r>
    </w:p>
    <w:p w14:paraId="349E3DA0" w14:textId="77777777" w:rsidR="006B4AD7" w:rsidRDefault="006B4AD7" w:rsidP="006B4AD7">
      <w:pPr>
        <w:jc w:val="both"/>
        <w:rPr>
          <w:b/>
        </w:rPr>
      </w:pPr>
      <w:r w:rsidRPr="00894841">
        <w:rPr>
          <w:i/>
        </w:rPr>
        <w:t>Prosopis juliflora</w:t>
      </w:r>
      <w:r>
        <w:rPr>
          <w:i/>
        </w:rPr>
        <w:t xml:space="preserve"> </w:t>
      </w:r>
      <w:r>
        <w:rPr>
          <w:sz w:val="23"/>
          <w:szCs w:val="23"/>
        </w:rPr>
        <w:t>currently has a very limited naturalised distribution in the EPPO region</w:t>
      </w:r>
      <w:r>
        <w:t>.  It</w:t>
      </w:r>
      <w:r w:rsidRPr="00894841">
        <w:t xml:space="preserve"> is currently reported as naturalized only in low lying areas in Israel, the </w:t>
      </w:r>
      <w:r>
        <w:t>West Bank</w:t>
      </w:r>
      <w:r w:rsidRPr="00894841">
        <w:t xml:space="preserve"> and </w:t>
      </w:r>
      <w:proofErr w:type="gramStart"/>
      <w:r w:rsidRPr="00894841">
        <w:t>Jordan(</w:t>
      </w:r>
      <w:proofErr w:type="gramEnd"/>
      <w:r w:rsidRPr="00894841">
        <w:t>Dufour-Dror and Shmida, 2017), although records of</w:t>
      </w:r>
      <w:r w:rsidRPr="00894841">
        <w:rPr>
          <w:i/>
        </w:rPr>
        <w:t xml:space="preserve"> P. juliflora</w:t>
      </w:r>
      <w:r w:rsidRPr="00894841">
        <w:t xml:space="preserve"> outside of the Jordan valley are considered by the Expert Working Group (EWG) to be possible mis-identifications. </w:t>
      </w:r>
      <w:r w:rsidRPr="006B4AD7">
        <w:rPr>
          <w:rFonts w:cstheme="minorHAnsi"/>
          <w:i/>
        </w:rPr>
        <w:t xml:space="preserve">P. juliflora </w:t>
      </w:r>
      <w:r>
        <w:rPr>
          <w:rFonts w:cstheme="minorHAnsi"/>
        </w:rPr>
        <w:t xml:space="preserve">was first confirmed as present in Jordan by Harris et al. (2003).  </w:t>
      </w:r>
      <w:r w:rsidRPr="00894841">
        <w:rPr>
          <w:i/>
        </w:rPr>
        <w:t>P. juliflora</w:t>
      </w:r>
      <w:r w:rsidRPr="00894841">
        <w:t xml:space="preserve"> is also confirmed as present (two </w:t>
      </w:r>
      <w:r>
        <w:t xml:space="preserve">planted </w:t>
      </w:r>
      <w:r w:rsidRPr="00894841">
        <w:t>trees only) in Almeria, south-eastern Spain (Pasiecznik and Peñalvo López, 2016)</w:t>
      </w:r>
      <w:r>
        <w:t xml:space="preserve"> and the species is reported as naturalised in a very limited area in Gran Canaria </w:t>
      </w:r>
      <w:r w:rsidR="00584A5E">
        <w:t xml:space="preserve">(Canary Islands) </w:t>
      </w:r>
      <w:r>
        <w:rPr>
          <w:rFonts w:cstheme="minorHAnsi"/>
        </w:rPr>
        <w:t>Verloove, 2013, 2017)</w:t>
      </w:r>
      <w:r w:rsidRPr="00894841">
        <w:t xml:space="preserve">. </w:t>
      </w:r>
      <w:r w:rsidR="004666D3">
        <w:t xml:space="preserve">Here the </w:t>
      </w:r>
      <w:r w:rsidR="004666D3">
        <w:rPr>
          <w:rFonts w:cstheme="minorHAnsi"/>
        </w:rPr>
        <w:t xml:space="preserve">species has </w:t>
      </w:r>
      <w:r w:rsidR="004666D3" w:rsidRPr="00345A7A">
        <w:rPr>
          <w:rFonts w:cstheme="minorHAnsi"/>
        </w:rPr>
        <w:t>been known since 2011 as</w:t>
      </w:r>
      <w:r w:rsidR="004666D3">
        <w:rPr>
          <w:rFonts w:cstheme="minorHAnsi"/>
        </w:rPr>
        <w:t xml:space="preserve"> </w:t>
      </w:r>
      <w:r w:rsidR="004666D3" w:rsidRPr="00345A7A">
        <w:rPr>
          <w:rFonts w:cstheme="minorHAnsi"/>
        </w:rPr>
        <w:t>an escape from cultivation in the drier, southernmost parts</w:t>
      </w:r>
      <w:r w:rsidR="004666D3">
        <w:rPr>
          <w:rFonts w:cstheme="minorHAnsi"/>
        </w:rPr>
        <w:t xml:space="preserve"> </w:t>
      </w:r>
      <w:r w:rsidR="004666D3" w:rsidRPr="00345A7A">
        <w:rPr>
          <w:rFonts w:cstheme="minorHAnsi"/>
        </w:rPr>
        <w:t>of Gran Canaria</w:t>
      </w:r>
      <w:r w:rsidR="004666D3">
        <w:rPr>
          <w:rFonts w:cstheme="minorHAnsi"/>
        </w:rPr>
        <w:t xml:space="preserve">.  </w:t>
      </w:r>
      <w:r w:rsidR="004666D3" w:rsidRPr="00345A7A">
        <w:rPr>
          <w:rFonts w:cstheme="minorHAnsi"/>
        </w:rPr>
        <w:t>In 2015 it was recorded in several additional</w:t>
      </w:r>
      <w:r w:rsidR="004666D3">
        <w:rPr>
          <w:rFonts w:cstheme="minorHAnsi"/>
        </w:rPr>
        <w:t xml:space="preserve"> </w:t>
      </w:r>
      <w:r w:rsidR="004666D3" w:rsidRPr="00345A7A">
        <w:rPr>
          <w:rFonts w:cstheme="minorHAnsi"/>
        </w:rPr>
        <w:t xml:space="preserve">localities, all in </w:t>
      </w:r>
      <w:r w:rsidR="004666D3" w:rsidRPr="00345A7A">
        <w:rPr>
          <w:rFonts w:cstheme="minorHAnsi"/>
          <w:i/>
          <w:iCs/>
        </w:rPr>
        <w:t>barrancos</w:t>
      </w:r>
      <w:r w:rsidR="004666D3" w:rsidRPr="00345A7A">
        <w:rPr>
          <w:rFonts w:cstheme="minorHAnsi"/>
        </w:rPr>
        <w:t>. In one of these, in the estuary</w:t>
      </w:r>
      <w:r w:rsidR="004666D3">
        <w:rPr>
          <w:rFonts w:cstheme="minorHAnsi"/>
        </w:rPr>
        <w:t xml:space="preserve"> </w:t>
      </w:r>
      <w:r w:rsidR="004666D3" w:rsidRPr="00345A7A">
        <w:rPr>
          <w:rFonts w:cstheme="minorHAnsi"/>
        </w:rPr>
        <w:t>of barranco del Polvo in Arinaga, it is present in relative</w:t>
      </w:r>
      <w:r w:rsidR="004666D3">
        <w:rPr>
          <w:rFonts w:cstheme="minorHAnsi"/>
        </w:rPr>
        <w:t xml:space="preserve"> </w:t>
      </w:r>
      <w:r w:rsidR="004666D3" w:rsidRPr="00345A7A">
        <w:rPr>
          <w:rFonts w:cstheme="minorHAnsi"/>
        </w:rPr>
        <w:t>abundance and in various stages of development, in a</w:t>
      </w:r>
      <w:r w:rsidR="004666D3">
        <w:rPr>
          <w:rFonts w:cstheme="minorHAnsi"/>
        </w:rPr>
        <w:t xml:space="preserve"> </w:t>
      </w:r>
      <w:r w:rsidR="004666D3" w:rsidRPr="00345A7A">
        <w:rPr>
          <w:rFonts w:cstheme="minorHAnsi"/>
        </w:rPr>
        <w:t>natural coastal vegetation. At least in this locality it can be</w:t>
      </w:r>
      <w:r w:rsidR="004666D3">
        <w:rPr>
          <w:rFonts w:cstheme="minorHAnsi"/>
        </w:rPr>
        <w:t xml:space="preserve"> </w:t>
      </w:r>
      <w:r w:rsidR="004666D3" w:rsidRPr="00345A7A">
        <w:rPr>
          <w:rFonts w:cstheme="minorHAnsi"/>
        </w:rPr>
        <w:t>considered naturalized.</w:t>
      </w:r>
    </w:p>
    <w:p w14:paraId="35AEE643" w14:textId="77777777" w:rsidR="00BA4C34" w:rsidRPr="00894841" w:rsidRDefault="00BA4C34">
      <w:pPr>
        <w:rPr>
          <w:b/>
        </w:rPr>
      </w:pPr>
    </w:p>
    <w:p w14:paraId="11C46897" w14:textId="77777777" w:rsidR="00175489" w:rsidRPr="00894841" w:rsidRDefault="00175489" w:rsidP="003A5C51">
      <w:pPr>
        <w:rPr>
          <w:b/>
          <w:szCs w:val="22"/>
        </w:rPr>
      </w:pPr>
      <w:r w:rsidRPr="00894841">
        <w:rPr>
          <w:b/>
          <w:szCs w:val="22"/>
        </w:rPr>
        <w:t>7.</w:t>
      </w:r>
      <w:r w:rsidR="007B4B70" w:rsidRPr="00894841">
        <w:rPr>
          <w:b/>
          <w:szCs w:val="22"/>
        </w:rPr>
        <w:t xml:space="preserve"> </w:t>
      </w:r>
      <w:r w:rsidR="009F0D6A" w:rsidRPr="00894841">
        <w:rPr>
          <w:b/>
          <w:szCs w:val="22"/>
        </w:rPr>
        <w:t>H</w:t>
      </w:r>
      <w:r w:rsidRPr="00894841">
        <w:rPr>
          <w:b/>
          <w:szCs w:val="22"/>
        </w:rPr>
        <w:t>abitats</w:t>
      </w:r>
      <w:r w:rsidR="007B4B70" w:rsidRPr="00894841">
        <w:rPr>
          <w:b/>
          <w:szCs w:val="22"/>
        </w:rPr>
        <w:t xml:space="preserve"> </w:t>
      </w:r>
      <w:r w:rsidR="0020306B" w:rsidRPr="00894841">
        <w:rPr>
          <w:b/>
          <w:szCs w:val="22"/>
        </w:rPr>
        <w:t>and</w:t>
      </w:r>
      <w:r w:rsidR="007B4B70" w:rsidRPr="00894841">
        <w:rPr>
          <w:b/>
          <w:szCs w:val="22"/>
        </w:rPr>
        <w:t xml:space="preserve"> </w:t>
      </w:r>
      <w:r w:rsidR="0056066E" w:rsidRPr="00894841">
        <w:rPr>
          <w:b/>
          <w:szCs w:val="22"/>
        </w:rPr>
        <w:t>where</w:t>
      </w:r>
      <w:r w:rsidR="007B4B70" w:rsidRPr="00894841">
        <w:rPr>
          <w:b/>
          <w:szCs w:val="22"/>
        </w:rPr>
        <w:t xml:space="preserve"> </w:t>
      </w:r>
      <w:r w:rsidR="0056066E" w:rsidRPr="00894841">
        <w:rPr>
          <w:b/>
          <w:szCs w:val="22"/>
        </w:rPr>
        <w:t>the</w:t>
      </w:r>
      <w:r w:rsidR="0020306B" w:rsidRPr="00894841">
        <w:rPr>
          <w:b/>
          <w:szCs w:val="22"/>
        </w:rPr>
        <w:t>y</w:t>
      </w:r>
      <w:r w:rsidR="007B4B70" w:rsidRPr="00894841">
        <w:rPr>
          <w:b/>
          <w:szCs w:val="22"/>
        </w:rPr>
        <w:t xml:space="preserve"> </w:t>
      </w:r>
      <w:r w:rsidR="0020306B" w:rsidRPr="00894841">
        <w:rPr>
          <w:b/>
          <w:szCs w:val="22"/>
        </w:rPr>
        <w:t>occur</w:t>
      </w:r>
      <w:r w:rsidR="007B4B70" w:rsidRPr="00894841">
        <w:rPr>
          <w:b/>
          <w:szCs w:val="22"/>
        </w:rPr>
        <w:t xml:space="preserve"> </w:t>
      </w:r>
      <w:r w:rsidR="0020306B" w:rsidRPr="00894841">
        <w:rPr>
          <w:b/>
          <w:szCs w:val="22"/>
        </w:rPr>
        <w:t>in</w:t>
      </w:r>
      <w:r w:rsidR="007B4B70" w:rsidRPr="00894841">
        <w:rPr>
          <w:b/>
          <w:szCs w:val="22"/>
        </w:rPr>
        <w:t xml:space="preserve"> </w:t>
      </w:r>
      <w:r w:rsidR="0020306B" w:rsidRPr="00894841">
        <w:rPr>
          <w:b/>
          <w:szCs w:val="22"/>
        </w:rPr>
        <w:t>the</w:t>
      </w:r>
      <w:r w:rsidR="007B4B70" w:rsidRPr="00894841">
        <w:rPr>
          <w:b/>
          <w:szCs w:val="22"/>
        </w:rPr>
        <w:t xml:space="preserve"> </w:t>
      </w:r>
      <w:r w:rsidR="000A6B9F" w:rsidRPr="00894841">
        <w:rPr>
          <w:b/>
          <w:szCs w:val="22"/>
        </w:rPr>
        <w:t>PRA</w:t>
      </w:r>
      <w:r w:rsidR="007B4B70" w:rsidRPr="00894841">
        <w:rPr>
          <w:b/>
          <w:szCs w:val="22"/>
        </w:rPr>
        <w:t xml:space="preserve"> </w:t>
      </w:r>
      <w:r w:rsidR="000A6B9F" w:rsidRPr="00894841">
        <w:rPr>
          <w:b/>
          <w:szCs w:val="22"/>
        </w:rPr>
        <w:t>area</w:t>
      </w:r>
      <w:r w:rsidR="007B4B70" w:rsidRPr="00894841">
        <w:rPr>
          <w:b/>
          <w:szCs w:val="22"/>
        </w:rPr>
        <w:t xml:space="preserve"> </w:t>
      </w:r>
    </w:p>
    <w:p w14:paraId="36ED30F0" w14:textId="77777777" w:rsidR="003D6F55" w:rsidRPr="00894841" w:rsidRDefault="003D6F55" w:rsidP="003D6F55">
      <w:pPr>
        <w:ind w:left="-74"/>
        <w:jc w:val="both"/>
        <w:rPr>
          <w:bCs/>
          <w:i/>
        </w:rPr>
      </w:pPr>
    </w:p>
    <w:p w14:paraId="447B36FC" w14:textId="77777777" w:rsidR="003D6F55" w:rsidRPr="00894841" w:rsidRDefault="006B569E" w:rsidP="003D6F55">
      <w:pPr>
        <w:ind w:left="-74"/>
        <w:jc w:val="both"/>
        <w:rPr>
          <w:szCs w:val="22"/>
        </w:rPr>
      </w:pPr>
      <w:r>
        <w:rPr>
          <w:szCs w:val="22"/>
        </w:rPr>
        <w:t xml:space="preserve">At present, </w:t>
      </w:r>
      <w:r w:rsidRPr="006B569E">
        <w:rPr>
          <w:i/>
          <w:szCs w:val="22"/>
        </w:rPr>
        <w:t xml:space="preserve">P. juliflora </w:t>
      </w:r>
      <w:r>
        <w:rPr>
          <w:szCs w:val="22"/>
        </w:rPr>
        <w:t>is only present in arid, semi-arid regions of the Jordan Valley (Dufour-Dror and Shmida, 2017).</w:t>
      </w:r>
      <w:r w:rsidR="00CC64EC">
        <w:rPr>
          <w:szCs w:val="22"/>
        </w:rPr>
        <w:t xml:space="preserve"> </w:t>
      </w:r>
      <w:r>
        <w:rPr>
          <w:szCs w:val="22"/>
        </w:rPr>
        <w:t xml:space="preserve">Throughout its introduced range, </w:t>
      </w:r>
      <w:r w:rsidR="003D6F55" w:rsidRPr="00894841">
        <w:rPr>
          <w:i/>
          <w:szCs w:val="22"/>
        </w:rPr>
        <w:t>P. juliflora</w:t>
      </w:r>
      <w:r w:rsidR="003D6F55" w:rsidRPr="00894841">
        <w:rPr>
          <w:szCs w:val="22"/>
        </w:rPr>
        <w:t xml:space="preserve"> has a broad ecological amplitude, and is adapted to a very wide range of soils and habitat types from sand dunes to cracking clays. It is generally found in areas where water and soil fertility are the principal agents limiting plant growth, and </w:t>
      </w:r>
      <w:proofErr w:type="gramStart"/>
      <w:r w:rsidR="003D6F55" w:rsidRPr="00894841">
        <w:rPr>
          <w:szCs w:val="22"/>
        </w:rPr>
        <w:t>is able to</w:t>
      </w:r>
      <w:proofErr w:type="gramEnd"/>
      <w:r w:rsidR="003D6F55" w:rsidRPr="00894841">
        <w:rPr>
          <w:szCs w:val="22"/>
        </w:rPr>
        <w:t xml:space="preserve"> survive, and even thrive, on some of the poorest land, unsuitable for any other tree species. </w:t>
      </w:r>
      <w:r w:rsidR="003D6F55" w:rsidRPr="00894841">
        <w:rPr>
          <w:i/>
          <w:szCs w:val="22"/>
        </w:rPr>
        <w:t>P. juliflora</w:t>
      </w:r>
      <w:r w:rsidR="003D6F55" w:rsidRPr="00894841">
        <w:rPr>
          <w:szCs w:val="22"/>
        </w:rPr>
        <w:t xml:space="preserve"> dominates in dry, or seasonally dry, watercourses or depressions, and is often found in coastal flats and dunes. Importantly, however, it is frost sensitive, thus in areas at its temperature limits, it will tend to inhabit more protected sites.</w:t>
      </w:r>
    </w:p>
    <w:p w14:paraId="45F94C8B" w14:textId="77777777" w:rsidR="003D6F55" w:rsidRPr="00894841" w:rsidRDefault="003D6F55" w:rsidP="003D6F55">
      <w:pPr>
        <w:ind w:left="-74"/>
        <w:jc w:val="both"/>
        <w:rPr>
          <w:szCs w:val="22"/>
        </w:rPr>
      </w:pPr>
    </w:p>
    <w:p w14:paraId="07FA5906" w14:textId="77777777" w:rsidR="003D6F55" w:rsidRDefault="003D6F55" w:rsidP="003D6F55">
      <w:pPr>
        <w:ind w:left="-74"/>
        <w:jc w:val="both"/>
        <w:rPr>
          <w:szCs w:val="22"/>
        </w:rPr>
      </w:pPr>
      <w:r w:rsidRPr="00894841">
        <w:rPr>
          <w:szCs w:val="22"/>
        </w:rPr>
        <w:t xml:space="preserve">The table below, however, contains only those habitat types from EUNIS where </w:t>
      </w:r>
      <w:r w:rsidRPr="00894841">
        <w:rPr>
          <w:i/>
          <w:szCs w:val="22"/>
        </w:rPr>
        <w:t>P. juliflora</w:t>
      </w:r>
      <w:r w:rsidRPr="00894841">
        <w:rPr>
          <w:szCs w:val="22"/>
        </w:rPr>
        <w:t xml:space="preserve"> is known to occur (e.g. Pasiecznik et al., 2001)</w:t>
      </w:r>
      <w:r w:rsidR="002D2CCE" w:rsidRPr="00894841">
        <w:rPr>
          <w:szCs w:val="22"/>
        </w:rPr>
        <w:t xml:space="preserve">, </w:t>
      </w:r>
      <w:r w:rsidR="00111EF8">
        <w:rPr>
          <w:szCs w:val="22"/>
        </w:rPr>
        <w:t>outside of the PRA area but has the potential of invading within.</w:t>
      </w:r>
      <w:r w:rsidR="00CC64EC">
        <w:rPr>
          <w:szCs w:val="22"/>
        </w:rPr>
        <w:t xml:space="preserve"> </w:t>
      </w:r>
      <w:r w:rsidR="002D2CCE" w:rsidRPr="00894841">
        <w:rPr>
          <w:szCs w:val="22"/>
        </w:rPr>
        <w:t xml:space="preserve">Other </w:t>
      </w:r>
      <w:r w:rsidRPr="00894841">
        <w:rPr>
          <w:szCs w:val="22"/>
        </w:rPr>
        <w:t>habitat types are not included, as they do not occur (or are very rare) in the EU/EPPO region. These are, notably, warm and hot deserts, savannah, and xerophytic woodlands (‘scrub’ and shrublands).</w:t>
      </w:r>
      <w:r w:rsidR="0058238A" w:rsidRPr="0058238A">
        <w:rPr>
          <w:szCs w:val="22"/>
        </w:rPr>
        <w:t xml:space="preserve"> </w:t>
      </w:r>
    </w:p>
    <w:p w14:paraId="2A35FD91" w14:textId="77777777" w:rsidR="003D21AF" w:rsidRDefault="003D21AF">
      <w:pPr>
        <w:rPr>
          <w:i/>
          <w:szCs w:val="22"/>
        </w:rPr>
      </w:pPr>
      <w:r>
        <w:rPr>
          <w:i/>
          <w:szCs w:val="22"/>
        </w:rPr>
        <w:br w:type="page"/>
      </w:r>
    </w:p>
    <w:tbl>
      <w:tblPr>
        <w:tblW w:w="9796" w:type="dxa"/>
        <w:tblInd w:w="-106" w:type="dxa"/>
        <w:tblLook w:val="00A0" w:firstRow="1" w:lastRow="0" w:firstColumn="1" w:lastColumn="0" w:noHBand="0" w:noVBand="0"/>
      </w:tblPr>
      <w:tblGrid>
        <w:gridCol w:w="1270"/>
        <w:gridCol w:w="2238"/>
        <w:gridCol w:w="2225"/>
        <w:gridCol w:w="1262"/>
        <w:gridCol w:w="1470"/>
        <w:gridCol w:w="1331"/>
      </w:tblGrid>
      <w:tr w:rsidR="009F0D6A" w:rsidRPr="00894841" w14:paraId="66BED8AA" w14:textId="77777777" w:rsidTr="003D21AF">
        <w:trPr>
          <w:trHeight w:val="1185"/>
        </w:trPr>
        <w:tc>
          <w:tcPr>
            <w:tcW w:w="1270" w:type="dxa"/>
            <w:tcBorders>
              <w:top w:val="single" w:sz="8" w:space="0" w:color="auto"/>
              <w:left w:val="single" w:sz="8" w:space="0" w:color="auto"/>
              <w:bottom w:val="single" w:sz="8" w:space="0" w:color="auto"/>
              <w:right w:val="single" w:sz="8" w:space="0" w:color="auto"/>
            </w:tcBorders>
            <w:shd w:val="pct12" w:color="000000" w:fill="E5E5E5"/>
          </w:tcPr>
          <w:p w14:paraId="744D7AF7" w14:textId="77777777" w:rsidR="009F0D6A" w:rsidRPr="00894841" w:rsidRDefault="00937043" w:rsidP="003A5C51">
            <w:pPr>
              <w:rPr>
                <w:b/>
                <w:bCs/>
                <w:color w:val="000000"/>
              </w:rPr>
            </w:pPr>
            <w:bookmarkStart w:id="1" w:name="OLE_LINK1"/>
            <w:r w:rsidRPr="00894841">
              <w:rPr>
                <w:b/>
                <w:bCs/>
                <w:color w:val="000000"/>
                <w:szCs w:val="22"/>
              </w:rPr>
              <w:lastRenderedPageBreak/>
              <w:t>Habitat</w:t>
            </w:r>
            <w:r w:rsidR="007B4B70" w:rsidRPr="00894841">
              <w:rPr>
                <w:b/>
                <w:bCs/>
                <w:color w:val="000000"/>
                <w:szCs w:val="22"/>
              </w:rPr>
              <w:t xml:space="preserve"> </w:t>
            </w:r>
            <w:r w:rsidRPr="00894841">
              <w:rPr>
                <w:b/>
                <w:bCs/>
                <w:color w:val="000000"/>
                <w:szCs w:val="22"/>
              </w:rPr>
              <w:t>(main)</w:t>
            </w:r>
          </w:p>
        </w:tc>
        <w:tc>
          <w:tcPr>
            <w:tcW w:w="2238" w:type="dxa"/>
            <w:tcBorders>
              <w:top w:val="single" w:sz="8" w:space="0" w:color="auto"/>
              <w:left w:val="nil"/>
              <w:bottom w:val="single" w:sz="8" w:space="0" w:color="auto"/>
              <w:right w:val="single" w:sz="8" w:space="0" w:color="auto"/>
            </w:tcBorders>
            <w:shd w:val="pct12" w:color="000000" w:fill="E5E5E5"/>
          </w:tcPr>
          <w:p w14:paraId="5B734705" w14:textId="77777777" w:rsidR="009F0D6A" w:rsidRPr="00894841" w:rsidRDefault="009F0D6A" w:rsidP="003A5C51">
            <w:pPr>
              <w:rPr>
                <w:b/>
                <w:bCs/>
                <w:color w:val="000000"/>
              </w:rPr>
            </w:pPr>
            <w:r w:rsidRPr="00894841">
              <w:rPr>
                <w:b/>
                <w:bCs/>
                <w:color w:val="000000"/>
                <w:szCs w:val="22"/>
              </w:rPr>
              <w:t>EUNIS</w:t>
            </w:r>
            <w:r w:rsidR="007B4B70" w:rsidRPr="00894841">
              <w:rPr>
                <w:b/>
                <w:bCs/>
                <w:color w:val="000000"/>
                <w:szCs w:val="22"/>
              </w:rPr>
              <w:t xml:space="preserve"> </w:t>
            </w:r>
            <w:r w:rsidRPr="00894841">
              <w:rPr>
                <w:b/>
                <w:bCs/>
                <w:color w:val="000000"/>
                <w:szCs w:val="22"/>
              </w:rPr>
              <w:t>habitat</w:t>
            </w:r>
            <w:r w:rsidR="007B4B70" w:rsidRPr="00894841">
              <w:rPr>
                <w:b/>
                <w:bCs/>
                <w:color w:val="000000"/>
                <w:szCs w:val="22"/>
              </w:rPr>
              <w:t xml:space="preserve"> </w:t>
            </w:r>
            <w:r w:rsidRPr="00894841">
              <w:rPr>
                <w:b/>
                <w:bCs/>
                <w:color w:val="000000"/>
                <w:szCs w:val="22"/>
              </w:rPr>
              <w:t>types</w:t>
            </w:r>
          </w:p>
        </w:tc>
        <w:tc>
          <w:tcPr>
            <w:tcW w:w="2225" w:type="dxa"/>
            <w:tcBorders>
              <w:top w:val="single" w:sz="8" w:space="0" w:color="auto"/>
              <w:left w:val="nil"/>
              <w:bottom w:val="single" w:sz="8" w:space="0" w:color="auto"/>
              <w:right w:val="single" w:sz="8" w:space="0" w:color="auto"/>
            </w:tcBorders>
            <w:shd w:val="pct12" w:color="000000" w:fill="E5E5E5"/>
          </w:tcPr>
          <w:p w14:paraId="70787D3B" w14:textId="77777777" w:rsidR="009F0D6A" w:rsidRPr="00894841" w:rsidRDefault="009F0D6A" w:rsidP="003A5C51">
            <w:pPr>
              <w:rPr>
                <w:b/>
                <w:bCs/>
                <w:color w:val="000000"/>
              </w:rPr>
            </w:pPr>
            <w:r w:rsidRPr="00894841">
              <w:rPr>
                <w:b/>
                <w:bCs/>
                <w:color w:val="000000"/>
                <w:szCs w:val="22"/>
              </w:rPr>
              <w:t>Status</w:t>
            </w:r>
            <w:r w:rsidR="007B4B70" w:rsidRPr="00894841">
              <w:rPr>
                <w:b/>
                <w:bCs/>
                <w:color w:val="000000"/>
                <w:szCs w:val="22"/>
              </w:rPr>
              <w:t xml:space="preserve"> </w:t>
            </w:r>
            <w:r w:rsidRPr="00894841">
              <w:rPr>
                <w:b/>
                <w:bCs/>
                <w:color w:val="000000"/>
                <w:szCs w:val="22"/>
              </w:rPr>
              <w:t>of</w:t>
            </w:r>
            <w:r w:rsidR="007B4B70" w:rsidRPr="00894841">
              <w:rPr>
                <w:b/>
                <w:bCs/>
                <w:color w:val="000000"/>
                <w:szCs w:val="22"/>
              </w:rPr>
              <w:t xml:space="preserve"> </w:t>
            </w:r>
            <w:r w:rsidRPr="00894841">
              <w:rPr>
                <w:b/>
                <w:bCs/>
                <w:color w:val="000000"/>
                <w:szCs w:val="22"/>
              </w:rPr>
              <w:t>habitat</w:t>
            </w:r>
            <w:r w:rsidR="007B4B70" w:rsidRPr="00894841">
              <w:rPr>
                <w:b/>
                <w:bCs/>
                <w:color w:val="000000"/>
                <w:szCs w:val="22"/>
              </w:rPr>
              <w:t xml:space="preserve"> </w:t>
            </w:r>
            <w:r w:rsidRPr="00894841">
              <w:rPr>
                <w:b/>
                <w:bCs/>
                <w:color w:val="000000"/>
                <w:szCs w:val="22"/>
              </w:rPr>
              <w:t>(e</w:t>
            </w:r>
            <w:r w:rsidR="00937043" w:rsidRPr="00894841">
              <w:rPr>
                <w:b/>
                <w:bCs/>
                <w:color w:val="000000"/>
                <w:szCs w:val="22"/>
              </w:rPr>
              <w:t>.</w:t>
            </w:r>
            <w:r w:rsidRPr="00894841">
              <w:rPr>
                <w:b/>
                <w:bCs/>
                <w:color w:val="000000"/>
                <w:szCs w:val="22"/>
              </w:rPr>
              <w:t>g</w:t>
            </w:r>
            <w:r w:rsidR="00937043" w:rsidRPr="00894841">
              <w:rPr>
                <w:b/>
                <w:bCs/>
                <w:color w:val="000000"/>
                <w:szCs w:val="22"/>
              </w:rPr>
              <w:t>.</w:t>
            </w:r>
            <w:r w:rsidR="007B4B70" w:rsidRPr="00894841">
              <w:rPr>
                <w:b/>
                <w:bCs/>
                <w:color w:val="000000"/>
                <w:szCs w:val="22"/>
              </w:rPr>
              <w:t xml:space="preserve"> </w:t>
            </w:r>
            <w:r w:rsidRPr="00894841">
              <w:rPr>
                <w:b/>
                <w:bCs/>
                <w:color w:val="000000"/>
                <w:szCs w:val="22"/>
              </w:rPr>
              <w:t>threatened</w:t>
            </w:r>
            <w:r w:rsidR="007B4B70" w:rsidRPr="00894841">
              <w:rPr>
                <w:b/>
                <w:bCs/>
                <w:color w:val="000000"/>
                <w:szCs w:val="22"/>
              </w:rPr>
              <w:t xml:space="preserve"> </w:t>
            </w:r>
            <w:r w:rsidRPr="00894841">
              <w:rPr>
                <w:b/>
                <w:bCs/>
                <w:color w:val="000000"/>
                <w:szCs w:val="22"/>
              </w:rPr>
              <w:t>or</w:t>
            </w:r>
            <w:r w:rsidR="007B4B70" w:rsidRPr="00894841">
              <w:rPr>
                <w:b/>
                <w:bCs/>
                <w:color w:val="000000"/>
                <w:szCs w:val="22"/>
              </w:rPr>
              <w:t xml:space="preserve"> </w:t>
            </w:r>
            <w:r w:rsidRPr="00894841">
              <w:rPr>
                <w:b/>
                <w:bCs/>
                <w:color w:val="000000"/>
                <w:szCs w:val="22"/>
              </w:rPr>
              <w:t>protected)</w:t>
            </w:r>
          </w:p>
        </w:tc>
        <w:tc>
          <w:tcPr>
            <w:tcW w:w="1262" w:type="dxa"/>
            <w:tcBorders>
              <w:top w:val="single" w:sz="8" w:space="0" w:color="auto"/>
              <w:left w:val="nil"/>
              <w:bottom w:val="single" w:sz="8" w:space="0" w:color="auto"/>
              <w:right w:val="single" w:sz="8" w:space="0" w:color="auto"/>
            </w:tcBorders>
            <w:shd w:val="pct12" w:color="000000" w:fill="E5E5E5"/>
          </w:tcPr>
          <w:p w14:paraId="59692848" w14:textId="77777777" w:rsidR="009F0D6A" w:rsidRPr="00894841" w:rsidRDefault="0056066E" w:rsidP="003A5C51">
            <w:pPr>
              <w:rPr>
                <w:b/>
                <w:bCs/>
                <w:color w:val="000000"/>
              </w:rPr>
            </w:pPr>
            <w:r w:rsidRPr="00894841">
              <w:rPr>
                <w:b/>
                <w:bCs/>
                <w:color w:val="000000"/>
                <w:szCs w:val="22"/>
              </w:rPr>
              <w:t>Is</w:t>
            </w:r>
            <w:r w:rsidR="007B4B70" w:rsidRPr="00894841">
              <w:rPr>
                <w:b/>
                <w:bCs/>
                <w:color w:val="000000"/>
                <w:szCs w:val="22"/>
              </w:rPr>
              <w:t xml:space="preserve"> </w:t>
            </w:r>
            <w:r w:rsidRPr="00894841">
              <w:rPr>
                <w:b/>
                <w:bCs/>
                <w:color w:val="000000"/>
                <w:szCs w:val="22"/>
              </w:rPr>
              <w:t>the</w:t>
            </w:r>
            <w:r w:rsidR="007B4B70" w:rsidRPr="00894841">
              <w:rPr>
                <w:b/>
                <w:bCs/>
                <w:color w:val="000000"/>
                <w:szCs w:val="22"/>
              </w:rPr>
              <w:t xml:space="preserve"> </w:t>
            </w:r>
            <w:r w:rsidRPr="00894841">
              <w:rPr>
                <w:b/>
                <w:bCs/>
                <w:color w:val="000000"/>
                <w:szCs w:val="22"/>
              </w:rPr>
              <w:t>pest</w:t>
            </w:r>
            <w:r w:rsidR="007B4B70" w:rsidRPr="00894841">
              <w:rPr>
                <w:b/>
                <w:bCs/>
                <w:color w:val="000000"/>
                <w:szCs w:val="22"/>
              </w:rPr>
              <w:t xml:space="preserve"> </w:t>
            </w:r>
            <w:r w:rsidRPr="00894841">
              <w:rPr>
                <w:b/>
                <w:bCs/>
                <w:color w:val="000000"/>
                <w:szCs w:val="22"/>
              </w:rPr>
              <w:t>p</w:t>
            </w:r>
            <w:r w:rsidR="009F0D6A" w:rsidRPr="00894841">
              <w:rPr>
                <w:b/>
                <w:bCs/>
                <w:color w:val="000000"/>
                <w:szCs w:val="22"/>
              </w:rPr>
              <w:t>resent</w:t>
            </w:r>
            <w:r w:rsidR="007B4B70" w:rsidRPr="00894841">
              <w:rPr>
                <w:b/>
                <w:bCs/>
                <w:color w:val="000000"/>
                <w:szCs w:val="22"/>
              </w:rPr>
              <w:t xml:space="preserve"> </w:t>
            </w:r>
            <w:r w:rsidR="009F0D6A" w:rsidRPr="00894841">
              <w:rPr>
                <w:b/>
                <w:bCs/>
                <w:color w:val="000000"/>
                <w:szCs w:val="22"/>
              </w:rPr>
              <w:t>in</w:t>
            </w:r>
            <w:r w:rsidR="007B4B70" w:rsidRPr="00894841">
              <w:rPr>
                <w:b/>
                <w:bCs/>
                <w:color w:val="000000"/>
                <w:szCs w:val="22"/>
              </w:rPr>
              <w:t xml:space="preserve"> </w:t>
            </w:r>
            <w:r w:rsidRPr="00894841">
              <w:rPr>
                <w:b/>
                <w:bCs/>
                <w:color w:val="000000"/>
                <w:szCs w:val="22"/>
              </w:rPr>
              <w:t>the</w:t>
            </w:r>
            <w:r w:rsidR="007B4B70" w:rsidRPr="00894841">
              <w:rPr>
                <w:b/>
                <w:bCs/>
                <w:color w:val="000000"/>
                <w:szCs w:val="22"/>
              </w:rPr>
              <w:t xml:space="preserve"> </w:t>
            </w:r>
            <w:r w:rsidRPr="00894841">
              <w:rPr>
                <w:b/>
                <w:bCs/>
                <w:color w:val="000000"/>
                <w:szCs w:val="22"/>
              </w:rPr>
              <w:t>habitat</w:t>
            </w:r>
            <w:r w:rsidR="007B4B70" w:rsidRPr="00894841">
              <w:rPr>
                <w:b/>
                <w:bCs/>
                <w:color w:val="000000"/>
                <w:szCs w:val="22"/>
              </w:rPr>
              <w:t xml:space="preserve"> </w:t>
            </w:r>
            <w:r w:rsidRPr="00894841">
              <w:rPr>
                <w:b/>
                <w:bCs/>
                <w:color w:val="000000"/>
                <w:szCs w:val="22"/>
              </w:rPr>
              <w:t>in</w:t>
            </w:r>
            <w:r w:rsidR="007B4B70" w:rsidRPr="00894841">
              <w:rPr>
                <w:b/>
                <w:bCs/>
                <w:color w:val="000000"/>
                <w:szCs w:val="22"/>
              </w:rPr>
              <w:t xml:space="preserve"> </w:t>
            </w:r>
            <w:r w:rsidRPr="00894841">
              <w:rPr>
                <w:b/>
                <w:bCs/>
                <w:color w:val="000000"/>
                <w:szCs w:val="22"/>
              </w:rPr>
              <w:t>the</w:t>
            </w:r>
            <w:r w:rsidR="007B4B70" w:rsidRPr="00894841">
              <w:rPr>
                <w:b/>
                <w:bCs/>
                <w:color w:val="000000"/>
                <w:szCs w:val="22"/>
              </w:rPr>
              <w:t xml:space="preserve"> </w:t>
            </w:r>
            <w:r w:rsidR="009F0D6A" w:rsidRPr="00894841">
              <w:rPr>
                <w:b/>
                <w:bCs/>
                <w:color w:val="000000"/>
                <w:szCs w:val="22"/>
              </w:rPr>
              <w:t>PRA</w:t>
            </w:r>
            <w:r w:rsidR="007B4B70" w:rsidRPr="00894841">
              <w:rPr>
                <w:b/>
                <w:bCs/>
                <w:color w:val="000000"/>
                <w:szCs w:val="22"/>
              </w:rPr>
              <w:t xml:space="preserve"> </w:t>
            </w:r>
            <w:r w:rsidR="009F0D6A" w:rsidRPr="00894841">
              <w:rPr>
                <w:b/>
                <w:bCs/>
                <w:color w:val="000000"/>
                <w:szCs w:val="22"/>
              </w:rPr>
              <w:t>area</w:t>
            </w:r>
            <w:r w:rsidR="007B4B70" w:rsidRPr="00894841">
              <w:rPr>
                <w:b/>
                <w:bCs/>
                <w:color w:val="000000"/>
                <w:szCs w:val="22"/>
              </w:rPr>
              <w:t xml:space="preserve"> </w:t>
            </w:r>
          </w:p>
        </w:tc>
        <w:tc>
          <w:tcPr>
            <w:tcW w:w="1470" w:type="dxa"/>
            <w:tcBorders>
              <w:top w:val="single" w:sz="8" w:space="0" w:color="auto"/>
              <w:left w:val="nil"/>
              <w:bottom w:val="single" w:sz="8" w:space="0" w:color="auto"/>
              <w:right w:val="single" w:sz="8" w:space="0" w:color="auto"/>
            </w:tcBorders>
            <w:shd w:val="pct12" w:color="000000" w:fill="E5E5E5"/>
          </w:tcPr>
          <w:p w14:paraId="323B4912" w14:textId="77777777" w:rsidR="009F0D6A" w:rsidRPr="00894841" w:rsidRDefault="009F0D6A" w:rsidP="003A5C51">
            <w:pPr>
              <w:rPr>
                <w:b/>
                <w:bCs/>
                <w:color w:val="000000"/>
              </w:rPr>
            </w:pPr>
            <w:r w:rsidRPr="00894841">
              <w:rPr>
                <w:b/>
                <w:bCs/>
                <w:color w:val="000000"/>
                <w:szCs w:val="22"/>
              </w:rPr>
              <w:t>Comments</w:t>
            </w:r>
            <w:r w:rsidR="007B4B70" w:rsidRPr="00894841">
              <w:rPr>
                <w:b/>
                <w:bCs/>
                <w:color w:val="000000"/>
                <w:szCs w:val="22"/>
              </w:rPr>
              <w:t xml:space="preserve"> </w:t>
            </w:r>
            <w:r w:rsidRPr="00894841">
              <w:rPr>
                <w:b/>
                <w:bCs/>
                <w:color w:val="000000"/>
                <w:szCs w:val="22"/>
              </w:rPr>
              <w:t>(e.g.</w:t>
            </w:r>
            <w:r w:rsidR="007B4B70" w:rsidRPr="00894841">
              <w:rPr>
                <w:b/>
                <w:bCs/>
                <w:color w:val="000000"/>
                <w:szCs w:val="22"/>
              </w:rPr>
              <w:t xml:space="preserve"> </w:t>
            </w:r>
            <w:r w:rsidRPr="00894841">
              <w:rPr>
                <w:b/>
                <w:bCs/>
                <w:i/>
                <w:iCs/>
                <w:color w:val="000000"/>
                <w:szCs w:val="22"/>
              </w:rPr>
              <w:t>major/minor</w:t>
            </w:r>
            <w:r w:rsidR="007B4B70" w:rsidRPr="00894841">
              <w:rPr>
                <w:b/>
                <w:bCs/>
                <w:i/>
                <w:iCs/>
                <w:color w:val="000000"/>
                <w:szCs w:val="22"/>
              </w:rPr>
              <w:t xml:space="preserve"> </w:t>
            </w:r>
            <w:r w:rsidRPr="00894841">
              <w:rPr>
                <w:b/>
                <w:bCs/>
                <w:i/>
                <w:iCs/>
                <w:color w:val="000000"/>
                <w:szCs w:val="22"/>
              </w:rPr>
              <w:t>habitats</w:t>
            </w:r>
            <w:r w:rsidR="007B4B70" w:rsidRPr="00894841">
              <w:rPr>
                <w:b/>
                <w:bCs/>
                <w:color w:val="000000"/>
                <w:szCs w:val="22"/>
              </w:rPr>
              <w:t xml:space="preserve"> </w:t>
            </w:r>
            <w:r w:rsidRPr="00894841">
              <w:rPr>
                <w:b/>
                <w:bCs/>
                <w:color w:val="000000"/>
                <w:szCs w:val="22"/>
              </w:rPr>
              <w:t>in</w:t>
            </w:r>
            <w:r w:rsidR="007B4B70" w:rsidRPr="00894841">
              <w:rPr>
                <w:b/>
                <w:bCs/>
                <w:color w:val="000000"/>
                <w:szCs w:val="22"/>
              </w:rPr>
              <w:t xml:space="preserve"> </w:t>
            </w:r>
            <w:r w:rsidRPr="00894841">
              <w:rPr>
                <w:b/>
                <w:bCs/>
                <w:color w:val="000000"/>
                <w:szCs w:val="22"/>
              </w:rPr>
              <w:t>the</w:t>
            </w:r>
            <w:r w:rsidR="007B4B70" w:rsidRPr="00894841">
              <w:rPr>
                <w:b/>
                <w:bCs/>
                <w:color w:val="000000"/>
                <w:szCs w:val="22"/>
              </w:rPr>
              <w:t xml:space="preserve"> </w:t>
            </w:r>
            <w:r w:rsidRPr="00894841">
              <w:rPr>
                <w:b/>
                <w:bCs/>
                <w:color w:val="000000"/>
                <w:szCs w:val="22"/>
              </w:rPr>
              <w:t>PRA</w:t>
            </w:r>
            <w:r w:rsidR="007B4B70" w:rsidRPr="00894841">
              <w:rPr>
                <w:b/>
                <w:bCs/>
                <w:color w:val="000000"/>
                <w:szCs w:val="22"/>
              </w:rPr>
              <w:t xml:space="preserve"> </w:t>
            </w:r>
            <w:r w:rsidRPr="00894841">
              <w:rPr>
                <w:b/>
                <w:bCs/>
                <w:color w:val="000000"/>
                <w:szCs w:val="22"/>
              </w:rPr>
              <w:t>area)</w:t>
            </w:r>
          </w:p>
        </w:tc>
        <w:tc>
          <w:tcPr>
            <w:tcW w:w="1331" w:type="dxa"/>
            <w:tcBorders>
              <w:top w:val="single" w:sz="8" w:space="0" w:color="auto"/>
              <w:left w:val="nil"/>
              <w:bottom w:val="single" w:sz="8" w:space="0" w:color="auto"/>
              <w:right w:val="single" w:sz="8" w:space="0" w:color="auto"/>
            </w:tcBorders>
            <w:shd w:val="pct12" w:color="000000" w:fill="E5E5E5"/>
          </w:tcPr>
          <w:p w14:paraId="276EF522" w14:textId="77777777" w:rsidR="009F0D6A" w:rsidRPr="00894841" w:rsidRDefault="009F0D6A" w:rsidP="003A5C51">
            <w:pPr>
              <w:rPr>
                <w:b/>
                <w:bCs/>
                <w:i/>
                <w:iCs/>
                <w:color w:val="000000"/>
              </w:rPr>
            </w:pPr>
            <w:r w:rsidRPr="00894841">
              <w:rPr>
                <w:b/>
                <w:bCs/>
                <w:i/>
                <w:iCs/>
                <w:color w:val="000000"/>
                <w:szCs w:val="22"/>
              </w:rPr>
              <w:t>Reference</w:t>
            </w:r>
          </w:p>
        </w:tc>
      </w:tr>
      <w:tr w:rsidR="009F0D6A" w:rsidRPr="00894841" w14:paraId="64AA6B4E" w14:textId="77777777" w:rsidTr="003D21AF">
        <w:trPr>
          <w:trHeight w:val="315"/>
        </w:trPr>
        <w:tc>
          <w:tcPr>
            <w:tcW w:w="1270" w:type="dxa"/>
            <w:tcBorders>
              <w:top w:val="nil"/>
              <w:left w:val="single" w:sz="8" w:space="0" w:color="auto"/>
              <w:bottom w:val="single" w:sz="8" w:space="0" w:color="auto"/>
              <w:right w:val="single" w:sz="8" w:space="0" w:color="auto"/>
            </w:tcBorders>
            <w:vAlign w:val="center"/>
          </w:tcPr>
          <w:p w14:paraId="428ADE41" w14:textId="77777777" w:rsidR="009F0D6A" w:rsidRPr="00894841" w:rsidRDefault="00B10533" w:rsidP="003A5C51">
            <w:pPr>
              <w:rPr>
                <w:color w:val="000000"/>
              </w:rPr>
            </w:pPr>
            <w:r w:rsidRPr="00894841">
              <w:rPr>
                <w:color w:val="000000"/>
                <w:szCs w:val="22"/>
              </w:rPr>
              <w:t>Coastal habitats</w:t>
            </w:r>
          </w:p>
        </w:tc>
        <w:tc>
          <w:tcPr>
            <w:tcW w:w="2238" w:type="dxa"/>
            <w:tcBorders>
              <w:top w:val="nil"/>
              <w:left w:val="nil"/>
              <w:bottom w:val="single" w:sz="8" w:space="0" w:color="auto"/>
              <w:right w:val="single" w:sz="8" w:space="0" w:color="auto"/>
            </w:tcBorders>
            <w:vAlign w:val="center"/>
          </w:tcPr>
          <w:p w14:paraId="647D3E0D" w14:textId="77777777" w:rsidR="009F0D6A" w:rsidRPr="00894841" w:rsidRDefault="00895FBD" w:rsidP="003A5C51">
            <w:pPr>
              <w:rPr>
                <w:color w:val="000000"/>
              </w:rPr>
            </w:pPr>
            <w:hyperlink r:id="rId28" w:tooltip="Coastal dunes and sandy shores" w:history="1">
              <w:r w:rsidR="00B10533" w:rsidRPr="00894841">
                <w:rPr>
                  <w:color w:val="000000"/>
                  <w:szCs w:val="22"/>
                </w:rPr>
                <w:t>B1: Coastal dunes and sandy shores</w:t>
              </w:r>
            </w:hyperlink>
            <w:r w:rsidR="00111EF8">
              <w:rPr>
                <w:color w:val="000000"/>
                <w:szCs w:val="22"/>
              </w:rPr>
              <w:t xml:space="preserve"> (Partly threatened)</w:t>
            </w:r>
          </w:p>
        </w:tc>
        <w:tc>
          <w:tcPr>
            <w:tcW w:w="2225" w:type="dxa"/>
            <w:tcBorders>
              <w:top w:val="nil"/>
              <w:left w:val="nil"/>
              <w:bottom w:val="single" w:sz="8" w:space="0" w:color="auto"/>
              <w:right w:val="single" w:sz="8" w:space="0" w:color="auto"/>
            </w:tcBorders>
            <w:vAlign w:val="center"/>
          </w:tcPr>
          <w:p w14:paraId="33C25BC7" w14:textId="77777777" w:rsidR="009F0D6A" w:rsidRDefault="00111EF8" w:rsidP="003A5C51">
            <w:pPr>
              <w:rPr>
                <w:color w:val="000000"/>
              </w:rPr>
            </w:pPr>
            <w:r>
              <w:rPr>
                <w:color w:val="000000"/>
                <w:szCs w:val="22"/>
              </w:rPr>
              <w:t>European Red List: B1.4b, B1.6c, B1.3b, B1.6b</w:t>
            </w:r>
          </w:p>
          <w:p w14:paraId="4247C014" w14:textId="77777777" w:rsidR="00DA6126" w:rsidRDefault="00DA6126" w:rsidP="003A5C51">
            <w:pPr>
              <w:rPr>
                <w:color w:val="000000"/>
              </w:rPr>
            </w:pPr>
          </w:p>
          <w:p w14:paraId="55A0907D" w14:textId="77777777" w:rsidR="00DA6126" w:rsidRPr="00894841" w:rsidRDefault="00F27B70" w:rsidP="003A5C51">
            <w:pPr>
              <w:rPr>
                <w:color w:val="000000"/>
              </w:rPr>
            </w:pPr>
            <w:r>
              <w:rPr>
                <w:color w:val="000000"/>
                <w:szCs w:val="22"/>
              </w:rPr>
              <w:t xml:space="preserve">Annex 1. H. Directive: </w:t>
            </w:r>
            <w:r w:rsidR="00DA6126">
              <w:rPr>
                <w:color w:val="000000"/>
                <w:szCs w:val="22"/>
              </w:rPr>
              <w:t xml:space="preserve">2130, 2210, 2220, 2230, 2240, </w:t>
            </w:r>
          </w:p>
        </w:tc>
        <w:tc>
          <w:tcPr>
            <w:tcW w:w="1262" w:type="dxa"/>
            <w:tcBorders>
              <w:top w:val="nil"/>
              <w:left w:val="nil"/>
              <w:bottom w:val="single" w:sz="8" w:space="0" w:color="auto"/>
              <w:right w:val="single" w:sz="8" w:space="0" w:color="auto"/>
            </w:tcBorders>
            <w:vAlign w:val="center"/>
          </w:tcPr>
          <w:p w14:paraId="0BD3E15B" w14:textId="77777777" w:rsidR="009F0D6A" w:rsidRPr="00894841" w:rsidRDefault="006B569E" w:rsidP="003A5C51">
            <w:pPr>
              <w:rPr>
                <w:color w:val="000000"/>
              </w:rPr>
            </w:pPr>
            <w:r>
              <w:rPr>
                <w:color w:val="000000"/>
                <w:szCs w:val="22"/>
              </w:rPr>
              <w:t>No</w:t>
            </w:r>
          </w:p>
        </w:tc>
        <w:tc>
          <w:tcPr>
            <w:tcW w:w="1470" w:type="dxa"/>
            <w:tcBorders>
              <w:top w:val="nil"/>
              <w:left w:val="nil"/>
              <w:bottom w:val="single" w:sz="8" w:space="0" w:color="auto"/>
              <w:right w:val="single" w:sz="8" w:space="0" w:color="auto"/>
            </w:tcBorders>
            <w:vAlign w:val="center"/>
          </w:tcPr>
          <w:p w14:paraId="5A7920A5" w14:textId="77777777" w:rsidR="009F0D6A" w:rsidRPr="00894841" w:rsidRDefault="009676B7" w:rsidP="003A5C51">
            <w:pPr>
              <w:rPr>
                <w:color w:val="000000"/>
              </w:rPr>
            </w:pPr>
            <w:r>
              <w:rPr>
                <w:color w:val="000000"/>
                <w:szCs w:val="22"/>
              </w:rPr>
              <w:t>Major</w:t>
            </w:r>
          </w:p>
        </w:tc>
        <w:tc>
          <w:tcPr>
            <w:tcW w:w="1331" w:type="dxa"/>
            <w:tcBorders>
              <w:top w:val="nil"/>
              <w:left w:val="nil"/>
              <w:bottom w:val="single" w:sz="8" w:space="0" w:color="auto"/>
              <w:right w:val="single" w:sz="8" w:space="0" w:color="auto"/>
            </w:tcBorders>
            <w:vAlign w:val="center"/>
          </w:tcPr>
          <w:p w14:paraId="73E649CE" w14:textId="77777777" w:rsidR="009F0D6A" w:rsidRPr="00583F3C" w:rsidRDefault="00111EF8" w:rsidP="003A5C51">
            <w:pPr>
              <w:rPr>
                <w:color w:val="000000"/>
              </w:rPr>
            </w:pPr>
            <w:r w:rsidRPr="00583F3C">
              <w:rPr>
                <w:color w:val="000000"/>
                <w:szCs w:val="22"/>
              </w:rPr>
              <w:t>Janssen et al., (2016)</w:t>
            </w:r>
          </w:p>
        </w:tc>
      </w:tr>
      <w:tr w:rsidR="009F0D6A" w:rsidRPr="00894841" w14:paraId="76E9422A" w14:textId="77777777" w:rsidTr="003D21AF">
        <w:trPr>
          <w:trHeight w:val="315"/>
        </w:trPr>
        <w:tc>
          <w:tcPr>
            <w:tcW w:w="1270" w:type="dxa"/>
            <w:tcBorders>
              <w:top w:val="nil"/>
              <w:left w:val="single" w:sz="8" w:space="0" w:color="auto"/>
              <w:bottom w:val="single" w:sz="8" w:space="0" w:color="auto"/>
              <w:right w:val="single" w:sz="8" w:space="0" w:color="auto"/>
            </w:tcBorders>
            <w:vAlign w:val="center"/>
          </w:tcPr>
          <w:p w14:paraId="78E378C2" w14:textId="77777777" w:rsidR="009F0D6A" w:rsidRPr="00894841" w:rsidRDefault="00B10533" w:rsidP="003A5C51">
            <w:pPr>
              <w:rPr>
                <w:color w:val="000000"/>
              </w:rPr>
            </w:pPr>
            <w:r w:rsidRPr="00894841">
              <w:rPr>
                <w:color w:val="000000"/>
                <w:szCs w:val="22"/>
              </w:rPr>
              <w:t>Grasslands</w:t>
            </w:r>
          </w:p>
        </w:tc>
        <w:tc>
          <w:tcPr>
            <w:tcW w:w="2238" w:type="dxa"/>
            <w:tcBorders>
              <w:top w:val="nil"/>
              <w:left w:val="nil"/>
              <w:bottom w:val="single" w:sz="8" w:space="0" w:color="auto"/>
              <w:right w:val="single" w:sz="8" w:space="0" w:color="auto"/>
            </w:tcBorders>
            <w:vAlign w:val="center"/>
          </w:tcPr>
          <w:p w14:paraId="499C9A1F" w14:textId="77777777" w:rsidR="00B10533" w:rsidRPr="0062693E" w:rsidRDefault="00895FBD" w:rsidP="00B10533">
            <w:pPr>
              <w:shd w:val="clear" w:color="auto" w:fill="FFFFFF"/>
              <w:rPr>
                <w:color w:val="000000"/>
                <w:lang w:val="de-DE"/>
              </w:rPr>
            </w:pPr>
            <w:hyperlink r:id="rId29" w:tooltip="Dry grasslands" w:history="1">
              <w:r w:rsidR="00B10533" w:rsidRPr="0062693E">
                <w:rPr>
                  <w:color w:val="000000"/>
                  <w:szCs w:val="22"/>
                  <w:lang w:val="de-DE"/>
                </w:rPr>
                <w:t>E1: Dry grasslands</w:t>
              </w:r>
            </w:hyperlink>
            <w:r w:rsidR="00B10533" w:rsidRPr="0062693E">
              <w:rPr>
                <w:color w:val="000000"/>
                <w:szCs w:val="22"/>
                <w:lang w:val="de-DE"/>
              </w:rPr>
              <w:t xml:space="preserve">, </w:t>
            </w:r>
          </w:p>
          <w:p w14:paraId="17D1639E" w14:textId="77777777" w:rsidR="00B10533" w:rsidRPr="0062693E" w:rsidRDefault="00895FBD" w:rsidP="00B10533">
            <w:pPr>
              <w:shd w:val="clear" w:color="auto" w:fill="FFFFFF"/>
              <w:rPr>
                <w:color w:val="000000"/>
                <w:lang w:val="de-DE"/>
              </w:rPr>
            </w:pPr>
            <w:hyperlink r:id="rId30" w:tooltip="Inland salt steppes" w:history="1">
              <w:r w:rsidR="00B10533" w:rsidRPr="0062693E">
                <w:rPr>
                  <w:color w:val="000000"/>
                  <w:szCs w:val="22"/>
                  <w:lang w:val="de-DE"/>
                </w:rPr>
                <w:t>E6: Inland salt steppes</w:t>
              </w:r>
            </w:hyperlink>
            <w:r w:rsidR="00B10533" w:rsidRPr="0062693E">
              <w:rPr>
                <w:color w:val="000000"/>
                <w:szCs w:val="22"/>
                <w:lang w:val="de-DE"/>
              </w:rPr>
              <w:t xml:space="preserve">, </w:t>
            </w:r>
          </w:p>
          <w:p w14:paraId="56E75B65" w14:textId="77777777" w:rsidR="009F0D6A" w:rsidRPr="00894841" w:rsidRDefault="00895FBD" w:rsidP="00B10533">
            <w:pPr>
              <w:shd w:val="clear" w:color="auto" w:fill="FFFFFF"/>
              <w:rPr>
                <w:color w:val="000000"/>
              </w:rPr>
            </w:pPr>
            <w:hyperlink r:id="rId31" w:tooltip="Sparsely wooded grasslands" w:history="1">
              <w:r w:rsidR="00B10533" w:rsidRPr="00894841">
                <w:rPr>
                  <w:color w:val="000000"/>
                  <w:szCs w:val="22"/>
                </w:rPr>
                <w:t>E7: Sparsely wooded grasslands</w:t>
              </w:r>
            </w:hyperlink>
          </w:p>
        </w:tc>
        <w:tc>
          <w:tcPr>
            <w:tcW w:w="2225" w:type="dxa"/>
            <w:tcBorders>
              <w:top w:val="nil"/>
              <w:left w:val="nil"/>
              <w:bottom w:val="single" w:sz="8" w:space="0" w:color="auto"/>
              <w:right w:val="single" w:sz="8" w:space="0" w:color="auto"/>
            </w:tcBorders>
            <w:vAlign w:val="center"/>
          </w:tcPr>
          <w:p w14:paraId="04AA17F9" w14:textId="77777777" w:rsidR="009F0D6A" w:rsidRDefault="00F27B70" w:rsidP="003A5C51">
            <w:pPr>
              <w:rPr>
                <w:color w:val="000000"/>
              </w:rPr>
            </w:pPr>
            <w:r>
              <w:rPr>
                <w:color w:val="000000"/>
                <w:szCs w:val="22"/>
              </w:rPr>
              <w:t xml:space="preserve">European Red List: </w:t>
            </w:r>
          </w:p>
          <w:p w14:paraId="0C665C9D" w14:textId="77777777" w:rsidR="00F27B70" w:rsidRDefault="00F27B70" w:rsidP="003A5C51">
            <w:pPr>
              <w:rPr>
                <w:color w:val="000000"/>
              </w:rPr>
            </w:pPr>
          </w:p>
          <w:p w14:paraId="4DFBAC81" w14:textId="77777777" w:rsidR="00F27B70" w:rsidRPr="00894841" w:rsidRDefault="00F27B70" w:rsidP="003A5C51">
            <w:pPr>
              <w:rPr>
                <w:color w:val="000000"/>
              </w:rPr>
            </w:pPr>
            <w:r>
              <w:rPr>
                <w:color w:val="000000"/>
                <w:szCs w:val="22"/>
              </w:rPr>
              <w:t>Annex 1. H, Directive: E1.3 6220</w:t>
            </w:r>
          </w:p>
        </w:tc>
        <w:tc>
          <w:tcPr>
            <w:tcW w:w="1262" w:type="dxa"/>
            <w:tcBorders>
              <w:top w:val="nil"/>
              <w:left w:val="nil"/>
              <w:bottom w:val="single" w:sz="8" w:space="0" w:color="auto"/>
              <w:right w:val="single" w:sz="8" w:space="0" w:color="auto"/>
            </w:tcBorders>
            <w:vAlign w:val="center"/>
          </w:tcPr>
          <w:p w14:paraId="4B15B6EA" w14:textId="77777777" w:rsidR="009F0D6A" w:rsidRPr="00894841" w:rsidRDefault="006B569E" w:rsidP="003A5C51">
            <w:pPr>
              <w:rPr>
                <w:color w:val="000000"/>
              </w:rPr>
            </w:pPr>
            <w:r>
              <w:rPr>
                <w:color w:val="000000"/>
                <w:szCs w:val="22"/>
              </w:rPr>
              <w:t>No</w:t>
            </w:r>
          </w:p>
        </w:tc>
        <w:tc>
          <w:tcPr>
            <w:tcW w:w="1470" w:type="dxa"/>
            <w:tcBorders>
              <w:top w:val="nil"/>
              <w:left w:val="nil"/>
              <w:bottom w:val="single" w:sz="8" w:space="0" w:color="auto"/>
              <w:right w:val="single" w:sz="8" w:space="0" w:color="auto"/>
            </w:tcBorders>
            <w:vAlign w:val="center"/>
          </w:tcPr>
          <w:p w14:paraId="1B1717FC" w14:textId="77777777" w:rsidR="009F0D6A" w:rsidRPr="00894841" w:rsidRDefault="009676B7" w:rsidP="003A5C51">
            <w:pPr>
              <w:rPr>
                <w:color w:val="000000"/>
              </w:rPr>
            </w:pPr>
            <w:r>
              <w:rPr>
                <w:color w:val="000000"/>
                <w:szCs w:val="22"/>
              </w:rPr>
              <w:t>Major</w:t>
            </w:r>
          </w:p>
        </w:tc>
        <w:tc>
          <w:tcPr>
            <w:tcW w:w="1331" w:type="dxa"/>
            <w:tcBorders>
              <w:top w:val="nil"/>
              <w:left w:val="nil"/>
              <w:bottom w:val="single" w:sz="8" w:space="0" w:color="auto"/>
              <w:right w:val="single" w:sz="8" w:space="0" w:color="auto"/>
            </w:tcBorders>
            <w:vAlign w:val="center"/>
          </w:tcPr>
          <w:p w14:paraId="5FFFE461" w14:textId="77777777" w:rsidR="009F0D6A" w:rsidRPr="00583F3C" w:rsidRDefault="00F27B70" w:rsidP="003A5C51">
            <w:pPr>
              <w:rPr>
                <w:color w:val="000000"/>
              </w:rPr>
            </w:pPr>
            <w:r w:rsidRPr="00583F3C">
              <w:rPr>
                <w:color w:val="000000"/>
                <w:szCs w:val="22"/>
              </w:rPr>
              <w:t>Janssen et al., (2016</w:t>
            </w:r>
            <w:r w:rsidR="00E0259A">
              <w:rPr>
                <w:color w:val="000000"/>
                <w:szCs w:val="22"/>
              </w:rPr>
              <w:t>)</w:t>
            </w:r>
          </w:p>
        </w:tc>
      </w:tr>
      <w:tr w:rsidR="003801FE" w:rsidRPr="00894841" w14:paraId="23D469CE" w14:textId="77777777" w:rsidTr="003D21AF">
        <w:trPr>
          <w:trHeight w:val="315"/>
        </w:trPr>
        <w:tc>
          <w:tcPr>
            <w:tcW w:w="1270" w:type="dxa"/>
            <w:tcBorders>
              <w:top w:val="nil"/>
              <w:left w:val="single" w:sz="8" w:space="0" w:color="auto"/>
              <w:bottom w:val="single" w:sz="8" w:space="0" w:color="auto"/>
              <w:right w:val="single" w:sz="8" w:space="0" w:color="auto"/>
            </w:tcBorders>
            <w:vAlign w:val="center"/>
          </w:tcPr>
          <w:p w14:paraId="6D9C38CB" w14:textId="77777777" w:rsidR="003801FE" w:rsidRPr="00894841" w:rsidRDefault="00B10533" w:rsidP="00B10533">
            <w:pPr>
              <w:shd w:val="clear" w:color="auto" w:fill="FFFFFF"/>
              <w:rPr>
                <w:color w:val="000000"/>
              </w:rPr>
            </w:pPr>
            <w:bookmarkStart w:id="2" w:name="_Hlk482696267"/>
            <w:r w:rsidRPr="00894841">
              <w:rPr>
                <w:color w:val="000000"/>
                <w:szCs w:val="22"/>
              </w:rPr>
              <w:t>Habitat complexes</w:t>
            </w:r>
          </w:p>
        </w:tc>
        <w:tc>
          <w:tcPr>
            <w:tcW w:w="2238" w:type="dxa"/>
            <w:tcBorders>
              <w:top w:val="nil"/>
              <w:left w:val="nil"/>
              <w:bottom w:val="single" w:sz="8" w:space="0" w:color="auto"/>
              <w:right w:val="single" w:sz="8" w:space="0" w:color="auto"/>
            </w:tcBorders>
            <w:vAlign w:val="center"/>
          </w:tcPr>
          <w:p w14:paraId="1D3BC78C" w14:textId="77777777" w:rsidR="003801FE" w:rsidRPr="00894841" w:rsidRDefault="00895FBD" w:rsidP="00B10533">
            <w:pPr>
              <w:shd w:val="clear" w:color="auto" w:fill="FFFFFF"/>
              <w:rPr>
                <w:color w:val="000000"/>
              </w:rPr>
            </w:pPr>
            <w:hyperlink r:id="rId32" w:tooltip="Saline coastal lagoons" w:history="1">
              <w:r w:rsidR="00B10533" w:rsidRPr="00894841">
                <w:rPr>
                  <w:color w:val="000000"/>
                  <w:szCs w:val="22"/>
                </w:rPr>
                <w:t>X02: Saline coastal lagoons</w:t>
              </w:r>
            </w:hyperlink>
          </w:p>
          <w:p w14:paraId="19630CD2" w14:textId="77777777" w:rsidR="00B10533" w:rsidRPr="00894841" w:rsidRDefault="00895FBD" w:rsidP="00B10533">
            <w:pPr>
              <w:shd w:val="clear" w:color="auto" w:fill="FFFFFF"/>
              <w:rPr>
                <w:color w:val="000000"/>
              </w:rPr>
            </w:pPr>
            <w:hyperlink r:id="rId33" w:tooltip="Wooded steppe" w:history="1">
              <w:r w:rsidR="00B10533" w:rsidRPr="00894841">
                <w:rPr>
                  <w:color w:val="000000"/>
                  <w:szCs w:val="22"/>
                </w:rPr>
                <w:t>X18: Wooded steppe</w:t>
              </w:r>
            </w:hyperlink>
          </w:p>
          <w:p w14:paraId="07EF884B" w14:textId="77777777" w:rsidR="00B10533" w:rsidRPr="00894841" w:rsidRDefault="00895FBD" w:rsidP="00B10533">
            <w:pPr>
              <w:shd w:val="clear" w:color="auto" w:fill="FFFFFF"/>
              <w:rPr>
                <w:color w:val="000000"/>
              </w:rPr>
            </w:pPr>
            <w:hyperlink r:id="rId34" w:tooltip="Inland Sand Dunes" w:history="1">
              <w:r w:rsidR="00B10533" w:rsidRPr="00894841">
                <w:rPr>
                  <w:color w:val="000000"/>
                  <w:szCs w:val="22"/>
                </w:rPr>
                <w:t>X35: Inland sand dunes</w:t>
              </w:r>
            </w:hyperlink>
          </w:p>
        </w:tc>
        <w:tc>
          <w:tcPr>
            <w:tcW w:w="2225" w:type="dxa"/>
            <w:tcBorders>
              <w:top w:val="nil"/>
              <w:left w:val="nil"/>
              <w:bottom w:val="single" w:sz="8" w:space="0" w:color="auto"/>
              <w:right w:val="single" w:sz="8" w:space="0" w:color="auto"/>
            </w:tcBorders>
            <w:vAlign w:val="center"/>
          </w:tcPr>
          <w:p w14:paraId="0B4C5AF9" w14:textId="77777777" w:rsidR="003801FE" w:rsidRPr="00894841" w:rsidRDefault="00ED6341" w:rsidP="00B10533">
            <w:pPr>
              <w:shd w:val="clear" w:color="auto" w:fill="FFFFFF"/>
              <w:rPr>
                <w:color w:val="000000"/>
              </w:rPr>
            </w:pPr>
            <w:r>
              <w:rPr>
                <w:color w:val="000000"/>
                <w:szCs w:val="22"/>
              </w:rPr>
              <w:t>X13, X14, X15</w:t>
            </w:r>
          </w:p>
        </w:tc>
        <w:tc>
          <w:tcPr>
            <w:tcW w:w="1262" w:type="dxa"/>
            <w:tcBorders>
              <w:top w:val="nil"/>
              <w:left w:val="nil"/>
              <w:bottom w:val="single" w:sz="8" w:space="0" w:color="auto"/>
              <w:right w:val="single" w:sz="8" w:space="0" w:color="auto"/>
            </w:tcBorders>
            <w:vAlign w:val="center"/>
          </w:tcPr>
          <w:p w14:paraId="0B4ABF01" w14:textId="77777777" w:rsidR="003801FE" w:rsidRPr="00894841" w:rsidRDefault="006B569E" w:rsidP="00B10533">
            <w:pPr>
              <w:shd w:val="clear" w:color="auto" w:fill="FFFFFF"/>
              <w:rPr>
                <w:color w:val="000000"/>
              </w:rPr>
            </w:pPr>
            <w:r>
              <w:rPr>
                <w:color w:val="000000"/>
                <w:szCs w:val="22"/>
              </w:rPr>
              <w:t>No</w:t>
            </w:r>
          </w:p>
        </w:tc>
        <w:tc>
          <w:tcPr>
            <w:tcW w:w="1470" w:type="dxa"/>
            <w:tcBorders>
              <w:top w:val="nil"/>
              <w:left w:val="nil"/>
              <w:bottom w:val="single" w:sz="8" w:space="0" w:color="auto"/>
              <w:right w:val="single" w:sz="8" w:space="0" w:color="auto"/>
            </w:tcBorders>
            <w:vAlign w:val="center"/>
          </w:tcPr>
          <w:p w14:paraId="4D8E33D9" w14:textId="77777777" w:rsidR="003801FE" w:rsidRPr="00894841" w:rsidRDefault="009676B7" w:rsidP="00B10533">
            <w:pPr>
              <w:shd w:val="clear" w:color="auto" w:fill="FFFFFF"/>
              <w:rPr>
                <w:color w:val="000000"/>
              </w:rPr>
            </w:pPr>
            <w:r>
              <w:rPr>
                <w:color w:val="000000"/>
                <w:szCs w:val="22"/>
              </w:rPr>
              <w:t>Major</w:t>
            </w:r>
          </w:p>
        </w:tc>
        <w:tc>
          <w:tcPr>
            <w:tcW w:w="1331" w:type="dxa"/>
            <w:tcBorders>
              <w:top w:val="nil"/>
              <w:left w:val="nil"/>
              <w:bottom w:val="single" w:sz="8" w:space="0" w:color="auto"/>
              <w:right w:val="single" w:sz="8" w:space="0" w:color="auto"/>
            </w:tcBorders>
            <w:vAlign w:val="center"/>
          </w:tcPr>
          <w:p w14:paraId="6367E54B" w14:textId="77777777" w:rsidR="003801FE" w:rsidRPr="00583F3C" w:rsidRDefault="00F27B70" w:rsidP="00B10533">
            <w:pPr>
              <w:shd w:val="clear" w:color="auto" w:fill="FFFFFF"/>
              <w:rPr>
                <w:color w:val="000000"/>
              </w:rPr>
            </w:pPr>
            <w:r w:rsidRPr="00583F3C">
              <w:rPr>
                <w:color w:val="000000"/>
                <w:szCs w:val="22"/>
              </w:rPr>
              <w:t>Janssen et al., (2016</w:t>
            </w:r>
            <w:r w:rsidR="00E0259A">
              <w:rPr>
                <w:color w:val="000000"/>
                <w:szCs w:val="22"/>
              </w:rPr>
              <w:t>)</w:t>
            </w:r>
          </w:p>
        </w:tc>
      </w:tr>
      <w:tr w:rsidR="00F27B70" w:rsidRPr="00894841" w14:paraId="4F67C518" w14:textId="77777777" w:rsidTr="003D21AF">
        <w:trPr>
          <w:trHeight w:val="315"/>
        </w:trPr>
        <w:tc>
          <w:tcPr>
            <w:tcW w:w="1270" w:type="dxa"/>
            <w:tcBorders>
              <w:top w:val="single" w:sz="4" w:space="0" w:color="auto"/>
              <w:left w:val="single" w:sz="8" w:space="0" w:color="auto"/>
              <w:bottom w:val="double" w:sz="6" w:space="0" w:color="auto"/>
              <w:right w:val="single" w:sz="8" w:space="0" w:color="auto"/>
            </w:tcBorders>
            <w:vAlign w:val="center"/>
          </w:tcPr>
          <w:p w14:paraId="26EBCB78" w14:textId="77777777" w:rsidR="00F27B70" w:rsidRPr="00894841" w:rsidRDefault="00F27B70" w:rsidP="00ED1AFD">
            <w:pPr>
              <w:rPr>
                <w:color w:val="000000"/>
              </w:rPr>
            </w:pPr>
            <w:bookmarkStart w:id="3" w:name="_Hlk482696236"/>
            <w:bookmarkStart w:id="4" w:name="_Hlk482695718"/>
            <w:bookmarkEnd w:id="2"/>
            <w:r>
              <w:rPr>
                <w:color w:val="000000"/>
                <w:szCs w:val="22"/>
              </w:rPr>
              <w:t xml:space="preserve">Heathland </w:t>
            </w:r>
            <w:r w:rsidR="00146933">
              <w:rPr>
                <w:color w:val="000000"/>
                <w:szCs w:val="22"/>
              </w:rPr>
              <w:t>Scrub and Tundra</w:t>
            </w:r>
          </w:p>
        </w:tc>
        <w:tc>
          <w:tcPr>
            <w:tcW w:w="2238" w:type="dxa"/>
            <w:tcBorders>
              <w:top w:val="single" w:sz="4" w:space="0" w:color="auto"/>
              <w:left w:val="nil"/>
              <w:bottom w:val="double" w:sz="6" w:space="0" w:color="auto"/>
              <w:right w:val="single" w:sz="8" w:space="0" w:color="auto"/>
            </w:tcBorders>
            <w:vAlign w:val="center"/>
          </w:tcPr>
          <w:p w14:paraId="3EE986F2" w14:textId="77777777" w:rsidR="00F27B70" w:rsidRPr="00146933" w:rsidRDefault="00146933" w:rsidP="00ED1AFD">
            <w:pPr>
              <w:rPr>
                <w:color w:val="000000"/>
              </w:rPr>
            </w:pPr>
            <w:r w:rsidRPr="00146933">
              <w:rPr>
                <w:color w:val="000000"/>
                <w:szCs w:val="22"/>
              </w:rPr>
              <w:t>F5 (</w:t>
            </w:r>
            <w:r w:rsidRPr="00146933">
              <w:rPr>
                <w:szCs w:val="22"/>
                <w:shd w:val="clear" w:color="auto" w:fill="FFFFFF"/>
              </w:rPr>
              <w:t>Maquis, arborescent matorral and thermo-Mediterranean brushes</w:t>
            </w:r>
            <w:r w:rsidRPr="00146933">
              <w:rPr>
                <w:szCs w:val="22"/>
              </w:rPr>
              <w:t>)</w:t>
            </w:r>
            <w:r w:rsidRPr="00146933">
              <w:rPr>
                <w:color w:val="000000"/>
                <w:szCs w:val="22"/>
              </w:rPr>
              <w:t>, F6 (</w:t>
            </w:r>
            <w:r w:rsidRPr="00146933">
              <w:rPr>
                <w:szCs w:val="22"/>
                <w:shd w:val="clear" w:color="auto" w:fill="FFFFFF"/>
              </w:rPr>
              <w:t>Garrigue</w:t>
            </w:r>
            <w:r w:rsidRPr="00146933">
              <w:rPr>
                <w:szCs w:val="22"/>
              </w:rPr>
              <w:t>)</w:t>
            </w:r>
            <w:r w:rsidRPr="00146933">
              <w:rPr>
                <w:color w:val="000000"/>
                <w:szCs w:val="22"/>
              </w:rPr>
              <w:t>, F7 (</w:t>
            </w:r>
            <w:r w:rsidRPr="00146933">
              <w:rPr>
                <w:szCs w:val="22"/>
                <w:shd w:val="clear" w:color="auto" w:fill="FFFFFF"/>
              </w:rPr>
              <w:t>Spiny Mediterranean heaths)</w:t>
            </w:r>
            <w:r w:rsidRPr="00146933">
              <w:rPr>
                <w:color w:val="000000"/>
                <w:szCs w:val="22"/>
              </w:rPr>
              <w:t>, F8 (</w:t>
            </w:r>
            <w:r w:rsidRPr="00146933">
              <w:rPr>
                <w:szCs w:val="22"/>
                <w:shd w:val="clear" w:color="auto" w:fill="FFFFFF"/>
              </w:rPr>
              <w:t>Thermo-Atlantic xerophytic scrub</w:t>
            </w:r>
            <w:r w:rsidRPr="00146933">
              <w:rPr>
                <w:szCs w:val="22"/>
              </w:rPr>
              <w:t>)</w:t>
            </w:r>
          </w:p>
        </w:tc>
        <w:tc>
          <w:tcPr>
            <w:tcW w:w="2225" w:type="dxa"/>
            <w:tcBorders>
              <w:top w:val="single" w:sz="4" w:space="0" w:color="auto"/>
              <w:left w:val="nil"/>
              <w:bottom w:val="double" w:sz="6" w:space="0" w:color="auto"/>
              <w:right w:val="single" w:sz="8" w:space="0" w:color="auto"/>
            </w:tcBorders>
            <w:vAlign w:val="center"/>
          </w:tcPr>
          <w:p w14:paraId="1FEACF47" w14:textId="77777777" w:rsidR="00F27B70" w:rsidRDefault="00F27B70" w:rsidP="00ED1AFD">
            <w:pPr>
              <w:rPr>
                <w:color w:val="000000"/>
                <w:sz w:val="20"/>
              </w:rPr>
            </w:pPr>
            <w:r>
              <w:rPr>
                <w:color w:val="000000"/>
                <w:szCs w:val="22"/>
              </w:rPr>
              <w:t xml:space="preserve">European Red List: </w:t>
            </w:r>
            <w:r>
              <w:rPr>
                <w:color w:val="000000"/>
                <w:sz w:val="20"/>
              </w:rPr>
              <w:t>F8.1</w:t>
            </w:r>
          </w:p>
          <w:p w14:paraId="0E1E96B6" w14:textId="77777777" w:rsidR="00F27B70" w:rsidRDefault="00F27B70" w:rsidP="00ED1AFD">
            <w:pPr>
              <w:rPr>
                <w:color w:val="000000"/>
                <w:sz w:val="20"/>
              </w:rPr>
            </w:pPr>
            <w:r>
              <w:rPr>
                <w:color w:val="000000"/>
                <w:sz w:val="20"/>
              </w:rPr>
              <w:t>F8.2</w:t>
            </w:r>
          </w:p>
          <w:p w14:paraId="46887545" w14:textId="77777777" w:rsidR="00F27B70" w:rsidRPr="00894841" w:rsidRDefault="00F27B70" w:rsidP="00ED1AFD">
            <w:pPr>
              <w:rPr>
                <w:color w:val="000000"/>
              </w:rPr>
            </w:pPr>
          </w:p>
        </w:tc>
        <w:tc>
          <w:tcPr>
            <w:tcW w:w="1262" w:type="dxa"/>
            <w:tcBorders>
              <w:top w:val="single" w:sz="4" w:space="0" w:color="auto"/>
              <w:left w:val="nil"/>
              <w:bottom w:val="double" w:sz="6" w:space="0" w:color="auto"/>
              <w:right w:val="single" w:sz="8" w:space="0" w:color="auto"/>
            </w:tcBorders>
            <w:vAlign w:val="center"/>
          </w:tcPr>
          <w:p w14:paraId="7C07B7E5" w14:textId="77777777" w:rsidR="00F27B70" w:rsidRPr="00894841" w:rsidRDefault="00F27B70" w:rsidP="00ED1AFD">
            <w:pPr>
              <w:rPr>
                <w:color w:val="000000"/>
              </w:rPr>
            </w:pPr>
            <w:r>
              <w:rPr>
                <w:color w:val="000000"/>
                <w:szCs w:val="22"/>
              </w:rPr>
              <w:t>No</w:t>
            </w:r>
          </w:p>
        </w:tc>
        <w:tc>
          <w:tcPr>
            <w:tcW w:w="1470" w:type="dxa"/>
            <w:tcBorders>
              <w:top w:val="single" w:sz="4" w:space="0" w:color="auto"/>
              <w:left w:val="nil"/>
              <w:bottom w:val="double" w:sz="6" w:space="0" w:color="auto"/>
              <w:right w:val="single" w:sz="8" w:space="0" w:color="auto"/>
            </w:tcBorders>
            <w:vAlign w:val="center"/>
          </w:tcPr>
          <w:p w14:paraId="4F26D89B" w14:textId="77777777" w:rsidR="00F27B70" w:rsidRPr="00894841" w:rsidRDefault="00F27B70" w:rsidP="00ED1AFD">
            <w:pPr>
              <w:rPr>
                <w:color w:val="000000"/>
              </w:rPr>
            </w:pPr>
            <w:r>
              <w:rPr>
                <w:color w:val="000000"/>
                <w:szCs w:val="22"/>
              </w:rPr>
              <w:t>Major</w:t>
            </w:r>
          </w:p>
        </w:tc>
        <w:tc>
          <w:tcPr>
            <w:tcW w:w="1331" w:type="dxa"/>
            <w:tcBorders>
              <w:top w:val="single" w:sz="4" w:space="0" w:color="auto"/>
              <w:left w:val="nil"/>
              <w:bottom w:val="double" w:sz="6" w:space="0" w:color="auto"/>
              <w:right w:val="single" w:sz="8" w:space="0" w:color="auto"/>
            </w:tcBorders>
            <w:vAlign w:val="center"/>
          </w:tcPr>
          <w:p w14:paraId="20509B6F" w14:textId="77777777" w:rsidR="00F27B70" w:rsidRPr="00583F3C" w:rsidRDefault="00F27B70" w:rsidP="00ED1AFD">
            <w:pPr>
              <w:rPr>
                <w:color w:val="000000"/>
              </w:rPr>
            </w:pPr>
            <w:r w:rsidRPr="00583F3C">
              <w:rPr>
                <w:color w:val="000000"/>
                <w:szCs w:val="22"/>
              </w:rPr>
              <w:t>Janssen et al., (2016</w:t>
            </w:r>
            <w:r w:rsidR="00E0259A">
              <w:rPr>
                <w:color w:val="000000"/>
                <w:szCs w:val="22"/>
              </w:rPr>
              <w:t>)</w:t>
            </w:r>
          </w:p>
        </w:tc>
      </w:tr>
      <w:tr w:rsidR="00557C53" w:rsidRPr="00894841" w14:paraId="74301714" w14:textId="77777777" w:rsidTr="003D21AF">
        <w:trPr>
          <w:trHeight w:val="315"/>
        </w:trPr>
        <w:tc>
          <w:tcPr>
            <w:tcW w:w="1270" w:type="dxa"/>
            <w:tcBorders>
              <w:top w:val="single" w:sz="4" w:space="0" w:color="auto"/>
              <w:left w:val="single" w:sz="8" w:space="0" w:color="auto"/>
              <w:bottom w:val="double" w:sz="6" w:space="0" w:color="auto"/>
              <w:right w:val="single" w:sz="8" w:space="0" w:color="auto"/>
            </w:tcBorders>
            <w:vAlign w:val="center"/>
          </w:tcPr>
          <w:p w14:paraId="5B010667" w14:textId="77777777" w:rsidR="00557C53" w:rsidRPr="00894841" w:rsidRDefault="00ED6341" w:rsidP="00557C53">
            <w:pPr>
              <w:rPr>
                <w:color w:val="000000"/>
              </w:rPr>
            </w:pPr>
            <w:bookmarkStart w:id="5" w:name="_Hlk482696216"/>
            <w:bookmarkEnd w:id="3"/>
            <w:r>
              <w:rPr>
                <w:color w:val="000000"/>
                <w:szCs w:val="22"/>
              </w:rPr>
              <w:t>Arable land</w:t>
            </w:r>
          </w:p>
        </w:tc>
        <w:tc>
          <w:tcPr>
            <w:tcW w:w="2238" w:type="dxa"/>
            <w:tcBorders>
              <w:top w:val="single" w:sz="4" w:space="0" w:color="auto"/>
              <w:left w:val="nil"/>
              <w:bottom w:val="double" w:sz="6" w:space="0" w:color="auto"/>
              <w:right w:val="single" w:sz="8" w:space="0" w:color="auto"/>
            </w:tcBorders>
            <w:vAlign w:val="center"/>
          </w:tcPr>
          <w:p w14:paraId="515F91B5" w14:textId="77777777" w:rsidR="00F27B70" w:rsidRPr="00F27B70" w:rsidRDefault="00ED6341" w:rsidP="00557C53">
            <w:pPr>
              <w:rPr>
                <w:color w:val="000000"/>
              </w:rPr>
            </w:pPr>
            <w:r>
              <w:rPr>
                <w:color w:val="000000"/>
                <w:szCs w:val="22"/>
              </w:rPr>
              <w:t>I1. Arable land and market gardens</w:t>
            </w:r>
          </w:p>
        </w:tc>
        <w:tc>
          <w:tcPr>
            <w:tcW w:w="2225" w:type="dxa"/>
            <w:tcBorders>
              <w:top w:val="single" w:sz="4" w:space="0" w:color="auto"/>
              <w:left w:val="nil"/>
              <w:bottom w:val="double" w:sz="6" w:space="0" w:color="auto"/>
              <w:right w:val="single" w:sz="8" w:space="0" w:color="auto"/>
            </w:tcBorders>
            <w:vAlign w:val="center"/>
          </w:tcPr>
          <w:p w14:paraId="5A65A2FF" w14:textId="77777777" w:rsidR="00F27B70" w:rsidRPr="00894841" w:rsidRDefault="00ED6341" w:rsidP="00ED6341">
            <w:pPr>
              <w:rPr>
                <w:color w:val="000000"/>
              </w:rPr>
            </w:pPr>
            <w:r>
              <w:rPr>
                <w:color w:val="000000"/>
                <w:szCs w:val="22"/>
              </w:rPr>
              <w:t>European Red List: I1.3</w:t>
            </w:r>
          </w:p>
        </w:tc>
        <w:tc>
          <w:tcPr>
            <w:tcW w:w="1262" w:type="dxa"/>
            <w:tcBorders>
              <w:top w:val="single" w:sz="4" w:space="0" w:color="auto"/>
              <w:left w:val="nil"/>
              <w:bottom w:val="double" w:sz="6" w:space="0" w:color="auto"/>
              <w:right w:val="single" w:sz="8" w:space="0" w:color="auto"/>
            </w:tcBorders>
            <w:vAlign w:val="center"/>
          </w:tcPr>
          <w:p w14:paraId="082AED1A" w14:textId="77777777" w:rsidR="00557C53" w:rsidRPr="00894841" w:rsidRDefault="00F27B70" w:rsidP="00557C53">
            <w:pPr>
              <w:rPr>
                <w:color w:val="000000"/>
              </w:rPr>
            </w:pPr>
            <w:r>
              <w:rPr>
                <w:color w:val="000000"/>
                <w:szCs w:val="22"/>
              </w:rPr>
              <w:t>No</w:t>
            </w:r>
          </w:p>
        </w:tc>
        <w:tc>
          <w:tcPr>
            <w:tcW w:w="1470" w:type="dxa"/>
            <w:tcBorders>
              <w:top w:val="single" w:sz="4" w:space="0" w:color="auto"/>
              <w:left w:val="nil"/>
              <w:bottom w:val="double" w:sz="6" w:space="0" w:color="auto"/>
              <w:right w:val="single" w:sz="8" w:space="0" w:color="auto"/>
            </w:tcBorders>
            <w:vAlign w:val="center"/>
          </w:tcPr>
          <w:p w14:paraId="71D6B777" w14:textId="77777777" w:rsidR="00557C53" w:rsidRPr="00894841" w:rsidRDefault="00F27B70" w:rsidP="00557C53">
            <w:pPr>
              <w:rPr>
                <w:color w:val="000000"/>
              </w:rPr>
            </w:pPr>
            <w:r>
              <w:rPr>
                <w:color w:val="000000"/>
                <w:szCs w:val="22"/>
              </w:rPr>
              <w:t>Major</w:t>
            </w:r>
          </w:p>
        </w:tc>
        <w:tc>
          <w:tcPr>
            <w:tcW w:w="1331" w:type="dxa"/>
            <w:tcBorders>
              <w:top w:val="single" w:sz="4" w:space="0" w:color="auto"/>
              <w:left w:val="nil"/>
              <w:bottom w:val="double" w:sz="6" w:space="0" w:color="auto"/>
              <w:right w:val="single" w:sz="8" w:space="0" w:color="auto"/>
            </w:tcBorders>
            <w:vAlign w:val="center"/>
          </w:tcPr>
          <w:p w14:paraId="554932D6" w14:textId="77777777" w:rsidR="00557C53" w:rsidRPr="00583F3C" w:rsidRDefault="00F27B70" w:rsidP="00557C53">
            <w:pPr>
              <w:rPr>
                <w:color w:val="000000"/>
              </w:rPr>
            </w:pPr>
            <w:r w:rsidRPr="00583F3C">
              <w:rPr>
                <w:color w:val="000000"/>
                <w:szCs w:val="22"/>
              </w:rPr>
              <w:t>Janssen et al., (2016</w:t>
            </w:r>
            <w:r w:rsidR="00E0259A">
              <w:rPr>
                <w:color w:val="000000"/>
                <w:szCs w:val="22"/>
              </w:rPr>
              <w:t>)</w:t>
            </w:r>
          </w:p>
        </w:tc>
      </w:tr>
      <w:bookmarkEnd w:id="1"/>
      <w:bookmarkEnd w:id="4"/>
      <w:bookmarkEnd w:id="5"/>
      <w:tr w:rsidR="00ED6341" w:rsidRPr="00894841" w14:paraId="54B1CD46" w14:textId="77777777" w:rsidTr="003D21AF">
        <w:trPr>
          <w:trHeight w:val="315"/>
        </w:trPr>
        <w:tc>
          <w:tcPr>
            <w:tcW w:w="1270" w:type="dxa"/>
            <w:tcBorders>
              <w:top w:val="single" w:sz="4" w:space="0" w:color="auto"/>
              <w:left w:val="single" w:sz="8" w:space="0" w:color="auto"/>
              <w:bottom w:val="double" w:sz="6" w:space="0" w:color="auto"/>
              <w:right w:val="single" w:sz="8" w:space="0" w:color="auto"/>
            </w:tcBorders>
            <w:vAlign w:val="center"/>
          </w:tcPr>
          <w:p w14:paraId="73F24436" w14:textId="77777777" w:rsidR="00ED6341" w:rsidRPr="00894841" w:rsidRDefault="00ED6341" w:rsidP="00ED1AFD">
            <w:pPr>
              <w:rPr>
                <w:color w:val="000000"/>
              </w:rPr>
            </w:pPr>
            <w:r>
              <w:rPr>
                <w:color w:val="000000"/>
                <w:szCs w:val="22"/>
              </w:rPr>
              <w:t>Desert</w:t>
            </w:r>
            <w:r w:rsidR="00146933">
              <w:rPr>
                <w:color w:val="000000"/>
                <w:szCs w:val="22"/>
              </w:rPr>
              <w:t xml:space="preserve"> </w:t>
            </w:r>
          </w:p>
        </w:tc>
        <w:tc>
          <w:tcPr>
            <w:tcW w:w="2238" w:type="dxa"/>
            <w:tcBorders>
              <w:top w:val="single" w:sz="4" w:space="0" w:color="auto"/>
              <w:left w:val="nil"/>
              <w:bottom w:val="double" w:sz="6" w:space="0" w:color="auto"/>
              <w:right w:val="single" w:sz="8" w:space="0" w:color="auto"/>
            </w:tcBorders>
            <w:vAlign w:val="center"/>
          </w:tcPr>
          <w:p w14:paraId="302FC5D4" w14:textId="77777777" w:rsidR="00ED6341" w:rsidRPr="00F27B70" w:rsidRDefault="00146933" w:rsidP="00ED1AFD">
            <w:pPr>
              <w:rPr>
                <w:color w:val="000000"/>
              </w:rPr>
            </w:pPr>
            <w:r>
              <w:rPr>
                <w:color w:val="000000"/>
                <w:szCs w:val="22"/>
              </w:rPr>
              <w:t xml:space="preserve">Not listed in EUNIS </w:t>
            </w:r>
          </w:p>
        </w:tc>
        <w:tc>
          <w:tcPr>
            <w:tcW w:w="2225" w:type="dxa"/>
            <w:tcBorders>
              <w:top w:val="single" w:sz="4" w:space="0" w:color="auto"/>
              <w:left w:val="nil"/>
              <w:bottom w:val="double" w:sz="6" w:space="0" w:color="auto"/>
              <w:right w:val="single" w:sz="8" w:space="0" w:color="auto"/>
            </w:tcBorders>
            <w:vAlign w:val="center"/>
          </w:tcPr>
          <w:p w14:paraId="33C51362" w14:textId="77777777" w:rsidR="00ED6341" w:rsidRPr="00894841" w:rsidRDefault="00146933" w:rsidP="00ED1AFD">
            <w:pPr>
              <w:rPr>
                <w:color w:val="000000"/>
              </w:rPr>
            </w:pPr>
            <w:r>
              <w:rPr>
                <w:color w:val="000000"/>
                <w:szCs w:val="22"/>
              </w:rPr>
              <w:t>Not present in Europe</w:t>
            </w:r>
          </w:p>
        </w:tc>
        <w:tc>
          <w:tcPr>
            <w:tcW w:w="1262" w:type="dxa"/>
            <w:tcBorders>
              <w:top w:val="single" w:sz="4" w:space="0" w:color="auto"/>
              <w:left w:val="nil"/>
              <w:bottom w:val="double" w:sz="6" w:space="0" w:color="auto"/>
              <w:right w:val="single" w:sz="8" w:space="0" w:color="auto"/>
            </w:tcBorders>
            <w:vAlign w:val="center"/>
          </w:tcPr>
          <w:p w14:paraId="2A856760" w14:textId="77777777" w:rsidR="00ED6341" w:rsidRPr="00894841" w:rsidRDefault="00146933" w:rsidP="00ED1AFD">
            <w:pPr>
              <w:rPr>
                <w:color w:val="000000"/>
              </w:rPr>
            </w:pPr>
            <w:r>
              <w:rPr>
                <w:color w:val="000000"/>
                <w:szCs w:val="22"/>
              </w:rPr>
              <w:t>Yes</w:t>
            </w:r>
          </w:p>
        </w:tc>
        <w:tc>
          <w:tcPr>
            <w:tcW w:w="1470" w:type="dxa"/>
            <w:tcBorders>
              <w:top w:val="single" w:sz="4" w:space="0" w:color="auto"/>
              <w:left w:val="nil"/>
              <w:bottom w:val="double" w:sz="6" w:space="0" w:color="auto"/>
              <w:right w:val="single" w:sz="8" w:space="0" w:color="auto"/>
            </w:tcBorders>
            <w:vAlign w:val="center"/>
          </w:tcPr>
          <w:p w14:paraId="5ADBA05F" w14:textId="77777777" w:rsidR="00ED6341" w:rsidRPr="00894841" w:rsidRDefault="00146933" w:rsidP="00ED1AFD">
            <w:pPr>
              <w:rPr>
                <w:color w:val="000000"/>
              </w:rPr>
            </w:pPr>
            <w:r>
              <w:rPr>
                <w:color w:val="000000"/>
                <w:szCs w:val="22"/>
              </w:rPr>
              <w:t>Moderate</w:t>
            </w:r>
          </w:p>
        </w:tc>
        <w:tc>
          <w:tcPr>
            <w:tcW w:w="1331" w:type="dxa"/>
            <w:tcBorders>
              <w:top w:val="single" w:sz="4" w:space="0" w:color="auto"/>
              <w:left w:val="nil"/>
              <w:bottom w:val="double" w:sz="6" w:space="0" w:color="auto"/>
              <w:right w:val="single" w:sz="8" w:space="0" w:color="auto"/>
            </w:tcBorders>
            <w:vAlign w:val="center"/>
          </w:tcPr>
          <w:p w14:paraId="36A435D4" w14:textId="77777777" w:rsidR="00ED6341" w:rsidRPr="00583F3C" w:rsidRDefault="00146933" w:rsidP="00ED1AFD">
            <w:pPr>
              <w:rPr>
                <w:color w:val="000000"/>
              </w:rPr>
            </w:pPr>
            <w:r w:rsidRPr="00EF7E6E">
              <w:rPr>
                <w:szCs w:val="22"/>
              </w:rPr>
              <w:t>(Dufour-Dror and Shmida, 2017).</w:t>
            </w:r>
          </w:p>
        </w:tc>
      </w:tr>
    </w:tbl>
    <w:p w14:paraId="441CC64E" w14:textId="77777777" w:rsidR="003D21AF" w:rsidRDefault="003D21AF">
      <w:pPr>
        <w:rPr>
          <w:b/>
          <w:szCs w:val="22"/>
        </w:rPr>
      </w:pPr>
      <w:r>
        <w:rPr>
          <w:b/>
          <w:szCs w:val="22"/>
        </w:rPr>
        <w:br w:type="page"/>
      </w:r>
    </w:p>
    <w:p w14:paraId="1EF069F1" w14:textId="77777777" w:rsidR="00175489" w:rsidRPr="00894841" w:rsidRDefault="00175489" w:rsidP="003A5C51">
      <w:pPr>
        <w:ind w:right="57"/>
        <w:rPr>
          <w:b/>
          <w:szCs w:val="22"/>
          <w:vertAlign w:val="superscript"/>
        </w:rPr>
      </w:pPr>
      <w:r w:rsidRPr="00894841">
        <w:rPr>
          <w:b/>
          <w:szCs w:val="22"/>
        </w:rPr>
        <w:lastRenderedPageBreak/>
        <w:t>8.</w:t>
      </w:r>
      <w:r w:rsidR="007B4B70" w:rsidRPr="00894841">
        <w:rPr>
          <w:b/>
          <w:szCs w:val="22"/>
        </w:rPr>
        <w:t xml:space="preserve"> </w:t>
      </w:r>
      <w:r w:rsidRPr="00894841">
        <w:rPr>
          <w:b/>
          <w:szCs w:val="22"/>
        </w:rPr>
        <w:t>Pathways</w:t>
      </w:r>
      <w:r w:rsidR="007B4B70" w:rsidRPr="00894841">
        <w:rPr>
          <w:b/>
          <w:szCs w:val="22"/>
        </w:rPr>
        <w:t xml:space="preserve"> </w:t>
      </w:r>
      <w:r w:rsidRPr="00894841">
        <w:rPr>
          <w:b/>
          <w:szCs w:val="22"/>
        </w:rPr>
        <w:t>for</w:t>
      </w:r>
      <w:r w:rsidR="007B4B70" w:rsidRPr="00894841">
        <w:rPr>
          <w:b/>
          <w:szCs w:val="22"/>
        </w:rPr>
        <w:t xml:space="preserve"> </w:t>
      </w:r>
      <w:r w:rsidRPr="00894841">
        <w:rPr>
          <w:b/>
          <w:szCs w:val="22"/>
        </w:rPr>
        <w:t>entry</w:t>
      </w:r>
    </w:p>
    <w:p w14:paraId="081D0098" w14:textId="77777777" w:rsidR="00936969" w:rsidRPr="00894841" w:rsidRDefault="00936969" w:rsidP="003A5C51">
      <w:pPr>
        <w:ind w:left="-74"/>
        <w:rPr>
          <w:i/>
          <w:szCs w:val="22"/>
        </w:rPr>
      </w:pPr>
    </w:p>
    <w:tbl>
      <w:tblPr>
        <w:tblW w:w="94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2"/>
        <w:gridCol w:w="6066"/>
      </w:tblGrid>
      <w:tr w:rsidR="009F0D6A" w:rsidRPr="00894841" w14:paraId="04EDB74C" w14:textId="77777777" w:rsidTr="00557C53">
        <w:tc>
          <w:tcPr>
            <w:tcW w:w="3362" w:type="dxa"/>
            <w:shd w:val="pct10" w:color="auto" w:fill="auto"/>
          </w:tcPr>
          <w:p w14:paraId="5BAC89FA" w14:textId="77777777" w:rsidR="009F0D6A" w:rsidRPr="00894841" w:rsidRDefault="00937043" w:rsidP="003A5C51">
            <w:pPr>
              <w:rPr>
                <w:b/>
                <w:bCs/>
              </w:rPr>
            </w:pPr>
            <w:r w:rsidRPr="00894841">
              <w:rPr>
                <w:b/>
                <w:bCs/>
              </w:rPr>
              <w:t>Possible</w:t>
            </w:r>
            <w:r w:rsidR="007B4B70" w:rsidRPr="00894841">
              <w:rPr>
                <w:b/>
                <w:bCs/>
              </w:rPr>
              <w:t xml:space="preserve"> </w:t>
            </w:r>
            <w:r w:rsidRPr="00894841">
              <w:rPr>
                <w:b/>
                <w:bCs/>
              </w:rPr>
              <w:t>pathway</w:t>
            </w:r>
          </w:p>
          <w:p w14:paraId="053635F5" w14:textId="77777777" w:rsidR="009F0D6A" w:rsidRPr="00894841" w:rsidRDefault="009F0D6A" w:rsidP="003A5C51">
            <w:pPr>
              <w:rPr>
                <w:i/>
                <w:iCs/>
              </w:rPr>
            </w:pPr>
          </w:p>
        </w:tc>
        <w:tc>
          <w:tcPr>
            <w:tcW w:w="6066" w:type="dxa"/>
            <w:shd w:val="pct10" w:color="auto" w:fill="auto"/>
          </w:tcPr>
          <w:p w14:paraId="0BC0AE55" w14:textId="32B33DB5" w:rsidR="009F0D6A" w:rsidRDefault="009F0D6A" w:rsidP="003A5C51">
            <w:pPr>
              <w:rPr>
                <w:b/>
                <w:bCs/>
              </w:rPr>
            </w:pPr>
            <w:r w:rsidRPr="00894841">
              <w:rPr>
                <w:b/>
                <w:bCs/>
              </w:rPr>
              <w:t>Pathway:</w:t>
            </w:r>
            <w:r w:rsidR="00D05B64">
              <w:rPr>
                <w:b/>
                <w:bCs/>
              </w:rPr>
              <w:t xml:space="preserve"> </w:t>
            </w:r>
            <w:r w:rsidR="0033361C">
              <w:rPr>
                <w:b/>
                <w:bCs/>
              </w:rPr>
              <w:t xml:space="preserve">Plants </w:t>
            </w:r>
            <w:r w:rsidR="00D05B64">
              <w:rPr>
                <w:b/>
                <w:bCs/>
              </w:rPr>
              <w:t xml:space="preserve">for planting (horticulture) </w:t>
            </w:r>
          </w:p>
          <w:p w14:paraId="79EC9A70" w14:textId="77777777" w:rsidR="0033361C" w:rsidRPr="00894841" w:rsidRDefault="0033361C" w:rsidP="003A5C51">
            <w:pPr>
              <w:rPr>
                <w:b/>
                <w:bCs/>
              </w:rPr>
            </w:pPr>
            <w:r>
              <w:rPr>
                <w:b/>
                <w:bCs/>
              </w:rPr>
              <w:t>(CBD terminology: Escape from confinement – horticulture)</w:t>
            </w:r>
          </w:p>
        </w:tc>
      </w:tr>
      <w:tr w:rsidR="009F0D6A" w:rsidRPr="00894841" w14:paraId="3A202DE5" w14:textId="77777777" w:rsidTr="00557C53">
        <w:tc>
          <w:tcPr>
            <w:tcW w:w="3362" w:type="dxa"/>
          </w:tcPr>
          <w:p w14:paraId="2E9D94C9" w14:textId="77777777" w:rsidR="009F0D6A" w:rsidRPr="00044540" w:rsidRDefault="009F0D6A" w:rsidP="003A5C51">
            <w:pPr>
              <w:rPr>
                <w:bCs/>
              </w:rPr>
            </w:pPr>
            <w:proofErr w:type="gramStart"/>
            <w:r w:rsidRPr="00044540">
              <w:rPr>
                <w:bCs/>
              </w:rPr>
              <w:t>Short</w:t>
            </w:r>
            <w:r w:rsidR="007B4B70" w:rsidRPr="00044540">
              <w:rPr>
                <w:bCs/>
              </w:rPr>
              <w:t xml:space="preserve"> </w:t>
            </w:r>
            <w:r w:rsidRPr="00044540">
              <w:rPr>
                <w:bCs/>
              </w:rPr>
              <w:t>description</w:t>
            </w:r>
            <w:proofErr w:type="gramEnd"/>
            <w:r w:rsidR="007B4B70" w:rsidRPr="00044540">
              <w:rPr>
                <w:bCs/>
              </w:rPr>
              <w:t xml:space="preserve"> </w:t>
            </w:r>
            <w:r w:rsidRPr="00044540">
              <w:rPr>
                <w:bCs/>
              </w:rPr>
              <w:t>explaining</w:t>
            </w:r>
            <w:r w:rsidR="007B4B70" w:rsidRPr="00044540">
              <w:rPr>
                <w:bCs/>
              </w:rPr>
              <w:t xml:space="preserve"> </w:t>
            </w:r>
            <w:r w:rsidRPr="00044540">
              <w:rPr>
                <w:bCs/>
              </w:rPr>
              <w:t>why</w:t>
            </w:r>
            <w:r w:rsidR="007B4B70" w:rsidRPr="00044540">
              <w:rPr>
                <w:bCs/>
              </w:rPr>
              <w:t xml:space="preserve"> </w:t>
            </w:r>
            <w:r w:rsidRPr="00044540">
              <w:rPr>
                <w:bCs/>
              </w:rPr>
              <w:t>it</w:t>
            </w:r>
            <w:r w:rsidR="007B4B70" w:rsidRPr="00044540">
              <w:rPr>
                <w:bCs/>
              </w:rPr>
              <w:t xml:space="preserve"> </w:t>
            </w:r>
            <w:r w:rsidRPr="00044540">
              <w:rPr>
                <w:bCs/>
              </w:rPr>
              <w:t>is</w:t>
            </w:r>
            <w:r w:rsidR="007B4B70" w:rsidRPr="00044540">
              <w:rPr>
                <w:bCs/>
              </w:rPr>
              <w:t xml:space="preserve"> </w:t>
            </w:r>
            <w:r w:rsidRPr="00044540">
              <w:rPr>
                <w:bCs/>
              </w:rPr>
              <w:t>considered</w:t>
            </w:r>
            <w:r w:rsidR="007B4B70" w:rsidRPr="00044540">
              <w:rPr>
                <w:bCs/>
              </w:rPr>
              <w:t xml:space="preserve"> </w:t>
            </w:r>
            <w:r w:rsidRPr="00044540">
              <w:rPr>
                <w:bCs/>
              </w:rPr>
              <w:t>as</w:t>
            </w:r>
            <w:r w:rsidR="007B4B70" w:rsidRPr="00044540">
              <w:rPr>
                <w:bCs/>
              </w:rPr>
              <w:t xml:space="preserve"> </w:t>
            </w:r>
            <w:r w:rsidRPr="00044540">
              <w:rPr>
                <w:bCs/>
              </w:rPr>
              <w:t>a</w:t>
            </w:r>
            <w:r w:rsidR="007B4B70" w:rsidRPr="00044540">
              <w:rPr>
                <w:bCs/>
              </w:rPr>
              <w:t xml:space="preserve"> </w:t>
            </w:r>
            <w:r w:rsidRPr="00044540">
              <w:rPr>
                <w:bCs/>
              </w:rPr>
              <w:t>pathway</w:t>
            </w:r>
            <w:r w:rsidR="007B4B70" w:rsidRPr="00044540">
              <w:rPr>
                <w:bCs/>
              </w:rPr>
              <w:t xml:space="preserve"> </w:t>
            </w:r>
          </w:p>
        </w:tc>
        <w:tc>
          <w:tcPr>
            <w:tcW w:w="6066" w:type="dxa"/>
          </w:tcPr>
          <w:p w14:paraId="6E61A301" w14:textId="77777777" w:rsidR="008901CB" w:rsidRPr="00044540" w:rsidRDefault="00872B5B" w:rsidP="003A5C51">
            <w:r w:rsidRPr="00044540">
              <w:rPr>
                <w:i/>
              </w:rPr>
              <w:t>P. juliflora</w:t>
            </w:r>
            <w:r w:rsidRPr="00044540">
              <w:t xml:space="preserve"> seeds are widely available via numerous online global mail order suppliers. For example </w:t>
            </w:r>
            <w:hyperlink r:id="rId35" w:history="1">
              <w:r w:rsidRPr="00044540">
                <w:rPr>
                  <w:rStyle w:val="Hyperlink"/>
                </w:rPr>
                <w:t>www.sunshine-seeds.de</w:t>
              </w:r>
            </w:hyperlink>
            <w:r w:rsidRPr="00044540">
              <w:t xml:space="preserve">; </w:t>
            </w:r>
            <w:hyperlink r:id="rId36" w:history="1">
              <w:r w:rsidRPr="00044540">
                <w:rPr>
                  <w:rStyle w:val="Hyperlink"/>
                </w:rPr>
                <w:t>http://www.treeseedsindia.com/prosopis-juliflora.htm</w:t>
              </w:r>
            </w:hyperlink>
            <w:r w:rsidRPr="00044540">
              <w:t xml:space="preserve"> and Amazon.com. </w:t>
            </w:r>
          </w:p>
          <w:p w14:paraId="32B76236" w14:textId="77777777" w:rsidR="00044540" w:rsidRPr="00044540" w:rsidRDefault="00044540" w:rsidP="003A5C51"/>
          <w:p w14:paraId="403F8D68" w14:textId="1552C19F" w:rsidR="0055680E" w:rsidRDefault="0055680E" w:rsidP="003A5C51"/>
          <w:p w14:paraId="612095D0" w14:textId="22DAB7DF" w:rsidR="0055680E" w:rsidRPr="00044540" w:rsidRDefault="0055680E" w:rsidP="001A55E2">
            <w:r w:rsidRPr="00894841">
              <w:rPr>
                <w:i/>
              </w:rPr>
              <w:t xml:space="preserve">P. juliflora </w:t>
            </w:r>
            <w:r>
              <w:t>is available</w:t>
            </w:r>
            <w:r w:rsidR="001A55E2">
              <w:t xml:space="preserve"> from 4 suppliers according to</w:t>
            </w:r>
            <w:r>
              <w:t xml:space="preserve"> the PPP-Index which lists plant species available for sale in Europe.</w:t>
            </w:r>
          </w:p>
        </w:tc>
      </w:tr>
      <w:tr w:rsidR="009F0D6A" w:rsidRPr="00894841" w14:paraId="5B82C7F6" w14:textId="77777777" w:rsidTr="00557C53">
        <w:tc>
          <w:tcPr>
            <w:tcW w:w="3362" w:type="dxa"/>
          </w:tcPr>
          <w:p w14:paraId="7F8D8227" w14:textId="77777777" w:rsidR="009F0D6A" w:rsidRPr="00044540" w:rsidRDefault="006D4047" w:rsidP="003A5C51">
            <w:r w:rsidRPr="00044540">
              <w:t>Is</w:t>
            </w:r>
            <w:r w:rsidR="007B4B70" w:rsidRPr="00044540">
              <w:t xml:space="preserve"> </w:t>
            </w:r>
            <w:r w:rsidRPr="00044540">
              <w:t>the</w:t>
            </w:r>
            <w:r w:rsidR="007B4B70" w:rsidRPr="00044540">
              <w:t xml:space="preserve"> </w:t>
            </w:r>
            <w:r w:rsidRPr="00044540">
              <w:t>p</w:t>
            </w:r>
            <w:r w:rsidR="009F0D6A" w:rsidRPr="00044540">
              <w:t>athway</w:t>
            </w:r>
            <w:r w:rsidR="007B4B70" w:rsidRPr="00044540">
              <w:t xml:space="preserve"> </w:t>
            </w:r>
            <w:r w:rsidR="009F0D6A" w:rsidRPr="00044540">
              <w:t>prohibited</w:t>
            </w:r>
            <w:r w:rsidR="007B4B70" w:rsidRPr="00044540">
              <w:t xml:space="preserve"> </w:t>
            </w:r>
            <w:r w:rsidR="009F0D6A" w:rsidRPr="00044540">
              <w:t>in</w:t>
            </w:r>
            <w:r w:rsidR="007B4B70" w:rsidRPr="00044540">
              <w:t xml:space="preserve"> </w:t>
            </w:r>
            <w:r w:rsidR="009F0D6A" w:rsidRPr="00044540">
              <w:t>the</w:t>
            </w:r>
            <w:r w:rsidR="007B4B70" w:rsidRPr="00044540">
              <w:t xml:space="preserve"> </w:t>
            </w:r>
            <w:r w:rsidR="009F0D6A" w:rsidRPr="00044540">
              <w:t>PRA</w:t>
            </w:r>
            <w:r w:rsidR="007B4B70" w:rsidRPr="00044540">
              <w:t xml:space="preserve"> </w:t>
            </w:r>
            <w:r w:rsidR="009F0D6A" w:rsidRPr="00044540">
              <w:t>area?</w:t>
            </w:r>
          </w:p>
        </w:tc>
        <w:tc>
          <w:tcPr>
            <w:tcW w:w="6066" w:type="dxa"/>
          </w:tcPr>
          <w:p w14:paraId="72C71BCF" w14:textId="77777777" w:rsidR="009F0D6A" w:rsidRPr="00044540" w:rsidRDefault="00222D86" w:rsidP="003A5C51">
            <w:r w:rsidRPr="00044540">
              <w:t>Neither the</w:t>
            </w:r>
            <w:r w:rsidR="008901CB" w:rsidRPr="00044540">
              <w:t xml:space="preserve"> pathway </w:t>
            </w:r>
            <w:r w:rsidRPr="00044540">
              <w:t>or</w:t>
            </w:r>
            <w:r w:rsidR="008901CB" w:rsidRPr="00044540">
              <w:t xml:space="preserve"> the species are prohibited into the PRA area.</w:t>
            </w:r>
            <w:r w:rsidR="00CC64EC">
              <w:t xml:space="preserve"> </w:t>
            </w:r>
          </w:p>
        </w:tc>
      </w:tr>
      <w:tr w:rsidR="009F0D6A" w:rsidRPr="00894841" w14:paraId="055B41D9" w14:textId="77777777" w:rsidTr="00557C53">
        <w:tc>
          <w:tcPr>
            <w:tcW w:w="3362" w:type="dxa"/>
          </w:tcPr>
          <w:p w14:paraId="433E1AA2" w14:textId="77777777" w:rsidR="009F0D6A" w:rsidRPr="00044540" w:rsidRDefault="006D4047" w:rsidP="003A5C51">
            <w:r w:rsidRPr="00044540">
              <w:t>Has</w:t>
            </w:r>
            <w:r w:rsidR="007B4B70" w:rsidRPr="00044540">
              <w:t xml:space="preserve"> </w:t>
            </w:r>
            <w:r w:rsidRPr="00044540">
              <w:t>the</w:t>
            </w:r>
            <w:r w:rsidR="007B4B70" w:rsidRPr="00044540">
              <w:t xml:space="preserve"> </w:t>
            </w:r>
            <w:r w:rsidRPr="00044540">
              <w:t>p</w:t>
            </w:r>
            <w:r w:rsidR="009F0D6A" w:rsidRPr="00044540">
              <w:t>est</w:t>
            </w:r>
            <w:r w:rsidR="007B4B70" w:rsidRPr="00044540">
              <w:t xml:space="preserve"> </w:t>
            </w:r>
            <w:r w:rsidR="009F0D6A" w:rsidRPr="00044540">
              <w:t>already</w:t>
            </w:r>
            <w:r w:rsidR="00222D86" w:rsidRPr="00044540">
              <w:t xml:space="preserve"> been</w:t>
            </w:r>
            <w:r w:rsidR="007B4B70" w:rsidRPr="00044540">
              <w:t xml:space="preserve"> </w:t>
            </w:r>
            <w:r w:rsidR="009F0D6A" w:rsidRPr="00044540">
              <w:t>intercepted</w:t>
            </w:r>
            <w:r w:rsidR="007B4B70" w:rsidRPr="00044540">
              <w:t xml:space="preserve"> </w:t>
            </w:r>
            <w:r w:rsidR="009F0D6A" w:rsidRPr="00044540">
              <w:t>on</w:t>
            </w:r>
            <w:r w:rsidR="007B4B70" w:rsidRPr="00044540">
              <w:t xml:space="preserve"> </w:t>
            </w:r>
            <w:r w:rsidR="009F0D6A" w:rsidRPr="00044540">
              <w:t>the</w:t>
            </w:r>
            <w:r w:rsidR="007B4B70" w:rsidRPr="00044540">
              <w:t xml:space="preserve"> </w:t>
            </w:r>
            <w:r w:rsidR="009F0D6A" w:rsidRPr="00044540">
              <w:t>pathway</w:t>
            </w:r>
            <w:r w:rsidRPr="00044540">
              <w:t>?</w:t>
            </w:r>
          </w:p>
        </w:tc>
        <w:tc>
          <w:tcPr>
            <w:tcW w:w="6066" w:type="dxa"/>
          </w:tcPr>
          <w:p w14:paraId="409092C4" w14:textId="77777777" w:rsidR="009F0D6A" w:rsidRPr="00044540" w:rsidRDefault="00222D86" w:rsidP="003A5C51">
            <w:r w:rsidRPr="00044540">
              <w:rPr>
                <w:i/>
              </w:rPr>
              <w:t xml:space="preserve">P. juliflora </w:t>
            </w:r>
            <w:r w:rsidRPr="00044540">
              <w:t>is the commodity</w:t>
            </w:r>
          </w:p>
        </w:tc>
      </w:tr>
      <w:tr w:rsidR="009F0D6A" w:rsidRPr="00894841" w14:paraId="4EA21F92" w14:textId="77777777" w:rsidTr="00557C53">
        <w:tc>
          <w:tcPr>
            <w:tcW w:w="3362" w:type="dxa"/>
            <w:tcBorders>
              <w:top w:val="single" w:sz="4" w:space="0" w:color="auto"/>
              <w:left w:val="single" w:sz="4" w:space="0" w:color="auto"/>
              <w:bottom w:val="single" w:sz="4" w:space="0" w:color="auto"/>
              <w:right w:val="single" w:sz="4" w:space="0" w:color="auto"/>
            </w:tcBorders>
          </w:tcPr>
          <w:p w14:paraId="18F9D0BD" w14:textId="77777777" w:rsidR="009F0D6A" w:rsidRPr="00044540" w:rsidRDefault="006D4047" w:rsidP="003A5C51">
            <w:r w:rsidRPr="00044540">
              <w:t>What</w:t>
            </w:r>
            <w:r w:rsidR="007B4B70" w:rsidRPr="00044540">
              <w:t xml:space="preserve"> </w:t>
            </w:r>
            <w:r w:rsidRPr="00044540">
              <w:t>is</w:t>
            </w:r>
            <w:r w:rsidR="007B4B70" w:rsidRPr="00044540">
              <w:t xml:space="preserve"> </w:t>
            </w:r>
            <w:r w:rsidRPr="00044540">
              <w:t>the</w:t>
            </w:r>
            <w:r w:rsidR="007B4B70" w:rsidRPr="00044540">
              <w:t xml:space="preserve"> </w:t>
            </w:r>
            <w:r w:rsidRPr="00044540">
              <w:t>m</w:t>
            </w:r>
            <w:r w:rsidR="009F0D6A" w:rsidRPr="00044540">
              <w:t>ost</w:t>
            </w:r>
            <w:r w:rsidR="007B4B70" w:rsidRPr="00044540">
              <w:t xml:space="preserve"> </w:t>
            </w:r>
            <w:r w:rsidR="009F0D6A" w:rsidRPr="00044540">
              <w:t>likely</w:t>
            </w:r>
            <w:r w:rsidR="007B4B70" w:rsidRPr="00044540">
              <w:t xml:space="preserve"> </w:t>
            </w:r>
            <w:r w:rsidR="009F0D6A" w:rsidRPr="00044540">
              <w:t>stage</w:t>
            </w:r>
            <w:r w:rsidR="007B4B70" w:rsidRPr="00044540">
              <w:t xml:space="preserve"> </w:t>
            </w:r>
            <w:r w:rsidR="009F0D6A" w:rsidRPr="00044540">
              <w:t>associated</w:t>
            </w:r>
            <w:r w:rsidR="007B4B70" w:rsidRPr="00044540">
              <w:t xml:space="preserve"> </w:t>
            </w:r>
            <w:r w:rsidR="009F0D6A" w:rsidRPr="00044540">
              <w:t>with</w:t>
            </w:r>
            <w:r w:rsidR="007B4B70" w:rsidRPr="00044540">
              <w:t xml:space="preserve"> </w:t>
            </w:r>
            <w:r w:rsidRPr="00044540">
              <w:t>the</w:t>
            </w:r>
            <w:r w:rsidR="007B4B70" w:rsidRPr="00044540">
              <w:t xml:space="preserve"> </w:t>
            </w:r>
            <w:r w:rsidR="009F0D6A" w:rsidRPr="00044540">
              <w:t>pathway</w:t>
            </w:r>
            <w:r w:rsidRPr="00044540">
              <w:t>?</w:t>
            </w:r>
          </w:p>
        </w:tc>
        <w:tc>
          <w:tcPr>
            <w:tcW w:w="6066" w:type="dxa"/>
            <w:tcBorders>
              <w:top w:val="single" w:sz="4" w:space="0" w:color="auto"/>
              <w:left w:val="single" w:sz="4" w:space="0" w:color="auto"/>
              <w:bottom w:val="single" w:sz="4" w:space="0" w:color="auto"/>
              <w:right w:val="single" w:sz="4" w:space="0" w:color="auto"/>
            </w:tcBorders>
          </w:tcPr>
          <w:p w14:paraId="42C9B143" w14:textId="77777777" w:rsidR="009F0D6A" w:rsidRPr="00044540" w:rsidRDefault="00F77DA2" w:rsidP="003A5C51">
            <w:r w:rsidRPr="00044540">
              <w:t>Seeds</w:t>
            </w:r>
            <w:r w:rsidR="00222D86" w:rsidRPr="00044540">
              <w:t xml:space="preserve"> are the most likely stage associated with the pathway</w:t>
            </w:r>
          </w:p>
        </w:tc>
      </w:tr>
      <w:tr w:rsidR="009F0D6A" w:rsidRPr="00894841" w14:paraId="3FA081D9" w14:textId="77777777" w:rsidTr="00557C53">
        <w:tc>
          <w:tcPr>
            <w:tcW w:w="3362" w:type="dxa"/>
            <w:tcBorders>
              <w:top w:val="single" w:sz="4" w:space="0" w:color="auto"/>
              <w:left w:val="single" w:sz="4" w:space="0" w:color="auto"/>
              <w:bottom w:val="single" w:sz="4" w:space="0" w:color="auto"/>
              <w:right w:val="single" w:sz="4" w:space="0" w:color="auto"/>
            </w:tcBorders>
          </w:tcPr>
          <w:p w14:paraId="3CA201C6" w14:textId="77777777" w:rsidR="009F0D6A" w:rsidRPr="00044540" w:rsidRDefault="006D4047" w:rsidP="003A5C51">
            <w:r w:rsidRPr="00044540">
              <w:t>What</w:t>
            </w:r>
            <w:r w:rsidR="007B4B70" w:rsidRPr="00044540">
              <w:t xml:space="preserve"> </w:t>
            </w:r>
            <w:r w:rsidRPr="00044540">
              <w:t>are</w:t>
            </w:r>
            <w:r w:rsidR="007B4B70" w:rsidRPr="00044540">
              <w:t xml:space="preserve"> </w:t>
            </w:r>
            <w:r w:rsidRPr="00044540">
              <w:t>the</w:t>
            </w:r>
            <w:r w:rsidR="007B4B70" w:rsidRPr="00044540">
              <w:t xml:space="preserve"> </w:t>
            </w:r>
            <w:proofErr w:type="gramStart"/>
            <w:r w:rsidRPr="00044540">
              <w:t>i</w:t>
            </w:r>
            <w:r w:rsidR="009F0D6A" w:rsidRPr="00044540">
              <w:t>mportant</w:t>
            </w:r>
            <w:r w:rsidR="007B4B70" w:rsidRPr="00044540">
              <w:t xml:space="preserve"> </w:t>
            </w:r>
            <w:r w:rsidR="009F0D6A" w:rsidRPr="00044540">
              <w:t>factors</w:t>
            </w:r>
            <w:proofErr w:type="gramEnd"/>
            <w:r w:rsidR="007B4B70" w:rsidRPr="00044540">
              <w:t xml:space="preserve"> </w:t>
            </w:r>
            <w:r w:rsidR="009F0D6A" w:rsidRPr="00044540">
              <w:t>for</w:t>
            </w:r>
            <w:r w:rsidR="007B4B70" w:rsidRPr="00044540">
              <w:t xml:space="preserve"> </w:t>
            </w:r>
            <w:r w:rsidR="009F0D6A" w:rsidRPr="00044540">
              <w:t>association</w:t>
            </w:r>
            <w:r w:rsidR="007B4B70" w:rsidRPr="00044540">
              <w:t xml:space="preserve"> </w:t>
            </w:r>
            <w:r w:rsidR="009F0D6A" w:rsidRPr="00044540">
              <w:t>with</w:t>
            </w:r>
            <w:r w:rsidR="007B4B70" w:rsidRPr="00044540">
              <w:t xml:space="preserve"> </w:t>
            </w:r>
            <w:r w:rsidRPr="00044540">
              <w:t>the</w:t>
            </w:r>
            <w:r w:rsidR="007B4B70" w:rsidRPr="00044540">
              <w:t xml:space="preserve"> </w:t>
            </w:r>
            <w:r w:rsidR="009F0D6A" w:rsidRPr="00044540">
              <w:t>pathway</w:t>
            </w:r>
            <w:r w:rsidRPr="00044540">
              <w:t>?</w:t>
            </w:r>
          </w:p>
        </w:tc>
        <w:tc>
          <w:tcPr>
            <w:tcW w:w="6066" w:type="dxa"/>
            <w:tcBorders>
              <w:top w:val="single" w:sz="4" w:space="0" w:color="auto"/>
              <w:left w:val="single" w:sz="4" w:space="0" w:color="auto"/>
              <w:bottom w:val="single" w:sz="4" w:space="0" w:color="auto"/>
              <w:right w:val="single" w:sz="4" w:space="0" w:color="auto"/>
            </w:tcBorders>
          </w:tcPr>
          <w:p w14:paraId="2E2AEBB0" w14:textId="77777777" w:rsidR="009F0D6A" w:rsidRPr="00044540" w:rsidRDefault="008901CB" w:rsidP="003A5C51">
            <w:r w:rsidRPr="00044540">
              <w:t xml:space="preserve">Seed </w:t>
            </w:r>
            <w:r w:rsidR="00222D86" w:rsidRPr="00044540">
              <w:t>are</w:t>
            </w:r>
            <w:r w:rsidRPr="00044540">
              <w:t xml:space="preserve"> widely available by mail order and the species is available from suppliers in the USA</w:t>
            </w:r>
            <w:r w:rsidR="00222D86" w:rsidRPr="00044540">
              <w:t>, India and other international suppliers.</w:t>
            </w:r>
            <w:r w:rsidR="00CC64EC">
              <w:t xml:space="preserve"> </w:t>
            </w:r>
          </w:p>
        </w:tc>
      </w:tr>
      <w:tr w:rsidR="009F0D6A" w:rsidRPr="00894841" w14:paraId="5A78D170" w14:textId="77777777" w:rsidTr="00557C53">
        <w:tc>
          <w:tcPr>
            <w:tcW w:w="3362" w:type="dxa"/>
            <w:tcBorders>
              <w:top w:val="single" w:sz="4" w:space="0" w:color="auto"/>
              <w:left w:val="single" w:sz="4" w:space="0" w:color="auto"/>
              <w:bottom w:val="single" w:sz="4" w:space="0" w:color="auto"/>
              <w:right w:val="single" w:sz="4" w:space="0" w:color="auto"/>
            </w:tcBorders>
          </w:tcPr>
          <w:p w14:paraId="0BA2438B" w14:textId="77777777" w:rsidR="009F0D6A" w:rsidRPr="00044540" w:rsidRDefault="006E7F0F" w:rsidP="003A5C51">
            <w:r w:rsidRPr="00044540">
              <w:t>Is</w:t>
            </w:r>
            <w:r w:rsidR="007B4B70" w:rsidRPr="00044540">
              <w:t xml:space="preserve"> </w:t>
            </w:r>
            <w:r w:rsidRPr="00044540">
              <w:t>the</w:t>
            </w:r>
            <w:r w:rsidR="007B4B70" w:rsidRPr="00044540">
              <w:t xml:space="preserve"> </w:t>
            </w:r>
            <w:r w:rsidRPr="00044540">
              <w:t>pest</w:t>
            </w:r>
            <w:r w:rsidR="007B4B70" w:rsidRPr="00044540">
              <w:t xml:space="preserve"> </w:t>
            </w:r>
            <w:r w:rsidRPr="00044540">
              <w:t>likely</w:t>
            </w:r>
            <w:r w:rsidR="007B4B70" w:rsidRPr="00044540">
              <w:t xml:space="preserve"> </w:t>
            </w:r>
            <w:r w:rsidRPr="00044540">
              <w:t>to</w:t>
            </w:r>
            <w:r w:rsidR="007B4B70" w:rsidRPr="00044540">
              <w:t xml:space="preserve"> </w:t>
            </w:r>
            <w:r w:rsidRPr="00044540">
              <w:t>s</w:t>
            </w:r>
            <w:r w:rsidR="009F0D6A" w:rsidRPr="00044540">
              <w:t>urviv</w:t>
            </w:r>
            <w:r w:rsidR="0056066E" w:rsidRPr="00044540">
              <w:t>e</w:t>
            </w:r>
            <w:r w:rsidR="007B4B70" w:rsidRPr="00044540">
              <w:t xml:space="preserve"> </w:t>
            </w:r>
            <w:r w:rsidR="009F0D6A" w:rsidRPr="00044540">
              <w:t>transport</w:t>
            </w:r>
            <w:r w:rsidR="007B4B70" w:rsidRPr="00044540">
              <w:t xml:space="preserve"> </w:t>
            </w:r>
            <w:r w:rsidR="009F0D6A" w:rsidRPr="00044540">
              <w:t>and</w:t>
            </w:r>
            <w:r w:rsidR="007B4B70" w:rsidRPr="00044540">
              <w:t xml:space="preserve"> </w:t>
            </w:r>
            <w:r w:rsidR="009F0D6A" w:rsidRPr="00044540">
              <w:t>storage</w:t>
            </w:r>
            <w:r w:rsidR="007B4B70" w:rsidRPr="00044540">
              <w:t xml:space="preserve"> </w:t>
            </w:r>
            <w:r w:rsidR="0056066E" w:rsidRPr="00044540">
              <w:t>along</w:t>
            </w:r>
            <w:r w:rsidR="007B4B70" w:rsidRPr="00044540">
              <w:t xml:space="preserve"> </w:t>
            </w:r>
            <w:r w:rsidRPr="00044540">
              <w:t>this</w:t>
            </w:r>
            <w:r w:rsidR="007B4B70" w:rsidRPr="00044540">
              <w:t xml:space="preserve"> </w:t>
            </w:r>
            <w:r w:rsidRPr="00044540">
              <w:t>pathway?</w:t>
            </w:r>
          </w:p>
        </w:tc>
        <w:tc>
          <w:tcPr>
            <w:tcW w:w="6066" w:type="dxa"/>
            <w:tcBorders>
              <w:top w:val="single" w:sz="4" w:space="0" w:color="auto"/>
              <w:left w:val="single" w:sz="4" w:space="0" w:color="auto"/>
              <w:bottom w:val="single" w:sz="4" w:space="0" w:color="auto"/>
              <w:right w:val="single" w:sz="4" w:space="0" w:color="auto"/>
            </w:tcBorders>
          </w:tcPr>
          <w:p w14:paraId="6B05D993" w14:textId="77777777" w:rsidR="009F0D6A" w:rsidRPr="00044540" w:rsidRDefault="00F77DA2" w:rsidP="003A5C51">
            <w:proofErr w:type="gramStart"/>
            <w:r w:rsidRPr="00044540">
              <w:t>Yes</w:t>
            </w:r>
            <w:proofErr w:type="gramEnd"/>
            <w:r w:rsidR="008901CB" w:rsidRPr="00044540">
              <w:t xml:space="preserve"> seeds can survive for </w:t>
            </w:r>
            <w:r w:rsidR="00044540" w:rsidRPr="00044540">
              <w:t>in their pods under sub-optimal conditions for at least 15 years (Pasiecznik and Felker, 1992).</w:t>
            </w:r>
            <w:r w:rsidR="00CC64EC">
              <w:t xml:space="preserve"> </w:t>
            </w:r>
          </w:p>
        </w:tc>
      </w:tr>
      <w:tr w:rsidR="006E7F0F" w:rsidRPr="00894841" w14:paraId="0FC5C833" w14:textId="77777777" w:rsidTr="00557C53">
        <w:tc>
          <w:tcPr>
            <w:tcW w:w="3362" w:type="dxa"/>
            <w:tcBorders>
              <w:top w:val="single" w:sz="4" w:space="0" w:color="auto"/>
              <w:left w:val="single" w:sz="4" w:space="0" w:color="auto"/>
              <w:bottom w:val="single" w:sz="4" w:space="0" w:color="auto"/>
              <w:right w:val="single" w:sz="4" w:space="0" w:color="auto"/>
            </w:tcBorders>
          </w:tcPr>
          <w:p w14:paraId="6807AB66" w14:textId="77777777" w:rsidR="006E7F0F" w:rsidRPr="00044540" w:rsidRDefault="006E7F0F" w:rsidP="003A5C51">
            <w:r w:rsidRPr="00044540">
              <w:t>Can</w:t>
            </w:r>
            <w:r w:rsidR="007B4B70" w:rsidRPr="00044540">
              <w:t xml:space="preserve"> </w:t>
            </w:r>
            <w:r w:rsidRPr="00044540">
              <w:t>the</w:t>
            </w:r>
            <w:r w:rsidR="007B4B70" w:rsidRPr="00044540">
              <w:t xml:space="preserve"> </w:t>
            </w:r>
            <w:r w:rsidRPr="00044540">
              <w:t>pest</w:t>
            </w:r>
            <w:r w:rsidR="007B4B70" w:rsidRPr="00044540">
              <w:t xml:space="preserve"> </w:t>
            </w:r>
            <w:r w:rsidRPr="00044540">
              <w:t>transfer</w:t>
            </w:r>
            <w:r w:rsidR="007B4B70" w:rsidRPr="00044540">
              <w:t xml:space="preserve"> </w:t>
            </w:r>
            <w:r w:rsidRPr="00044540">
              <w:t>from</w:t>
            </w:r>
            <w:r w:rsidR="007B4B70" w:rsidRPr="00044540">
              <w:t xml:space="preserve"> </w:t>
            </w:r>
            <w:r w:rsidRPr="00044540">
              <w:t>this</w:t>
            </w:r>
            <w:r w:rsidR="007B4B70" w:rsidRPr="00044540">
              <w:t xml:space="preserve"> </w:t>
            </w:r>
            <w:r w:rsidRPr="00044540">
              <w:t>pathway</w:t>
            </w:r>
            <w:r w:rsidR="007B4B70" w:rsidRPr="00044540">
              <w:t xml:space="preserve"> </w:t>
            </w:r>
            <w:r w:rsidRPr="00044540">
              <w:t>to</w:t>
            </w:r>
            <w:r w:rsidR="007B4B70" w:rsidRPr="00044540">
              <w:t xml:space="preserve"> </w:t>
            </w:r>
            <w:r w:rsidRPr="00044540">
              <w:t>a</w:t>
            </w:r>
            <w:r w:rsidR="007B4B70" w:rsidRPr="00044540">
              <w:t xml:space="preserve"> </w:t>
            </w:r>
            <w:r w:rsidRPr="00044540">
              <w:t>suitable</w:t>
            </w:r>
            <w:r w:rsidR="007B4B70" w:rsidRPr="00044540">
              <w:t xml:space="preserve"> </w:t>
            </w:r>
            <w:r w:rsidRPr="00044540">
              <w:t>habitat?</w:t>
            </w:r>
          </w:p>
        </w:tc>
        <w:tc>
          <w:tcPr>
            <w:tcW w:w="6066" w:type="dxa"/>
            <w:tcBorders>
              <w:top w:val="single" w:sz="4" w:space="0" w:color="auto"/>
              <w:left w:val="single" w:sz="4" w:space="0" w:color="auto"/>
              <w:bottom w:val="single" w:sz="4" w:space="0" w:color="auto"/>
              <w:right w:val="single" w:sz="4" w:space="0" w:color="auto"/>
            </w:tcBorders>
          </w:tcPr>
          <w:p w14:paraId="09474F9C" w14:textId="77777777" w:rsidR="006E7F0F" w:rsidRPr="00044540" w:rsidRDefault="00F77DA2" w:rsidP="003A5C51">
            <w:r w:rsidRPr="00044540">
              <w:t>Yes</w:t>
            </w:r>
            <w:r w:rsidR="00AD46D1">
              <w:t xml:space="preserve">, but seeds are unlikely to germinate </w:t>
            </w:r>
            <w:r w:rsidR="00D520AD">
              <w:t>under natural conditions in most EPPO countries (</w:t>
            </w:r>
            <w:proofErr w:type="gramStart"/>
            <w:r w:rsidR="00D520AD">
              <w:t>in particular EU</w:t>
            </w:r>
            <w:proofErr w:type="gramEnd"/>
            <w:r w:rsidR="00D520AD">
              <w:t xml:space="preserve"> Member States)</w:t>
            </w:r>
          </w:p>
        </w:tc>
      </w:tr>
      <w:tr w:rsidR="009F0D6A" w:rsidRPr="00894841" w14:paraId="431E322E" w14:textId="77777777" w:rsidTr="00557C53">
        <w:tc>
          <w:tcPr>
            <w:tcW w:w="3362" w:type="dxa"/>
            <w:tcBorders>
              <w:top w:val="single" w:sz="4" w:space="0" w:color="auto"/>
              <w:left w:val="single" w:sz="4" w:space="0" w:color="auto"/>
              <w:bottom w:val="single" w:sz="4" w:space="0" w:color="auto"/>
              <w:right w:val="single" w:sz="4" w:space="0" w:color="auto"/>
            </w:tcBorders>
          </w:tcPr>
          <w:p w14:paraId="319E0CAB" w14:textId="77777777" w:rsidR="009F0D6A" w:rsidRPr="00044540" w:rsidRDefault="006E7F0F" w:rsidP="003A5C51">
            <w:r w:rsidRPr="00044540">
              <w:t>Will</w:t>
            </w:r>
            <w:r w:rsidR="007B4B70" w:rsidRPr="00044540">
              <w:t xml:space="preserve"> </w:t>
            </w:r>
            <w:r w:rsidRPr="00044540">
              <w:t>the</w:t>
            </w:r>
            <w:r w:rsidR="007B4B70" w:rsidRPr="00044540">
              <w:t xml:space="preserve"> </w:t>
            </w:r>
            <w:r w:rsidRPr="00044540">
              <w:t>volume</w:t>
            </w:r>
            <w:r w:rsidR="007B4B70" w:rsidRPr="00044540">
              <w:t xml:space="preserve"> </w:t>
            </w:r>
            <w:r w:rsidRPr="00044540">
              <w:t>of</w:t>
            </w:r>
            <w:r w:rsidR="007B4B70" w:rsidRPr="00044540">
              <w:t xml:space="preserve"> </w:t>
            </w:r>
            <w:r w:rsidRPr="00044540">
              <w:t>movement</w:t>
            </w:r>
            <w:r w:rsidR="007B4B70" w:rsidRPr="00044540">
              <w:t xml:space="preserve"> </w:t>
            </w:r>
            <w:r w:rsidRPr="00044540">
              <w:t>along</w:t>
            </w:r>
            <w:r w:rsidR="007B4B70" w:rsidRPr="00044540">
              <w:t xml:space="preserve"> </w:t>
            </w:r>
            <w:r w:rsidRPr="00044540">
              <w:t>the</w:t>
            </w:r>
            <w:r w:rsidR="007B4B70" w:rsidRPr="00044540">
              <w:t xml:space="preserve"> </w:t>
            </w:r>
            <w:r w:rsidRPr="00044540">
              <w:t>pathway</w:t>
            </w:r>
            <w:r w:rsidR="007B4B70" w:rsidRPr="00044540">
              <w:t xml:space="preserve"> </w:t>
            </w:r>
            <w:r w:rsidRPr="00044540">
              <w:t>support</w:t>
            </w:r>
            <w:r w:rsidR="007B4B70" w:rsidRPr="00044540">
              <w:t xml:space="preserve"> </w:t>
            </w:r>
            <w:r w:rsidRPr="00044540">
              <w:t>entry?</w:t>
            </w:r>
          </w:p>
        </w:tc>
        <w:tc>
          <w:tcPr>
            <w:tcW w:w="6066" w:type="dxa"/>
            <w:tcBorders>
              <w:top w:val="single" w:sz="4" w:space="0" w:color="auto"/>
              <w:left w:val="single" w:sz="4" w:space="0" w:color="auto"/>
              <w:bottom w:val="single" w:sz="4" w:space="0" w:color="auto"/>
              <w:right w:val="single" w:sz="4" w:space="0" w:color="auto"/>
            </w:tcBorders>
          </w:tcPr>
          <w:p w14:paraId="1758C22F" w14:textId="77777777" w:rsidR="009F0D6A" w:rsidRPr="00044540" w:rsidRDefault="00222D86" w:rsidP="003A5C51">
            <w:r w:rsidRPr="00044540">
              <w:t>The species is already present in the EPPO region and there are a lot of suppliers that will send the seeds of the species to the PRA area.</w:t>
            </w:r>
          </w:p>
        </w:tc>
      </w:tr>
      <w:tr w:rsidR="006E7F0F" w:rsidRPr="00894841" w14:paraId="61D2DD1E" w14:textId="77777777" w:rsidTr="00557C53">
        <w:tc>
          <w:tcPr>
            <w:tcW w:w="3362" w:type="dxa"/>
            <w:tcBorders>
              <w:top w:val="single" w:sz="4" w:space="0" w:color="auto"/>
              <w:left w:val="single" w:sz="4" w:space="0" w:color="auto"/>
              <w:bottom w:val="single" w:sz="4" w:space="0" w:color="auto"/>
              <w:right w:val="single" w:sz="4" w:space="0" w:color="auto"/>
            </w:tcBorders>
          </w:tcPr>
          <w:p w14:paraId="7877F5E2" w14:textId="77777777" w:rsidR="006E7F0F" w:rsidRPr="00044540" w:rsidRDefault="006E7F0F" w:rsidP="003A5C51">
            <w:r w:rsidRPr="00044540">
              <w:t>Will</w:t>
            </w:r>
            <w:r w:rsidR="007B4B70" w:rsidRPr="00044540">
              <w:t xml:space="preserve"> </w:t>
            </w:r>
            <w:r w:rsidRPr="00044540">
              <w:t>the</w:t>
            </w:r>
            <w:r w:rsidR="007B4B70" w:rsidRPr="00044540">
              <w:t xml:space="preserve"> </w:t>
            </w:r>
            <w:r w:rsidRPr="00044540">
              <w:t>frequency</w:t>
            </w:r>
            <w:r w:rsidR="007B4B70" w:rsidRPr="00044540">
              <w:t xml:space="preserve"> </w:t>
            </w:r>
            <w:r w:rsidRPr="00044540">
              <w:t>of</w:t>
            </w:r>
            <w:r w:rsidR="007B4B70" w:rsidRPr="00044540">
              <w:t xml:space="preserve"> </w:t>
            </w:r>
            <w:r w:rsidRPr="00044540">
              <w:t>movement</w:t>
            </w:r>
            <w:r w:rsidR="007B4B70" w:rsidRPr="00044540">
              <w:t xml:space="preserve"> </w:t>
            </w:r>
            <w:r w:rsidRPr="00044540">
              <w:t>along</w:t>
            </w:r>
            <w:r w:rsidR="007B4B70" w:rsidRPr="00044540">
              <w:t xml:space="preserve"> </w:t>
            </w:r>
            <w:r w:rsidRPr="00044540">
              <w:t>the</w:t>
            </w:r>
            <w:r w:rsidR="007B4B70" w:rsidRPr="00044540">
              <w:t xml:space="preserve"> </w:t>
            </w:r>
            <w:r w:rsidRPr="00044540">
              <w:t>pathway</w:t>
            </w:r>
            <w:r w:rsidR="007B4B70" w:rsidRPr="00044540">
              <w:t xml:space="preserve"> </w:t>
            </w:r>
            <w:r w:rsidRPr="00044540">
              <w:t>support</w:t>
            </w:r>
            <w:r w:rsidR="007B4B70" w:rsidRPr="00044540">
              <w:t xml:space="preserve"> </w:t>
            </w:r>
            <w:r w:rsidRPr="00044540">
              <w:t>entry?</w:t>
            </w:r>
          </w:p>
        </w:tc>
        <w:tc>
          <w:tcPr>
            <w:tcW w:w="6066" w:type="dxa"/>
            <w:tcBorders>
              <w:top w:val="single" w:sz="4" w:space="0" w:color="auto"/>
              <w:left w:val="single" w:sz="4" w:space="0" w:color="auto"/>
              <w:bottom w:val="single" w:sz="4" w:space="0" w:color="auto"/>
              <w:right w:val="single" w:sz="4" w:space="0" w:color="auto"/>
            </w:tcBorders>
          </w:tcPr>
          <w:p w14:paraId="2D20E3E0" w14:textId="77777777" w:rsidR="006E7F0F" w:rsidRPr="00044540" w:rsidRDefault="00044540" w:rsidP="003A5C51">
            <w:r w:rsidRPr="00044540">
              <w:t xml:space="preserve">It is unlikely that the frequency of movement along this pathway will support </w:t>
            </w:r>
            <w:proofErr w:type="gramStart"/>
            <w:r w:rsidRPr="00044540">
              <w:t>entry</w:t>
            </w:r>
            <w:proofErr w:type="gramEnd"/>
            <w:r w:rsidRPr="00044540">
              <w:t xml:space="preserve"> but this statement is highly uncertain as there are no figures on the volume of movement.</w:t>
            </w:r>
            <w:r w:rsidR="00CC64EC">
              <w:t xml:space="preserve"> </w:t>
            </w:r>
          </w:p>
        </w:tc>
      </w:tr>
      <w:tr w:rsidR="006E7F0F" w:rsidRPr="00894841" w14:paraId="271650F7" w14:textId="77777777" w:rsidTr="00557C53">
        <w:tc>
          <w:tcPr>
            <w:tcW w:w="3362" w:type="dxa"/>
            <w:tcBorders>
              <w:top w:val="single" w:sz="4" w:space="0" w:color="auto"/>
              <w:left w:val="single" w:sz="4" w:space="0" w:color="auto"/>
              <w:bottom w:val="single" w:sz="4" w:space="0" w:color="auto"/>
              <w:right w:val="single" w:sz="4" w:space="0" w:color="auto"/>
            </w:tcBorders>
          </w:tcPr>
          <w:p w14:paraId="7179B272" w14:textId="77777777" w:rsidR="006E7F0F" w:rsidRPr="00044540" w:rsidRDefault="00911DA2" w:rsidP="003A5C51">
            <w:r w:rsidRPr="00044540">
              <w:t>Rating</w:t>
            </w:r>
            <w:r w:rsidR="007B4B70" w:rsidRPr="00044540">
              <w:t xml:space="preserve"> </w:t>
            </w:r>
            <w:r w:rsidRPr="00044540">
              <w:t>of</w:t>
            </w:r>
            <w:r w:rsidR="007B4B70" w:rsidRPr="00044540">
              <w:t xml:space="preserve"> </w:t>
            </w:r>
            <w:r w:rsidRPr="00044540">
              <w:t>the</w:t>
            </w:r>
            <w:r w:rsidR="007B4B70" w:rsidRPr="00044540">
              <w:t xml:space="preserve"> </w:t>
            </w:r>
            <w:r w:rsidRPr="00044540">
              <w:t>l</w:t>
            </w:r>
            <w:r w:rsidR="006E7F0F" w:rsidRPr="00044540">
              <w:t>ikelihood</w:t>
            </w:r>
            <w:r w:rsidR="007B4B70" w:rsidRPr="00044540">
              <w:t xml:space="preserve"> </w:t>
            </w:r>
            <w:r w:rsidR="006E7F0F" w:rsidRPr="00044540">
              <w:t>of</w:t>
            </w:r>
            <w:r w:rsidR="007B4B70" w:rsidRPr="00044540">
              <w:t xml:space="preserve"> </w:t>
            </w:r>
            <w:r w:rsidR="006E7F0F" w:rsidRPr="00044540">
              <w:t>entry</w:t>
            </w:r>
            <w:r w:rsidR="007B4B70" w:rsidRPr="00044540">
              <w:t xml:space="preserve"> </w:t>
            </w:r>
          </w:p>
        </w:tc>
        <w:tc>
          <w:tcPr>
            <w:tcW w:w="6066" w:type="dxa"/>
            <w:tcBorders>
              <w:top w:val="single" w:sz="4" w:space="0" w:color="auto"/>
              <w:left w:val="single" w:sz="4" w:space="0" w:color="auto"/>
              <w:bottom w:val="single" w:sz="4" w:space="0" w:color="auto"/>
              <w:right w:val="single" w:sz="4" w:space="0" w:color="auto"/>
            </w:tcBorders>
          </w:tcPr>
          <w:p w14:paraId="64BFA47E" w14:textId="77777777" w:rsidR="006E7F0F" w:rsidRPr="00894841" w:rsidRDefault="006E7F0F" w:rsidP="003A5C51">
            <w:r w:rsidRPr="00894841">
              <w:rPr>
                <w:i/>
                <w:szCs w:val="22"/>
              </w:rPr>
              <w:t>Low</w:t>
            </w:r>
            <w:r w:rsidR="007B4B70" w:rsidRPr="00894841">
              <w:rPr>
                <w:szCs w:val="22"/>
              </w:rPr>
              <w:t xml:space="preserve"> </w:t>
            </w:r>
            <w:r w:rsidR="00A6095A" w:rsidRPr="00A6095A">
              <w:rPr>
                <w:rFonts w:ascii="MS Mincho" w:eastAsia="MS Mincho" w:hAnsi="MS Mincho" w:cs="MS Mincho"/>
                <w:b/>
                <w:szCs w:val="22"/>
              </w:rPr>
              <w:t>X</w:t>
            </w:r>
            <w:r w:rsidR="00CC64EC">
              <w:rPr>
                <w:i/>
                <w:szCs w:val="22"/>
              </w:rPr>
              <w:t xml:space="preserve"> </w:t>
            </w:r>
            <w:r w:rsidR="00604B2E">
              <w:rPr>
                <w:i/>
                <w:szCs w:val="22"/>
              </w:rPr>
              <w:t xml:space="preserve">                         </w:t>
            </w:r>
            <w:r w:rsidRPr="00894841">
              <w:rPr>
                <w:i/>
                <w:szCs w:val="22"/>
              </w:rPr>
              <w:t>Moderate</w:t>
            </w:r>
            <w:r w:rsidR="007B4B70" w:rsidRPr="00894841">
              <w:rPr>
                <w:szCs w:val="22"/>
              </w:rPr>
              <w:t xml:space="preserve"> </w:t>
            </w:r>
            <w:r w:rsidRPr="00894841">
              <w:rPr>
                <w:rFonts w:ascii="MS Mincho" w:eastAsia="MS Mincho" w:hAnsi="MS Mincho" w:cs="MS Mincho"/>
                <w:szCs w:val="22"/>
              </w:rPr>
              <w:t>☐</w:t>
            </w:r>
            <w:r w:rsidR="00CC64EC">
              <w:rPr>
                <w:i/>
                <w:szCs w:val="22"/>
              </w:rPr>
              <w:t xml:space="preserve"> </w:t>
            </w:r>
            <w:r w:rsidR="00604B2E">
              <w:rPr>
                <w:i/>
                <w:szCs w:val="22"/>
              </w:rPr>
              <w:t xml:space="preserve">                  </w:t>
            </w:r>
            <w:r w:rsidRPr="00894841">
              <w:rPr>
                <w:i/>
                <w:szCs w:val="22"/>
              </w:rPr>
              <w:t>High</w:t>
            </w:r>
            <w:r w:rsidR="007B4B70" w:rsidRPr="00894841">
              <w:rPr>
                <w:szCs w:val="22"/>
              </w:rPr>
              <w:t xml:space="preserve"> </w:t>
            </w:r>
            <w:r w:rsidRPr="00894841">
              <w:rPr>
                <w:rFonts w:ascii="MS Mincho" w:eastAsia="MS Mincho" w:hAnsi="MS Mincho" w:cs="MS Mincho"/>
                <w:szCs w:val="22"/>
              </w:rPr>
              <w:t>☐</w:t>
            </w:r>
          </w:p>
        </w:tc>
      </w:tr>
      <w:tr w:rsidR="009F0D6A" w:rsidRPr="00894841" w14:paraId="3D941551" w14:textId="77777777" w:rsidTr="00557C53">
        <w:tc>
          <w:tcPr>
            <w:tcW w:w="3362" w:type="dxa"/>
            <w:tcBorders>
              <w:top w:val="single" w:sz="4" w:space="0" w:color="auto"/>
              <w:left w:val="single" w:sz="4" w:space="0" w:color="auto"/>
              <w:bottom w:val="single" w:sz="4" w:space="0" w:color="auto"/>
              <w:right w:val="single" w:sz="4" w:space="0" w:color="auto"/>
            </w:tcBorders>
          </w:tcPr>
          <w:p w14:paraId="1E2CC962" w14:textId="77777777" w:rsidR="009F0D6A" w:rsidRPr="00044540" w:rsidRDefault="0056066E" w:rsidP="003A5C51">
            <w:r w:rsidRPr="00044540">
              <w:t>Rating</w:t>
            </w:r>
            <w:r w:rsidR="007B4B70" w:rsidRPr="00044540">
              <w:t xml:space="preserve"> </w:t>
            </w:r>
            <w:r w:rsidR="009F0D6A" w:rsidRPr="00044540">
              <w:t>of</w:t>
            </w:r>
            <w:r w:rsidR="007B4B70" w:rsidRPr="00044540">
              <w:t xml:space="preserve"> </w:t>
            </w:r>
            <w:r w:rsidR="009F0D6A" w:rsidRPr="00044540">
              <w:t>uncertainty</w:t>
            </w:r>
          </w:p>
        </w:tc>
        <w:tc>
          <w:tcPr>
            <w:tcW w:w="6066" w:type="dxa"/>
            <w:tcBorders>
              <w:top w:val="single" w:sz="4" w:space="0" w:color="auto"/>
              <w:left w:val="single" w:sz="4" w:space="0" w:color="auto"/>
              <w:bottom w:val="single" w:sz="4" w:space="0" w:color="auto"/>
              <w:right w:val="single" w:sz="4" w:space="0" w:color="auto"/>
            </w:tcBorders>
          </w:tcPr>
          <w:p w14:paraId="37366A2D" w14:textId="77777777" w:rsidR="009F0D6A" w:rsidRPr="00894841" w:rsidRDefault="006E7F0F" w:rsidP="003A5C51">
            <w:r w:rsidRPr="00894841">
              <w:rPr>
                <w:i/>
                <w:szCs w:val="22"/>
              </w:rPr>
              <w:t>Low</w:t>
            </w:r>
            <w:r w:rsidR="007B4B70" w:rsidRPr="00894841">
              <w:rPr>
                <w:szCs w:val="22"/>
              </w:rPr>
              <w:t xml:space="preserve"> </w:t>
            </w:r>
            <w:r w:rsidRPr="00894841">
              <w:rPr>
                <w:rFonts w:ascii="MS Mincho" w:eastAsia="MS Mincho" w:hAnsi="MS Mincho" w:cs="MS Mincho"/>
                <w:szCs w:val="22"/>
              </w:rPr>
              <w:t>☐</w:t>
            </w:r>
            <w:r w:rsidR="00CC64EC">
              <w:rPr>
                <w:i/>
                <w:szCs w:val="22"/>
              </w:rPr>
              <w:t xml:space="preserve"> </w:t>
            </w:r>
            <w:r w:rsidR="00604B2E">
              <w:rPr>
                <w:i/>
                <w:szCs w:val="22"/>
              </w:rPr>
              <w:t xml:space="preserve">                      </w:t>
            </w:r>
            <w:r w:rsidRPr="00894841">
              <w:rPr>
                <w:i/>
                <w:szCs w:val="22"/>
              </w:rPr>
              <w:t>Moderate</w:t>
            </w:r>
            <w:r w:rsidR="007B4B70" w:rsidRPr="00894841">
              <w:rPr>
                <w:szCs w:val="22"/>
              </w:rPr>
              <w:t xml:space="preserve"> </w:t>
            </w:r>
            <w:r w:rsidR="00A6095A" w:rsidRPr="00A6095A">
              <w:rPr>
                <w:rFonts w:ascii="MS Mincho" w:eastAsia="MS Mincho" w:hAnsi="MS Mincho" w:cs="MS Mincho"/>
                <w:b/>
                <w:szCs w:val="22"/>
              </w:rPr>
              <w:t>X</w:t>
            </w:r>
            <w:r w:rsidR="00604B2E">
              <w:rPr>
                <w:rFonts w:ascii="MS Mincho" w:eastAsia="MS Mincho" w:hAnsi="MS Mincho" w:cs="MS Mincho"/>
                <w:b/>
                <w:szCs w:val="22"/>
              </w:rPr>
              <w:t xml:space="preserve">          </w:t>
            </w:r>
            <w:r w:rsidR="00CC64EC">
              <w:rPr>
                <w:i/>
                <w:szCs w:val="22"/>
              </w:rPr>
              <w:t xml:space="preserve"> </w:t>
            </w:r>
            <w:r w:rsidRPr="00894841">
              <w:rPr>
                <w:i/>
                <w:szCs w:val="22"/>
              </w:rPr>
              <w:t>High</w:t>
            </w:r>
            <w:r w:rsidR="007B4B70" w:rsidRPr="00894841">
              <w:rPr>
                <w:szCs w:val="22"/>
              </w:rPr>
              <w:t xml:space="preserve"> </w:t>
            </w:r>
            <w:r w:rsidRPr="00894841">
              <w:rPr>
                <w:rFonts w:ascii="MS Mincho" w:eastAsia="MS Mincho" w:hAnsi="MS Mincho" w:cs="MS Mincho"/>
                <w:szCs w:val="22"/>
              </w:rPr>
              <w:t>☐</w:t>
            </w:r>
          </w:p>
        </w:tc>
      </w:tr>
    </w:tbl>
    <w:p w14:paraId="75029D83" w14:textId="77777777" w:rsidR="009F0D6A" w:rsidRDefault="009F0D6A" w:rsidP="003A5C51">
      <w:pPr>
        <w:pStyle w:val="answer"/>
        <w:jc w:val="both"/>
        <w:rPr>
          <w:b w:val="0"/>
          <w:bCs w:val="0"/>
          <w:sz w:val="22"/>
          <w:szCs w:val="22"/>
        </w:rPr>
      </w:pPr>
    </w:p>
    <w:p w14:paraId="0061A9AC" w14:textId="77777777" w:rsidR="00E11443" w:rsidRPr="003B36B4" w:rsidRDefault="00E11443" w:rsidP="00E11443">
      <w:pPr>
        <w:tabs>
          <w:tab w:val="left" w:pos="3472"/>
        </w:tabs>
        <w:spacing w:before="80" w:after="80"/>
        <w:ind w:right="57"/>
        <w:jc w:val="both"/>
        <w:rPr>
          <w:color w:val="00000A"/>
          <w:szCs w:val="22"/>
          <w:lang w:val="en-NZ"/>
        </w:rPr>
      </w:pPr>
      <w:bookmarkStart w:id="6" w:name="_Hlk502302750"/>
      <w:r w:rsidRPr="003B36B4">
        <w:rPr>
          <w:color w:val="00000A"/>
          <w:szCs w:val="22"/>
          <w:lang w:val="en-NZ"/>
        </w:rPr>
        <w:t xml:space="preserve">As the species is imported as a commodity, all European biogeographical regions will have the same likelihood of entry and uncertainty scores.  </w:t>
      </w:r>
    </w:p>
    <w:bookmarkEnd w:id="6"/>
    <w:p w14:paraId="3DB6E15C" w14:textId="596577EA" w:rsidR="00E11443" w:rsidRDefault="00E11443" w:rsidP="003A5C51">
      <w:pPr>
        <w:pStyle w:val="answer"/>
        <w:jc w:val="both"/>
        <w:rPr>
          <w:b w:val="0"/>
          <w:bCs w:val="0"/>
          <w:sz w:val="22"/>
          <w:szCs w:val="22"/>
          <w:lang w:val="en-NZ"/>
        </w:rPr>
      </w:pPr>
    </w:p>
    <w:p w14:paraId="24B637E8" w14:textId="5E36F38E" w:rsidR="000022E0" w:rsidRDefault="000022E0" w:rsidP="003A5C51">
      <w:pPr>
        <w:pStyle w:val="answer"/>
        <w:jc w:val="both"/>
        <w:rPr>
          <w:b w:val="0"/>
          <w:bCs w:val="0"/>
          <w:sz w:val="22"/>
          <w:szCs w:val="22"/>
          <w:lang w:val="en-NZ"/>
        </w:rPr>
      </w:pPr>
    </w:p>
    <w:p w14:paraId="7D2A65B9" w14:textId="77777777" w:rsidR="000022E0" w:rsidRPr="00DD7674" w:rsidRDefault="000022E0" w:rsidP="003A5C51">
      <w:pPr>
        <w:pStyle w:val="answer"/>
        <w:jc w:val="both"/>
        <w:rPr>
          <w:b w:val="0"/>
          <w:bCs w:val="0"/>
          <w:sz w:val="22"/>
          <w:szCs w:val="22"/>
          <w:lang w:val="en-NZ"/>
        </w:rPr>
      </w:pPr>
    </w:p>
    <w:p w14:paraId="2BF050E7" w14:textId="77777777" w:rsidR="00E11443" w:rsidRPr="00894841" w:rsidRDefault="00E11443" w:rsidP="003A5C51">
      <w:pPr>
        <w:pStyle w:val="answer"/>
        <w:jc w:val="both"/>
        <w:rPr>
          <w:b w:val="0"/>
          <w:bCs w:val="0"/>
          <w:sz w:val="22"/>
          <w:szCs w:val="22"/>
        </w:rPr>
      </w:pPr>
    </w:p>
    <w:tbl>
      <w:tblPr>
        <w:tblW w:w="94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2"/>
        <w:gridCol w:w="6066"/>
      </w:tblGrid>
      <w:tr w:rsidR="009C501B" w:rsidRPr="00894841" w14:paraId="00DE3A10" w14:textId="77777777" w:rsidTr="00E11443">
        <w:tc>
          <w:tcPr>
            <w:tcW w:w="3362" w:type="dxa"/>
            <w:shd w:val="pct10" w:color="auto" w:fill="auto"/>
          </w:tcPr>
          <w:p w14:paraId="3D5C84E9" w14:textId="77777777" w:rsidR="009C501B" w:rsidRPr="00894841" w:rsidRDefault="009C501B" w:rsidP="00E11443">
            <w:pPr>
              <w:rPr>
                <w:b/>
                <w:bCs/>
              </w:rPr>
            </w:pPr>
            <w:r w:rsidRPr="00894841">
              <w:rPr>
                <w:b/>
                <w:bCs/>
              </w:rPr>
              <w:lastRenderedPageBreak/>
              <w:t>Possible pathway</w:t>
            </w:r>
          </w:p>
          <w:p w14:paraId="2163B411" w14:textId="77777777" w:rsidR="009C501B" w:rsidRPr="00894841" w:rsidRDefault="009C501B" w:rsidP="00E11443">
            <w:pPr>
              <w:rPr>
                <w:i/>
                <w:iCs/>
              </w:rPr>
            </w:pPr>
          </w:p>
        </w:tc>
        <w:tc>
          <w:tcPr>
            <w:tcW w:w="6066" w:type="dxa"/>
            <w:shd w:val="pct10" w:color="auto" w:fill="auto"/>
          </w:tcPr>
          <w:p w14:paraId="08FFA65A" w14:textId="77777777" w:rsidR="009C501B" w:rsidRDefault="009C501B" w:rsidP="00E11443">
            <w:pPr>
              <w:rPr>
                <w:b/>
                <w:bCs/>
              </w:rPr>
            </w:pPr>
            <w:r w:rsidRPr="00894841">
              <w:rPr>
                <w:b/>
                <w:bCs/>
              </w:rPr>
              <w:t>Pathway:</w:t>
            </w:r>
            <w:r>
              <w:rPr>
                <w:b/>
                <w:bCs/>
              </w:rPr>
              <w:t xml:space="preserve"> Plants for planting (forestry) </w:t>
            </w:r>
          </w:p>
          <w:p w14:paraId="529D8AAF" w14:textId="31863849" w:rsidR="009C501B" w:rsidRPr="00894841" w:rsidRDefault="009C501B" w:rsidP="001A55E2">
            <w:pPr>
              <w:rPr>
                <w:b/>
                <w:bCs/>
              </w:rPr>
            </w:pPr>
            <w:r>
              <w:rPr>
                <w:b/>
                <w:bCs/>
              </w:rPr>
              <w:t xml:space="preserve">(CBD terminology: Escape from confinement – </w:t>
            </w:r>
            <w:r w:rsidR="001A55E2">
              <w:rPr>
                <w:b/>
                <w:bCs/>
              </w:rPr>
              <w:t>forestry</w:t>
            </w:r>
            <w:r>
              <w:rPr>
                <w:b/>
                <w:bCs/>
              </w:rPr>
              <w:t>)</w:t>
            </w:r>
          </w:p>
        </w:tc>
      </w:tr>
      <w:tr w:rsidR="009C501B" w:rsidRPr="00894841" w14:paraId="4CA0D832" w14:textId="77777777" w:rsidTr="00E11443">
        <w:tc>
          <w:tcPr>
            <w:tcW w:w="3362" w:type="dxa"/>
          </w:tcPr>
          <w:p w14:paraId="68662D29" w14:textId="77777777" w:rsidR="009C501B" w:rsidRPr="00044540" w:rsidRDefault="009C501B" w:rsidP="00E11443">
            <w:pPr>
              <w:rPr>
                <w:bCs/>
              </w:rPr>
            </w:pPr>
            <w:proofErr w:type="gramStart"/>
            <w:r w:rsidRPr="00044540">
              <w:rPr>
                <w:bCs/>
              </w:rPr>
              <w:t>Short description</w:t>
            </w:r>
            <w:proofErr w:type="gramEnd"/>
            <w:r w:rsidRPr="00044540">
              <w:rPr>
                <w:bCs/>
              </w:rPr>
              <w:t xml:space="preserve"> explaining why it is considered as a pathway </w:t>
            </w:r>
          </w:p>
        </w:tc>
        <w:tc>
          <w:tcPr>
            <w:tcW w:w="6066" w:type="dxa"/>
          </w:tcPr>
          <w:p w14:paraId="32DF6453" w14:textId="77777777" w:rsidR="009C501B" w:rsidRPr="00044540" w:rsidRDefault="009C501B" w:rsidP="00E11443">
            <w:r w:rsidRPr="00044540">
              <w:rPr>
                <w:i/>
              </w:rPr>
              <w:t>P. juliflora</w:t>
            </w:r>
            <w:r w:rsidRPr="00044540">
              <w:t xml:space="preserve"> seeds are widely available via numerous online global mail order suppliers. For example </w:t>
            </w:r>
            <w:hyperlink r:id="rId37" w:history="1">
              <w:r w:rsidRPr="00044540">
                <w:rPr>
                  <w:rStyle w:val="Hyperlink"/>
                </w:rPr>
                <w:t>www.sunshine-seeds.de</w:t>
              </w:r>
            </w:hyperlink>
            <w:r w:rsidRPr="00044540">
              <w:t xml:space="preserve">; </w:t>
            </w:r>
            <w:hyperlink r:id="rId38" w:history="1">
              <w:r w:rsidRPr="00044540">
                <w:rPr>
                  <w:rStyle w:val="Hyperlink"/>
                </w:rPr>
                <w:t>http://www.treeseedsindia.com/prosopis-juliflora.htm</w:t>
              </w:r>
            </w:hyperlink>
            <w:r w:rsidRPr="00044540">
              <w:t xml:space="preserve"> and Amazon.com. </w:t>
            </w:r>
          </w:p>
          <w:p w14:paraId="3F188EB5" w14:textId="77777777" w:rsidR="009C501B" w:rsidRPr="00044540" w:rsidRDefault="009C501B" w:rsidP="00E11443"/>
          <w:p w14:paraId="2C278554" w14:textId="77777777" w:rsidR="009C501B" w:rsidRDefault="009C501B" w:rsidP="00E11443">
            <w:r w:rsidRPr="00044540">
              <w:t>The two reported introductions into Europe (Pasiecznik and Penalvo-Lopez, 2016; Dufour-Dror and Shmida, 2017), as with most global introductions, have been as seed for reforestation (Pasiecznik et al., 2001).</w:t>
            </w:r>
            <w:r>
              <w:t xml:space="preserve"> </w:t>
            </w:r>
            <w:r w:rsidRPr="00044540">
              <w:t xml:space="preserve">However, this is highly unlikely to happen now. </w:t>
            </w:r>
          </w:p>
          <w:p w14:paraId="0332BD9D" w14:textId="77777777" w:rsidR="009C501B" w:rsidRPr="00044540" w:rsidRDefault="009C501B" w:rsidP="00E11443"/>
        </w:tc>
      </w:tr>
      <w:tr w:rsidR="009C501B" w:rsidRPr="00894841" w14:paraId="41782ED7" w14:textId="77777777" w:rsidTr="00E11443">
        <w:tc>
          <w:tcPr>
            <w:tcW w:w="3362" w:type="dxa"/>
          </w:tcPr>
          <w:p w14:paraId="5192DDCB" w14:textId="77777777" w:rsidR="009C501B" w:rsidRPr="00044540" w:rsidRDefault="009C501B" w:rsidP="00E11443">
            <w:r w:rsidRPr="00044540">
              <w:t>Is the pathway prohibited in the PRA area?</w:t>
            </w:r>
          </w:p>
        </w:tc>
        <w:tc>
          <w:tcPr>
            <w:tcW w:w="6066" w:type="dxa"/>
          </w:tcPr>
          <w:p w14:paraId="0A53873F" w14:textId="77777777" w:rsidR="009C501B" w:rsidRPr="00044540" w:rsidRDefault="009C501B" w:rsidP="00E11443">
            <w:r w:rsidRPr="00044540">
              <w:t>Neither the pathway or the species are prohibited into the PRA area.</w:t>
            </w:r>
            <w:r>
              <w:t xml:space="preserve"> </w:t>
            </w:r>
          </w:p>
        </w:tc>
      </w:tr>
      <w:tr w:rsidR="009C501B" w:rsidRPr="00894841" w14:paraId="51179EFF" w14:textId="77777777" w:rsidTr="00E11443">
        <w:tc>
          <w:tcPr>
            <w:tcW w:w="3362" w:type="dxa"/>
          </w:tcPr>
          <w:p w14:paraId="3AA9B55D" w14:textId="77777777" w:rsidR="009C501B" w:rsidRPr="00044540" w:rsidRDefault="009C501B" w:rsidP="00E11443">
            <w:r w:rsidRPr="00044540">
              <w:t>Has the pest already been intercepted on the pathway?</w:t>
            </w:r>
          </w:p>
        </w:tc>
        <w:tc>
          <w:tcPr>
            <w:tcW w:w="6066" w:type="dxa"/>
          </w:tcPr>
          <w:p w14:paraId="1B9F80A9" w14:textId="77777777" w:rsidR="009C501B" w:rsidRPr="00044540" w:rsidRDefault="009C501B" w:rsidP="00E11443">
            <w:r w:rsidRPr="00044540">
              <w:rPr>
                <w:i/>
              </w:rPr>
              <w:t xml:space="preserve">P. juliflora </w:t>
            </w:r>
            <w:r w:rsidRPr="00044540">
              <w:t>is the commodity</w:t>
            </w:r>
          </w:p>
        </w:tc>
      </w:tr>
      <w:tr w:rsidR="009C501B" w:rsidRPr="00894841" w14:paraId="10CAF740" w14:textId="77777777" w:rsidTr="00E11443">
        <w:tc>
          <w:tcPr>
            <w:tcW w:w="3362" w:type="dxa"/>
            <w:tcBorders>
              <w:top w:val="single" w:sz="4" w:space="0" w:color="auto"/>
              <w:left w:val="single" w:sz="4" w:space="0" w:color="auto"/>
              <w:bottom w:val="single" w:sz="4" w:space="0" w:color="auto"/>
              <w:right w:val="single" w:sz="4" w:space="0" w:color="auto"/>
            </w:tcBorders>
          </w:tcPr>
          <w:p w14:paraId="123B810B" w14:textId="77777777" w:rsidR="009C501B" w:rsidRPr="00044540" w:rsidRDefault="009C501B" w:rsidP="00E11443">
            <w:r w:rsidRPr="00044540">
              <w:t>What is the most likely stage associated with the pathway?</w:t>
            </w:r>
          </w:p>
        </w:tc>
        <w:tc>
          <w:tcPr>
            <w:tcW w:w="6066" w:type="dxa"/>
            <w:tcBorders>
              <w:top w:val="single" w:sz="4" w:space="0" w:color="auto"/>
              <w:left w:val="single" w:sz="4" w:space="0" w:color="auto"/>
              <w:bottom w:val="single" w:sz="4" w:space="0" w:color="auto"/>
              <w:right w:val="single" w:sz="4" w:space="0" w:color="auto"/>
            </w:tcBorders>
          </w:tcPr>
          <w:p w14:paraId="0FD245C3" w14:textId="77777777" w:rsidR="009C501B" w:rsidRPr="00044540" w:rsidRDefault="009C501B" w:rsidP="00E11443">
            <w:r w:rsidRPr="00044540">
              <w:t>Seeds are the most likely stage associated with the pathway</w:t>
            </w:r>
          </w:p>
        </w:tc>
      </w:tr>
      <w:tr w:rsidR="009C501B" w:rsidRPr="00894841" w14:paraId="4AA915C2" w14:textId="77777777" w:rsidTr="00E11443">
        <w:tc>
          <w:tcPr>
            <w:tcW w:w="3362" w:type="dxa"/>
            <w:tcBorders>
              <w:top w:val="single" w:sz="4" w:space="0" w:color="auto"/>
              <w:left w:val="single" w:sz="4" w:space="0" w:color="auto"/>
              <w:bottom w:val="single" w:sz="4" w:space="0" w:color="auto"/>
              <w:right w:val="single" w:sz="4" w:space="0" w:color="auto"/>
            </w:tcBorders>
          </w:tcPr>
          <w:p w14:paraId="557C0892" w14:textId="77777777" w:rsidR="009C501B" w:rsidRPr="00044540" w:rsidRDefault="009C501B" w:rsidP="00E11443">
            <w:r w:rsidRPr="00044540">
              <w:t xml:space="preserve">What are the </w:t>
            </w:r>
            <w:proofErr w:type="gramStart"/>
            <w:r w:rsidRPr="00044540">
              <w:t>important factors</w:t>
            </w:r>
            <w:proofErr w:type="gramEnd"/>
            <w:r w:rsidRPr="00044540">
              <w:t xml:space="preserve"> for association with the pathway?</w:t>
            </w:r>
          </w:p>
        </w:tc>
        <w:tc>
          <w:tcPr>
            <w:tcW w:w="6066" w:type="dxa"/>
            <w:tcBorders>
              <w:top w:val="single" w:sz="4" w:space="0" w:color="auto"/>
              <w:left w:val="single" w:sz="4" w:space="0" w:color="auto"/>
              <w:bottom w:val="single" w:sz="4" w:space="0" w:color="auto"/>
              <w:right w:val="single" w:sz="4" w:space="0" w:color="auto"/>
            </w:tcBorders>
          </w:tcPr>
          <w:p w14:paraId="1261BD55" w14:textId="77777777" w:rsidR="009C501B" w:rsidRPr="00044540" w:rsidRDefault="009C501B" w:rsidP="00E11443">
            <w:r w:rsidRPr="00044540">
              <w:t>Intentional introduction for reforestation.</w:t>
            </w:r>
            <w:r>
              <w:t xml:space="preserve"> </w:t>
            </w:r>
            <w:r w:rsidRPr="00044540">
              <w:t>Seed are widely available by mail order and the species is available from suppliers in the USA, India and other international suppliers.</w:t>
            </w:r>
            <w:r>
              <w:t xml:space="preserve"> </w:t>
            </w:r>
          </w:p>
        </w:tc>
      </w:tr>
      <w:tr w:rsidR="009C501B" w:rsidRPr="00894841" w14:paraId="72FBC8A4" w14:textId="77777777" w:rsidTr="00E11443">
        <w:tc>
          <w:tcPr>
            <w:tcW w:w="3362" w:type="dxa"/>
            <w:tcBorders>
              <w:top w:val="single" w:sz="4" w:space="0" w:color="auto"/>
              <w:left w:val="single" w:sz="4" w:space="0" w:color="auto"/>
              <w:bottom w:val="single" w:sz="4" w:space="0" w:color="auto"/>
              <w:right w:val="single" w:sz="4" w:space="0" w:color="auto"/>
            </w:tcBorders>
          </w:tcPr>
          <w:p w14:paraId="53B48FF0" w14:textId="77777777" w:rsidR="009C501B" w:rsidRPr="00044540" w:rsidRDefault="009C501B" w:rsidP="00E11443">
            <w:r w:rsidRPr="00044540">
              <w:t>Is the pest likely to survive transport and storage along this pathway?</w:t>
            </w:r>
          </w:p>
        </w:tc>
        <w:tc>
          <w:tcPr>
            <w:tcW w:w="6066" w:type="dxa"/>
            <w:tcBorders>
              <w:top w:val="single" w:sz="4" w:space="0" w:color="auto"/>
              <w:left w:val="single" w:sz="4" w:space="0" w:color="auto"/>
              <w:bottom w:val="single" w:sz="4" w:space="0" w:color="auto"/>
              <w:right w:val="single" w:sz="4" w:space="0" w:color="auto"/>
            </w:tcBorders>
          </w:tcPr>
          <w:p w14:paraId="5102C992" w14:textId="77777777" w:rsidR="009C501B" w:rsidRPr="00044540" w:rsidRDefault="009C501B" w:rsidP="00E11443">
            <w:proofErr w:type="gramStart"/>
            <w:r w:rsidRPr="00044540">
              <w:t>Yes</w:t>
            </w:r>
            <w:proofErr w:type="gramEnd"/>
            <w:r w:rsidRPr="00044540">
              <w:t xml:space="preserve"> seeds can survive for in their pods under sub-optimal conditions for at least 15 years (Pasiecznik and Felker, 1992).</w:t>
            </w:r>
            <w:r>
              <w:t xml:space="preserve"> </w:t>
            </w:r>
          </w:p>
        </w:tc>
      </w:tr>
      <w:tr w:rsidR="009C501B" w:rsidRPr="00894841" w14:paraId="77564A96" w14:textId="77777777" w:rsidTr="00E11443">
        <w:tc>
          <w:tcPr>
            <w:tcW w:w="3362" w:type="dxa"/>
            <w:tcBorders>
              <w:top w:val="single" w:sz="4" w:space="0" w:color="auto"/>
              <w:left w:val="single" w:sz="4" w:space="0" w:color="auto"/>
              <w:bottom w:val="single" w:sz="4" w:space="0" w:color="auto"/>
              <w:right w:val="single" w:sz="4" w:space="0" w:color="auto"/>
            </w:tcBorders>
          </w:tcPr>
          <w:p w14:paraId="404D3D48" w14:textId="77777777" w:rsidR="009C501B" w:rsidRPr="00044540" w:rsidRDefault="009C501B" w:rsidP="00E11443">
            <w:r w:rsidRPr="00044540">
              <w:t>Can the pest transfer from this pathway to a suitable habitat?</w:t>
            </w:r>
          </w:p>
        </w:tc>
        <w:tc>
          <w:tcPr>
            <w:tcW w:w="6066" w:type="dxa"/>
            <w:tcBorders>
              <w:top w:val="single" w:sz="4" w:space="0" w:color="auto"/>
              <w:left w:val="single" w:sz="4" w:space="0" w:color="auto"/>
              <w:bottom w:val="single" w:sz="4" w:space="0" w:color="auto"/>
              <w:right w:val="single" w:sz="4" w:space="0" w:color="auto"/>
            </w:tcBorders>
          </w:tcPr>
          <w:p w14:paraId="6E34B6D0" w14:textId="77777777" w:rsidR="009C501B" w:rsidRPr="00044540" w:rsidRDefault="009C501B" w:rsidP="00E11443">
            <w:r w:rsidRPr="00044540">
              <w:t>Yes</w:t>
            </w:r>
            <w:r>
              <w:t xml:space="preserve">, but seeds are unlikely to germinate and grow in most EU countries.  </w:t>
            </w:r>
          </w:p>
        </w:tc>
      </w:tr>
      <w:tr w:rsidR="009C501B" w:rsidRPr="00894841" w14:paraId="11E0F250" w14:textId="77777777" w:rsidTr="00E11443">
        <w:tc>
          <w:tcPr>
            <w:tcW w:w="3362" w:type="dxa"/>
            <w:tcBorders>
              <w:top w:val="single" w:sz="4" w:space="0" w:color="auto"/>
              <w:left w:val="single" w:sz="4" w:space="0" w:color="auto"/>
              <w:bottom w:val="single" w:sz="4" w:space="0" w:color="auto"/>
              <w:right w:val="single" w:sz="4" w:space="0" w:color="auto"/>
            </w:tcBorders>
          </w:tcPr>
          <w:p w14:paraId="4478549A" w14:textId="77777777" w:rsidR="009C501B" w:rsidRPr="00044540" w:rsidRDefault="009C501B" w:rsidP="00E11443">
            <w:r w:rsidRPr="00044540">
              <w:t>Will the volume of movement along the pathway support entry?</w:t>
            </w:r>
          </w:p>
        </w:tc>
        <w:tc>
          <w:tcPr>
            <w:tcW w:w="6066" w:type="dxa"/>
            <w:tcBorders>
              <w:top w:val="single" w:sz="4" w:space="0" w:color="auto"/>
              <w:left w:val="single" w:sz="4" w:space="0" w:color="auto"/>
              <w:bottom w:val="single" w:sz="4" w:space="0" w:color="auto"/>
              <w:right w:val="single" w:sz="4" w:space="0" w:color="auto"/>
            </w:tcBorders>
          </w:tcPr>
          <w:p w14:paraId="57527860" w14:textId="77777777" w:rsidR="009C501B" w:rsidRPr="00044540" w:rsidRDefault="009C501B" w:rsidP="00E11443">
            <w:r w:rsidRPr="00044540">
              <w:t>The species is already present in the EPPO region and there are a lot of suppliers that will send the seeds of the species to the PRA area.</w:t>
            </w:r>
          </w:p>
        </w:tc>
      </w:tr>
      <w:tr w:rsidR="009C501B" w:rsidRPr="00894841" w14:paraId="53551B44" w14:textId="77777777" w:rsidTr="00E11443">
        <w:tc>
          <w:tcPr>
            <w:tcW w:w="3362" w:type="dxa"/>
            <w:tcBorders>
              <w:top w:val="single" w:sz="4" w:space="0" w:color="auto"/>
              <w:left w:val="single" w:sz="4" w:space="0" w:color="auto"/>
              <w:bottom w:val="single" w:sz="4" w:space="0" w:color="auto"/>
              <w:right w:val="single" w:sz="4" w:space="0" w:color="auto"/>
            </w:tcBorders>
          </w:tcPr>
          <w:p w14:paraId="7DBCAF11" w14:textId="77777777" w:rsidR="009C501B" w:rsidRPr="00044540" w:rsidRDefault="009C501B" w:rsidP="00E11443">
            <w:r w:rsidRPr="00044540">
              <w:t>Will the frequency of movement along the pathway support entry?</w:t>
            </w:r>
          </w:p>
        </w:tc>
        <w:tc>
          <w:tcPr>
            <w:tcW w:w="6066" w:type="dxa"/>
            <w:tcBorders>
              <w:top w:val="single" w:sz="4" w:space="0" w:color="auto"/>
              <w:left w:val="single" w:sz="4" w:space="0" w:color="auto"/>
              <w:bottom w:val="single" w:sz="4" w:space="0" w:color="auto"/>
              <w:right w:val="single" w:sz="4" w:space="0" w:color="auto"/>
            </w:tcBorders>
          </w:tcPr>
          <w:p w14:paraId="4A950E5E" w14:textId="77777777" w:rsidR="009C501B" w:rsidRPr="00044540" w:rsidRDefault="009C501B" w:rsidP="00E11443">
            <w:r w:rsidRPr="00044540">
              <w:t xml:space="preserve">It is unlikely that the frequency of movement along this pathway will support </w:t>
            </w:r>
            <w:proofErr w:type="gramStart"/>
            <w:r w:rsidRPr="00044540">
              <w:t>entry</w:t>
            </w:r>
            <w:proofErr w:type="gramEnd"/>
            <w:r w:rsidRPr="00044540">
              <w:t xml:space="preserve"> but this statement is highly uncertain as there are no figures on the volume of movement.</w:t>
            </w:r>
            <w:r>
              <w:t xml:space="preserve"> </w:t>
            </w:r>
          </w:p>
        </w:tc>
      </w:tr>
      <w:tr w:rsidR="009C501B" w:rsidRPr="00894841" w14:paraId="57B3FB21" w14:textId="77777777" w:rsidTr="00E11443">
        <w:tc>
          <w:tcPr>
            <w:tcW w:w="3362" w:type="dxa"/>
            <w:tcBorders>
              <w:top w:val="single" w:sz="4" w:space="0" w:color="auto"/>
              <w:left w:val="single" w:sz="4" w:space="0" w:color="auto"/>
              <w:bottom w:val="single" w:sz="4" w:space="0" w:color="auto"/>
              <w:right w:val="single" w:sz="4" w:space="0" w:color="auto"/>
            </w:tcBorders>
          </w:tcPr>
          <w:p w14:paraId="0303E7DC" w14:textId="77777777" w:rsidR="009C501B" w:rsidRPr="00044540" w:rsidRDefault="009C501B" w:rsidP="00E11443">
            <w:r w:rsidRPr="00044540">
              <w:t xml:space="preserve">Rating of the likelihood of entry </w:t>
            </w:r>
          </w:p>
        </w:tc>
        <w:tc>
          <w:tcPr>
            <w:tcW w:w="6066" w:type="dxa"/>
            <w:tcBorders>
              <w:top w:val="single" w:sz="4" w:space="0" w:color="auto"/>
              <w:left w:val="single" w:sz="4" w:space="0" w:color="auto"/>
              <w:bottom w:val="single" w:sz="4" w:space="0" w:color="auto"/>
              <w:right w:val="single" w:sz="4" w:space="0" w:color="auto"/>
            </w:tcBorders>
          </w:tcPr>
          <w:p w14:paraId="47E28277" w14:textId="77777777" w:rsidR="009C501B" w:rsidRPr="00894841" w:rsidRDefault="009C501B" w:rsidP="00E11443">
            <w:r w:rsidRPr="00894841">
              <w:rPr>
                <w:i/>
                <w:szCs w:val="22"/>
              </w:rPr>
              <w:t>Low</w:t>
            </w:r>
            <w:r w:rsidRPr="00894841">
              <w:rPr>
                <w:szCs w:val="22"/>
              </w:rPr>
              <w:t xml:space="preserve"> </w:t>
            </w:r>
            <w:r w:rsidRPr="00A6095A">
              <w:rPr>
                <w:rFonts w:ascii="MS Mincho" w:eastAsia="MS Mincho" w:hAnsi="MS Mincho" w:cs="MS Mincho"/>
                <w:b/>
                <w:szCs w:val="22"/>
              </w:rPr>
              <w:t>X</w:t>
            </w:r>
            <w:r>
              <w:rPr>
                <w:i/>
                <w:szCs w:val="22"/>
              </w:rPr>
              <w:t xml:space="preserve">                          </w:t>
            </w:r>
            <w:r w:rsidRPr="00894841">
              <w:rPr>
                <w:i/>
                <w:szCs w:val="22"/>
              </w:rPr>
              <w:t>Moderate</w:t>
            </w:r>
            <w:r w:rsidRPr="00894841">
              <w:rPr>
                <w:szCs w:val="22"/>
              </w:rPr>
              <w:t xml:space="preserve"> </w:t>
            </w:r>
            <w:r w:rsidRPr="00894841">
              <w:rPr>
                <w:rFonts w:ascii="MS Mincho" w:eastAsia="MS Mincho" w:hAnsi="MS Mincho" w:cs="MS Mincho"/>
                <w:szCs w:val="22"/>
              </w:rPr>
              <w:t>☐</w:t>
            </w:r>
            <w:r>
              <w:rPr>
                <w:i/>
                <w:szCs w:val="22"/>
              </w:rPr>
              <w:t xml:space="preserve">                   </w:t>
            </w:r>
            <w:r w:rsidRPr="00894841">
              <w:rPr>
                <w:i/>
                <w:szCs w:val="22"/>
              </w:rPr>
              <w:t>High</w:t>
            </w:r>
            <w:r w:rsidRPr="00894841">
              <w:rPr>
                <w:szCs w:val="22"/>
              </w:rPr>
              <w:t xml:space="preserve"> </w:t>
            </w:r>
            <w:r w:rsidRPr="00894841">
              <w:rPr>
                <w:rFonts w:ascii="MS Mincho" w:eastAsia="MS Mincho" w:hAnsi="MS Mincho" w:cs="MS Mincho"/>
                <w:szCs w:val="22"/>
              </w:rPr>
              <w:t>☐</w:t>
            </w:r>
          </w:p>
        </w:tc>
      </w:tr>
      <w:tr w:rsidR="009C501B" w:rsidRPr="00894841" w14:paraId="65E55640" w14:textId="77777777" w:rsidTr="00E11443">
        <w:tc>
          <w:tcPr>
            <w:tcW w:w="3362" w:type="dxa"/>
            <w:tcBorders>
              <w:top w:val="single" w:sz="4" w:space="0" w:color="auto"/>
              <w:left w:val="single" w:sz="4" w:space="0" w:color="auto"/>
              <w:bottom w:val="single" w:sz="4" w:space="0" w:color="auto"/>
              <w:right w:val="single" w:sz="4" w:space="0" w:color="auto"/>
            </w:tcBorders>
          </w:tcPr>
          <w:p w14:paraId="2EB6010C" w14:textId="77777777" w:rsidR="009C501B" w:rsidRPr="00044540" w:rsidRDefault="009C501B" w:rsidP="00E11443">
            <w:r w:rsidRPr="00044540">
              <w:t>Rating of uncertainty</w:t>
            </w:r>
          </w:p>
        </w:tc>
        <w:tc>
          <w:tcPr>
            <w:tcW w:w="6066" w:type="dxa"/>
            <w:tcBorders>
              <w:top w:val="single" w:sz="4" w:space="0" w:color="auto"/>
              <w:left w:val="single" w:sz="4" w:space="0" w:color="auto"/>
              <w:bottom w:val="single" w:sz="4" w:space="0" w:color="auto"/>
              <w:right w:val="single" w:sz="4" w:space="0" w:color="auto"/>
            </w:tcBorders>
          </w:tcPr>
          <w:p w14:paraId="1752FDF5" w14:textId="77777777" w:rsidR="009C501B" w:rsidRPr="00894841" w:rsidRDefault="009C501B" w:rsidP="00E11443">
            <w:r w:rsidRPr="00894841">
              <w:rPr>
                <w:i/>
                <w:szCs w:val="22"/>
              </w:rPr>
              <w:t>Low</w:t>
            </w:r>
            <w:r w:rsidRPr="00894841">
              <w:rPr>
                <w:szCs w:val="22"/>
              </w:rPr>
              <w:t xml:space="preserve"> </w:t>
            </w:r>
            <w:r w:rsidRPr="00894841">
              <w:rPr>
                <w:rFonts w:ascii="MS Mincho" w:eastAsia="MS Mincho" w:hAnsi="MS Mincho" w:cs="MS Mincho"/>
                <w:szCs w:val="22"/>
              </w:rPr>
              <w:t>☐</w:t>
            </w:r>
            <w:r>
              <w:rPr>
                <w:i/>
                <w:szCs w:val="22"/>
              </w:rPr>
              <w:t xml:space="preserve">                       </w:t>
            </w:r>
            <w:r w:rsidRPr="00894841">
              <w:rPr>
                <w:i/>
                <w:szCs w:val="22"/>
              </w:rPr>
              <w:t>Moderate</w:t>
            </w:r>
            <w:r w:rsidRPr="00894841">
              <w:rPr>
                <w:szCs w:val="22"/>
              </w:rPr>
              <w:t xml:space="preserve"> </w:t>
            </w:r>
            <w:r w:rsidRPr="00A6095A">
              <w:rPr>
                <w:rFonts w:ascii="MS Mincho" w:eastAsia="MS Mincho" w:hAnsi="MS Mincho" w:cs="MS Mincho"/>
                <w:b/>
                <w:szCs w:val="22"/>
              </w:rPr>
              <w:t>X</w:t>
            </w:r>
            <w:r>
              <w:rPr>
                <w:rFonts w:ascii="MS Mincho" w:eastAsia="MS Mincho" w:hAnsi="MS Mincho" w:cs="MS Mincho"/>
                <w:b/>
                <w:szCs w:val="22"/>
              </w:rPr>
              <w:t xml:space="preserve">          </w:t>
            </w:r>
            <w:r>
              <w:rPr>
                <w:i/>
                <w:szCs w:val="22"/>
              </w:rPr>
              <w:t xml:space="preserve"> </w:t>
            </w:r>
            <w:r w:rsidRPr="00894841">
              <w:rPr>
                <w:i/>
                <w:szCs w:val="22"/>
              </w:rPr>
              <w:t>High</w:t>
            </w:r>
            <w:r w:rsidRPr="00894841">
              <w:rPr>
                <w:szCs w:val="22"/>
              </w:rPr>
              <w:t xml:space="preserve"> </w:t>
            </w:r>
            <w:r w:rsidRPr="00894841">
              <w:rPr>
                <w:rFonts w:ascii="MS Mincho" w:eastAsia="MS Mincho" w:hAnsi="MS Mincho" w:cs="MS Mincho"/>
                <w:szCs w:val="22"/>
              </w:rPr>
              <w:t>☐</w:t>
            </w:r>
          </w:p>
        </w:tc>
      </w:tr>
    </w:tbl>
    <w:p w14:paraId="2A2AC292" w14:textId="77777777" w:rsidR="009C501B" w:rsidRDefault="009C501B" w:rsidP="003A5C51">
      <w:pPr>
        <w:pStyle w:val="Heading1"/>
        <w:jc w:val="left"/>
        <w:rPr>
          <w:color w:val="FF0000"/>
        </w:rPr>
      </w:pPr>
    </w:p>
    <w:p w14:paraId="45773567" w14:textId="77777777" w:rsidR="00E11443" w:rsidRPr="003B36B4" w:rsidRDefault="00E11443" w:rsidP="00E11443">
      <w:pPr>
        <w:tabs>
          <w:tab w:val="left" w:pos="3472"/>
        </w:tabs>
        <w:spacing w:before="80" w:after="80"/>
        <w:ind w:right="57"/>
        <w:jc w:val="both"/>
        <w:rPr>
          <w:color w:val="00000A"/>
          <w:szCs w:val="22"/>
          <w:lang w:val="en-NZ"/>
        </w:rPr>
      </w:pPr>
      <w:r w:rsidRPr="003B36B4">
        <w:rPr>
          <w:color w:val="00000A"/>
          <w:szCs w:val="22"/>
          <w:lang w:val="en-NZ"/>
        </w:rPr>
        <w:t xml:space="preserve">As the species is imported as a commodity, all European biogeographical regions will have the same likelihood of entry and uncertainty scores.  </w:t>
      </w:r>
    </w:p>
    <w:p w14:paraId="09488C82" w14:textId="77777777" w:rsidR="009C501B" w:rsidRDefault="009C501B" w:rsidP="003A5C51">
      <w:pPr>
        <w:pStyle w:val="Heading1"/>
        <w:jc w:val="left"/>
        <w:rPr>
          <w:color w:val="FF0000"/>
        </w:rPr>
      </w:pPr>
    </w:p>
    <w:p w14:paraId="3F4313C5" w14:textId="77777777" w:rsidR="009F0D6A" w:rsidRPr="00894841" w:rsidRDefault="009F0D6A" w:rsidP="003A5C51">
      <w:pPr>
        <w:pStyle w:val="Heading1"/>
        <w:jc w:val="left"/>
        <w:rPr>
          <w:color w:val="FF0000"/>
        </w:rPr>
      </w:pPr>
      <w:r w:rsidRPr="00894841">
        <w:rPr>
          <w:color w:val="FF0000"/>
        </w:rPr>
        <w:t>Do</w:t>
      </w:r>
      <w:r w:rsidR="007B4B70" w:rsidRPr="00894841">
        <w:rPr>
          <w:color w:val="FF0000"/>
        </w:rPr>
        <w:t xml:space="preserve"> </w:t>
      </w:r>
      <w:r w:rsidRPr="00894841">
        <w:rPr>
          <w:color w:val="FF0000"/>
        </w:rPr>
        <w:t>other</w:t>
      </w:r>
      <w:r w:rsidR="007B4B70" w:rsidRPr="00894841">
        <w:rPr>
          <w:color w:val="FF0000"/>
        </w:rPr>
        <w:t xml:space="preserve"> </w:t>
      </w:r>
      <w:r w:rsidRPr="00894841">
        <w:rPr>
          <w:color w:val="FF0000"/>
        </w:rPr>
        <w:t>pathways</w:t>
      </w:r>
      <w:r w:rsidR="007B4B70" w:rsidRPr="00894841">
        <w:rPr>
          <w:color w:val="FF0000"/>
        </w:rPr>
        <w:t xml:space="preserve"> </w:t>
      </w:r>
      <w:r w:rsidRPr="00894841">
        <w:rPr>
          <w:color w:val="FF0000"/>
        </w:rPr>
        <w:t>need</w:t>
      </w:r>
      <w:r w:rsidR="007B4B70" w:rsidRPr="00894841">
        <w:rPr>
          <w:color w:val="FF0000"/>
        </w:rPr>
        <w:t xml:space="preserve"> </w:t>
      </w:r>
      <w:r w:rsidRPr="00894841">
        <w:rPr>
          <w:color w:val="FF0000"/>
        </w:rPr>
        <w:t>to</w:t>
      </w:r>
      <w:r w:rsidR="007B4B70" w:rsidRPr="00894841">
        <w:rPr>
          <w:color w:val="FF0000"/>
        </w:rPr>
        <w:t xml:space="preserve"> </w:t>
      </w:r>
      <w:r w:rsidRPr="00894841">
        <w:rPr>
          <w:color w:val="FF0000"/>
        </w:rPr>
        <w:t>be</w:t>
      </w:r>
      <w:r w:rsidR="007B4B70" w:rsidRPr="00894841">
        <w:rPr>
          <w:color w:val="FF0000"/>
        </w:rPr>
        <w:t xml:space="preserve"> </w:t>
      </w:r>
      <w:r w:rsidRPr="00894841">
        <w:rPr>
          <w:color w:val="FF0000"/>
        </w:rPr>
        <w:t>considered?</w:t>
      </w:r>
      <w:r w:rsidR="00604B2E">
        <w:rPr>
          <w:color w:val="FF0000"/>
        </w:rPr>
        <w:t xml:space="preserve">  NO</w:t>
      </w:r>
    </w:p>
    <w:tbl>
      <w:tblPr>
        <w:tblW w:w="0" w:type="auto"/>
        <w:tblInd w:w="-68" w:type="dxa"/>
        <w:tblCellMar>
          <w:left w:w="70" w:type="dxa"/>
          <w:right w:w="70" w:type="dxa"/>
        </w:tblCellMar>
        <w:tblLook w:val="0000" w:firstRow="0" w:lastRow="0" w:firstColumn="0" w:lastColumn="0" w:noHBand="0" w:noVBand="0"/>
      </w:tblPr>
      <w:tblGrid>
        <w:gridCol w:w="5245"/>
        <w:gridCol w:w="4178"/>
      </w:tblGrid>
      <w:tr w:rsidR="00D310CF" w:rsidRPr="00894841" w14:paraId="4446F9A7" w14:textId="77777777" w:rsidTr="009F0D6A">
        <w:tc>
          <w:tcPr>
            <w:tcW w:w="5245" w:type="dxa"/>
          </w:tcPr>
          <w:p w14:paraId="0B5A3D6B" w14:textId="77777777" w:rsidR="009F0D6A" w:rsidRPr="00894841" w:rsidRDefault="009F0D6A" w:rsidP="003A5C51">
            <w:pPr>
              <w:pStyle w:val="yesno"/>
              <w:rPr>
                <w:color w:val="FF0000"/>
              </w:rPr>
            </w:pPr>
          </w:p>
        </w:tc>
        <w:tc>
          <w:tcPr>
            <w:tcW w:w="4178" w:type="dxa"/>
          </w:tcPr>
          <w:p w14:paraId="1FF2E4F9" w14:textId="77777777" w:rsidR="009F0D6A" w:rsidRPr="00894841" w:rsidRDefault="009F0D6A" w:rsidP="003A5C51">
            <w:pPr>
              <w:pStyle w:val="yesno"/>
              <w:jc w:val="right"/>
              <w:rPr>
                <w:color w:val="FF0000"/>
              </w:rPr>
            </w:pPr>
          </w:p>
        </w:tc>
      </w:tr>
      <w:tr w:rsidR="00D310CF" w:rsidRPr="00894841" w14:paraId="7E642696" w14:textId="77777777" w:rsidTr="009F0D6A">
        <w:tc>
          <w:tcPr>
            <w:tcW w:w="5245" w:type="dxa"/>
          </w:tcPr>
          <w:p w14:paraId="71E4434C" w14:textId="77777777" w:rsidR="009F0D6A" w:rsidRPr="00894841" w:rsidRDefault="009F0D6A" w:rsidP="003A5C51">
            <w:pPr>
              <w:pStyle w:val="yesno"/>
              <w:rPr>
                <w:color w:val="FF0000"/>
              </w:rPr>
            </w:pPr>
            <w:r w:rsidRPr="00894841">
              <w:rPr>
                <w:color w:val="FF0000"/>
                <w:sz w:val="22"/>
                <w:szCs w:val="22"/>
              </w:rPr>
              <w:t>if</w:t>
            </w:r>
            <w:r w:rsidR="007B4B70" w:rsidRPr="00894841">
              <w:rPr>
                <w:color w:val="FF0000"/>
                <w:sz w:val="22"/>
                <w:szCs w:val="22"/>
              </w:rPr>
              <w:t xml:space="preserve"> </w:t>
            </w:r>
            <w:r w:rsidRPr="00894841">
              <w:rPr>
                <w:color w:val="FF0000"/>
                <w:sz w:val="22"/>
                <w:szCs w:val="22"/>
              </w:rPr>
              <w:t>no</w:t>
            </w:r>
            <w:r w:rsidR="007B4B70" w:rsidRPr="00894841">
              <w:rPr>
                <w:color w:val="FF0000"/>
                <w:sz w:val="22"/>
                <w:szCs w:val="22"/>
              </w:rPr>
              <w:t xml:space="preserve"> </w:t>
            </w:r>
          </w:p>
        </w:tc>
        <w:tc>
          <w:tcPr>
            <w:tcW w:w="4178" w:type="dxa"/>
          </w:tcPr>
          <w:p w14:paraId="5CF6AD53" w14:textId="77777777" w:rsidR="009F0D6A" w:rsidRPr="00894841" w:rsidRDefault="009F0D6A" w:rsidP="003A5C51">
            <w:pPr>
              <w:pStyle w:val="yesno"/>
              <w:jc w:val="right"/>
              <w:rPr>
                <w:color w:val="FF0000"/>
              </w:rPr>
            </w:pPr>
            <w:r w:rsidRPr="00894841">
              <w:rPr>
                <w:color w:val="FF0000"/>
                <w:sz w:val="22"/>
                <w:szCs w:val="22"/>
              </w:rPr>
              <w:t>Go</w:t>
            </w:r>
            <w:r w:rsidR="007B4B70" w:rsidRPr="00894841">
              <w:rPr>
                <w:color w:val="FF0000"/>
                <w:sz w:val="22"/>
                <w:szCs w:val="22"/>
              </w:rPr>
              <w:t xml:space="preserve"> </w:t>
            </w:r>
            <w:r w:rsidRPr="00894841">
              <w:rPr>
                <w:color w:val="FF0000"/>
                <w:sz w:val="22"/>
                <w:szCs w:val="22"/>
              </w:rPr>
              <w:t>to</w:t>
            </w:r>
            <w:r w:rsidR="007B4B70" w:rsidRPr="00894841">
              <w:rPr>
                <w:color w:val="FF0000"/>
                <w:sz w:val="22"/>
                <w:szCs w:val="22"/>
              </w:rPr>
              <w:t xml:space="preserve"> </w:t>
            </w:r>
            <w:r w:rsidRPr="00894841">
              <w:rPr>
                <w:color w:val="FF0000"/>
                <w:sz w:val="22"/>
                <w:szCs w:val="22"/>
              </w:rPr>
              <w:t>9</w:t>
            </w:r>
          </w:p>
        </w:tc>
      </w:tr>
    </w:tbl>
    <w:p w14:paraId="18F3A278" w14:textId="77777777" w:rsidR="000022E0" w:rsidRDefault="000022E0" w:rsidP="00785F21">
      <w:pPr>
        <w:rPr>
          <w:b/>
          <w:szCs w:val="22"/>
        </w:rPr>
      </w:pPr>
    </w:p>
    <w:p w14:paraId="3E12F5A0" w14:textId="77777777" w:rsidR="00DE6946" w:rsidRDefault="00DE6946" w:rsidP="00785F21">
      <w:pPr>
        <w:rPr>
          <w:b/>
          <w:szCs w:val="22"/>
        </w:rPr>
      </w:pPr>
    </w:p>
    <w:p w14:paraId="632935BC" w14:textId="42652A42" w:rsidR="00175489" w:rsidRPr="00894841" w:rsidRDefault="00175489" w:rsidP="00785F21">
      <w:pPr>
        <w:rPr>
          <w:b/>
          <w:szCs w:val="22"/>
        </w:rPr>
      </w:pPr>
      <w:r w:rsidRPr="00894841">
        <w:rPr>
          <w:b/>
          <w:szCs w:val="22"/>
        </w:rPr>
        <w:lastRenderedPageBreak/>
        <w:t>9.</w:t>
      </w:r>
      <w:r w:rsidR="007B4B70" w:rsidRPr="00894841">
        <w:rPr>
          <w:b/>
          <w:szCs w:val="22"/>
        </w:rPr>
        <w:t xml:space="preserve"> </w:t>
      </w:r>
      <w:bookmarkStart w:id="7" w:name="_Hlk479765866"/>
      <w:r w:rsidRPr="00894841">
        <w:rPr>
          <w:b/>
          <w:szCs w:val="22"/>
        </w:rPr>
        <w:t>Likelihood</w:t>
      </w:r>
      <w:r w:rsidR="007B4B70" w:rsidRPr="00894841">
        <w:rPr>
          <w:b/>
          <w:szCs w:val="22"/>
        </w:rPr>
        <w:t xml:space="preserve"> </w:t>
      </w:r>
      <w:r w:rsidRPr="00894841">
        <w:rPr>
          <w:b/>
          <w:szCs w:val="22"/>
        </w:rPr>
        <w:t>of</w:t>
      </w:r>
      <w:r w:rsidR="007B4B70" w:rsidRPr="00894841">
        <w:rPr>
          <w:b/>
          <w:szCs w:val="22"/>
        </w:rPr>
        <w:t xml:space="preserve"> </w:t>
      </w:r>
      <w:r w:rsidRPr="00894841">
        <w:rPr>
          <w:b/>
          <w:szCs w:val="22"/>
        </w:rPr>
        <w:t>establishment</w:t>
      </w:r>
      <w:r w:rsidR="007B4B70" w:rsidRPr="00894841">
        <w:rPr>
          <w:b/>
          <w:szCs w:val="22"/>
        </w:rPr>
        <w:t xml:space="preserve"> </w:t>
      </w:r>
      <w:r w:rsidR="001A136D" w:rsidRPr="00894841">
        <w:rPr>
          <w:b/>
          <w:bCs/>
        </w:rPr>
        <w:t>in</w:t>
      </w:r>
      <w:r w:rsidR="007B4B70" w:rsidRPr="00894841">
        <w:rPr>
          <w:b/>
          <w:bCs/>
        </w:rPr>
        <w:t xml:space="preserve"> </w:t>
      </w:r>
      <w:r w:rsidR="001A136D" w:rsidRPr="00894841">
        <w:rPr>
          <w:b/>
          <w:bCs/>
        </w:rPr>
        <w:t>the</w:t>
      </w:r>
      <w:r w:rsidR="007B4B70" w:rsidRPr="00894841">
        <w:rPr>
          <w:b/>
          <w:bCs/>
        </w:rPr>
        <w:t xml:space="preserve"> </w:t>
      </w:r>
      <w:r w:rsidR="001A136D" w:rsidRPr="00894841">
        <w:rPr>
          <w:b/>
          <w:bCs/>
        </w:rPr>
        <w:t>natural</w:t>
      </w:r>
      <w:r w:rsidR="007B4B70" w:rsidRPr="00894841">
        <w:rPr>
          <w:b/>
          <w:bCs/>
        </w:rPr>
        <w:t xml:space="preserve"> </w:t>
      </w:r>
      <w:r w:rsidR="001A136D" w:rsidRPr="00894841">
        <w:rPr>
          <w:b/>
          <w:bCs/>
        </w:rPr>
        <w:t>environment</w:t>
      </w:r>
      <w:r w:rsidR="007B4B70" w:rsidRPr="00894841">
        <w:rPr>
          <w:b/>
          <w:bCs/>
        </w:rPr>
        <w:t xml:space="preserve"> </w:t>
      </w:r>
      <w:r w:rsidR="0056066E" w:rsidRPr="00894841">
        <w:rPr>
          <w:b/>
          <w:bCs/>
        </w:rPr>
        <w:t>in</w:t>
      </w:r>
      <w:r w:rsidR="007B4B70" w:rsidRPr="00894841">
        <w:rPr>
          <w:b/>
          <w:bCs/>
        </w:rPr>
        <w:t xml:space="preserve"> </w:t>
      </w:r>
      <w:r w:rsidR="0056066E" w:rsidRPr="00894841">
        <w:rPr>
          <w:b/>
          <w:bCs/>
        </w:rPr>
        <w:t>the</w:t>
      </w:r>
      <w:r w:rsidR="007B4B70" w:rsidRPr="00894841">
        <w:rPr>
          <w:b/>
          <w:bCs/>
        </w:rPr>
        <w:t xml:space="preserve"> </w:t>
      </w:r>
      <w:r w:rsidRPr="00894841">
        <w:rPr>
          <w:b/>
          <w:szCs w:val="22"/>
        </w:rPr>
        <w:t>PRA</w:t>
      </w:r>
      <w:r w:rsidR="007B4B70" w:rsidRPr="00894841">
        <w:rPr>
          <w:b/>
          <w:szCs w:val="22"/>
        </w:rPr>
        <w:t xml:space="preserve"> </w:t>
      </w:r>
      <w:r w:rsidRPr="00894841">
        <w:rPr>
          <w:b/>
          <w:szCs w:val="22"/>
        </w:rPr>
        <w:t>area</w:t>
      </w:r>
      <w:r w:rsidR="007B4B70" w:rsidRPr="00894841">
        <w:rPr>
          <w:b/>
          <w:szCs w:val="22"/>
        </w:rPr>
        <w:t xml:space="preserve"> </w:t>
      </w:r>
      <w:bookmarkEnd w:id="7"/>
    </w:p>
    <w:p w14:paraId="3EFF6735" w14:textId="77777777" w:rsidR="00F050F5" w:rsidRPr="00894841" w:rsidRDefault="00F050F5" w:rsidP="003A5C51">
      <w:pPr>
        <w:ind w:left="-142"/>
        <w:rPr>
          <w:i/>
          <w:szCs w:val="22"/>
        </w:rPr>
      </w:pPr>
    </w:p>
    <w:p w14:paraId="67272408" w14:textId="052A261C" w:rsidR="00D01FE7" w:rsidRDefault="00D01FE7" w:rsidP="00DE6946">
      <w:pPr>
        <w:ind w:left="-74"/>
        <w:jc w:val="both"/>
        <w:rPr>
          <w:szCs w:val="22"/>
        </w:rPr>
      </w:pPr>
      <w:r w:rsidRPr="00894841">
        <w:rPr>
          <w:szCs w:val="22"/>
        </w:rPr>
        <w:t xml:space="preserve">As a species that is predominantly of frost-free tropical areas, there are only limited areas within the PRA area of the EPPO region that may be considered suitable. And as was seen in </w:t>
      </w:r>
      <w:bookmarkStart w:id="8" w:name="_Hlk503342526"/>
      <w:r w:rsidRPr="00894841">
        <w:rPr>
          <w:szCs w:val="22"/>
        </w:rPr>
        <w:t xml:space="preserve">Almeria, south-eastern Spain in an area where frosts are mild and seldom, no seedlings were recorded under or near the only two </w:t>
      </w:r>
      <w:r w:rsidRPr="00894841">
        <w:rPr>
          <w:i/>
          <w:szCs w:val="22"/>
        </w:rPr>
        <w:t>P. juliflora</w:t>
      </w:r>
      <w:r w:rsidRPr="00894841">
        <w:rPr>
          <w:szCs w:val="22"/>
        </w:rPr>
        <w:t xml:space="preserve"> trees that had survived in a sheltered terrace site in Almeria, Spain, 25 years after planting </w:t>
      </w:r>
      <w:bookmarkEnd w:id="8"/>
      <w:r w:rsidRPr="00894841">
        <w:rPr>
          <w:szCs w:val="22"/>
        </w:rPr>
        <w:t xml:space="preserve">(Pasiecznik and Penalvo-Lopez, 2016). However, </w:t>
      </w:r>
      <w:r w:rsidR="00055664">
        <w:rPr>
          <w:szCs w:val="22"/>
        </w:rPr>
        <w:t>t</w:t>
      </w:r>
      <w:r w:rsidR="00055664">
        <w:t>he species is reported as naturalised in a very limited area in Gran Canaria (</w:t>
      </w:r>
      <w:r w:rsidR="00584A5E">
        <w:t>Canary Islands</w:t>
      </w:r>
      <w:r w:rsidR="00055664">
        <w:t xml:space="preserve"> – Macaronesian biogeographical region) (</w:t>
      </w:r>
      <w:r w:rsidR="00055664">
        <w:rPr>
          <w:rFonts w:cstheme="minorHAnsi"/>
        </w:rPr>
        <w:t>Verloove, 2013, 2017)</w:t>
      </w:r>
      <w:r w:rsidR="00055664" w:rsidRPr="00894841">
        <w:t>.</w:t>
      </w:r>
      <w:r w:rsidR="00055664">
        <w:rPr>
          <w:szCs w:val="22"/>
        </w:rPr>
        <w:t xml:space="preserve">  In</w:t>
      </w:r>
      <w:r w:rsidRPr="00894841">
        <w:rPr>
          <w:szCs w:val="22"/>
        </w:rPr>
        <w:t xml:space="preserve"> the Jordan valley (Israel, </w:t>
      </w:r>
      <w:r w:rsidR="008261EB">
        <w:rPr>
          <w:szCs w:val="22"/>
        </w:rPr>
        <w:t>West Bank and Jordan) where there is no</w:t>
      </w:r>
      <w:r w:rsidRPr="00894841">
        <w:rPr>
          <w:szCs w:val="22"/>
        </w:rPr>
        <w:t xml:space="preserve"> recorded frost, </w:t>
      </w:r>
      <w:r w:rsidRPr="00894841">
        <w:rPr>
          <w:i/>
          <w:szCs w:val="22"/>
        </w:rPr>
        <w:t>P. julflora</w:t>
      </w:r>
      <w:r w:rsidRPr="00894841">
        <w:rPr>
          <w:szCs w:val="22"/>
        </w:rPr>
        <w:t xml:space="preserve"> is known to naturalize</w:t>
      </w:r>
      <w:r w:rsidR="003E5472">
        <w:rPr>
          <w:szCs w:val="22"/>
        </w:rPr>
        <w:t xml:space="preserve">, including “in wadi beds on limestone outcrops as well as in depressions within the loess hilly areas” in Israel, and in canyons of southern Jordan and has formed a savanna like stand in wadis and flood plains </w:t>
      </w:r>
      <w:r w:rsidR="008261EB">
        <w:rPr>
          <w:szCs w:val="22"/>
        </w:rPr>
        <w:t>(</w:t>
      </w:r>
      <w:r w:rsidR="008261EB" w:rsidRPr="00044540">
        <w:t>Dufour-Dror and Shmida, 2017</w:t>
      </w:r>
      <w:r w:rsidR="008261EB">
        <w:t>)</w:t>
      </w:r>
      <w:r w:rsidR="003E5472">
        <w:t>. However,</w:t>
      </w:r>
      <w:r w:rsidR="008261EB">
        <w:t xml:space="preserve"> records from the Negev Desert require confirmation (EWG </w:t>
      </w:r>
      <w:r w:rsidR="00A03D7A">
        <w:t>opinion)</w:t>
      </w:r>
      <w:r w:rsidRPr="00894841">
        <w:rPr>
          <w:szCs w:val="22"/>
        </w:rPr>
        <w:t>.</w:t>
      </w:r>
    </w:p>
    <w:p w14:paraId="639E478E" w14:textId="77777777" w:rsidR="009676B7" w:rsidRDefault="009676B7" w:rsidP="00DE6946">
      <w:pPr>
        <w:ind w:left="-74"/>
        <w:jc w:val="both"/>
        <w:rPr>
          <w:szCs w:val="22"/>
        </w:rPr>
      </w:pPr>
    </w:p>
    <w:p w14:paraId="4A2C0E11" w14:textId="77AC21A3" w:rsidR="009676B7" w:rsidRPr="00A03D7A" w:rsidRDefault="008261EB" w:rsidP="00DE6946">
      <w:pPr>
        <w:jc w:val="both"/>
      </w:pPr>
      <w:r w:rsidRPr="00A03D7A">
        <w:rPr>
          <w:iCs/>
        </w:rPr>
        <w:t xml:space="preserve">Most of the environmental requirements for </w:t>
      </w:r>
      <w:r w:rsidRPr="00A03D7A">
        <w:rPr>
          <w:i/>
          <w:iCs/>
        </w:rPr>
        <w:t>P. juliflora</w:t>
      </w:r>
      <w:r w:rsidRPr="00A03D7A">
        <w:rPr>
          <w:iCs/>
        </w:rPr>
        <w:t xml:space="preserve"> are unconducive with that of the EPPO region, </w:t>
      </w:r>
      <w:proofErr w:type="gramStart"/>
      <w:r w:rsidRPr="00A03D7A">
        <w:rPr>
          <w:iCs/>
        </w:rPr>
        <w:t xml:space="preserve">in particular </w:t>
      </w:r>
      <w:r w:rsidR="00D1666B">
        <w:rPr>
          <w:iCs/>
        </w:rPr>
        <w:t>EU</w:t>
      </w:r>
      <w:proofErr w:type="gramEnd"/>
      <w:r w:rsidR="00D1666B">
        <w:rPr>
          <w:iCs/>
        </w:rPr>
        <w:t xml:space="preserve"> </w:t>
      </w:r>
      <w:r w:rsidRPr="00A03D7A">
        <w:rPr>
          <w:iCs/>
        </w:rPr>
        <w:t>Member States.</w:t>
      </w:r>
      <w:r w:rsidR="00CC64EC">
        <w:rPr>
          <w:i/>
          <w:iCs/>
        </w:rPr>
        <w:t xml:space="preserve"> </w:t>
      </w:r>
      <w:r w:rsidR="009676B7" w:rsidRPr="00A03D7A">
        <w:rPr>
          <w:i/>
          <w:iCs/>
        </w:rPr>
        <w:t>P. juliflora</w:t>
      </w:r>
      <w:r w:rsidR="009676B7" w:rsidRPr="00A03D7A">
        <w:t xml:space="preserve"> thrives in a wide range of rainfall zones, from 100 mm mean annual rainfall or less in dry coastal zones to 1500 mm at higher altitudes, and the ability to tolerate very low annual rainfall is well known. Mean annual air temperature in the shade where </w:t>
      </w:r>
      <w:r w:rsidR="009676B7" w:rsidRPr="00A03D7A">
        <w:rPr>
          <w:i/>
          <w:iCs/>
        </w:rPr>
        <w:t>P. juliflora</w:t>
      </w:r>
      <w:r w:rsidR="009676B7" w:rsidRPr="00A03D7A">
        <w:t xml:space="preserve"> is found is generally above 20°C, with optimum temperatures for growth in the range 20-30°C. There appears to be no natural upper limit to temperature, with introduced </w:t>
      </w:r>
      <w:r w:rsidR="009676B7" w:rsidRPr="00A03D7A">
        <w:rPr>
          <w:i/>
          <w:iCs/>
        </w:rPr>
        <w:t>P. juliflora</w:t>
      </w:r>
      <w:r w:rsidR="009676B7" w:rsidRPr="00A03D7A">
        <w:t xml:space="preserve"> known to tolerate day-time shade temperatures of over 50°C</w:t>
      </w:r>
      <w:r w:rsidR="00A03D7A" w:rsidRPr="00A03D7A">
        <w:t xml:space="preserve"> </w:t>
      </w:r>
      <w:r w:rsidR="009676B7" w:rsidRPr="00A03D7A">
        <w:t xml:space="preserve">(Pasiecznik et al., 2001). </w:t>
      </w:r>
    </w:p>
    <w:p w14:paraId="17248934" w14:textId="77777777" w:rsidR="009676B7" w:rsidRPr="009676B7" w:rsidRDefault="009676B7" w:rsidP="00DE6946">
      <w:pPr>
        <w:jc w:val="both"/>
        <w:rPr>
          <w:highlight w:val="yellow"/>
        </w:rPr>
      </w:pPr>
    </w:p>
    <w:p w14:paraId="6FB0605C" w14:textId="77777777" w:rsidR="009676B7" w:rsidRPr="00A03D7A" w:rsidRDefault="009676B7" w:rsidP="00DE6946">
      <w:pPr>
        <w:jc w:val="both"/>
      </w:pPr>
      <w:r w:rsidRPr="00A03D7A">
        <w:t xml:space="preserve">A major limitation to the distribution of </w:t>
      </w:r>
      <w:r w:rsidRPr="00A03D7A">
        <w:rPr>
          <w:i/>
          <w:iCs/>
        </w:rPr>
        <w:t>P. juliflora</w:t>
      </w:r>
      <w:r w:rsidRPr="00A03D7A">
        <w:t xml:space="preserve"> is mean minimum temperature and the frequency and duration of frosts. Light frosts cause dieback of the branches, harder frosts may cause complete stem mortality, and more severe or longer-lasting frosts can cause complete death of the plant (Felker et al., 1982). Frost damage is more severe on seedlings and younger trees of </w:t>
      </w:r>
      <w:r w:rsidRPr="00A03D7A">
        <w:rPr>
          <w:i/>
          <w:iCs/>
        </w:rPr>
        <w:t>P. juliflora</w:t>
      </w:r>
      <w:r w:rsidRPr="00A03D7A">
        <w:t xml:space="preserve"> and on trees in inter-dunal or other </w:t>
      </w:r>
      <w:proofErr w:type="gramStart"/>
      <w:r w:rsidRPr="00A03D7A">
        <w:t>low lying</w:t>
      </w:r>
      <w:proofErr w:type="gramEnd"/>
      <w:r w:rsidRPr="00A03D7A">
        <w:t xml:space="preserve"> areas (Muthana, 1974). Hyde et al. (1990) found that </w:t>
      </w:r>
      <w:r w:rsidRPr="00A03D7A">
        <w:rPr>
          <w:i/>
          <w:iCs/>
        </w:rPr>
        <w:t>P. juliflora</w:t>
      </w:r>
      <w:r w:rsidRPr="00A03D7A">
        <w:t xml:space="preserve"> seedlings were killed by a -2°C frost in Spain, whereas </w:t>
      </w:r>
      <w:r w:rsidRPr="00A03D7A">
        <w:rPr>
          <w:i/>
          <w:iCs/>
        </w:rPr>
        <w:t>P. juliflora</w:t>
      </w:r>
      <w:r w:rsidRPr="00A03D7A">
        <w:t xml:space="preserve"> was noted to suffer frost damage but survive when temperatures fell below 0°C in India (Muthana, 1974). There is also considerable variation in frost tolerance exhibited by different provenances of the same species, and this would be expected also in land races of </w:t>
      </w:r>
      <w:r w:rsidRPr="00A03D7A">
        <w:rPr>
          <w:i/>
          <w:iCs/>
        </w:rPr>
        <w:t>P. juliflora</w:t>
      </w:r>
      <w:r w:rsidRPr="00A03D7A">
        <w:t>.</w:t>
      </w:r>
    </w:p>
    <w:p w14:paraId="5C6DACC5" w14:textId="77777777" w:rsidR="009676B7" w:rsidRPr="009676B7" w:rsidRDefault="009676B7" w:rsidP="00DE6946">
      <w:pPr>
        <w:jc w:val="both"/>
        <w:rPr>
          <w:highlight w:val="yellow"/>
        </w:rPr>
      </w:pPr>
    </w:p>
    <w:p w14:paraId="7689EB70" w14:textId="77777777" w:rsidR="009676B7" w:rsidRDefault="009676B7" w:rsidP="00DE6946">
      <w:pPr>
        <w:autoSpaceDE w:val="0"/>
        <w:autoSpaceDN w:val="0"/>
        <w:adjustRightInd w:val="0"/>
        <w:jc w:val="both"/>
      </w:pPr>
      <w:r w:rsidRPr="00A03D7A">
        <w:rPr>
          <w:i/>
          <w:iCs/>
        </w:rPr>
        <w:t>P. juliflora</w:t>
      </w:r>
      <w:r w:rsidRPr="00A03D7A">
        <w:t xml:space="preserve"> has a broad ecological </w:t>
      </w:r>
      <w:proofErr w:type="gramStart"/>
      <w:r w:rsidRPr="00A03D7A">
        <w:t>amplitude, and</w:t>
      </w:r>
      <w:proofErr w:type="gramEnd"/>
      <w:r w:rsidRPr="00A03D7A">
        <w:t xml:space="preserve"> is adapted to a very wide range of soils and habitat types from sand dunes and coastal flats to cracking clays. It is often found in areas where water, soil fertility and salt are the principal agents limiting plant growth, and it </w:t>
      </w:r>
      <w:proofErr w:type="gramStart"/>
      <w:r w:rsidRPr="00A03D7A">
        <w:t>is able to</w:t>
      </w:r>
      <w:proofErr w:type="gramEnd"/>
      <w:r w:rsidRPr="00A03D7A">
        <w:t xml:space="preserve"> survive and even thrive on some of the poorest land unsuitable for any other plant species. </w:t>
      </w:r>
      <w:r w:rsidRPr="00A03D7A">
        <w:rPr>
          <w:i/>
          <w:iCs/>
        </w:rPr>
        <w:t>P. juliflora</w:t>
      </w:r>
      <w:r w:rsidRPr="00A03D7A">
        <w:t xml:space="preserve"> can become dominant in dry, or seasonally dry, watercourses or depressions, around wells or water points, and commonly, along canalsides, irrigation ditches and around lakes and other water bodies. It is also salt tolerant, so can also be found on beaches growing right up to the shoreline, as well as salt flats and coastal areas where the water table is </w:t>
      </w:r>
      <w:proofErr w:type="gramStart"/>
      <w:r w:rsidRPr="00A03D7A">
        <w:t>saline, and</w:t>
      </w:r>
      <w:proofErr w:type="gramEnd"/>
      <w:r w:rsidRPr="00A03D7A">
        <w:t xml:space="preserve"> is even seen growing a few metres from mangroves in Sri Lanka (Pasiecznik and </w:t>
      </w:r>
      <w:r w:rsidR="0045608C" w:rsidRPr="0045608C">
        <w:rPr>
          <w:color w:val="000000"/>
          <w:spacing w:val="-3"/>
        </w:rPr>
        <w:t>Weerawardane</w:t>
      </w:r>
      <w:r w:rsidRPr="00A03D7A">
        <w:t>, 2011). However, whereas it will survive periods of flooding, it tends to suffer dieback or plant mortality when areas are waterlogged for extended periods of time.</w:t>
      </w:r>
      <w:r w:rsidRPr="00894841">
        <w:t xml:space="preserve"> </w:t>
      </w:r>
    </w:p>
    <w:p w14:paraId="241A1AC8" w14:textId="77777777" w:rsidR="00A03D7A" w:rsidRDefault="00A03D7A" w:rsidP="00DE6946">
      <w:pPr>
        <w:autoSpaceDE w:val="0"/>
        <w:autoSpaceDN w:val="0"/>
        <w:adjustRightInd w:val="0"/>
        <w:jc w:val="both"/>
      </w:pPr>
    </w:p>
    <w:p w14:paraId="499B4F92" w14:textId="6B10AB96" w:rsidR="000E7645" w:rsidRDefault="00A03D7A" w:rsidP="00DE6946">
      <w:pPr>
        <w:ind w:left="-74"/>
        <w:jc w:val="both"/>
      </w:pPr>
      <w:r>
        <w:t>A score of moderate has been given as the species</w:t>
      </w:r>
      <w:r w:rsidR="00920E7B">
        <w:t xml:space="preserve"> is</w:t>
      </w:r>
      <w:r>
        <w:t xml:space="preserve"> known to have established </w:t>
      </w:r>
      <w:r w:rsidR="00920E7B">
        <w:t xml:space="preserve">in the natural environment in a limited area of the </w:t>
      </w:r>
      <w:r>
        <w:t xml:space="preserve">EPPO region </w:t>
      </w:r>
      <w:r w:rsidR="00920E7B">
        <w:t>(Jordan Valley).</w:t>
      </w:r>
      <w:r w:rsidR="00CC64EC">
        <w:t xml:space="preserve"> </w:t>
      </w:r>
      <w:r w:rsidR="00920E7B">
        <w:t xml:space="preserve">However, the bio-climatic </w:t>
      </w:r>
      <w:r w:rsidR="00920E7B">
        <w:lastRenderedPageBreak/>
        <w:t>conditions of the Jordan Valley are not representative of most areas of the EPPO region.</w:t>
      </w:r>
      <w:r w:rsidR="00CC64EC">
        <w:t xml:space="preserve"> </w:t>
      </w:r>
      <w:r w:rsidR="00465F98">
        <w:t xml:space="preserve">A moderate score is further supported by the modelling output, where limited areas have been identified for </w:t>
      </w:r>
      <w:r w:rsidR="00465F98">
        <w:rPr>
          <w:lang w:val="en-US" w:eastAsia="lv-LV"/>
        </w:rPr>
        <w:t xml:space="preserve">establishment, include areas in the </w:t>
      </w:r>
      <w:r w:rsidR="00465F98" w:rsidRPr="0058238A">
        <w:rPr>
          <w:lang w:val="en-US" w:eastAsia="lv-LV"/>
        </w:rPr>
        <w:t xml:space="preserve">Mediterranean </w:t>
      </w:r>
      <w:r w:rsidR="00465F98">
        <w:rPr>
          <w:lang w:val="en-US" w:eastAsia="lv-LV"/>
        </w:rPr>
        <w:t xml:space="preserve">and Macaronesian </w:t>
      </w:r>
      <w:r w:rsidR="00465F98" w:rsidRPr="00151DBB">
        <w:rPr>
          <w:lang w:val="en-US" w:eastAsia="lv-LV"/>
        </w:rPr>
        <w:t>biogeographical region.</w:t>
      </w:r>
      <w:r w:rsidR="00465F98">
        <w:rPr>
          <w:lang w:val="en-US" w:eastAsia="lv-LV"/>
        </w:rPr>
        <w:t xml:space="preserve"> </w:t>
      </w:r>
      <w:r w:rsidR="00423585" w:rsidRPr="00151DBB">
        <w:rPr>
          <w:lang w:val="en-US" w:eastAsia="lv-LV"/>
        </w:rPr>
        <w:t xml:space="preserve">Largely </w:t>
      </w:r>
      <w:r w:rsidR="00423585" w:rsidRPr="00151DBB">
        <w:rPr>
          <w:szCs w:val="22"/>
        </w:rPr>
        <w:t xml:space="preserve">frost-free </w:t>
      </w:r>
      <w:r w:rsidR="00423585" w:rsidRPr="00151DBB">
        <w:t xml:space="preserve">coastal and low-lying inland areas </w:t>
      </w:r>
      <w:r w:rsidR="00423585">
        <w:t>are suitable, including parts of</w:t>
      </w:r>
      <w:r w:rsidR="00423585" w:rsidRPr="00151DBB">
        <w:t xml:space="preserve"> Cyprus, </w:t>
      </w:r>
      <w:r w:rsidR="00423585" w:rsidRPr="00151DBB">
        <w:rPr>
          <w:lang w:val="en-US" w:eastAsia="lv-LV"/>
        </w:rPr>
        <w:t>G</w:t>
      </w:r>
      <w:r w:rsidR="00423585" w:rsidRPr="003B3AF1">
        <w:rPr>
          <w:lang w:val="en-US" w:eastAsia="lv-LV"/>
        </w:rPr>
        <w:t>reece</w:t>
      </w:r>
      <w:r w:rsidR="00423585">
        <w:rPr>
          <w:lang w:val="en-US" w:eastAsia="lv-LV"/>
        </w:rPr>
        <w:t xml:space="preserve"> (and the islands)</w:t>
      </w:r>
      <w:r w:rsidR="00423585" w:rsidRPr="003B3AF1">
        <w:t xml:space="preserve">, </w:t>
      </w:r>
      <w:r w:rsidR="00423585" w:rsidRPr="003B3AF1">
        <w:rPr>
          <w:lang w:val="en-US" w:eastAsia="lv-LV"/>
        </w:rPr>
        <w:t>Italy</w:t>
      </w:r>
      <w:r w:rsidR="00423585">
        <w:rPr>
          <w:lang w:val="en-US" w:eastAsia="lv-LV"/>
        </w:rPr>
        <w:t xml:space="preserve"> (including Sardinia and Sicily)</w:t>
      </w:r>
      <w:r w:rsidR="00423585" w:rsidRPr="003B3AF1">
        <w:rPr>
          <w:lang w:val="en-US" w:eastAsia="lv-LV"/>
        </w:rPr>
        <w:t>,</w:t>
      </w:r>
      <w:r w:rsidR="00423585" w:rsidRPr="003B3AF1">
        <w:t xml:space="preserve"> Malta, </w:t>
      </w:r>
      <w:r w:rsidR="00423585" w:rsidRPr="003B3AF1">
        <w:rPr>
          <w:lang w:val="en-US" w:eastAsia="lv-LV"/>
        </w:rPr>
        <w:t>Portugal</w:t>
      </w:r>
      <w:r w:rsidR="00423585">
        <w:rPr>
          <w:lang w:val="en-US" w:eastAsia="lv-LV"/>
        </w:rPr>
        <w:t xml:space="preserve"> (including Madeira and the Azores)</w:t>
      </w:r>
      <w:r w:rsidR="00423585" w:rsidRPr="003B3AF1">
        <w:rPr>
          <w:lang w:val="en-US" w:eastAsia="lv-LV"/>
        </w:rPr>
        <w:t xml:space="preserve">, Spain </w:t>
      </w:r>
      <w:r w:rsidR="00423585">
        <w:rPr>
          <w:lang w:val="en-US" w:eastAsia="lv-LV"/>
        </w:rPr>
        <w:t xml:space="preserve">(including Gran Canaria (Canary Islands)) </w:t>
      </w:r>
      <w:r w:rsidR="00423585" w:rsidRPr="003B3AF1">
        <w:rPr>
          <w:lang w:val="en-US" w:eastAsia="lv-LV"/>
        </w:rPr>
        <w:t xml:space="preserve">and Turkey, North African countries (Algeria, Morocco and Tunisia), and </w:t>
      </w:r>
      <w:r w:rsidR="00423585" w:rsidRPr="003B3AF1">
        <w:t>Israel, the West Bank and Jordan</w:t>
      </w:r>
      <w:r w:rsidR="00423585">
        <w:t xml:space="preserve"> (see appendix 1 and 2)</w:t>
      </w:r>
      <w:r w:rsidR="00423585" w:rsidRPr="003B3AF1">
        <w:t>.</w:t>
      </w:r>
      <w:r w:rsidR="00DE6946">
        <w:t xml:space="preserve">  </w:t>
      </w:r>
      <w:r w:rsidR="00610961">
        <w:t>The EWG consider the moderate rating will apply to both EU and non-EU countries within the EPPO region but uncertainty will raise to high for EU countries.</w:t>
      </w:r>
    </w:p>
    <w:p w14:paraId="01EE9676" w14:textId="77777777" w:rsidR="009676B7" w:rsidRPr="00894841" w:rsidRDefault="009676B7" w:rsidP="00DF4B03">
      <w:pPr>
        <w:jc w:val="both"/>
        <w:rPr>
          <w:szCs w:val="22"/>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7"/>
        <w:gridCol w:w="1591"/>
        <w:gridCol w:w="1244"/>
      </w:tblGrid>
      <w:tr w:rsidR="00175489" w:rsidRPr="00894841" w14:paraId="1CF237B7" w14:textId="77777777" w:rsidTr="001C4803">
        <w:tc>
          <w:tcPr>
            <w:tcW w:w="5285" w:type="dxa"/>
            <w:shd w:val="clear" w:color="auto" w:fill="FDE9D9"/>
          </w:tcPr>
          <w:p w14:paraId="390ED27B" w14:textId="77777777" w:rsidR="00175489" w:rsidRPr="00894841" w:rsidRDefault="00175489"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the</w:t>
            </w:r>
            <w:r w:rsidR="007B4B70" w:rsidRPr="00894841">
              <w:rPr>
                <w:i/>
                <w:szCs w:val="22"/>
              </w:rPr>
              <w:t xml:space="preserve"> </w:t>
            </w:r>
            <w:r w:rsidRPr="00894841">
              <w:rPr>
                <w:i/>
                <w:szCs w:val="22"/>
              </w:rPr>
              <w:t>likelihood</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establishment</w:t>
            </w:r>
            <w:r w:rsidR="007B4B70" w:rsidRPr="00894841">
              <w:rPr>
                <w:i/>
                <w:szCs w:val="22"/>
              </w:rPr>
              <w:t xml:space="preserve"> </w:t>
            </w:r>
            <w:r w:rsidR="00F556C1" w:rsidRPr="00894841">
              <w:rPr>
                <w:i/>
                <w:szCs w:val="22"/>
              </w:rPr>
              <w:t>in</w:t>
            </w:r>
            <w:r w:rsidR="007B4B70" w:rsidRPr="00894841">
              <w:rPr>
                <w:i/>
                <w:szCs w:val="22"/>
              </w:rPr>
              <w:t xml:space="preserve"> </w:t>
            </w:r>
            <w:r w:rsidR="00F556C1" w:rsidRPr="00894841">
              <w:rPr>
                <w:i/>
                <w:szCs w:val="22"/>
              </w:rPr>
              <w:t>the</w:t>
            </w:r>
            <w:r w:rsidR="007B4B70" w:rsidRPr="00894841">
              <w:rPr>
                <w:i/>
                <w:szCs w:val="22"/>
              </w:rPr>
              <w:t xml:space="preserve"> </w:t>
            </w:r>
            <w:r w:rsidR="00F556C1" w:rsidRPr="00894841">
              <w:rPr>
                <w:i/>
                <w:szCs w:val="22"/>
              </w:rPr>
              <w:t>natural</w:t>
            </w:r>
            <w:r w:rsidR="007B4B70" w:rsidRPr="00894841">
              <w:rPr>
                <w:i/>
                <w:szCs w:val="22"/>
              </w:rPr>
              <w:t xml:space="preserve"> </w:t>
            </w:r>
            <w:r w:rsidR="00F556C1" w:rsidRPr="00894841">
              <w:rPr>
                <w:i/>
                <w:szCs w:val="22"/>
              </w:rPr>
              <w:t>environment</w:t>
            </w:r>
          </w:p>
        </w:tc>
        <w:tc>
          <w:tcPr>
            <w:tcW w:w="1417" w:type="dxa"/>
            <w:shd w:val="clear" w:color="auto" w:fill="FDE9D9"/>
          </w:tcPr>
          <w:p w14:paraId="08AD9992" w14:textId="77777777" w:rsidR="00175489" w:rsidRPr="00894841" w:rsidRDefault="00175489" w:rsidP="003A5C51">
            <w:r w:rsidRPr="00894841">
              <w:rPr>
                <w:i/>
                <w:szCs w:val="22"/>
              </w:rPr>
              <w:t>Low</w:t>
            </w:r>
            <w:r w:rsidR="007B4B70" w:rsidRPr="00894841">
              <w:rPr>
                <w:szCs w:val="22"/>
              </w:rPr>
              <w:t xml:space="preserve"> </w:t>
            </w:r>
          </w:p>
        </w:tc>
        <w:tc>
          <w:tcPr>
            <w:tcW w:w="1591" w:type="dxa"/>
            <w:shd w:val="clear" w:color="auto" w:fill="FDE9D9"/>
          </w:tcPr>
          <w:p w14:paraId="06E93B34" w14:textId="77777777" w:rsidR="00175489" w:rsidRPr="00894841" w:rsidRDefault="00175489" w:rsidP="003A5C51">
            <w:r w:rsidRPr="00894841">
              <w:rPr>
                <w:i/>
                <w:szCs w:val="22"/>
              </w:rPr>
              <w:t>Moderate</w:t>
            </w:r>
            <w:r w:rsidR="007B4B70" w:rsidRPr="00894841">
              <w:rPr>
                <w:szCs w:val="22"/>
              </w:rPr>
              <w:t xml:space="preserve"> </w:t>
            </w:r>
            <w:r w:rsidR="00920E7B" w:rsidRPr="00920E7B">
              <w:rPr>
                <w:rFonts w:ascii="Arial Unicode MS" w:eastAsia="Arial Unicode MS" w:hAnsi="Arial Unicode MS" w:cs="Arial Unicode MS"/>
                <w:b/>
                <w:szCs w:val="22"/>
              </w:rPr>
              <w:t>X</w:t>
            </w:r>
          </w:p>
        </w:tc>
        <w:tc>
          <w:tcPr>
            <w:tcW w:w="1244" w:type="dxa"/>
            <w:shd w:val="clear" w:color="auto" w:fill="FDE9D9"/>
          </w:tcPr>
          <w:p w14:paraId="3C90E01B" w14:textId="77777777" w:rsidR="00175489" w:rsidRPr="00894841" w:rsidRDefault="00175489" w:rsidP="003A5C51">
            <w:r w:rsidRPr="00894841">
              <w:rPr>
                <w:i/>
                <w:szCs w:val="22"/>
              </w:rPr>
              <w:t>High</w:t>
            </w:r>
            <w:r w:rsidR="007B4B70" w:rsidRPr="00894841">
              <w:rPr>
                <w:szCs w:val="22"/>
              </w:rPr>
              <w:t xml:space="preserve"> </w:t>
            </w:r>
            <w:r w:rsidRPr="00894841">
              <w:rPr>
                <w:rFonts w:ascii="Arial Unicode MS" w:eastAsia="Arial Unicode MS" w:hAnsi="Arial Unicode MS" w:cs="Arial Unicode MS"/>
                <w:szCs w:val="22"/>
              </w:rPr>
              <w:t>☐</w:t>
            </w:r>
          </w:p>
        </w:tc>
      </w:tr>
      <w:tr w:rsidR="00175489" w:rsidRPr="00894841" w14:paraId="7753D216" w14:textId="77777777" w:rsidTr="001C4803">
        <w:tc>
          <w:tcPr>
            <w:tcW w:w="5285" w:type="dxa"/>
            <w:shd w:val="clear" w:color="auto" w:fill="FDE9D9"/>
          </w:tcPr>
          <w:p w14:paraId="13501B09" w14:textId="77777777" w:rsidR="00175489" w:rsidRPr="00894841" w:rsidRDefault="00175489"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uncertainty</w:t>
            </w:r>
          </w:p>
        </w:tc>
        <w:tc>
          <w:tcPr>
            <w:tcW w:w="1417" w:type="dxa"/>
            <w:shd w:val="clear" w:color="auto" w:fill="FDE9D9"/>
          </w:tcPr>
          <w:p w14:paraId="0329DA8D" w14:textId="77777777" w:rsidR="00175489" w:rsidRPr="00894841" w:rsidRDefault="00175489" w:rsidP="003A5C51">
            <w:r w:rsidRPr="00894841">
              <w:rPr>
                <w:i/>
                <w:szCs w:val="22"/>
              </w:rPr>
              <w:t>Low</w:t>
            </w:r>
            <w:r w:rsidR="007B4B70" w:rsidRPr="00A03D7A">
              <w:rPr>
                <w:szCs w:val="22"/>
              </w:rPr>
              <w:t xml:space="preserve"> </w:t>
            </w:r>
            <w:r w:rsidR="00F050F5" w:rsidRPr="00FE2B53">
              <w:rPr>
                <w:b/>
                <w:szCs w:val="22"/>
              </w:rPr>
              <w:t>X</w:t>
            </w:r>
          </w:p>
        </w:tc>
        <w:tc>
          <w:tcPr>
            <w:tcW w:w="1591" w:type="dxa"/>
            <w:shd w:val="clear" w:color="auto" w:fill="FDE9D9"/>
          </w:tcPr>
          <w:p w14:paraId="77B20220" w14:textId="77777777" w:rsidR="00175489" w:rsidRPr="00894841" w:rsidRDefault="00175489" w:rsidP="003A5C51">
            <w:r w:rsidRPr="00894841">
              <w:rPr>
                <w:i/>
                <w:szCs w:val="22"/>
              </w:rPr>
              <w:t>Moderate</w:t>
            </w:r>
            <w:r w:rsidR="007B4B70" w:rsidRPr="00894841">
              <w:rPr>
                <w:szCs w:val="22"/>
              </w:rPr>
              <w:t xml:space="preserve"> </w:t>
            </w:r>
            <w:r w:rsidRPr="00894841">
              <w:rPr>
                <w:rFonts w:ascii="Arial Unicode MS" w:eastAsia="Arial Unicode MS" w:hAnsi="Arial Unicode MS" w:cs="Arial Unicode MS"/>
                <w:szCs w:val="22"/>
              </w:rPr>
              <w:t>☐</w:t>
            </w:r>
          </w:p>
        </w:tc>
        <w:tc>
          <w:tcPr>
            <w:tcW w:w="1244" w:type="dxa"/>
            <w:shd w:val="clear" w:color="auto" w:fill="FDE9D9"/>
          </w:tcPr>
          <w:p w14:paraId="03087A98" w14:textId="77777777" w:rsidR="00175489" w:rsidRPr="00894841" w:rsidRDefault="00175489" w:rsidP="003A5C51">
            <w:r w:rsidRPr="00894841">
              <w:rPr>
                <w:i/>
                <w:szCs w:val="22"/>
              </w:rPr>
              <w:t>High</w:t>
            </w:r>
            <w:r w:rsidR="007B4B70" w:rsidRPr="00894841">
              <w:rPr>
                <w:szCs w:val="22"/>
              </w:rPr>
              <w:t xml:space="preserve"> </w:t>
            </w:r>
            <w:r w:rsidRPr="00894841">
              <w:rPr>
                <w:rFonts w:ascii="Arial Unicode MS" w:eastAsia="Arial Unicode MS" w:hAnsi="Arial Unicode MS" w:cs="Arial Unicode MS"/>
                <w:szCs w:val="22"/>
              </w:rPr>
              <w:t>☐</w:t>
            </w:r>
          </w:p>
        </w:tc>
      </w:tr>
    </w:tbl>
    <w:p w14:paraId="1B5B8DD7" w14:textId="77777777" w:rsidR="00DF4B03" w:rsidRDefault="00DF4B03" w:rsidP="003945E6">
      <w:pPr>
        <w:rPr>
          <w:szCs w:val="22"/>
        </w:rPr>
      </w:pPr>
    </w:p>
    <w:p w14:paraId="225D31D8" w14:textId="77777777" w:rsidR="00175489" w:rsidRPr="00894841" w:rsidRDefault="00175489" w:rsidP="00DE6946">
      <w:pPr>
        <w:jc w:val="both"/>
        <w:rPr>
          <w:b/>
          <w:szCs w:val="22"/>
        </w:rPr>
      </w:pPr>
      <w:r w:rsidRPr="00894841">
        <w:rPr>
          <w:b/>
          <w:szCs w:val="22"/>
        </w:rPr>
        <w:t>10.</w:t>
      </w:r>
      <w:r w:rsidR="007B4B70" w:rsidRPr="00894841">
        <w:rPr>
          <w:b/>
          <w:szCs w:val="22"/>
        </w:rPr>
        <w:t xml:space="preserve"> </w:t>
      </w:r>
      <w:r w:rsidRPr="00894841">
        <w:rPr>
          <w:b/>
          <w:szCs w:val="22"/>
        </w:rPr>
        <w:t>Likelihood</w:t>
      </w:r>
      <w:r w:rsidR="007B4B70" w:rsidRPr="00894841">
        <w:rPr>
          <w:b/>
          <w:szCs w:val="22"/>
        </w:rPr>
        <w:t xml:space="preserve"> </w:t>
      </w:r>
      <w:r w:rsidRPr="00894841">
        <w:rPr>
          <w:b/>
          <w:szCs w:val="22"/>
        </w:rPr>
        <w:t>of</w:t>
      </w:r>
      <w:r w:rsidR="007B4B70" w:rsidRPr="00894841">
        <w:rPr>
          <w:b/>
          <w:szCs w:val="22"/>
        </w:rPr>
        <w:t xml:space="preserve"> </w:t>
      </w:r>
      <w:r w:rsidRPr="00894841">
        <w:rPr>
          <w:b/>
          <w:szCs w:val="22"/>
        </w:rPr>
        <w:t>establishment</w:t>
      </w:r>
      <w:r w:rsidR="007B4B70" w:rsidRPr="00894841">
        <w:rPr>
          <w:b/>
          <w:szCs w:val="22"/>
        </w:rPr>
        <w:t xml:space="preserve"> </w:t>
      </w:r>
      <w:r w:rsidRPr="00894841">
        <w:rPr>
          <w:b/>
          <w:szCs w:val="22"/>
        </w:rPr>
        <w:t>in</w:t>
      </w:r>
      <w:r w:rsidR="007B4B70" w:rsidRPr="00894841">
        <w:rPr>
          <w:b/>
          <w:szCs w:val="22"/>
        </w:rPr>
        <w:t xml:space="preserve"> </w:t>
      </w:r>
      <w:r w:rsidR="001A136D" w:rsidRPr="00894841">
        <w:rPr>
          <w:b/>
        </w:rPr>
        <w:t>managed</w:t>
      </w:r>
      <w:r w:rsidR="007B4B70" w:rsidRPr="00894841">
        <w:rPr>
          <w:b/>
        </w:rPr>
        <w:t xml:space="preserve"> </w:t>
      </w:r>
      <w:r w:rsidR="001A136D" w:rsidRPr="00894841">
        <w:rPr>
          <w:b/>
        </w:rPr>
        <w:t>environment</w:t>
      </w:r>
      <w:r w:rsidR="007B4B70" w:rsidRPr="00894841">
        <w:rPr>
          <w:b/>
        </w:rPr>
        <w:t xml:space="preserve"> </w:t>
      </w:r>
      <w:r w:rsidRPr="00894841">
        <w:rPr>
          <w:b/>
          <w:szCs w:val="22"/>
        </w:rPr>
        <w:t>in</w:t>
      </w:r>
      <w:r w:rsidR="007B4B70" w:rsidRPr="00894841">
        <w:rPr>
          <w:b/>
          <w:szCs w:val="22"/>
        </w:rPr>
        <w:t xml:space="preserve"> </w:t>
      </w:r>
      <w:r w:rsidRPr="00894841">
        <w:rPr>
          <w:b/>
          <w:szCs w:val="22"/>
        </w:rPr>
        <w:t>the</w:t>
      </w:r>
      <w:r w:rsidR="007B4B70" w:rsidRPr="00894841">
        <w:rPr>
          <w:b/>
          <w:szCs w:val="22"/>
        </w:rPr>
        <w:t xml:space="preserve"> </w:t>
      </w:r>
      <w:r w:rsidRPr="00894841">
        <w:rPr>
          <w:b/>
          <w:szCs w:val="22"/>
        </w:rPr>
        <w:t>PRA</w:t>
      </w:r>
      <w:r w:rsidR="007B4B70" w:rsidRPr="00894841">
        <w:rPr>
          <w:b/>
          <w:szCs w:val="22"/>
        </w:rPr>
        <w:t xml:space="preserve"> </w:t>
      </w:r>
      <w:r w:rsidRPr="00894841">
        <w:rPr>
          <w:b/>
          <w:szCs w:val="22"/>
        </w:rPr>
        <w:t>area</w:t>
      </w:r>
    </w:p>
    <w:p w14:paraId="6C4E02E8" w14:textId="77777777" w:rsidR="00F050F5" w:rsidRPr="00894841" w:rsidRDefault="00F050F5" w:rsidP="00DE6946">
      <w:pPr>
        <w:pStyle w:val="NormalArial"/>
      </w:pPr>
    </w:p>
    <w:p w14:paraId="07D27D83" w14:textId="77777777" w:rsidR="00151A5E" w:rsidRDefault="00151A5E" w:rsidP="00DE6946">
      <w:pPr>
        <w:autoSpaceDE w:val="0"/>
        <w:autoSpaceDN w:val="0"/>
        <w:adjustRightInd w:val="0"/>
        <w:jc w:val="both"/>
      </w:pPr>
      <w:r w:rsidRPr="00151A5E">
        <w:rPr>
          <w:i/>
        </w:rPr>
        <w:t>Prosopis juliflora</w:t>
      </w:r>
      <w:r>
        <w:t xml:space="preserve"> has been planted along roadsides in Jordan </w:t>
      </w:r>
      <w:r w:rsidR="003E5472">
        <w:t>since</w:t>
      </w:r>
      <w:r>
        <w:t xml:space="preserve"> the 1980s and the first observed naturalisation of the species in this region were close to roadsides </w:t>
      </w:r>
      <w:r w:rsidR="003E5472">
        <w:t>(</w:t>
      </w:r>
      <w:r w:rsidRPr="00044540">
        <w:t>Dufour-Dror and Shmida, 2017</w:t>
      </w:r>
      <w:r w:rsidR="003E5472">
        <w:t>)</w:t>
      </w:r>
      <w:r>
        <w:t>.</w:t>
      </w:r>
      <w:r w:rsidR="00CC64EC">
        <w:t xml:space="preserve"> </w:t>
      </w:r>
      <w:r>
        <w:t>Since the 1960s in Israel, it was planted in arid and semi-arid regions by the Forestry D</w:t>
      </w:r>
      <w:r w:rsidR="003E5472">
        <w:t>epartment</w:t>
      </w:r>
      <w:r>
        <w:t xml:space="preserve">, where it has since naturalised. </w:t>
      </w:r>
      <w:r w:rsidR="003E5472">
        <w:t>In Jordan and Israel, it has also established in irrigated agricultural fields (</w:t>
      </w:r>
      <w:r w:rsidR="003E5472" w:rsidRPr="00044540">
        <w:t>Dufour-Dror and Shmida, 2017</w:t>
      </w:r>
      <w:r w:rsidR="003E5472">
        <w:t>).</w:t>
      </w:r>
      <w:r w:rsidR="00CC64EC">
        <w:t xml:space="preserve"> </w:t>
      </w:r>
      <w:r w:rsidR="00610961">
        <w:t xml:space="preserve">In Gran Canaria, </w:t>
      </w:r>
      <w:r w:rsidR="00610961" w:rsidRPr="00345A7A">
        <w:rPr>
          <w:rFonts w:cstheme="minorHAnsi"/>
          <w:i/>
          <w:iCs/>
        </w:rPr>
        <w:t>P</w:t>
      </w:r>
      <w:r w:rsidR="00610961">
        <w:rPr>
          <w:rFonts w:cstheme="minorHAnsi"/>
          <w:i/>
          <w:iCs/>
        </w:rPr>
        <w:t>.</w:t>
      </w:r>
      <w:r w:rsidR="00610961" w:rsidRPr="00345A7A">
        <w:rPr>
          <w:rFonts w:cstheme="minorHAnsi"/>
          <w:i/>
          <w:iCs/>
        </w:rPr>
        <w:t xml:space="preserve"> juliflora </w:t>
      </w:r>
      <w:r w:rsidR="00610961" w:rsidRPr="00345A7A">
        <w:rPr>
          <w:rFonts w:cstheme="minorHAnsi"/>
        </w:rPr>
        <w:t>is planted as an</w:t>
      </w:r>
      <w:r w:rsidR="00610961">
        <w:rPr>
          <w:rFonts w:cstheme="minorHAnsi"/>
        </w:rPr>
        <w:t xml:space="preserve"> </w:t>
      </w:r>
      <w:r w:rsidR="00610961" w:rsidRPr="00345A7A">
        <w:rPr>
          <w:rFonts w:cstheme="minorHAnsi"/>
        </w:rPr>
        <w:t>ornamental tree at the interchange of motorway GC</w:t>
      </w:r>
      <w:r w:rsidR="00610961">
        <w:rPr>
          <w:rFonts w:cstheme="minorHAnsi"/>
        </w:rPr>
        <w:t xml:space="preserve"> </w:t>
      </w:r>
      <w:r w:rsidR="00610961" w:rsidRPr="00345A7A">
        <w:rPr>
          <w:rFonts w:cstheme="minorHAnsi"/>
        </w:rPr>
        <w:t>1 near Bahía Feliz. Young, self-sown plants were</w:t>
      </w:r>
      <w:r w:rsidR="00610961">
        <w:rPr>
          <w:rFonts w:cstheme="minorHAnsi"/>
        </w:rPr>
        <w:t xml:space="preserve"> </w:t>
      </w:r>
      <w:r w:rsidR="00610961" w:rsidRPr="00345A7A">
        <w:rPr>
          <w:rFonts w:cstheme="minorHAnsi"/>
        </w:rPr>
        <w:t xml:space="preserve">seen on several occasions in 2011 and 2012 </w:t>
      </w:r>
      <w:proofErr w:type="gramStart"/>
      <w:r w:rsidR="00610961" w:rsidRPr="00345A7A">
        <w:rPr>
          <w:rFonts w:cstheme="minorHAnsi"/>
        </w:rPr>
        <w:t>in the</w:t>
      </w:r>
      <w:r w:rsidR="00610961">
        <w:rPr>
          <w:rFonts w:cstheme="minorHAnsi"/>
        </w:rPr>
        <w:t xml:space="preserve"> </w:t>
      </w:r>
      <w:r w:rsidR="00610961" w:rsidRPr="00345A7A">
        <w:rPr>
          <w:rFonts w:cstheme="minorHAnsi"/>
        </w:rPr>
        <w:t>vicinity of</w:t>
      </w:r>
      <w:proofErr w:type="gramEnd"/>
      <w:r w:rsidR="00610961" w:rsidRPr="00345A7A">
        <w:rPr>
          <w:rFonts w:cstheme="minorHAnsi"/>
        </w:rPr>
        <w:t xml:space="preserve"> these plantations</w:t>
      </w:r>
      <w:r w:rsidR="00610961">
        <w:rPr>
          <w:rFonts w:cstheme="minorHAnsi"/>
        </w:rPr>
        <w:t xml:space="preserve"> (Verloove, 2013)</w:t>
      </w:r>
      <w:r w:rsidR="00610961" w:rsidRPr="00345A7A">
        <w:rPr>
          <w:rFonts w:cstheme="minorHAnsi"/>
        </w:rPr>
        <w:t>.</w:t>
      </w:r>
    </w:p>
    <w:p w14:paraId="3125CE8D" w14:textId="77777777" w:rsidR="00151A5E" w:rsidRDefault="00151A5E" w:rsidP="00DE6946">
      <w:pPr>
        <w:autoSpaceDE w:val="0"/>
        <w:autoSpaceDN w:val="0"/>
        <w:adjustRightInd w:val="0"/>
        <w:jc w:val="both"/>
      </w:pPr>
    </w:p>
    <w:p w14:paraId="61F04955" w14:textId="77777777" w:rsidR="0004405D" w:rsidRDefault="00151A5E" w:rsidP="00DE6946">
      <w:pPr>
        <w:ind w:left="-74"/>
        <w:jc w:val="both"/>
      </w:pPr>
      <w:r>
        <w:t xml:space="preserve">A score of </w:t>
      </w:r>
      <w:r w:rsidR="003E5472">
        <w:t>moderate</w:t>
      </w:r>
      <w:r>
        <w:t xml:space="preserve"> has been given as the species is known to have established in </w:t>
      </w:r>
      <w:r w:rsidR="005E4218">
        <w:t xml:space="preserve">these areas </w:t>
      </w:r>
      <w:r>
        <w:t xml:space="preserve">in a limited </w:t>
      </w:r>
      <w:r w:rsidR="005E4218">
        <w:t>part</w:t>
      </w:r>
      <w:r>
        <w:t xml:space="preserve"> of the EPPO region (Jordan Valley).</w:t>
      </w:r>
      <w:r w:rsidR="00CC64EC">
        <w:t xml:space="preserve"> </w:t>
      </w:r>
      <w:r>
        <w:t>However, the conditions of the Jordan Valley are not representative of most areas of the EPPO region.</w:t>
      </w:r>
      <w:r w:rsidR="00CC64EC">
        <w:t xml:space="preserve"> </w:t>
      </w:r>
      <w:r w:rsidR="0004405D">
        <w:t>The EWG consider the moderate rating will apply to both EU and non-EU countries within the EPPO region but uncertainty will raise to high for EU countries.</w:t>
      </w:r>
    </w:p>
    <w:p w14:paraId="1271C766" w14:textId="77777777" w:rsidR="00C811E4" w:rsidRPr="003E5472" w:rsidRDefault="00C811E4" w:rsidP="00DE6946">
      <w:pPr>
        <w:autoSpaceDE w:val="0"/>
        <w:autoSpaceDN w:val="0"/>
        <w:adjustRightInd w:val="0"/>
        <w:jc w:val="both"/>
      </w:pPr>
    </w:p>
    <w:p w14:paraId="31FB552B" w14:textId="77777777" w:rsidR="00151A5E" w:rsidRPr="00894841" w:rsidRDefault="00151A5E" w:rsidP="003A5C51">
      <w:pPr>
        <w:ind w:left="-74"/>
        <w:rPr>
          <w:i/>
          <w:szCs w:val="22"/>
        </w:rPr>
      </w:pPr>
    </w:p>
    <w:tbl>
      <w:tblPr>
        <w:tblW w:w="953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8"/>
        <w:gridCol w:w="1559"/>
        <w:gridCol w:w="1276"/>
      </w:tblGrid>
      <w:tr w:rsidR="00175489" w:rsidRPr="00894841" w14:paraId="4AA89EE2" w14:textId="77777777" w:rsidTr="00287F61">
        <w:tc>
          <w:tcPr>
            <w:tcW w:w="5285" w:type="dxa"/>
            <w:shd w:val="clear" w:color="auto" w:fill="FDE9D9"/>
          </w:tcPr>
          <w:p w14:paraId="11FF268B" w14:textId="77777777" w:rsidR="00175489" w:rsidRPr="00894841" w:rsidRDefault="00175489"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the</w:t>
            </w:r>
            <w:r w:rsidR="007B4B70" w:rsidRPr="00894841">
              <w:rPr>
                <w:i/>
                <w:szCs w:val="22"/>
              </w:rPr>
              <w:t xml:space="preserve"> </w:t>
            </w:r>
            <w:r w:rsidRPr="00894841">
              <w:rPr>
                <w:i/>
                <w:szCs w:val="22"/>
              </w:rPr>
              <w:t>likelihood</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establishment</w:t>
            </w:r>
            <w:r w:rsidR="007B4B70" w:rsidRPr="00894841">
              <w:rPr>
                <w:i/>
                <w:szCs w:val="22"/>
              </w:rPr>
              <w:t xml:space="preserve"> </w:t>
            </w:r>
            <w:r w:rsidRPr="00894841">
              <w:rPr>
                <w:i/>
                <w:szCs w:val="22"/>
              </w:rPr>
              <w:t>in</w:t>
            </w:r>
            <w:r w:rsidR="007B4B70" w:rsidRPr="00894841">
              <w:rPr>
                <w:i/>
                <w:szCs w:val="22"/>
              </w:rPr>
              <w:t xml:space="preserve"> </w:t>
            </w:r>
            <w:r w:rsidR="00F556C1" w:rsidRPr="00894841">
              <w:rPr>
                <w:i/>
                <w:szCs w:val="22"/>
              </w:rPr>
              <w:t>the</w:t>
            </w:r>
            <w:r w:rsidR="007B4B70" w:rsidRPr="00894841">
              <w:rPr>
                <w:i/>
                <w:szCs w:val="22"/>
              </w:rPr>
              <w:t xml:space="preserve"> </w:t>
            </w:r>
            <w:r w:rsidR="00F556C1" w:rsidRPr="00894841">
              <w:rPr>
                <w:i/>
                <w:szCs w:val="22"/>
              </w:rPr>
              <w:t>managed</w:t>
            </w:r>
            <w:r w:rsidR="007B4B70" w:rsidRPr="00894841">
              <w:rPr>
                <w:i/>
                <w:szCs w:val="22"/>
              </w:rPr>
              <w:t xml:space="preserve"> </w:t>
            </w:r>
            <w:r w:rsidR="00F556C1" w:rsidRPr="00894841">
              <w:rPr>
                <w:i/>
                <w:szCs w:val="22"/>
              </w:rPr>
              <w:t>environment</w:t>
            </w:r>
          </w:p>
        </w:tc>
        <w:tc>
          <w:tcPr>
            <w:tcW w:w="1418" w:type="dxa"/>
            <w:shd w:val="clear" w:color="auto" w:fill="FDE9D9"/>
          </w:tcPr>
          <w:p w14:paraId="047666C2" w14:textId="77777777" w:rsidR="00175489" w:rsidRPr="00894841" w:rsidRDefault="00175489" w:rsidP="003A5C51">
            <w:r w:rsidRPr="00894841">
              <w:rPr>
                <w:i/>
                <w:szCs w:val="22"/>
              </w:rPr>
              <w:t>Low</w:t>
            </w:r>
            <w:r w:rsidR="007B4B70" w:rsidRPr="00894841">
              <w:rPr>
                <w:szCs w:val="22"/>
              </w:rPr>
              <w:t xml:space="preserve"> </w:t>
            </w:r>
            <w:r w:rsidRPr="00894841">
              <w:rPr>
                <w:rFonts w:ascii="Arial Unicode MS" w:eastAsia="Arial Unicode MS" w:hAnsi="Arial Unicode MS" w:cs="Arial Unicode MS"/>
                <w:szCs w:val="22"/>
              </w:rPr>
              <w:t>☐</w:t>
            </w:r>
          </w:p>
        </w:tc>
        <w:tc>
          <w:tcPr>
            <w:tcW w:w="1559" w:type="dxa"/>
            <w:shd w:val="clear" w:color="auto" w:fill="FDE9D9"/>
          </w:tcPr>
          <w:p w14:paraId="4D50E629" w14:textId="77777777" w:rsidR="00175489" w:rsidRPr="00894841" w:rsidRDefault="00175489" w:rsidP="003A5C51">
            <w:r w:rsidRPr="00894841">
              <w:rPr>
                <w:i/>
                <w:szCs w:val="22"/>
              </w:rPr>
              <w:t>Moderate</w:t>
            </w:r>
            <w:r w:rsidR="007B4B70" w:rsidRPr="00894841">
              <w:rPr>
                <w:szCs w:val="22"/>
              </w:rPr>
              <w:t xml:space="preserve"> </w:t>
            </w:r>
            <w:r w:rsidR="00F050F5" w:rsidRPr="003E5472">
              <w:rPr>
                <w:b/>
                <w:szCs w:val="22"/>
              </w:rPr>
              <w:t>X</w:t>
            </w:r>
          </w:p>
        </w:tc>
        <w:tc>
          <w:tcPr>
            <w:tcW w:w="1276" w:type="dxa"/>
            <w:shd w:val="clear" w:color="auto" w:fill="FDE9D9"/>
          </w:tcPr>
          <w:p w14:paraId="339A89E3" w14:textId="77777777" w:rsidR="00175489" w:rsidRPr="00894841" w:rsidRDefault="00175489" w:rsidP="003A5C51">
            <w:r w:rsidRPr="00894841">
              <w:rPr>
                <w:i/>
                <w:szCs w:val="22"/>
              </w:rPr>
              <w:t>High</w:t>
            </w:r>
            <w:r w:rsidR="007B4B70" w:rsidRPr="00894841">
              <w:rPr>
                <w:szCs w:val="22"/>
              </w:rPr>
              <w:t xml:space="preserve"> </w:t>
            </w:r>
            <w:r w:rsidRPr="00894841">
              <w:rPr>
                <w:rFonts w:ascii="Arial Unicode MS" w:eastAsia="Arial Unicode MS" w:hAnsi="Arial Unicode MS" w:cs="Arial Unicode MS"/>
                <w:szCs w:val="22"/>
              </w:rPr>
              <w:t>☐</w:t>
            </w:r>
          </w:p>
        </w:tc>
      </w:tr>
      <w:tr w:rsidR="00175489" w:rsidRPr="00894841" w14:paraId="70DB00BC" w14:textId="77777777" w:rsidTr="00287F61">
        <w:tc>
          <w:tcPr>
            <w:tcW w:w="5285" w:type="dxa"/>
            <w:shd w:val="clear" w:color="auto" w:fill="FDE9D9"/>
          </w:tcPr>
          <w:p w14:paraId="41E420A3" w14:textId="77777777" w:rsidR="00175489" w:rsidRPr="00894841" w:rsidRDefault="00175489"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uncertainty</w:t>
            </w:r>
          </w:p>
        </w:tc>
        <w:tc>
          <w:tcPr>
            <w:tcW w:w="1418" w:type="dxa"/>
            <w:shd w:val="clear" w:color="auto" w:fill="FDE9D9"/>
          </w:tcPr>
          <w:p w14:paraId="67C4F391" w14:textId="77777777" w:rsidR="00175489" w:rsidRPr="00894841" w:rsidRDefault="00175489" w:rsidP="003A5C51">
            <w:r w:rsidRPr="00894841">
              <w:rPr>
                <w:i/>
                <w:szCs w:val="22"/>
              </w:rPr>
              <w:t>Low</w:t>
            </w:r>
            <w:r w:rsidR="007B4B70" w:rsidRPr="00894841">
              <w:rPr>
                <w:szCs w:val="22"/>
              </w:rPr>
              <w:t xml:space="preserve"> </w:t>
            </w:r>
            <w:r w:rsidR="003E5472" w:rsidRPr="003E5472">
              <w:rPr>
                <w:rFonts w:ascii="Arial Unicode MS" w:eastAsia="Arial Unicode MS" w:hAnsi="Arial Unicode MS" w:cs="Arial Unicode MS"/>
                <w:b/>
                <w:szCs w:val="22"/>
              </w:rPr>
              <w:t>X</w:t>
            </w:r>
          </w:p>
        </w:tc>
        <w:tc>
          <w:tcPr>
            <w:tcW w:w="1559" w:type="dxa"/>
            <w:shd w:val="clear" w:color="auto" w:fill="FDE9D9"/>
          </w:tcPr>
          <w:p w14:paraId="09C0E02A" w14:textId="77777777" w:rsidR="00175489" w:rsidRPr="00894841" w:rsidRDefault="00175489" w:rsidP="003A5C51">
            <w:r w:rsidRPr="00894841">
              <w:rPr>
                <w:i/>
                <w:szCs w:val="22"/>
              </w:rPr>
              <w:t>Moderate</w:t>
            </w:r>
            <w:r w:rsidR="007B4B70" w:rsidRPr="00894841">
              <w:rPr>
                <w:szCs w:val="22"/>
              </w:rPr>
              <w:t xml:space="preserve"> </w:t>
            </w:r>
          </w:p>
        </w:tc>
        <w:tc>
          <w:tcPr>
            <w:tcW w:w="1276" w:type="dxa"/>
            <w:shd w:val="clear" w:color="auto" w:fill="FDE9D9"/>
          </w:tcPr>
          <w:p w14:paraId="4764609B" w14:textId="77777777" w:rsidR="00175489" w:rsidRPr="00894841" w:rsidRDefault="00175489" w:rsidP="003A5C51">
            <w:r w:rsidRPr="00894841">
              <w:rPr>
                <w:i/>
                <w:szCs w:val="22"/>
              </w:rPr>
              <w:t>High</w:t>
            </w:r>
            <w:r w:rsidR="007B4B70" w:rsidRPr="00894841">
              <w:rPr>
                <w:szCs w:val="22"/>
              </w:rPr>
              <w:t xml:space="preserve"> </w:t>
            </w:r>
            <w:r w:rsidRPr="00894841">
              <w:rPr>
                <w:rFonts w:ascii="Arial Unicode MS" w:eastAsia="Arial Unicode MS" w:hAnsi="Arial Unicode MS" w:cs="Arial Unicode MS"/>
                <w:szCs w:val="22"/>
              </w:rPr>
              <w:t>☐</w:t>
            </w:r>
          </w:p>
        </w:tc>
      </w:tr>
    </w:tbl>
    <w:p w14:paraId="764FFAD3" w14:textId="77777777" w:rsidR="0004405D" w:rsidRDefault="0004405D" w:rsidP="00DE6946">
      <w:pPr>
        <w:rPr>
          <w:b/>
          <w:szCs w:val="22"/>
        </w:rPr>
      </w:pPr>
    </w:p>
    <w:p w14:paraId="5C8DCA7D" w14:textId="1BED367C" w:rsidR="00175489" w:rsidRPr="00894841" w:rsidRDefault="00175489" w:rsidP="003A5C51">
      <w:pPr>
        <w:ind w:left="-74"/>
        <w:rPr>
          <w:b/>
          <w:szCs w:val="22"/>
        </w:rPr>
      </w:pPr>
      <w:r w:rsidRPr="00894841">
        <w:rPr>
          <w:b/>
          <w:szCs w:val="22"/>
        </w:rPr>
        <w:t>11.</w:t>
      </w:r>
      <w:r w:rsidR="007B4B70" w:rsidRPr="00894841">
        <w:rPr>
          <w:szCs w:val="22"/>
        </w:rPr>
        <w:t xml:space="preserve"> </w:t>
      </w:r>
      <w:r w:rsidRPr="00894841">
        <w:rPr>
          <w:b/>
          <w:szCs w:val="22"/>
        </w:rPr>
        <w:t>Spread</w:t>
      </w:r>
      <w:r w:rsidR="007B4B70" w:rsidRPr="00894841">
        <w:rPr>
          <w:b/>
          <w:szCs w:val="22"/>
        </w:rPr>
        <w:t xml:space="preserve"> </w:t>
      </w:r>
      <w:r w:rsidRPr="00894841">
        <w:rPr>
          <w:b/>
          <w:szCs w:val="22"/>
        </w:rPr>
        <w:t>in</w:t>
      </w:r>
      <w:r w:rsidR="007B4B70" w:rsidRPr="00894841">
        <w:rPr>
          <w:b/>
          <w:szCs w:val="22"/>
        </w:rPr>
        <w:t xml:space="preserve"> </w:t>
      </w:r>
      <w:r w:rsidRPr="00894841">
        <w:rPr>
          <w:b/>
          <w:szCs w:val="22"/>
        </w:rPr>
        <w:t>the</w:t>
      </w:r>
      <w:r w:rsidR="007B4B70" w:rsidRPr="00894841">
        <w:rPr>
          <w:b/>
          <w:szCs w:val="22"/>
        </w:rPr>
        <w:t xml:space="preserve"> </w:t>
      </w:r>
      <w:r w:rsidRPr="00894841">
        <w:rPr>
          <w:b/>
          <w:szCs w:val="22"/>
        </w:rPr>
        <w:t>PRA</w:t>
      </w:r>
      <w:r w:rsidR="007B4B70" w:rsidRPr="00894841">
        <w:rPr>
          <w:b/>
          <w:szCs w:val="22"/>
        </w:rPr>
        <w:t xml:space="preserve"> </w:t>
      </w:r>
      <w:r w:rsidRPr="00894841">
        <w:rPr>
          <w:b/>
          <w:szCs w:val="22"/>
        </w:rPr>
        <w:t>area</w:t>
      </w:r>
      <w:r w:rsidR="007B4B70" w:rsidRPr="00894841">
        <w:rPr>
          <w:b/>
          <w:szCs w:val="22"/>
        </w:rPr>
        <w:t xml:space="preserve"> </w:t>
      </w:r>
    </w:p>
    <w:p w14:paraId="469E1226" w14:textId="77777777" w:rsidR="002D2CCE" w:rsidRPr="00894841" w:rsidRDefault="002D2CCE" w:rsidP="003A5C51">
      <w:pPr>
        <w:ind w:left="-74"/>
        <w:rPr>
          <w:i/>
          <w:szCs w:val="22"/>
        </w:rPr>
      </w:pPr>
    </w:p>
    <w:p w14:paraId="392B157F" w14:textId="77777777" w:rsidR="005E4218" w:rsidRDefault="005E4218" w:rsidP="00D01FE7">
      <w:pPr>
        <w:ind w:left="-74"/>
        <w:rPr>
          <w:b/>
          <w:szCs w:val="22"/>
        </w:rPr>
      </w:pPr>
      <w:r w:rsidRPr="005E4218">
        <w:rPr>
          <w:b/>
          <w:szCs w:val="22"/>
        </w:rPr>
        <w:t>Natural spread</w:t>
      </w:r>
    </w:p>
    <w:p w14:paraId="44E46CDF" w14:textId="77777777" w:rsidR="005E4218" w:rsidRDefault="005E4218" w:rsidP="00D01FE7">
      <w:pPr>
        <w:ind w:left="-74"/>
        <w:rPr>
          <w:b/>
          <w:szCs w:val="22"/>
        </w:rPr>
      </w:pPr>
    </w:p>
    <w:p w14:paraId="0A3188A6" w14:textId="77777777" w:rsidR="00D01FE7" w:rsidRPr="00894841" w:rsidRDefault="007A3831" w:rsidP="00DE6946">
      <w:pPr>
        <w:jc w:val="both"/>
        <w:rPr>
          <w:szCs w:val="22"/>
        </w:rPr>
      </w:pPr>
      <w:r>
        <w:rPr>
          <w:szCs w:val="22"/>
        </w:rPr>
        <w:t>The only mode of spread is by seed.</w:t>
      </w:r>
      <w:r w:rsidR="00CC64EC">
        <w:rPr>
          <w:szCs w:val="22"/>
        </w:rPr>
        <w:t xml:space="preserve"> </w:t>
      </w:r>
      <w:r w:rsidR="005E4218" w:rsidRPr="00894841">
        <w:rPr>
          <w:szCs w:val="22"/>
        </w:rPr>
        <w:t>There is the possible of spread of seeds from established, fruiting trees, either down dry valleys (wadis, barrancos...) after rains, or along coastlines</w:t>
      </w:r>
      <w:r w:rsidR="005E4218">
        <w:rPr>
          <w:szCs w:val="22"/>
        </w:rPr>
        <w:t xml:space="preserve"> (</w:t>
      </w:r>
      <w:r w:rsidR="005E4218" w:rsidRPr="00A03D7A">
        <w:t>Pasiecznik</w:t>
      </w:r>
      <w:r w:rsidR="005E4218">
        <w:t xml:space="preserve"> et al., 2001)</w:t>
      </w:r>
      <w:r w:rsidR="005E4218" w:rsidRPr="00894841">
        <w:rPr>
          <w:szCs w:val="22"/>
        </w:rPr>
        <w:t>. Pods float, and seeds can survive if pods spend extended periods in seawater</w:t>
      </w:r>
      <w:r w:rsidR="005E4218">
        <w:rPr>
          <w:szCs w:val="22"/>
        </w:rPr>
        <w:t xml:space="preserve"> (</w:t>
      </w:r>
      <w:r w:rsidR="005E4218" w:rsidRPr="00A03D7A">
        <w:t>Pasiecznik</w:t>
      </w:r>
      <w:r w:rsidR="005E4218">
        <w:t xml:space="preserve"> et al., 2001)</w:t>
      </w:r>
      <w:r w:rsidR="005E4218" w:rsidRPr="00894841">
        <w:rPr>
          <w:szCs w:val="22"/>
        </w:rPr>
        <w:t>.</w:t>
      </w:r>
      <w:r w:rsidR="005B39B0">
        <w:rPr>
          <w:szCs w:val="22"/>
        </w:rPr>
        <w:t xml:space="preserve"> </w:t>
      </w:r>
      <w:r w:rsidR="00D01FE7" w:rsidRPr="00894841">
        <w:rPr>
          <w:szCs w:val="22"/>
        </w:rPr>
        <w:t>More likely, however, would be spread via animals, as the sweet and nutritio</w:t>
      </w:r>
      <w:r>
        <w:rPr>
          <w:szCs w:val="22"/>
        </w:rPr>
        <w:t>us pods are highly sought after</w:t>
      </w:r>
      <w:r w:rsidR="00D01FE7" w:rsidRPr="00894841">
        <w:rPr>
          <w:szCs w:val="22"/>
        </w:rPr>
        <w:t xml:space="preserve"> by </w:t>
      </w:r>
      <w:r>
        <w:rPr>
          <w:szCs w:val="22"/>
        </w:rPr>
        <w:t xml:space="preserve">wild </w:t>
      </w:r>
      <w:r w:rsidR="00D01FE7" w:rsidRPr="00894841">
        <w:rPr>
          <w:szCs w:val="22"/>
        </w:rPr>
        <w:t>mammals</w:t>
      </w:r>
      <w:r w:rsidR="005E4218">
        <w:rPr>
          <w:szCs w:val="22"/>
        </w:rPr>
        <w:t xml:space="preserve"> (</w:t>
      </w:r>
      <w:r w:rsidR="005E4218" w:rsidRPr="00A03D7A">
        <w:t>Pasiecznik</w:t>
      </w:r>
      <w:r w:rsidR="005E4218">
        <w:t xml:space="preserve"> et al., 2001)</w:t>
      </w:r>
      <w:r w:rsidR="00D01FE7" w:rsidRPr="00894841">
        <w:rPr>
          <w:szCs w:val="22"/>
        </w:rPr>
        <w:t xml:space="preserve">. This is the </w:t>
      </w:r>
      <w:r w:rsidR="00D01FE7" w:rsidRPr="00894841">
        <w:rPr>
          <w:szCs w:val="22"/>
        </w:rPr>
        <w:lastRenderedPageBreak/>
        <w:t xml:space="preserve">main cause of rapid expansion of prosopis as an invasive species elsewhere in the </w:t>
      </w:r>
      <w:proofErr w:type="gramStart"/>
      <w:r w:rsidR="00D01FE7" w:rsidRPr="00894841">
        <w:rPr>
          <w:szCs w:val="22"/>
        </w:rPr>
        <w:t>world, and</w:t>
      </w:r>
      <w:proofErr w:type="gramEnd"/>
      <w:r w:rsidR="00D01FE7" w:rsidRPr="00894841">
        <w:rPr>
          <w:szCs w:val="22"/>
        </w:rPr>
        <w:t xml:space="preserve"> may be the main reason for spread in the Jordan valley.</w:t>
      </w:r>
    </w:p>
    <w:p w14:paraId="1414AEAB" w14:textId="77777777" w:rsidR="005E4218" w:rsidRDefault="005E4218" w:rsidP="00DE6946">
      <w:pPr>
        <w:jc w:val="both"/>
      </w:pPr>
      <w:r w:rsidRPr="005E4218">
        <w:t>Each pod can produce up to 25 seeds, but commonly 6 – 12 seeds are produced (Pasiecznik et al., 2001).</w:t>
      </w:r>
      <w:r w:rsidR="00CC64EC">
        <w:t xml:space="preserve"> </w:t>
      </w:r>
      <w:r w:rsidRPr="005E4218">
        <w:t>Each tree can produce 300-420 kg of pods per year (Pasiecznik et al., 2001), with an estimate of 2000 seeds per kilo of pods (Pasiecznik et al.,2012).</w:t>
      </w:r>
      <w:r w:rsidR="00CC64EC">
        <w:t xml:space="preserve"> </w:t>
      </w:r>
      <w:r w:rsidRPr="005E4218">
        <w:t>Felker (1979) and Harding (1988) estimate that each tree can produce between 630 000 and 980 000 seeds per year.</w:t>
      </w:r>
      <w:r w:rsidR="00CC64EC">
        <w:t xml:space="preserve"> </w:t>
      </w:r>
      <w:r w:rsidR="00411A8E">
        <w:t>As an indication of spread, i</w:t>
      </w:r>
      <w:r w:rsidR="007A3831">
        <w:t xml:space="preserve">n India, spread have been recorded </w:t>
      </w:r>
      <w:r w:rsidR="00411A8E">
        <w:t xml:space="preserve">using satellite imagery </w:t>
      </w:r>
      <w:r w:rsidR="007A3831">
        <w:t>from 378 to 684km</w:t>
      </w:r>
      <w:r w:rsidR="007A3831" w:rsidRPr="007A3831">
        <w:rPr>
          <w:vertAlign w:val="superscript"/>
        </w:rPr>
        <w:t xml:space="preserve"> 2</w:t>
      </w:r>
      <w:r w:rsidR="007A3831">
        <w:t xml:space="preserve"> (an increase of 81 %) from 1980-1990 in Banni grassland and expanding at a rate of about 25km</w:t>
      </w:r>
      <w:r w:rsidR="007A3831" w:rsidRPr="007A3831">
        <w:rPr>
          <w:vertAlign w:val="superscript"/>
        </w:rPr>
        <w:t>2</w:t>
      </w:r>
      <w:r w:rsidR="007A3831">
        <w:t xml:space="preserve"> per year (Pasha et al., 201</w:t>
      </w:r>
      <w:r w:rsidR="009F7846">
        <w:t>4</w:t>
      </w:r>
      <w:r w:rsidR="007A3831">
        <w:t>).</w:t>
      </w:r>
      <w:r w:rsidR="00CC64EC">
        <w:t xml:space="preserve"> </w:t>
      </w:r>
    </w:p>
    <w:p w14:paraId="787DA4F1" w14:textId="77777777" w:rsidR="00D700D1" w:rsidRDefault="00D700D1" w:rsidP="00DE6946">
      <w:pPr>
        <w:jc w:val="both"/>
      </w:pPr>
    </w:p>
    <w:p w14:paraId="072DB50E" w14:textId="77777777" w:rsidR="00D700D1" w:rsidRPr="005B39B0" w:rsidRDefault="00D700D1" w:rsidP="00DE6946">
      <w:pPr>
        <w:ind w:left="-74"/>
        <w:jc w:val="both"/>
        <w:rPr>
          <w:color w:val="000000" w:themeColor="text1"/>
        </w:rPr>
      </w:pPr>
      <w:r w:rsidRPr="00EF7E6E">
        <w:rPr>
          <w:color w:val="000000" w:themeColor="text1"/>
        </w:rPr>
        <w:t xml:space="preserve">Spread via livestock is likely with seeds passing through the digestive tract having enhanced germination (Pasiecznik et al., 2001). </w:t>
      </w:r>
    </w:p>
    <w:p w14:paraId="7F87852B" w14:textId="77777777" w:rsidR="003945E6" w:rsidRDefault="003945E6" w:rsidP="00DE6946">
      <w:pPr>
        <w:jc w:val="both"/>
        <w:rPr>
          <w:szCs w:val="22"/>
        </w:rPr>
      </w:pPr>
    </w:p>
    <w:p w14:paraId="0D0CAD79" w14:textId="77777777" w:rsidR="005E4218" w:rsidRDefault="005E4218" w:rsidP="00DE6946">
      <w:pPr>
        <w:ind w:left="-74"/>
        <w:jc w:val="both"/>
        <w:rPr>
          <w:b/>
          <w:szCs w:val="22"/>
        </w:rPr>
      </w:pPr>
      <w:r w:rsidRPr="005E4218">
        <w:rPr>
          <w:b/>
          <w:szCs w:val="22"/>
        </w:rPr>
        <w:t>Human assisted spread</w:t>
      </w:r>
    </w:p>
    <w:p w14:paraId="3A67AF55" w14:textId="77777777" w:rsidR="005E4218" w:rsidRDefault="005E4218" w:rsidP="00DE6946">
      <w:pPr>
        <w:ind w:left="-74"/>
        <w:jc w:val="both"/>
        <w:rPr>
          <w:b/>
          <w:szCs w:val="22"/>
        </w:rPr>
      </w:pPr>
    </w:p>
    <w:p w14:paraId="36BE2872" w14:textId="77777777" w:rsidR="00665E11" w:rsidRPr="00870580" w:rsidRDefault="00411A8E" w:rsidP="00DE6946">
      <w:pPr>
        <w:ind w:left="-74"/>
        <w:jc w:val="both"/>
        <w:rPr>
          <w:color w:val="000000" w:themeColor="text1"/>
        </w:rPr>
      </w:pPr>
      <w:r>
        <w:rPr>
          <w:color w:val="000000" w:themeColor="text1"/>
        </w:rPr>
        <w:t>Human assisted spread has been the</w:t>
      </w:r>
      <w:r w:rsidR="00870580" w:rsidRPr="00870580">
        <w:rPr>
          <w:color w:val="000000" w:themeColor="text1"/>
        </w:rPr>
        <w:t xml:space="preserve"> main reason for the spread of </w:t>
      </w:r>
      <w:r w:rsidR="00870580" w:rsidRPr="00870580">
        <w:rPr>
          <w:i/>
          <w:iCs/>
          <w:color w:val="000000" w:themeColor="text1"/>
          <w:bdr w:val="none" w:sz="0" w:space="0" w:color="auto" w:frame="1"/>
        </w:rPr>
        <w:t>P. juliflora</w:t>
      </w:r>
      <w:r w:rsidR="00870580" w:rsidRPr="00870580">
        <w:rPr>
          <w:color w:val="000000" w:themeColor="text1"/>
        </w:rPr>
        <w:t> around the world over the past 200 years, as a fuel and fodder species able to tolerate the most arid sites and the poorest soils, where little else will grow. There have been two main periods of introduction. The first was by Europeans to their colonies in the late 1800s and early 1900s, and the second was by aid agencies as part of tree planting programmes in the 1980s and early 1990s.</w:t>
      </w:r>
      <w:r w:rsidR="00ED1AFD">
        <w:rPr>
          <w:color w:val="000000" w:themeColor="text1"/>
        </w:rPr>
        <w:t xml:space="preserve"> </w:t>
      </w:r>
      <w:r w:rsidR="005E4218" w:rsidRPr="00870580">
        <w:rPr>
          <w:color w:val="000000" w:themeColor="text1"/>
        </w:rPr>
        <w:t>Seed stock is available from online supplier and may be spread throughout the EPPO region along this route</w:t>
      </w:r>
      <w:r w:rsidR="005B39B0">
        <w:rPr>
          <w:color w:val="000000" w:themeColor="text1"/>
        </w:rPr>
        <w:t>, e.g. from</w:t>
      </w:r>
      <w:r w:rsidR="00ED1AFD">
        <w:rPr>
          <w:color w:val="000000" w:themeColor="text1"/>
        </w:rPr>
        <w:t xml:space="preserve"> </w:t>
      </w:r>
      <w:hyperlink r:id="rId39" w:history="1">
        <w:r w:rsidR="00ED1AFD" w:rsidRPr="00044540">
          <w:rPr>
            <w:rStyle w:val="Hyperlink"/>
          </w:rPr>
          <w:t>www.sunshine-seeds.de</w:t>
        </w:r>
      </w:hyperlink>
      <w:r w:rsidR="00ED1AFD">
        <w:t xml:space="preserve"> and </w:t>
      </w:r>
      <w:hyperlink r:id="rId40" w:history="1">
        <w:r w:rsidR="005B39B0" w:rsidRPr="00DC2CD3">
          <w:rPr>
            <w:rStyle w:val="Hyperlink"/>
          </w:rPr>
          <w:t>www.treeseedsindia.com/prosopis-juliflora.htm</w:t>
        </w:r>
      </w:hyperlink>
      <w:r w:rsidR="005B39B0">
        <w:rPr>
          <w:rStyle w:val="Hyperlink"/>
          <w:color w:val="000000" w:themeColor="text1"/>
          <w:u w:val="none"/>
        </w:rPr>
        <w:t xml:space="preserve"> </w:t>
      </w:r>
      <w:r w:rsidR="00ED1AFD" w:rsidRPr="00ED1AFD">
        <w:rPr>
          <w:rStyle w:val="Hyperlink"/>
          <w:color w:val="000000" w:themeColor="text1"/>
          <w:u w:val="none"/>
        </w:rPr>
        <w:t>and via large online suppliers such as</w:t>
      </w:r>
      <w:r w:rsidR="005B39B0">
        <w:rPr>
          <w:rStyle w:val="Hyperlink"/>
          <w:color w:val="000000" w:themeColor="text1"/>
          <w:u w:val="none"/>
        </w:rPr>
        <w:t xml:space="preserve"> </w:t>
      </w:r>
      <w:r w:rsidR="00ED1AFD" w:rsidRPr="00044540">
        <w:t>Amazon.com.</w:t>
      </w:r>
    </w:p>
    <w:p w14:paraId="38226BB7" w14:textId="77777777" w:rsidR="007A3831" w:rsidRDefault="007A3831" w:rsidP="00DE6946">
      <w:pPr>
        <w:ind w:left="-74"/>
        <w:jc w:val="both"/>
        <w:rPr>
          <w:color w:val="000000" w:themeColor="text1"/>
        </w:rPr>
      </w:pPr>
    </w:p>
    <w:p w14:paraId="1B8B1E34" w14:textId="77777777" w:rsidR="00F02A7D" w:rsidRDefault="00610961" w:rsidP="00DE6946">
      <w:pPr>
        <w:ind w:left="-74"/>
        <w:jc w:val="both"/>
      </w:pPr>
      <w:r>
        <w:t>A high rating for spread is given for</w:t>
      </w:r>
      <w:r w:rsidRPr="00F02A7D">
        <w:rPr>
          <w:i/>
        </w:rPr>
        <w:t xml:space="preserve"> P. julif</w:t>
      </w:r>
      <w:r w:rsidR="00F02A7D">
        <w:rPr>
          <w:i/>
        </w:rPr>
        <w:t>l</w:t>
      </w:r>
      <w:r w:rsidRPr="00F02A7D">
        <w:rPr>
          <w:i/>
        </w:rPr>
        <w:t>ora</w:t>
      </w:r>
      <w:r>
        <w:t xml:space="preserve"> in the EPPO region with moderate uncertainty.  However, the EWG consider the rating will decrease for EU </w:t>
      </w:r>
      <w:r w:rsidR="002057E6">
        <w:t>M</w:t>
      </w:r>
      <w:r>
        <w:t xml:space="preserve">ember States </w:t>
      </w:r>
      <w:r w:rsidR="00F02A7D">
        <w:t xml:space="preserve">to a moderate rating </w:t>
      </w:r>
      <w:r w:rsidR="002057E6">
        <w:t>with</w:t>
      </w:r>
      <w:r w:rsidR="00F02A7D">
        <w:t xml:space="preserve"> a high uncertainty.  </w:t>
      </w:r>
    </w:p>
    <w:p w14:paraId="36AF18A5" w14:textId="77777777" w:rsidR="00D01FE7" w:rsidRPr="00894841" w:rsidRDefault="00D01FE7" w:rsidP="00DE6946">
      <w:pPr>
        <w:jc w:val="both"/>
        <w:rPr>
          <w:i/>
          <w:szCs w:val="22"/>
        </w:rPr>
      </w:pPr>
    </w:p>
    <w:tbl>
      <w:tblPr>
        <w:tblW w:w="953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1418"/>
        <w:gridCol w:w="1559"/>
        <w:gridCol w:w="1276"/>
      </w:tblGrid>
      <w:tr w:rsidR="00175489" w:rsidRPr="00894841" w14:paraId="7D0D5F6F" w14:textId="77777777" w:rsidTr="00287F61">
        <w:tc>
          <w:tcPr>
            <w:tcW w:w="5285" w:type="dxa"/>
            <w:shd w:val="clear" w:color="auto" w:fill="FDE9D9"/>
          </w:tcPr>
          <w:p w14:paraId="765142F0" w14:textId="77777777" w:rsidR="00175489" w:rsidRPr="00894841" w:rsidRDefault="00175489"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the</w:t>
            </w:r>
            <w:r w:rsidR="007B4B70" w:rsidRPr="00894841">
              <w:rPr>
                <w:i/>
                <w:szCs w:val="22"/>
              </w:rPr>
              <w:t xml:space="preserve"> </w:t>
            </w:r>
            <w:r w:rsidRPr="00894841">
              <w:rPr>
                <w:i/>
                <w:szCs w:val="22"/>
              </w:rPr>
              <w:t>magnitude</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spread</w:t>
            </w:r>
            <w:r w:rsidR="007B4B70" w:rsidRPr="00894841">
              <w:rPr>
                <w:i/>
                <w:szCs w:val="22"/>
              </w:rPr>
              <w:t xml:space="preserve"> </w:t>
            </w:r>
            <w:r w:rsidR="00D242E2" w:rsidRPr="00894841">
              <w:rPr>
                <w:i/>
                <w:szCs w:val="22"/>
              </w:rPr>
              <w:t>in</w:t>
            </w:r>
            <w:r w:rsidR="007B4B70" w:rsidRPr="00894841">
              <w:rPr>
                <w:i/>
                <w:szCs w:val="22"/>
              </w:rPr>
              <w:t xml:space="preserve"> </w:t>
            </w:r>
            <w:r w:rsidR="00D242E2" w:rsidRPr="00894841">
              <w:rPr>
                <w:i/>
                <w:szCs w:val="22"/>
              </w:rPr>
              <w:t>the</w:t>
            </w:r>
            <w:r w:rsidR="007B4B70" w:rsidRPr="00894841">
              <w:rPr>
                <w:i/>
                <w:szCs w:val="22"/>
              </w:rPr>
              <w:t xml:space="preserve"> </w:t>
            </w:r>
            <w:r w:rsidR="00D242E2" w:rsidRPr="00894841">
              <w:rPr>
                <w:i/>
                <w:szCs w:val="22"/>
              </w:rPr>
              <w:t>PRA</w:t>
            </w:r>
            <w:r w:rsidR="007B4B70" w:rsidRPr="00894841">
              <w:rPr>
                <w:i/>
                <w:szCs w:val="22"/>
              </w:rPr>
              <w:t xml:space="preserve"> </w:t>
            </w:r>
            <w:r w:rsidR="00D242E2" w:rsidRPr="00894841">
              <w:rPr>
                <w:i/>
                <w:szCs w:val="22"/>
              </w:rPr>
              <w:t>area</w:t>
            </w:r>
            <w:r w:rsidR="00665E11">
              <w:rPr>
                <w:i/>
                <w:szCs w:val="22"/>
              </w:rPr>
              <w:t xml:space="preserve"> (EPPO region)</w:t>
            </w:r>
          </w:p>
        </w:tc>
        <w:tc>
          <w:tcPr>
            <w:tcW w:w="1418" w:type="dxa"/>
            <w:shd w:val="clear" w:color="auto" w:fill="FDE9D9"/>
          </w:tcPr>
          <w:p w14:paraId="2681D897" w14:textId="77777777" w:rsidR="00175489" w:rsidRPr="00894841" w:rsidRDefault="00175489" w:rsidP="003A5C51">
            <w:r w:rsidRPr="00894841">
              <w:rPr>
                <w:i/>
                <w:szCs w:val="22"/>
              </w:rPr>
              <w:t>Low</w:t>
            </w:r>
            <w:r w:rsidR="007B4B70" w:rsidRPr="00894841">
              <w:rPr>
                <w:szCs w:val="22"/>
              </w:rPr>
              <w:t xml:space="preserve"> </w:t>
            </w:r>
            <w:r w:rsidRPr="00894841">
              <w:rPr>
                <w:rFonts w:ascii="MS Gothic" w:eastAsia="MS Gothic" w:hAnsi="MS Gothic"/>
                <w:szCs w:val="22"/>
              </w:rPr>
              <w:t>☐</w:t>
            </w:r>
          </w:p>
        </w:tc>
        <w:tc>
          <w:tcPr>
            <w:tcW w:w="1559" w:type="dxa"/>
            <w:shd w:val="clear" w:color="auto" w:fill="FDE9D9"/>
          </w:tcPr>
          <w:p w14:paraId="5E5EE5CE" w14:textId="77777777" w:rsidR="00175489" w:rsidRPr="00894841" w:rsidRDefault="00175489" w:rsidP="003A5C51">
            <w:r w:rsidRPr="00894841">
              <w:rPr>
                <w:i/>
                <w:szCs w:val="22"/>
              </w:rPr>
              <w:t>Moderate</w:t>
            </w:r>
            <w:r w:rsidR="007B4B70" w:rsidRPr="00894841">
              <w:rPr>
                <w:szCs w:val="22"/>
              </w:rPr>
              <w:t xml:space="preserve"> </w:t>
            </w:r>
            <w:r w:rsidRPr="00894841">
              <w:rPr>
                <w:rFonts w:ascii="Arial Unicode MS" w:eastAsia="Arial Unicode MS" w:hAnsi="Arial Unicode MS" w:cs="Arial Unicode MS"/>
                <w:szCs w:val="22"/>
              </w:rPr>
              <w:t>☐</w:t>
            </w:r>
          </w:p>
        </w:tc>
        <w:tc>
          <w:tcPr>
            <w:tcW w:w="1276" w:type="dxa"/>
            <w:shd w:val="clear" w:color="auto" w:fill="FDE9D9"/>
          </w:tcPr>
          <w:p w14:paraId="79A2FE94" w14:textId="77777777" w:rsidR="00175489" w:rsidRPr="00894841" w:rsidRDefault="00175489" w:rsidP="003A5C51">
            <w:r w:rsidRPr="00894841">
              <w:rPr>
                <w:i/>
                <w:szCs w:val="22"/>
              </w:rPr>
              <w:t>High</w:t>
            </w:r>
            <w:r w:rsidR="007B4B70" w:rsidRPr="00894841">
              <w:rPr>
                <w:szCs w:val="22"/>
              </w:rPr>
              <w:t xml:space="preserve"> </w:t>
            </w:r>
            <w:r w:rsidR="00094E71" w:rsidRPr="00094E71">
              <w:rPr>
                <w:rFonts w:ascii="Arial Unicode MS" w:eastAsia="Arial Unicode MS" w:hAnsi="Arial Unicode MS" w:cs="Arial Unicode MS"/>
                <w:b/>
                <w:szCs w:val="22"/>
              </w:rPr>
              <w:t>X</w:t>
            </w:r>
          </w:p>
        </w:tc>
      </w:tr>
      <w:tr w:rsidR="00175489" w:rsidRPr="00894841" w14:paraId="5B03FCCE" w14:textId="77777777" w:rsidTr="00287F61">
        <w:tc>
          <w:tcPr>
            <w:tcW w:w="5285" w:type="dxa"/>
            <w:shd w:val="clear" w:color="auto" w:fill="FDE9D9"/>
          </w:tcPr>
          <w:p w14:paraId="05132648" w14:textId="77777777" w:rsidR="00175489" w:rsidRPr="00894841" w:rsidRDefault="00175489"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uncertainty</w:t>
            </w:r>
          </w:p>
        </w:tc>
        <w:tc>
          <w:tcPr>
            <w:tcW w:w="1418" w:type="dxa"/>
            <w:shd w:val="clear" w:color="auto" w:fill="FDE9D9"/>
          </w:tcPr>
          <w:p w14:paraId="4AB03C7F" w14:textId="77777777" w:rsidR="00175489" w:rsidRPr="00894841" w:rsidRDefault="00175489" w:rsidP="003A5C51">
            <w:r w:rsidRPr="00894841">
              <w:rPr>
                <w:i/>
                <w:szCs w:val="22"/>
              </w:rPr>
              <w:t>Low</w:t>
            </w:r>
            <w:r w:rsidR="007B4B70" w:rsidRPr="00894841">
              <w:rPr>
                <w:szCs w:val="22"/>
              </w:rPr>
              <w:t xml:space="preserve"> </w:t>
            </w:r>
            <w:r w:rsidRPr="00894841">
              <w:rPr>
                <w:rFonts w:ascii="Arial Unicode MS" w:eastAsia="Arial Unicode MS" w:hAnsi="Arial Unicode MS" w:cs="Arial Unicode MS"/>
                <w:szCs w:val="22"/>
              </w:rPr>
              <w:t>☐</w:t>
            </w:r>
          </w:p>
        </w:tc>
        <w:tc>
          <w:tcPr>
            <w:tcW w:w="1559" w:type="dxa"/>
            <w:shd w:val="clear" w:color="auto" w:fill="FDE9D9"/>
          </w:tcPr>
          <w:p w14:paraId="660DB1A5" w14:textId="77777777" w:rsidR="00175489" w:rsidRPr="00894841" w:rsidRDefault="00175489" w:rsidP="003A5C51">
            <w:r w:rsidRPr="00894841">
              <w:rPr>
                <w:i/>
                <w:szCs w:val="22"/>
              </w:rPr>
              <w:t>Moderate</w:t>
            </w:r>
            <w:r w:rsidR="007B4B70" w:rsidRPr="00894841">
              <w:rPr>
                <w:szCs w:val="22"/>
              </w:rPr>
              <w:t xml:space="preserve"> </w:t>
            </w:r>
            <w:r w:rsidR="005533D7" w:rsidRPr="00094E71">
              <w:rPr>
                <w:b/>
                <w:szCs w:val="22"/>
              </w:rPr>
              <w:t>X</w:t>
            </w:r>
          </w:p>
        </w:tc>
        <w:tc>
          <w:tcPr>
            <w:tcW w:w="1276" w:type="dxa"/>
            <w:shd w:val="clear" w:color="auto" w:fill="FDE9D9"/>
          </w:tcPr>
          <w:p w14:paraId="3664FB28" w14:textId="77777777" w:rsidR="00175489" w:rsidRPr="00894841" w:rsidRDefault="00175489" w:rsidP="003A5C51">
            <w:r w:rsidRPr="00894841">
              <w:rPr>
                <w:i/>
                <w:szCs w:val="22"/>
              </w:rPr>
              <w:t>High</w:t>
            </w:r>
            <w:r w:rsidR="007B4B70" w:rsidRPr="00894841">
              <w:rPr>
                <w:szCs w:val="22"/>
              </w:rPr>
              <w:t xml:space="preserve"> </w:t>
            </w:r>
            <w:r w:rsidRPr="00894841">
              <w:rPr>
                <w:rFonts w:ascii="Arial Unicode MS" w:eastAsia="Arial Unicode MS" w:hAnsi="Arial Unicode MS" w:cs="Arial Unicode MS"/>
                <w:szCs w:val="22"/>
              </w:rPr>
              <w:t>☐</w:t>
            </w:r>
          </w:p>
        </w:tc>
      </w:tr>
    </w:tbl>
    <w:p w14:paraId="43064B6B" w14:textId="77777777" w:rsidR="005B39B0" w:rsidRDefault="005B39B0">
      <w:pPr>
        <w:rPr>
          <w:b/>
          <w:szCs w:val="22"/>
        </w:rPr>
      </w:pPr>
    </w:p>
    <w:p w14:paraId="638826E1" w14:textId="77777777" w:rsidR="00AC784C" w:rsidRPr="00894841" w:rsidRDefault="00F94C42" w:rsidP="003A5C51">
      <w:pPr>
        <w:ind w:left="-74"/>
        <w:rPr>
          <w:b/>
          <w:szCs w:val="22"/>
        </w:rPr>
      </w:pPr>
      <w:r w:rsidRPr="00894841">
        <w:rPr>
          <w:b/>
          <w:szCs w:val="22"/>
        </w:rPr>
        <w:t>12.</w:t>
      </w:r>
      <w:r w:rsidR="007B4B70" w:rsidRPr="00894841">
        <w:rPr>
          <w:b/>
          <w:szCs w:val="22"/>
        </w:rPr>
        <w:t xml:space="preserve"> </w:t>
      </w:r>
      <w:r w:rsidRPr="00894841">
        <w:rPr>
          <w:b/>
          <w:szCs w:val="22"/>
        </w:rPr>
        <w:t>Impact</w:t>
      </w:r>
      <w:r w:rsidR="007B4B70" w:rsidRPr="00894841">
        <w:rPr>
          <w:b/>
          <w:szCs w:val="22"/>
        </w:rPr>
        <w:t xml:space="preserve"> </w:t>
      </w:r>
      <w:r w:rsidRPr="00894841">
        <w:rPr>
          <w:b/>
          <w:szCs w:val="22"/>
        </w:rPr>
        <w:t>in</w:t>
      </w:r>
      <w:r w:rsidR="007B4B70" w:rsidRPr="00894841">
        <w:rPr>
          <w:b/>
          <w:szCs w:val="22"/>
        </w:rPr>
        <w:t xml:space="preserve"> </w:t>
      </w:r>
      <w:r w:rsidRPr="00894841">
        <w:rPr>
          <w:b/>
          <w:szCs w:val="22"/>
        </w:rPr>
        <w:t>the</w:t>
      </w:r>
      <w:r w:rsidR="007B4B70" w:rsidRPr="00894841">
        <w:rPr>
          <w:b/>
          <w:szCs w:val="22"/>
        </w:rPr>
        <w:t xml:space="preserve"> </w:t>
      </w:r>
      <w:r w:rsidRPr="00894841">
        <w:rPr>
          <w:b/>
          <w:szCs w:val="22"/>
        </w:rPr>
        <w:t>current</w:t>
      </w:r>
      <w:r w:rsidR="007B4B70" w:rsidRPr="00894841">
        <w:rPr>
          <w:b/>
          <w:szCs w:val="22"/>
        </w:rPr>
        <w:t xml:space="preserve"> </w:t>
      </w:r>
      <w:r w:rsidRPr="00894841">
        <w:rPr>
          <w:b/>
          <w:szCs w:val="22"/>
        </w:rPr>
        <w:t>area</w:t>
      </w:r>
      <w:r w:rsidR="007B4B70" w:rsidRPr="00894841">
        <w:rPr>
          <w:b/>
          <w:szCs w:val="22"/>
        </w:rPr>
        <w:t xml:space="preserve"> </w:t>
      </w:r>
      <w:r w:rsidRPr="00894841">
        <w:rPr>
          <w:b/>
          <w:szCs w:val="22"/>
        </w:rPr>
        <w:t>of</w:t>
      </w:r>
      <w:r w:rsidR="007B4B70" w:rsidRPr="00894841">
        <w:rPr>
          <w:b/>
          <w:szCs w:val="22"/>
        </w:rPr>
        <w:t xml:space="preserve"> </w:t>
      </w:r>
      <w:r w:rsidRPr="00894841">
        <w:rPr>
          <w:b/>
          <w:szCs w:val="22"/>
        </w:rPr>
        <w:t>distribution</w:t>
      </w:r>
      <w:r w:rsidR="007B4B70" w:rsidRPr="00894841">
        <w:rPr>
          <w:b/>
          <w:szCs w:val="22"/>
        </w:rPr>
        <w:t xml:space="preserve"> </w:t>
      </w:r>
    </w:p>
    <w:p w14:paraId="79486BDD" w14:textId="77777777" w:rsidR="00937043" w:rsidRPr="00894841" w:rsidRDefault="00937043" w:rsidP="003A5C51">
      <w:pPr>
        <w:ind w:left="-74"/>
        <w:rPr>
          <w:i/>
          <w:iCs/>
        </w:rPr>
      </w:pPr>
    </w:p>
    <w:p w14:paraId="6A5EED3A" w14:textId="77777777" w:rsidR="0056066E" w:rsidRPr="00894841" w:rsidRDefault="0056066E" w:rsidP="003A5C51">
      <w:pPr>
        <w:ind w:left="-74"/>
        <w:rPr>
          <w:b/>
          <w:i/>
          <w:iCs/>
        </w:rPr>
      </w:pPr>
      <w:r w:rsidRPr="00894841">
        <w:rPr>
          <w:b/>
          <w:i/>
          <w:iCs/>
        </w:rPr>
        <w:t>12.01</w:t>
      </w:r>
      <w:r w:rsidR="007B4B70" w:rsidRPr="00894841">
        <w:rPr>
          <w:b/>
          <w:i/>
          <w:iCs/>
        </w:rPr>
        <w:t xml:space="preserve"> </w:t>
      </w:r>
      <w:r w:rsidRPr="00894841">
        <w:rPr>
          <w:b/>
          <w:i/>
          <w:iCs/>
        </w:rPr>
        <w:t>Impacts</w:t>
      </w:r>
      <w:r w:rsidR="007B4B70" w:rsidRPr="00894841">
        <w:rPr>
          <w:b/>
          <w:i/>
          <w:iCs/>
        </w:rPr>
        <w:t xml:space="preserve"> </w:t>
      </w:r>
      <w:r w:rsidRPr="00894841">
        <w:rPr>
          <w:b/>
          <w:i/>
          <w:iCs/>
        </w:rPr>
        <w:t>on</w:t>
      </w:r>
      <w:r w:rsidR="007B4B70" w:rsidRPr="00894841">
        <w:rPr>
          <w:b/>
          <w:i/>
          <w:iCs/>
        </w:rPr>
        <w:t xml:space="preserve"> </w:t>
      </w:r>
      <w:r w:rsidRPr="00894841">
        <w:rPr>
          <w:b/>
          <w:i/>
          <w:iCs/>
        </w:rPr>
        <w:t>biodiversity</w:t>
      </w:r>
    </w:p>
    <w:p w14:paraId="56BFB24B" w14:textId="77777777" w:rsidR="0056066E" w:rsidRDefault="0056066E" w:rsidP="003A5C51">
      <w:pPr>
        <w:ind w:left="-74"/>
        <w:rPr>
          <w:i/>
          <w:iCs/>
        </w:rPr>
      </w:pPr>
    </w:p>
    <w:p w14:paraId="1327DA7D" w14:textId="77777777" w:rsidR="00FE2B53" w:rsidRPr="00CA1BDC" w:rsidRDefault="00D01FE7" w:rsidP="00DE6946">
      <w:pPr>
        <w:autoSpaceDE w:val="0"/>
        <w:autoSpaceDN w:val="0"/>
        <w:adjustRightInd w:val="0"/>
        <w:jc w:val="both"/>
        <w:rPr>
          <w:lang w:val="en-US" w:eastAsia="lv-LV"/>
        </w:rPr>
      </w:pPr>
      <w:r w:rsidRPr="00894841">
        <w:rPr>
          <w:i/>
          <w:iCs/>
          <w:szCs w:val="22"/>
        </w:rPr>
        <w:t>P. juliflora</w:t>
      </w:r>
      <w:r w:rsidRPr="00894841">
        <w:rPr>
          <w:iCs/>
          <w:szCs w:val="22"/>
        </w:rPr>
        <w:t xml:space="preserve"> is a very aggressive invader with the potential to outcompete and replace native vegetation. </w:t>
      </w:r>
      <w:r w:rsidRPr="00894841">
        <w:rPr>
          <w:i/>
          <w:iCs/>
          <w:szCs w:val="22"/>
        </w:rPr>
        <w:t>P. juliflora</w:t>
      </w:r>
      <w:r w:rsidRPr="00894841">
        <w:rPr>
          <w:iCs/>
          <w:szCs w:val="22"/>
        </w:rPr>
        <w:t xml:space="preserve"> </w:t>
      </w:r>
      <w:r w:rsidRPr="00894841">
        <w:rPr>
          <w:szCs w:val="22"/>
        </w:rPr>
        <w:t>has been noted as invasive in protected areas in South Asia, notably grasslands in Gujarat and native xerophytic woodlands in Rajasthan</w:t>
      </w:r>
      <w:r w:rsidR="008576DE">
        <w:rPr>
          <w:szCs w:val="22"/>
        </w:rPr>
        <w:t xml:space="preserve"> (Kaur et al., 2012)</w:t>
      </w:r>
      <w:r w:rsidRPr="00894841">
        <w:rPr>
          <w:szCs w:val="22"/>
        </w:rPr>
        <w:t>, as well as a national park in Sri Lanka</w:t>
      </w:r>
      <w:r w:rsidR="008576DE">
        <w:rPr>
          <w:szCs w:val="22"/>
        </w:rPr>
        <w:t xml:space="preserve"> (</w:t>
      </w:r>
      <w:r w:rsidR="008576DE" w:rsidRPr="00F869F4">
        <w:rPr>
          <w:lang w:eastAsia="en-US"/>
        </w:rPr>
        <w:t>Pasiecznik</w:t>
      </w:r>
      <w:r w:rsidR="008576DE">
        <w:rPr>
          <w:lang w:eastAsia="en-US"/>
        </w:rPr>
        <w:t xml:space="preserve"> and Weerwadane, 2012)</w:t>
      </w:r>
      <w:r w:rsidRPr="00894841">
        <w:rPr>
          <w:szCs w:val="22"/>
        </w:rPr>
        <w:t xml:space="preserve">. </w:t>
      </w:r>
      <w:r w:rsidR="00FE2B53" w:rsidRPr="00CA1BDC">
        <w:rPr>
          <w:lang w:val="en-US" w:eastAsia="lv-LV"/>
        </w:rPr>
        <w:t xml:space="preserve">Even amongst the protected and undisturbed sites, dominance of late successional species, e.g., </w:t>
      </w:r>
      <w:r w:rsidR="00FE2B53" w:rsidRPr="00CA1BDC">
        <w:rPr>
          <w:i/>
          <w:iCs/>
          <w:lang w:val="en-US" w:eastAsia="lv-LV"/>
        </w:rPr>
        <w:t xml:space="preserve">Acacia senegal, Maytenus emarginata, Ziziphus nummularia </w:t>
      </w:r>
      <w:r w:rsidR="00FE2B53" w:rsidRPr="00CA1BDC">
        <w:rPr>
          <w:lang w:val="en-US" w:eastAsia="lv-LV"/>
        </w:rPr>
        <w:t xml:space="preserve">and </w:t>
      </w:r>
      <w:r w:rsidR="00FE2B53" w:rsidRPr="00CA1BDC">
        <w:rPr>
          <w:i/>
          <w:iCs/>
          <w:lang w:val="en-US" w:eastAsia="lv-LV"/>
        </w:rPr>
        <w:t xml:space="preserve">Acacia nilotica, </w:t>
      </w:r>
      <w:r w:rsidR="00FE2B53" w:rsidRPr="00CA1BDC">
        <w:rPr>
          <w:lang w:val="en-US" w:eastAsia="lv-LV"/>
        </w:rPr>
        <w:t xml:space="preserve">was less at sites with </w:t>
      </w:r>
      <w:r w:rsidR="00FE2B53" w:rsidRPr="00CA1BDC">
        <w:rPr>
          <w:i/>
          <w:iCs/>
          <w:lang w:val="en-US" w:eastAsia="lv-LV"/>
        </w:rPr>
        <w:t xml:space="preserve">Prosopis juliflora </w:t>
      </w:r>
      <w:r w:rsidR="00FE2B53" w:rsidRPr="00CA1BDC">
        <w:rPr>
          <w:lang w:val="en-US" w:eastAsia="lv-LV"/>
        </w:rPr>
        <w:t>than at sites without it</w:t>
      </w:r>
      <w:r w:rsidR="00FE2B53">
        <w:rPr>
          <w:lang w:val="en-US" w:eastAsia="lv-LV"/>
        </w:rPr>
        <w:t xml:space="preserve"> (Kumar and Mathu</w:t>
      </w:r>
      <w:r w:rsidR="00862EC9">
        <w:rPr>
          <w:lang w:val="en-US" w:eastAsia="lv-LV"/>
        </w:rPr>
        <w:t>r</w:t>
      </w:r>
      <w:r w:rsidR="00FE2B53">
        <w:rPr>
          <w:lang w:val="en-US" w:eastAsia="lv-LV"/>
        </w:rPr>
        <w:t xml:space="preserve"> 201</w:t>
      </w:r>
      <w:r w:rsidR="00862EC9">
        <w:rPr>
          <w:lang w:val="en-US" w:eastAsia="lv-LV"/>
        </w:rPr>
        <w:t>4</w:t>
      </w:r>
      <w:r w:rsidR="00FE2B53">
        <w:rPr>
          <w:lang w:val="en-US" w:eastAsia="lv-LV"/>
        </w:rPr>
        <w:t>)</w:t>
      </w:r>
      <w:r w:rsidR="00FE2B53" w:rsidRPr="00CA1BDC">
        <w:rPr>
          <w:lang w:val="en-US" w:eastAsia="lv-LV"/>
        </w:rPr>
        <w:t xml:space="preserve">. Density of </w:t>
      </w:r>
      <w:r w:rsidR="00FE2B53" w:rsidRPr="00CA1BDC">
        <w:rPr>
          <w:i/>
          <w:iCs/>
          <w:lang w:val="en-US" w:eastAsia="lv-LV"/>
        </w:rPr>
        <w:t>Commiphora wightii</w:t>
      </w:r>
      <w:r w:rsidR="00FE2B53" w:rsidRPr="00CA1BDC">
        <w:rPr>
          <w:lang w:val="en-US" w:eastAsia="lv-LV"/>
        </w:rPr>
        <w:t xml:space="preserve">, an endangered species, decreased with increasing density of </w:t>
      </w:r>
      <w:r w:rsidR="00FE2B53" w:rsidRPr="00CA1BDC">
        <w:rPr>
          <w:i/>
          <w:iCs/>
          <w:lang w:val="en-US" w:eastAsia="lv-LV"/>
        </w:rPr>
        <w:t>P. juliflora</w:t>
      </w:r>
      <w:r w:rsidR="00FE2B53" w:rsidRPr="00CA1BDC">
        <w:rPr>
          <w:lang w:val="en-US" w:eastAsia="lv-LV"/>
        </w:rPr>
        <w:t>.</w:t>
      </w:r>
      <w:r w:rsidR="00CC64EC">
        <w:rPr>
          <w:lang w:val="en-US" w:eastAsia="lv-LV"/>
        </w:rPr>
        <w:t xml:space="preserve"> </w:t>
      </w:r>
      <w:r w:rsidR="00FE2B53" w:rsidRPr="00CA1BDC">
        <w:rPr>
          <w:lang w:val="en-US" w:eastAsia="lv-LV"/>
        </w:rPr>
        <w:t xml:space="preserve">Invasion of </w:t>
      </w:r>
      <w:r w:rsidR="00FE2B53" w:rsidRPr="00CA1BDC">
        <w:rPr>
          <w:i/>
          <w:iCs/>
          <w:lang w:val="en-US" w:eastAsia="lv-LV"/>
        </w:rPr>
        <w:t xml:space="preserve">P. juliflora </w:t>
      </w:r>
      <w:r w:rsidR="00FE2B53" w:rsidRPr="00CA1BDC">
        <w:rPr>
          <w:lang w:val="en-US" w:eastAsia="lv-LV"/>
        </w:rPr>
        <w:t xml:space="preserve">has thus demonstrable adverse impacts on plant communities in arid </w:t>
      </w:r>
      <w:r w:rsidR="00FE2B53">
        <w:rPr>
          <w:lang w:val="en-US" w:eastAsia="lv-LV"/>
        </w:rPr>
        <w:t>grazing lands (</w:t>
      </w:r>
      <w:r w:rsidR="00FE2B53" w:rsidRPr="00CA1BDC">
        <w:rPr>
          <w:lang w:val="en-US" w:eastAsia="lv-LV"/>
        </w:rPr>
        <w:t>Kumar and Mathu</w:t>
      </w:r>
      <w:r w:rsidR="00862EC9">
        <w:rPr>
          <w:lang w:val="en-US" w:eastAsia="lv-LV"/>
        </w:rPr>
        <w:t>r,</w:t>
      </w:r>
      <w:r w:rsidR="00FE2B53" w:rsidRPr="00CA1BDC">
        <w:rPr>
          <w:lang w:val="en-US" w:eastAsia="lv-LV"/>
        </w:rPr>
        <w:t xml:space="preserve"> 2014</w:t>
      </w:r>
      <w:r w:rsidR="00FE2B53">
        <w:rPr>
          <w:lang w:val="en-US" w:eastAsia="lv-LV"/>
        </w:rPr>
        <w:t>)</w:t>
      </w:r>
      <w:r w:rsidR="00FE2B53" w:rsidRPr="00CA1BDC">
        <w:rPr>
          <w:lang w:val="en-US" w:eastAsia="lv-LV"/>
        </w:rPr>
        <w:t>.</w:t>
      </w:r>
    </w:p>
    <w:p w14:paraId="7AF5AED2" w14:textId="77777777" w:rsidR="00FE2B53" w:rsidRDefault="00FE2B53" w:rsidP="00DE6946">
      <w:pPr>
        <w:autoSpaceDE w:val="0"/>
        <w:autoSpaceDN w:val="0"/>
        <w:adjustRightInd w:val="0"/>
        <w:jc w:val="both"/>
        <w:rPr>
          <w:szCs w:val="22"/>
        </w:rPr>
      </w:pPr>
    </w:p>
    <w:p w14:paraId="3E409E15" w14:textId="77777777" w:rsidR="00CA1BDC" w:rsidRPr="00CA1BDC" w:rsidRDefault="00D01FE7" w:rsidP="00DE6946">
      <w:pPr>
        <w:autoSpaceDE w:val="0"/>
        <w:autoSpaceDN w:val="0"/>
        <w:adjustRightInd w:val="0"/>
        <w:jc w:val="both"/>
        <w:rPr>
          <w:lang w:val="en-US" w:eastAsia="lv-LV"/>
        </w:rPr>
      </w:pPr>
      <w:r w:rsidRPr="00894841">
        <w:rPr>
          <w:szCs w:val="22"/>
        </w:rPr>
        <w:t xml:space="preserve">Some plant species are suppressed when </w:t>
      </w:r>
      <w:r w:rsidRPr="00894841">
        <w:rPr>
          <w:i/>
          <w:iCs/>
          <w:szCs w:val="22"/>
        </w:rPr>
        <w:t>P. juliflora</w:t>
      </w:r>
      <w:r w:rsidRPr="00894841">
        <w:rPr>
          <w:szCs w:val="22"/>
        </w:rPr>
        <w:t xml:space="preserve"> forms dense stands and Maundu et al. (2009) showed plant biodiversity was reduced in </w:t>
      </w:r>
      <w:r w:rsidRPr="00894841">
        <w:rPr>
          <w:i/>
          <w:iCs/>
          <w:szCs w:val="22"/>
        </w:rPr>
        <w:t>P. juliflora</w:t>
      </w:r>
      <w:r w:rsidRPr="00894841">
        <w:rPr>
          <w:iCs/>
          <w:szCs w:val="22"/>
        </w:rPr>
        <w:t xml:space="preserve"> </w:t>
      </w:r>
      <w:r w:rsidRPr="00894841">
        <w:rPr>
          <w:szCs w:val="22"/>
        </w:rPr>
        <w:t xml:space="preserve">thickets in Kenya compared with areas outside. </w:t>
      </w:r>
      <w:r w:rsidR="00CA1BDC">
        <w:rPr>
          <w:lang w:val="en-US" w:eastAsia="lv-LV"/>
        </w:rPr>
        <w:t>I</w:t>
      </w:r>
      <w:r w:rsidR="00CA1BDC" w:rsidRPr="00CA1BDC">
        <w:rPr>
          <w:lang w:val="en-US" w:eastAsia="lv-LV"/>
        </w:rPr>
        <w:t xml:space="preserve">n India and Hawaii, USA, where </w:t>
      </w:r>
      <w:r w:rsidR="00CA1BDC" w:rsidRPr="00CA1BDC">
        <w:rPr>
          <w:i/>
          <w:lang w:val="en-US" w:eastAsia="lv-LV"/>
        </w:rPr>
        <w:t>P. juliflora</w:t>
      </w:r>
      <w:r w:rsidR="00CA1BDC" w:rsidRPr="00CA1BDC">
        <w:rPr>
          <w:lang w:val="en-US" w:eastAsia="lv-LV"/>
        </w:rPr>
        <w:t xml:space="preserve"> is an aggressive invader, canopy effects were consistently and strongly negative on species richness</w:t>
      </w:r>
      <w:r w:rsidR="00CA1BDC">
        <w:rPr>
          <w:lang w:val="en-US" w:eastAsia="lv-LV"/>
        </w:rPr>
        <w:t xml:space="preserve"> </w:t>
      </w:r>
      <w:r w:rsidR="00CA1BDC">
        <w:rPr>
          <w:szCs w:val="22"/>
        </w:rPr>
        <w:t>(Kaur et al., 2012)</w:t>
      </w:r>
      <w:r w:rsidR="00CA1BDC">
        <w:rPr>
          <w:lang w:val="en-US" w:eastAsia="lv-LV"/>
        </w:rPr>
        <w:t>.</w:t>
      </w:r>
      <w:r w:rsidR="005B39B0">
        <w:rPr>
          <w:lang w:val="en-US" w:eastAsia="lv-LV"/>
        </w:rPr>
        <w:t xml:space="preserve"> </w:t>
      </w:r>
      <w:r w:rsidR="00CA1BDC">
        <w:rPr>
          <w:lang w:val="en-US" w:eastAsia="lv-LV"/>
        </w:rPr>
        <w:t xml:space="preserve">In the United Arab Emirates, </w:t>
      </w:r>
      <w:r w:rsidR="00CA1BDC" w:rsidRPr="00CA1BDC">
        <w:rPr>
          <w:i/>
          <w:lang w:val="en-US" w:eastAsia="lv-LV"/>
        </w:rPr>
        <w:t>Malva parviflora</w:t>
      </w:r>
      <w:r w:rsidR="00CA1BDC" w:rsidRPr="00CA1BDC">
        <w:rPr>
          <w:lang w:val="en-US" w:eastAsia="lv-LV"/>
        </w:rPr>
        <w:t>, attained 600 individuals under compared to 4,289 individuals/100 m2 outside canopies (El-Keblawy and Al-Rawai, 2007).</w:t>
      </w:r>
    </w:p>
    <w:p w14:paraId="4FFD65C4" w14:textId="77777777" w:rsidR="00CA1BDC" w:rsidRDefault="00CA1BDC" w:rsidP="00DE6946">
      <w:pPr>
        <w:jc w:val="both"/>
        <w:rPr>
          <w:szCs w:val="22"/>
        </w:rPr>
      </w:pPr>
    </w:p>
    <w:p w14:paraId="7D5477A7" w14:textId="3CAC101D" w:rsidR="00094E71" w:rsidRDefault="00573E4A" w:rsidP="00DE6946">
      <w:pPr>
        <w:jc w:val="both"/>
        <w:rPr>
          <w:szCs w:val="22"/>
        </w:rPr>
      </w:pPr>
      <w:r>
        <w:rPr>
          <w:szCs w:val="22"/>
        </w:rPr>
        <w:t>O</w:t>
      </w:r>
      <w:r w:rsidR="00D01FE7" w:rsidRPr="00894841">
        <w:rPr>
          <w:szCs w:val="22"/>
        </w:rPr>
        <w:t xml:space="preserve">bservations on the overall effects of the species on mammal species’ populations and diversity should </w:t>
      </w:r>
      <w:proofErr w:type="gramStart"/>
      <w:r w:rsidR="00D01FE7" w:rsidRPr="00894841">
        <w:rPr>
          <w:szCs w:val="22"/>
        </w:rPr>
        <w:t>take into account</w:t>
      </w:r>
      <w:proofErr w:type="gramEnd"/>
      <w:r w:rsidR="00D01FE7" w:rsidRPr="00894841">
        <w:rPr>
          <w:szCs w:val="22"/>
        </w:rPr>
        <w:t xml:space="preserve"> the negative effect of </w:t>
      </w:r>
      <w:r w:rsidR="00D01FE7" w:rsidRPr="00894841">
        <w:rPr>
          <w:i/>
          <w:iCs/>
          <w:szCs w:val="22"/>
        </w:rPr>
        <w:t>P. juliflora</w:t>
      </w:r>
      <w:r w:rsidR="00D01FE7" w:rsidRPr="00894841">
        <w:rPr>
          <w:iCs/>
          <w:szCs w:val="22"/>
        </w:rPr>
        <w:t xml:space="preserve"> </w:t>
      </w:r>
      <w:r w:rsidR="00D01FE7" w:rsidRPr="00894841">
        <w:rPr>
          <w:szCs w:val="22"/>
        </w:rPr>
        <w:t xml:space="preserve">on native forage plants. </w:t>
      </w:r>
      <w:r>
        <w:rPr>
          <w:szCs w:val="22"/>
        </w:rPr>
        <w:t xml:space="preserve">However, </w:t>
      </w:r>
      <w:r w:rsidR="00D01FE7" w:rsidRPr="00894841">
        <w:rPr>
          <w:szCs w:val="22"/>
        </w:rPr>
        <w:t xml:space="preserve">the presence of </w:t>
      </w:r>
      <w:r w:rsidR="00D01FE7" w:rsidRPr="00894841">
        <w:rPr>
          <w:i/>
          <w:iCs/>
          <w:szCs w:val="22"/>
        </w:rPr>
        <w:t>P. juliflora</w:t>
      </w:r>
      <w:r w:rsidR="00D01FE7" w:rsidRPr="00894841">
        <w:rPr>
          <w:iCs/>
          <w:szCs w:val="22"/>
        </w:rPr>
        <w:t xml:space="preserve"> </w:t>
      </w:r>
      <w:r w:rsidR="00D01FE7" w:rsidRPr="00894841">
        <w:rPr>
          <w:szCs w:val="22"/>
        </w:rPr>
        <w:t>as a readily available source of fuel has drastically reduced the previous over-exploitation and illegal cutting in protected reserves, and as such, whereas biodiversity may be reduced in invaded areas, neighbouring natural forests may be ‘saved’, and thus the net effects should be assessed on the landscape level, noting clearly marked local variations in environmental effects</w:t>
      </w:r>
      <w:r w:rsidR="00FE2B53">
        <w:rPr>
          <w:szCs w:val="22"/>
        </w:rPr>
        <w:t xml:space="preserve"> </w:t>
      </w:r>
      <w:r w:rsidR="00FE2B53">
        <w:rPr>
          <w:color w:val="000000"/>
        </w:rPr>
        <w:t>(</w:t>
      </w:r>
      <w:r w:rsidR="00FE2B53" w:rsidRPr="00573E4A">
        <w:rPr>
          <w:lang w:eastAsia="en-US"/>
        </w:rPr>
        <w:t>Pasiecznik et al., 2001)</w:t>
      </w:r>
      <w:r w:rsidR="00D01FE7" w:rsidRPr="00573E4A">
        <w:t>.</w:t>
      </w:r>
    </w:p>
    <w:p w14:paraId="2C7F37C2" w14:textId="77777777" w:rsidR="009727D1" w:rsidRPr="00894841" w:rsidRDefault="009727D1" w:rsidP="003A5C51">
      <w:pPr>
        <w:rPr>
          <w:i/>
          <w:szCs w:val="22"/>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7"/>
        <w:gridCol w:w="1402"/>
        <w:gridCol w:w="1551"/>
        <w:gridCol w:w="1264"/>
      </w:tblGrid>
      <w:tr w:rsidR="00175489" w:rsidRPr="00894841" w14:paraId="3A306C16" w14:textId="77777777" w:rsidTr="00287F61">
        <w:tc>
          <w:tcPr>
            <w:tcW w:w="5285" w:type="dxa"/>
            <w:shd w:val="clear" w:color="auto" w:fill="FDE9D9"/>
          </w:tcPr>
          <w:p w14:paraId="278ACB25" w14:textId="77777777" w:rsidR="00175489" w:rsidRPr="00894841" w:rsidRDefault="00175489" w:rsidP="003A5C51">
            <w:pPr>
              <w:rPr>
                <w:i/>
              </w:rPr>
            </w:pPr>
            <w:r w:rsidRPr="00894841">
              <w:rPr>
                <w:i/>
                <w:szCs w:val="22"/>
              </w:rPr>
              <w:t>Rating</w:t>
            </w:r>
            <w:r w:rsidR="007B4B70" w:rsidRPr="00894841">
              <w:rPr>
                <w:i/>
                <w:szCs w:val="22"/>
              </w:rPr>
              <w:t xml:space="preserve"> </w:t>
            </w:r>
            <w:r w:rsidR="00137E1A" w:rsidRPr="00894841">
              <w:rPr>
                <w:i/>
                <w:szCs w:val="22"/>
              </w:rPr>
              <w:t>of</w:t>
            </w:r>
            <w:r w:rsidR="007B4B70" w:rsidRPr="00894841">
              <w:rPr>
                <w:i/>
                <w:szCs w:val="22"/>
              </w:rPr>
              <w:t xml:space="preserve"> </w:t>
            </w:r>
            <w:r w:rsidR="00D242E2" w:rsidRPr="00894841">
              <w:rPr>
                <w:i/>
                <w:szCs w:val="22"/>
              </w:rPr>
              <w:t>magnitude</w:t>
            </w:r>
            <w:r w:rsidR="007B4B70" w:rsidRPr="00894841">
              <w:rPr>
                <w:i/>
                <w:szCs w:val="22"/>
              </w:rPr>
              <w:t xml:space="preserve"> </w:t>
            </w:r>
            <w:r w:rsidR="00D242E2" w:rsidRPr="00894841">
              <w:rPr>
                <w:i/>
                <w:szCs w:val="22"/>
              </w:rPr>
              <w:t>of</w:t>
            </w:r>
            <w:r w:rsidR="007B4B70" w:rsidRPr="00894841">
              <w:rPr>
                <w:i/>
                <w:szCs w:val="22"/>
              </w:rPr>
              <w:t xml:space="preserve"> </w:t>
            </w:r>
            <w:r w:rsidR="00137E1A" w:rsidRPr="00894841">
              <w:rPr>
                <w:i/>
                <w:szCs w:val="22"/>
              </w:rPr>
              <w:t>impact</w:t>
            </w:r>
            <w:r w:rsidR="007B4B70" w:rsidRPr="00894841">
              <w:rPr>
                <w:i/>
                <w:szCs w:val="22"/>
              </w:rPr>
              <w:t xml:space="preserve"> </w:t>
            </w:r>
            <w:r w:rsidR="0056066E" w:rsidRPr="00894841">
              <w:rPr>
                <w:i/>
                <w:szCs w:val="22"/>
              </w:rPr>
              <w:t>on</w:t>
            </w:r>
            <w:r w:rsidR="007B4B70" w:rsidRPr="00894841">
              <w:rPr>
                <w:i/>
                <w:szCs w:val="22"/>
              </w:rPr>
              <w:t xml:space="preserve"> </w:t>
            </w:r>
            <w:r w:rsidR="0056066E" w:rsidRPr="00894841">
              <w:rPr>
                <w:i/>
                <w:szCs w:val="22"/>
              </w:rPr>
              <w:t>biodiversity</w:t>
            </w:r>
            <w:r w:rsidR="007B4B70" w:rsidRPr="00894841">
              <w:rPr>
                <w:i/>
                <w:szCs w:val="22"/>
              </w:rPr>
              <w:t xml:space="preserve"> </w:t>
            </w:r>
            <w:r w:rsidR="00137E1A" w:rsidRPr="00894841">
              <w:rPr>
                <w:i/>
                <w:szCs w:val="22"/>
              </w:rPr>
              <w:t>in</w:t>
            </w:r>
            <w:r w:rsidR="007B4B70" w:rsidRPr="00894841">
              <w:rPr>
                <w:i/>
                <w:szCs w:val="22"/>
              </w:rPr>
              <w:t xml:space="preserve"> </w:t>
            </w:r>
            <w:r w:rsidR="00137E1A" w:rsidRPr="00894841">
              <w:rPr>
                <w:i/>
                <w:szCs w:val="22"/>
              </w:rPr>
              <w:t>the</w:t>
            </w:r>
            <w:r w:rsidR="007B4B70" w:rsidRPr="00894841">
              <w:rPr>
                <w:i/>
                <w:szCs w:val="22"/>
              </w:rPr>
              <w:t xml:space="preserve"> </w:t>
            </w:r>
            <w:r w:rsidR="00137E1A" w:rsidRPr="00894841">
              <w:rPr>
                <w:i/>
                <w:szCs w:val="22"/>
              </w:rPr>
              <w:t>current</w:t>
            </w:r>
            <w:r w:rsidR="007B4B70" w:rsidRPr="00894841">
              <w:rPr>
                <w:i/>
                <w:szCs w:val="22"/>
              </w:rPr>
              <w:t xml:space="preserve"> </w:t>
            </w:r>
            <w:r w:rsidR="00137E1A" w:rsidRPr="00894841">
              <w:rPr>
                <w:i/>
                <w:szCs w:val="22"/>
              </w:rPr>
              <w:t>area</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distribution</w:t>
            </w:r>
          </w:p>
        </w:tc>
        <w:tc>
          <w:tcPr>
            <w:tcW w:w="1418" w:type="dxa"/>
            <w:shd w:val="clear" w:color="auto" w:fill="FDE9D9"/>
          </w:tcPr>
          <w:p w14:paraId="12A010BA" w14:textId="77777777" w:rsidR="00175489" w:rsidRPr="00894841" w:rsidRDefault="00175489" w:rsidP="003A5C51">
            <w:r w:rsidRPr="00894841">
              <w:rPr>
                <w:i/>
                <w:szCs w:val="22"/>
              </w:rPr>
              <w:t>Low</w:t>
            </w:r>
            <w:r w:rsidR="007B4B70" w:rsidRPr="00894841">
              <w:rPr>
                <w:szCs w:val="22"/>
              </w:rPr>
              <w:t xml:space="preserve"> </w:t>
            </w:r>
            <w:r w:rsidRPr="00894841">
              <w:rPr>
                <w:rFonts w:ascii="Arial Unicode MS" w:eastAsia="Arial Unicode MS" w:hAnsi="Arial Unicode MS" w:cs="Arial Unicode MS"/>
                <w:szCs w:val="22"/>
              </w:rPr>
              <w:t>☐</w:t>
            </w:r>
          </w:p>
        </w:tc>
        <w:tc>
          <w:tcPr>
            <w:tcW w:w="1559" w:type="dxa"/>
            <w:shd w:val="clear" w:color="auto" w:fill="FDE9D9"/>
          </w:tcPr>
          <w:p w14:paraId="21AE7196" w14:textId="77777777" w:rsidR="00175489" w:rsidRPr="00894841" w:rsidRDefault="00175489" w:rsidP="003A5C51">
            <w:r w:rsidRPr="00894841">
              <w:rPr>
                <w:i/>
                <w:szCs w:val="22"/>
              </w:rPr>
              <w:t>Moderate</w:t>
            </w:r>
            <w:r w:rsidR="007B4B70" w:rsidRPr="00894841">
              <w:rPr>
                <w:szCs w:val="22"/>
              </w:rPr>
              <w:t xml:space="preserve"> </w:t>
            </w:r>
            <w:r w:rsidRPr="00894841">
              <w:rPr>
                <w:rFonts w:ascii="Arial Unicode MS" w:eastAsia="Arial Unicode MS" w:hAnsi="Arial Unicode MS" w:cs="Arial Unicode MS"/>
                <w:szCs w:val="22"/>
              </w:rPr>
              <w:t>☐</w:t>
            </w:r>
          </w:p>
        </w:tc>
        <w:tc>
          <w:tcPr>
            <w:tcW w:w="1276" w:type="dxa"/>
            <w:shd w:val="clear" w:color="auto" w:fill="FDE9D9"/>
          </w:tcPr>
          <w:p w14:paraId="3C483BF1" w14:textId="77777777" w:rsidR="00175489" w:rsidRPr="00894841" w:rsidRDefault="00175489" w:rsidP="003A5C51">
            <w:r w:rsidRPr="00894841">
              <w:rPr>
                <w:i/>
                <w:szCs w:val="22"/>
              </w:rPr>
              <w:t>High</w:t>
            </w:r>
            <w:r w:rsidR="007B4B70" w:rsidRPr="00894841">
              <w:rPr>
                <w:szCs w:val="22"/>
              </w:rPr>
              <w:t xml:space="preserve"> </w:t>
            </w:r>
            <w:r w:rsidR="00F050F5" w:rsidRPr="00D166BD">
              <w:rPr>
                <w:b/>
                <w:szCs w:val="22"/>
              </w:rPr>
              <w:t>X</w:t>
            </w:r>
          </w:p>
        </w:tc>
      </w:tr>
      <w:tr w:rsidR="00175489" w:rsidRPr="00894841" w14:paraId="2FF6765D" w14:textId="77777777" w:rsidTr="00287F61">
        <w:tc>
          <w:tcPr>
            <w:tcW w:w="5285" w:type="dxa"/>
            <w:shd w:val="clear" w:color="auto" w:fill="FDE9D9"/>
          </w:tcPr>
          <w:p w14:paraId="6EAF522B" w14:textId="77777777" w:rsidR="00175489" w:rsidRPr="00894841" w:rsidRDefault="00175489"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uncertainty</w:t>
            </w:r>
          </w:p>
        </w:tc>
        <w:tc>
          <w:tcPr>
            <w:tcW w:w="1418" w:type="dxa"/>
            <w:shd w:val="clear" w:color="auto" w:fill="FDE9D9"/>
          </w:tcPr>
          <w:p w14:paraId="56F03514" w14:textId="77777777" w:rsidR="00175489" w:rsidRPr="00894841" w:rsidRDefault="00175489" w:rsidP="003A5C51">
            <w:r w:rsidRPr="00894841">
              <w:rPr>
                <w:i/>
                <w:szCs w:val="22"/>
              </w:rPr>
              <w:t>Low</w:t>
            </w:r>
            <w:r w:rsidR="007B4B70" w:rsidRPr="00894841">
              <w:rPr>
                <w:szCs w:val="22"/>
              </w:rPr>
              <w:t xml:space="preserve"> </w:t>
            </w:r>
            <w:r w:rsidR="00F050F5" w:rsidRPr="00D166BD">
              <w:rPr>
                <w:b/>
                <w:szCs w:val="22"/>
              </w:rPr>
              <w:t>X</w:t>
            </w:r>
          </w:p>
        </w:tc>
        <w:tc>
          <w:tcPr>
            <w:tcW w:w="1559" w:type="dxa"/>
            <w:shd w:val="clear" w:color="auto" w:fill="FDE9D9"/>
          </w:tcPr>
          <w:p w14:paraId="58312B0A" w14:textId="77777777" w:rsidR="00175489" w:rsidRPr="00894841" w:rsidRDefault="00175489" w:rsidP="003A5C51">
            <w:r w:rsidRPr="00894841">
              <w:rPr>
                <w:i/>
                <w:szCs w:val="22"/>
              </w:rPr>
              <w:t>Moderate</w:t>
            </w:r>
            <w:r w:rsidR="007B4B70" w:rsidRPr="00894841">
              <w:rPr>
                <w:szCs w:val="22"/>
              </w:rPr>
              <w:t xml:space="preserve"> </w:t>
            </w:r>
            <w:r w:rsidRPr="00894841">
              <w:rPr>
                <w:rFonts w:ascii="Arial Unicode MS" w:eastAsia="Arial Unicode MS" w:hAnsi="Arial Unicode MS" w:cs="Arial Unicode MS"/>
                <w:szCs w:val="22"/>
              </w:rPr>
              <w:t>☐</w:t>
            </w:r>
          </w:p>
        </w:tc>
        <w:tc>
          <w:tcPr>
            <w:tcW w:w="1276" w:type="dxa"/>
            <w:shd w:val="clear" w:color="auto" w:fill="FDE9D9"/>
          </w:tcPr>
          <w:p w14:paraId="714CF240" w14:textId="77777777" w:rsidR="00175489" w:rsidRPr="00894841" w:rsidRDefault="00175489" w:rsidP="003A5C51">
            <w:r w:rsidRPr="00894841">
              <w:rPr>
                <w:i/>
                <w:szCs w:val="22"/>
              </w:rPr>
              <w:t>High</w:t>
            </w:r>
            <w:r w:rsidR="007B4B70" w:rsidRPr="00894841">
              <w:rPr>
                <w:szCs w:val="22"/>
              </w:rPr>
              <w:t xml:space="preserve"> </w:t>
            </w:r>
            <w:r w:rsidRPr="00894841">
              <w:rPr>
                <w:rFonts w:ascii="Arial Unicode MS" w:eastAsia="Arial Unicode MS" w:hAnsi="Arial Unicode MS" w:cs="Arial Unicode MS"/>
                <w:szCs w:val="22"/>
              </w:rPr>
              <w:t>☐</w:t>
            </w:r>
          </w:p>
        </w:tc>
      </w:tr>
    </w:tbl>
    <w:p w14:paraId="1D27A408" w14:textId="77777777" w:rsidR="00D166BD" w:rsidRPr="00894841" w:rsidRDefault="00D166BD" w:rsidP="003A5C51">
      <w:pPr>
        <w:ind w:left="-74"/>
        <w:rPr>
          <w:i/>
          <w:szCs w:val="22"/>
        </w:rPr>
      </w:pPr>
    </w:p>
    <w:p w14:paraId="14CC7D02" w14:textId="77777777" w:rsidR="0056066E" w:rsidRPr="00894841" w:rsidRDefault="00937043" w:rsidP="003A5C51">
      <w:pPr>
        <w:ind w:left="-74"/>
        <w:rPr>
          <w:b/>
          <w:i/>
          <w:szCs w:val="22"/>
        </w:rPr>
      </w:pPr>
      <w:r w:rsidRPr="00894841">
        <w:rPr>
          <w:b/>
          <w:i/>
          <w:szCs w:val="22"/>
        </w:rPr>
        <w:t>12.02</w:t>
      </w:r>
      <w:r w:rsidR="00C811E4" w:rsidRPr="00894841">
        <w:rPr>
          <w:b/>
          <w:i/>
          <w:szCs w:val="22"/>
        </w:rPr>
        <w:t>.</w:t>
      </w:r>
      <w:r w:rsidR="007B4B70" w:rsidRPr="00894841">
        <w:rPr>
          <w:b/>
          <w:i/>
          <w:szCs w:val="22"/>
        </w:rPr>
        <w:t xml:space="preserve"> </w:t>
      </w:r>
      <w:r w:rsidR="0056066E" w:rsidRPr="00894841">
        <w:rPr>
          <w:b/>
          <w:i/>
          <w:szCs w:val="22"/>
        </w:rPr>
        <w:t>Impact</w:t>
      </w:r>
      <w:r w:rsidR="007B4B70" w:rsidRPr="00894841">
        <w:rPr>
          <w:b/>
          <w:i/>
          <w:szCs w:val="22"/>
        </w:rPr>
        <w:t xml:space="preserve"> </w:t>
      </w:r>
      <w:r w:rsidR="0056066E" w:rsidRPr="00894841">
        <w:rPr>
          <w:b/>
          <w:i/>
          <w:szCs w:val="22"/>
        </w:rPr>
        <w:t>on</w:t>
      </w:r>
      <w:r w:rsidR="007B4B70" w:rsidRPr="00894841">
        <w:rPr>
          <w:b/>
          <w:i/>
          <w:szCs w:val="22"/>
        </w:rPr>
        <w:t xml:space="preserve"> </w:t>
      </w:r>
      <w:r w:rsidR="0056066E" w:rsidRPr="00894841">
        <w:rPr>
          <w:b/>
          <w:i/>
          <w:szCs w:val="22"/>
        </w:rPr>
        <w:t>ecosystem</w:t>
      </w:r>
      <w:r w:rsidR="007B4B70" w:rsidRPr="00894841">
        <w:rPr>
          <w:b/>
          <w:i/>
          <w:szCs w:val="22"/>
        </w:rPr>
        <w:t xml:space="preserve"> </w:t>
      </w:r>
      <w:r w:rsidR="0056066E" w:rsidRPr="00894841">
        <w:rPr>
          <w:b/>
          <w:i/>
          <w:szCs w:val="22"/>
        </w:rPr>
        <w:t>services</w:t>
      </w:r>
    </w:p>
    <w:p w14:paraId="03E46EC0" w14:textId="77777777" w:rsidR="00007E9A" w:rsidRPr="00894841" w:rsidRDefault="00007E9A" w:rsidP="003A5C51">
      <w:pPr>
        <w:rPr>
          <w:i/>
          <w:szCs w:val="22"/>
        </w:rPr>
      </w:pPr>
    </w:p>
    <w:p w14:paraId="6D7977FD" w14:textId="77777777" w:rsidR="00E164FC" w:rsidRPr="00BF6B0F" w:rsidRDefault="00EE5A3D" w:rsidP="00DE6946">
      <w:pPr>
        <w:jc w:val="both"/>
        <w:rPr>
          <w:iCs/>
        </w:rPr>
      </w:pPr>
      <w:r>
        <w:rPr>
          <w:i/>
          <w:iCs/>
        </w:rPr>
        <w:t xml:space="preserve">Prosopis </w:t>
      </w:r>
      <w:r w:rsidRPr="00EE5A3D">
        <w:rPr>
          <w:iCs/>
        </w:rPr>
        <w:t>species</w:t>
      </w:r>
      <w:r w:rsidR="00E164FC" w:rsidRPr="00BF6B0F">
        <w:rPr>
          <w:iCs/>
        </w:rPr>
        <w:t xml:space="preserve"> </w:t>
      </w:r>
      <w:r>
        <w:rPr>
          <w:iCs/>
        </w:rPr>
        <w:t>have</w:t>
      </w:r>
      <w:r w:rsidR="00E164FC" w:rsidRPr="00BF6B0F">
        <w:rPr>
          <w:iCs/>
        </w:rPr>
        <w:t xml:space="preserve"> large impacts upon water resources, nutrient cycling, successional process, and soil conservation</w:t>
      </w:r>
      <w:r w:rsidR="00A35722" w:rsidRPr="00BF6B0F">
        <w:rPr>
          <w:iCs/>
        </w:rPr>
        <w:t xml:space="preserve"> (</w:t>
      </w:r>
      <w:r w:rsidR="00BF6B0F">
        <w:rPr>
          <w:iCs/>
        </w:rPr>
        <w:t>Shackleton et al., 2014</w:t>
      </w:r>
      <w:r w:rsidR="00A35722" w:rsidRPr="00BF6B0F">
        <w:rPr>
          <w:iCs/>
        </w:rPr>
        <w:t>)</w:t>
      </w:r>
      <w:r w:rsidR="00E164FC" w:rsidRPr="00BF6B0F">
        <w:rPr>
          <w:iCs/>
        </w:rPr>
        <w:t xml:space="preserve">. Negative effects of </w:t>
      </w:r>
      <w:r w:rsidR="00E164FC" w:rsidRPr="00BF6B0F">
        <w:rPr>
          <w:i/>
          <w:iCs/>
        </w:rPr>
        <w:t>Prosopis</w:t>
      </w:r>
      <w:r w:rsidR="00E164FC" w:rsidRPr="00BF6B0F">
        <w:rPr>
          <w:iCs/>
        </w:rPr>
        <w:t xml:space="preserve"> invasions also include complete loss of native pasture and rangelands, transforming natural grasslands into thorn woodland (i.e. encroachment). </w:t>
      </w:r>
      <w:r w:rsidR="00E164FC" w:rsidRPr="00BF6B0F">
        <w:rPr>
          <w:i/>
          <w:iCs/>
        </w:rPr>
        <w:t>Prosopis</w:t>
      </w:r>
      <w:r w:rsidR="00E164FC" w:rsidRPr="00BF6B0F">
        <w:rPr>
          <w:iCs/>
        </w:rPr>
        <w:t xml:space="preserve"> rapidly form dense </w:t>
      </w:r>
      <w:hyperlink r:id="rId41" w:anchor="thorny" w:history="1">
        <w:r w:rsidR="00E164FC" w:rsidRPr="00BF6B0F">
          <w:rPr>
            <w:iCs/>
          </w:rPr>
          <w:t>thorny</w:t>
        </w:r>
      </w:hyperlink>
      <w:r w:rsidR="00E164FC" w:rsidRPr="00BF6B0F">
        <w:rPr>
          <w:iCs/>
        </w:rPr>
        <w:t xml:space="preserve"> thickets that reduce </w:t>
      </w:r>
      <w:hyperlink r:id="rId42" w:anchor="biodiversity" w:history="1">
        <w:r w:rsidR="00E164FC" w:rsidRPr="00BF6B0F">
          <w:rPr>
            <w:iCs/>
          </w:rPr>
          <w:t>biodiversity</w:t>
        </w:r>
      </w:hyperlink>
      <w:r w:rsidR="00E164FC" w:rsidRPr="00BF6B0F">
        <w:rPr>
          <w:iCs/>
        </w:rPr>
        <w:t xml:space="preserve"> and can also block irrigation channels, obstruct roads, and block smaller trails completely affecting access to pasture, croplands, water sources and fishing areas (Weber, 2003). Loss of </w:t>
      </w:r>
      <w:hyperlink r:id="rId43" w:anchor="grass" w:history="1">
        <w:r w:rsidR="00E164FC" w:rsidRPr="00BF6B0F">
          <w:rPr>
            <w:iCs/>
          </w:rPr>
          <w:t>grass</w:t>
        </w:r>
      </w:hyperlink>
      <w:r w:rsidR="00E164FC" w:rsidRPr="00BF6B0F">
        <w:rPr>
          <w:iCs/>
        </w:rPr>
        <w:t xml:space="preserve"> cover under canopies may also promote soil erosion.</w:t>
      </w:r>
      <w:r w:rsidR="00CC64EC">
        <w:rPr>
          <w:iCs/>
        </w:rPr>
        <w:t xml:space="preserve"> </w:t>
      </w:r>
    </w:p>
    <w:p w14:paraId="67FD269C" w14:textId="77777777" w:rsidR="00E164FC" w:rsidRPr="00BF6B0F" w:rsidRDefault="00E164FC" w:rsidP="00DE6946">
      <w:pPr>
        <w:autoSpaceDE w:val="0"/>
        <w:autoSpaceDN w:val="0"/>
        <w:adjustRightInd w:val="0"/>
        <w:jc w:val="both"/>
      </w:pPr>
    </w:p>
    <w:p w14:paraId="75BF18B1" w14:textId="77777777" w:rsidR="00E164FC" w:rsidRDefault="00E164FC" w:rsidP="00DE6946">
      <w:pPr>
        <w:autoSpaceDE w:val="0"/>
        <w:autoSpaceDN w:val="0"/>
        <w:adjustRightInd w:val="0"/>
        <w:jc w:val="both"/>
      </w:pPr>
      <w:r w:rsidRPr="00BF6B0F">
        <w:rPr>
          <w:i/>
          <w:iCs/>
        </w:rPr>
        <w:t>Prosopis</w:t>
      </w:r>
      <w:r w:rsidRPr="00BF6B0F">
        <w:t xml:space="preserve"> species are amongst a range of invasive woody plants being eradicated in South Africa under the Work for Water </w:t>
      </w:r>
      <w:r w:rsidR="00BF6B0F">
        <w:t>programme</w:t>
      </w:r>
      <w:r w:rsidRPr="00BF6B0F">
        <w:t>, due to their noted effect in exploiting soil water and lowering water tables</w:t>
      </w:r>
      <w:r w:rsidR="00EA19BA" w:rsidRPr="00EA19BA">
        <w:rPr>
          <w:lang w:eastAsia="en-US"/>
        </w:rPr>
        <w:t xml:space="preserve"> </w:t>
      </w:r>
      <w:r w:rsidR="00EA19BA">
        <w:rPr>
          <w:lang w:eastAsia="en-US"/>
        </w:rPr>
        <w:t xml:space="preserve">(Zachariades et al., 2011), where stands of </w:t>
      </w:r>
      <w:r w:rsidR="00EA19BA" w:rsidRPr="00EA19BA">
        <w:rPr>
          <w:i/>
          <w:lang w:eastAsia="en-US"/>
        </w:rPr>
        <w:t>Prosopis</w:t>
      </w:r>
      <w:r w:rsidR="00EA19BA">
        <w:rPr>
          <w:lang w:eastAsia="en-US"/>
        </w:rPr>
        <w:t xml:space="preserve"> species were estimated to be using water equivalent to four times mean annual rainfall</w:t>
      </w:r>
      <w:r w:rsidRPr="00BF6B0F">
        <w:t xml:space="preserve">. </w:t>
      </w:r>
      <w:r w:rsidRPr="00BF6B0F">
        <w:rPr>
          <w:i/>
          <w:iCs/>
        </w:rPr>
        <w:t>Prosopis</w:t>
      </w:r>
      <w:r w:rsidRPr="00BF6B0F">
        <w:t xml:space="preserve"> are known to possess very deep roots which will use subterranean water when no surface water is available. However, there is some debate as to the extent of effects of </w:t>
      </w:r>
      <w:r w:rsidRPr="00BF6B0F">
        <w:rPr>
          <w:i/>
          <w:iCs/>
        </w:rPr>
        <w:t>Prosopis</w:t>
      </w:r>
      <w:r w:rsidRPr="00BF6B0F">
        <w:t xml:space="preserve"> on water tables. In India, Cape Verde and elsewhere in the Sahel, </w:t>
      </w:r>
      <w:r w:rsidRPr="00BF6B0F">
        <w:rPr>
          <w:i/>
          <w:iCs/>
        </w:rPr>
        <w:t>Prosopis</w:t>
      </w:r>
      <w:r w:rsidRPr="00BF6B0F">
        <w:t xml:space="preserve"> species have been blamed by large-scale farmers for the lowering of water tables, while some researchers suggest that this is due to the increase in the number of boreholes and the amounts of water being extracted for irrigation by these very same farmers</w:t>
      </w:r>
      <w:r w:rsidR="00BF6B0F">
        <w:t xml:space="preserve"> (</w:t>
      </w:r>
      <w:r w:rsidR="00BF6B0F" w:rsidRPr="00BF6B0F">
        <w:rPr>
          <w:lang w:eastAsia="en-US"/>
        </w:rPr>
        <w:t>Pasiecznik</w:t>
      </w:r>
      <w:r w:rsidR="00BF6B0F">
        <w:rPr>
          <w:lang w:eastAsia="en-US"/>
        </w:rPr>
        <w:t xml:space="preserve"> 1998)</w:t>
      </w:r>
      <w:r w:rsidRPr="00BF6B0F">
        <w:t xml:space="preserve">. </w:t>
      </w:r>
    </w:p>
    <w:p w14:paraId="3F233F54" w14:textId="77777777" w:rsidR="008C7878" w:rsidRDefault="008C7878" w:rsidP="00DE6946">
      <w:pPr>
        <w:autoSpaceDE w:val="0"/>
        <w:autoSpaceDN w:val="0"/>
        <w:adjustRightInd w:val="0"/>
        <w:jc w:val="both"/>
      </w:pPr>
    </w:p>
    <w:p w14:paraId="46414B43" w14:textId="77777777" w:rsidR="008C7878" w:rsidRDefault="008C7878" w:rsidP="00DE6946">
      <w:pPr>
        <w:pStyle w:val="NormalWeb"/>
        <w:spacing w:after="240"/>
        <w:jc w:val="both"/>
        <w:rPr>
          <w:rFonts w:ascii="Calibri" w:hAnsi="Calibri"/>
          <w:lang w:val="en-US" w:eastAsia="en-US"/>
        </w:rPr>
      </w:pPr>
      <w:r>
        <w:t xml:space="preserve">Invasion of </w:t>
      </w:r>
      <w:r>
        <w:rPr>
          <w:rStyle w:val="Emphasis"/>
        </w:rPr>
        <w:t>P. juliflora</w:t>
      </w:r>
      <w:r>
        <w:t xml:space="preserve"> was also blamed to limit transhumance, occupying settlement areas and affecting multipurpose trees/bushes and grass availability. All these effects put pressure on livestock assets</w:t>
      </w:r>
      <w:r w:rsidR="001323FE">
        <w:t>, with livestock ill</w:t>
      </w:r>
      <w:r>
        <w:t xml:space="preserve"> </w:t>
      </w:r>
      <w:r w:rsidR="001323FE">
        <w:t xml:space="preserve">health reported in Kenya (Choge </w:t>
      </w:r>
      <w:r w:rsidR="00EA19BA">
        <w:t>et</w:t>
      </w:r>
      <w:r w:rsidR="001323FE">
        <w:t xml:space="preserve"> al., 2002, Mwangi and Swallow, 2005) and Brazil (Tabosa et al., 2006).</w:t>
      </w:r>
    </w:p>
    <w:p w14:paraId="51F129B2" w14:textId="77777777" w:rsidR="00BF6B0F" w:rsidRDefault="00A129A1" w:rsidP="00DE6946">
      <w:pPr>
        <w:autoSpaceDE w:val="0"/>
        <w:autoSpaceDN w:val="0"/>
        <w:adjustRightInd w:val="0"/>
        <w:jc w:val="both"/>
      </w:pPr>
      <w:r>
        <w:lastRenderedPageBreak/>
        <w:t xml:space="preserve">Specific examples of </w:t>
      </w:r>
      <w:r w:rsidR="00FE2B53">
        <w:t xml:space="preserve">negative </w:t>
      </w:r>
      <w:r>
        <w:t xml:space="preserve">impacts of </w:t>
      </w:r>
      <w:r w:rsidRPr="00A129A1">
        <w:rPr>
          <w:i/>
        </w:rPr>
        <w:t>P. julif</w:t>
      </w:r>
      <w:r>
        <w:rPr>
          <w:i/>
        </w:rPr>
        <w:t>l</w:t>
      </w:r>
      <w:r w:rsidRPr="00A129A1">
        <w:rPr>
          <w:i/>
        </w:rPr>
        <w:t>ora</w:t>
      </w:r>
      <w:r>
        <w:t xml:space="preserve"> </w:t>
      </w:r>
      <w:r w:rsidR="00FE2B53">
        <w:t xml:space="preserve">on ecosystem services </w:t>
      </w:r>
      <w:r>
        <w:t>are highlighted in the table below.</w:t>
      </w:r>
    </w:p>
    <w:p w14:paraId="2BD98222" w14:textId="0EB49209" w:rsidR="005B39B0" w:rsidRDefault="005B39B0">
      <w:pPr>
        <w:rPr>
          <w:i/>
          <w:szCs w:val="22"/>
        </w:rPr>
      </w:pPr>
    </w:p>
    <w:tbl>
      <w:tblPr>
        <w:tblW w:w="9392" w:type="dxa"/>
        <w:tblInd w:w="72" w:type="dxa"/>
        <w:tblCellMar>
          <w:left w:w="0" w:type="dxa"/>
          <w:right w:w="0" w:type="dxa"/>
        </w:tblCellMar>
        <w:tblLook w:val="04A0" w:firstRow="1" w:lastRow="0" w:firstColumn="1" w:lastColumn="0" w:noHBand="0" w:noVBand="1"/>
      </w:tblPr>
      <w:tblGrid>
        <w:gridCol w:w="1619"/>
        <w:gridCol w:w="1418"/>
        <w:gridCol w:w="4111"/>
        <w:gridCol w:w="2244"/>
      </w:tblGrid>
      <w:tr w:rsidR="004A3500" w:rsidRPr="00894841" w14:paraId="5BE8252D" w14:textId="77777777" w:rsidTr="00774997">
        <w:trPr>
          <w:tblHeader/>
        </w:trPr>
        <w:tc>
          <w:tcPr>
            <w:tcW w:w="1619"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52621E7A" w14:textId="77777777" w:rsidR="004A3500" w:rsidRPr="00894841" w:rsidRDefault="004A3500" w:rsidP="003A5C51">
            <w:pPr>
              <w:rPr>
                <w:rFonts w:eastAsiaTheme="minorHAnsi"/>
                <w:b/>
                <w:bCs/>
                <w:i/>
                <w:iCs/>
              </w:rPr>
            </w:pPr>
            <w:r w:rsidRPr="00894841">
              <w:rPr>
                <w:b/>
                <w:bCs/>
              </w:rPr>
              <w:t>Ecosystem</w:t>
            </w:r>
            <w:r w:rsidR="007B4B70" w:rsidRPr="00894841">
              <w:rPr>
                <w:b/>
                <w:bCs/>
              </w:rPr>
              <w:t xml:space="preserve"> </w:t>
            </w:r>
            <w:r w:rsidRPr="00894841">
              <w:rPr>
                <w:b/>
                <w:bCs/>
              </w:rPr>
              <w:t>service</w:t>
            </w:r>
          </w:p>
        </w:tc>
        <w:tc>
          <w:tcPr>
            <w:tcW w:w="1418"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19381D24" w14:textId="77777777" w:rsidR="004A3500" w:rsidRPr="00894841" w:rsidRDefault="004A3500" w:rsidP="003A5C51">
            <w:pPr>
              <w:rPr>
                <w:rFonts w:eastAsiaTheme="minorHAnsi"/>
                <w:b/>
                <w:bCs/>
              </w:rPr>
            </w:pPr>
            <w:r w:rsidRPr="00894841">
              <w:rPr>
                <w:b/>
                <w:bCs/>
              </w:rPr>
              <w:t>Does</w:t>
            </w:r>
            <w:r w:rsidR="007B4B70" w:rsidRPr="00894841">
              <w:rPr>
                <w:b/>
                <w:bCs/>
              </w:rPr>
              <w:t xml:space="preserve"> </w:t>
            </w:r>
            <w:r w:rsidRPr="00894841">
              <w:rPr>
                <w:b/>
                <w:bCs/>
              </w:rPr>
              <w:t>the</w:t>
            </w:r>
            <w:r w:rsidR="007B4B70" w:rsidRPr="00894841">
              <w:rPr>
                <w:b/>
                <w:bCs/>
              </w:rPr>
              <w:t xml:space="preserve"> </w:t>
            </w:r>
            <w:r w:rsidR="0056066E" w:rsidRPr="00894841">
              <w:rPr>
                <w:b/>
                <w:bCs/>
              </w:rPr>
              <w:t>pest</w:t>
            </w:r>
            <w:r w:rsidR="007B4B70" w:rsidRPr="00894841">
              <w:rPr>
                <w:b/>
                <w:bCs/>
              </w:rPr>
              <w:t xml:space="preserve"> </w:t>
            </w:r>
            <w:r w:rsidRPr="00894841">
              <w:rPr>
                <w:b/>
                <w:bCs/>
              </w:rPr>
              <w:t>impact</w:t>
            </w:r>
            <w:r w:rsidR="007B4B70" w:rsidRPr="00894841">
              <w:rPr>
                <w:b/>
                <w:bCs/>
              </w:rPr>
              <w:t xml:space="preserve"> </w:t>
            </w:r>
            <w:r w:rsidRPr="00894841">
              <w:rPr>
                <w:b/>
                <w:bCs/>
              </w:rPr>
              <w:t>on</w:t>
            </w:r>
            <w:r w:rsidR="007B4B70" w:rsidRPr="00894841">
              <w:rPr>
                <w:b/>
                <w:bCs/>
              </w:rPr>
              <w:t xml:space="preserve"> </w:t>
            </w:r>
            <w:r w:rsidRPr="00894841">
              <w:rPr>
                <w:b/>
                <w:bCs/>
              </w:rPr>
              <w:t>this</w:t>
            </w:r>
            <w:r w:rsidR="007B4B70" w:rsidRPr="00894841">
              <w:rPr>
                <w:b/>
                <w:bCs/>
              </w:rPr>
              <w:t xml:space="preserve"> </w:t>
            </w:r>
            <w:r w:rsidRPr="00894841">
              <w:rPr>
                <w:b/>
                <w:bCs/>
              </w:rPr>
              <w:t>Ecosystem</w:t>
            </w:r>
            <w:r w:rsidR="007B4B70" w:rsidRPr="00894841">
              <w:rPr>
                <w:b/>
                <w:bCs/>
              </w:rPr>
              <w:t xml:space="preserve"> </w:t>
            </w:r>
            <w:r w:rsidRPr="00894841">
              <w:rPr>
                <w:b/>
                <w:bCs/>
              </w:rPr>
              <w:t>service?</w:t>
            </w:r>
            <w:r w:rsidR="007B4B70" w:rsidRPr="00894841">
              <w:rPr>
                <w:b/>
                <w:bCs/>
              </w:rPr>
              <w:t xml:space="preserve"> </w:t>
            </w:r>
          </w:p>
        </w:tc>
        <w:tc>
          <w:tcPr>
            <w:tcW w:w="4111"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18C2BA5C" w14:textId="77777777" w:rsidR="004A3500" w:rsidRPr="00894841" w:rsidRDefault="004A3500" w:rsidP="003A5C51">
            <w:pPr>
              <w:rPr>
                <w:rFonts w:eastAsiaTheme="minorHAnsi"/>
                <w:b/>
                <w:bCs/>
              </w:rPr>
            </w:pPr>
            <w:proofErr w:type="gramStart"/>
            <w:r w:rsidRPr="00894841">
              <w:rPr>
                <w:b/>
                <w:bCs/>
              </w:rPr>
              <w:t>Short</w:t>
            </w:r>
            <w:r w:rsidR="007B4B70" w:rsidRPr="00894841">
              <w:rPr>
                <w:b/>
                <w:bCs/>
              </w:rPr>
              <w:t xml:space="preserve"> </w:t>
            </w:r>
            <w:r w:rsidRPr="00894841">
              <w:rPr>
                <w:b/>
                <w:bCs/>
              </w:rPr>
              <w:t>description</w:t>
            </w:r>
            <w:proofErr w:type="gramEnd"/>
            <w:r w:rsidR="007B4B70" w:rsidRPr="00894841">
              <w:rPr>
                <w:b/>
                <w:bCs/>
              </w:rPr>
              <w:t xml:space="preserve"> </w:t>
            </w:r>
            <w:r w:rsidRPr="00894841">
              <w:rPr>
                <w:b/>
                <w:bCs/>
              </w:rPr>
              <w:t>of</w:t>
            </w:r>
            <w:r w:rsidR="007B4B70" w:rsidRPr="00894841">
              <w:rPr>
                <w:b/>
                <w:bCs/>
              </w:rPr>
              <w:t xml:space="preserve"> </w:t>
            </w:r>
            <w:r w:rsidRPr="00894841">
              <w:rPr>
                <w:b/>
                <w:bCs/>
              </w:rPr>
              <w:t>impact</w:t>
            </w:r>
          </w:p>
        </w:tc>
        <w:tc>
          <w:tcPr>
            <w:tcW w:w="2244"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01740B74" w14:textId="77777777" w:rsidR="004A3500" w:rsidRPr="00894841" w:rsidRDefault="004A3500" w:rsidP="003A5C51">
            <w:pPr>
              <w:rPr>
                <w:rFonts w:eastAsiaTheme="minorHAnsi"/>
                <w:b/>
                <w:bCs/>
              </w:rPr>
            </w:pPr>
            <w:r w:rsidRPr="00894841">
              <w:rPr>
                <w:b/>
                <w:bCs/>
              </w:rPr>
              <w:t>Reference</w:t>
            </w:r>
          </w:p>
        </w:tc>
      </w:tr>
      <w:tr w:rsidR="004A3500" w:rsidRPr="00895FBD" w14:paraId="2AB7D3B9" w14:textId="77777777" w:rsidTr="00774997">
        <w:tc>
          <w:tcPr>
            <w:tcW w:w="16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E7067D" w14:textId="77777777" w:rsidR="004A3500" w:rsidRPr="00894841" w:rsidRDefault="004A3500" w:rsidP="003A5C51">
            <w:pPr>
              <w:rPr>
                <w:rFonts w:eastAsiaTheme="minorHAnsi"/>
              </w:rPr>
            </w:pPr>
            <w:r w:rsidRPr="00894841">
              <w:t>Provisioning</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00F0D83C" w14:textId="77777777" w:rsidR="004A3500" w:rsidRPr="00894841" w:rsidRDefault="00337321" w:rsidP="003A5C51">
            <w:pPr>
              <w:rPr>
                <w:rFonts w:eastAsiaTheme="minorHAnsi"/>
              </w:rPr>
            </w:pPr>
            <w:r>
              <w:rPr>
                <w:rFonts w:eastAsiaTheme="minorHAnsi"/>
                <w:szCs w:val="22"/>
              </w:rPr>
              <w:t>Yes</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32A41BC9" w14:textId="77777777" w:rsidR="00EE5A3D" w:rsidRDefault="00774997" w:rsidP="003A5C51">
            <w:pPr>
              <w:rPr>
                <w:iCs/>
              </w:rPr>
            </w:pPr>
            <w:r>
              <w:rPr>
                <w:i/>
                <w:iCs/>
              </w:rPr>
              <w:t xml:space="preserve">- </w:t>
            </w:r>
            <w:r w:rsidR="00A129A1" w:rsidRPr="00FE2B53">
              <w:rPr>
                <w:i/>
                <w:iCs/>
              </w:rPr>
              <w:t>P. juliflora</w:t>
            </w:r>
            <w:r w:rsidR="00A129A1">
              <w:rPr>
                <w:iCs/>
              </w:rPr>
              <w:t xml:space="preserve"> invades pasture land reducing yields.</w:t>
            </w:r>
          </w:p>
          <w:p w14:paraId="5CCACB61" w14:textId="77777777" w:rsidR="00A129A1" w:rsidRDefault="00774997" w:rsidP="003A5C51">
            <w:pPr>
              <w:rPr>
                <w:iCs/>
              </w:rPr>
            </w:pPr>
            <w:r>
              <w:rPr>
                <w:i/>
                <w:iCs/>
              </w:rPr>
              <w:t xml:space="preserve">- </w:t>
            </w:r>
            <w:r w:rsidR="00A129A1" w:rsidRPr="00BF6B0F">
              <w:rPr>
                <w:i/>
                <w:iCs/>
              </w:rPr>
              <w:t>P. juliflora</w:t>
            </w:r>
            <w:r w:rsidR="00A129A1" w:rsidRPr="00BF6B0F">
              <w:rPr>
                <w:iCs/>
              </w:rPr>
              <w:t xml:space="preserve"> utilises significant amounts of water </w:t>
            </w:r>
            <w:r w:rsidR="00A129A1">
              <w:rPr>
                <w:iCs/>
              </w:rPr>
              <w:t>which have</w:t>
            </w:r>
            <w:r w:rsidR="00A129A1" w:rsidRPr="00BF6B0F">
              <w:rPr>
                <w:iCs/>
              </w:rPr>
              <w:t xml:space="preserve"> a </w:t>
            </w:r>
            <w:r w:rsidR="00A129A1">
              <w:rPr>
                <w:iCs/>
              </w:rPr>
              <w:t>negative impact on the local</w:t>
            </w:r>
            <w:r w:rsidR="00A129A1" w:rsidRPr="00BF6B0F">
              <w:rPr>
                <w:iCs/>
              </w:rPr>
              <w:t xml:space="preserve"> resource.</w:t>
            </w:r>
            <w:r w:rsidR="00CC64EC">
              <w:rPr>
                <w:iCs/>
              </w:rPr>
              <w:t xml:space="preserve"> </w:t>
            </w:r>
          </w:p>
          <w:p w14:paraId="6AE93A04" w14:textId="77777777" w:rsidR="00A129A1" w:rsidRDefault="00774997" w:rsidP="00A129A1">
            <w:pPr>
              <w:rPr>
                <w:lang w:val="et-EE"/>
              </w:rPr>
            </w:pPr>
            <w:r>
              <w:rPr>
                <w:iCs/>
              </w:rPr>
              <w:t xml:space="preserve">- </w:t>
            </w:r>
            <w:r w:rsidR="00EE5A3D" w:rsidRPr="00BF6B0F">
              <w:rPr>
                <w:i/>
                <w:iCs/>
              </w:rPr>
              <w:t>P. juliflora</w:t>
            </w:r>
            <w:r w:rsidR="00EE5A3D">
              <w:rPr>
                <w:iCs/>
              </w:rPr>
              <w:t xml:space="preserve"> can negatively impact on livestock</w:t>
            </w:r>
            <w:r>
              <w:rPr>
                <w:iCs/>
              </w:rPr>
              <w:t xml:space="preserve"> health. Consuming </w:t>
            </w:r>
            <w:r w:rsidR="00A129A1">
              <w:rPr>
                <w:lang w:val="et-EE"/>
              </w:rPr>
              <w:t>pods have been reported to result in facial contortions, impacted rumen and</w:t>
            </w:r>
            <w:r>
              <w:rPr>
                <w:lang w:val="et-EE"/>
              </w:rPr>
              <w:t xml:space="preserve"> </w:t>
            </w:r>
            <w:r w:rsidR="00A129A1">
              <w:rPr>
                <w:lang w:val="et-EE"/>
              </w:rPr>
              <w:t>constipation among livestock. These ill effects may sometimes result in death.</w:t>
            </w:r>
          </w:p>
          <w:p w14:paraId="106391A9" w14:textId="77777777" w:rsidR="00A35722" w:rsidRPr="00BF6B0F" w:rsidRDefault="00774997" w:rsidP="00774997">
            <w:pPr>
              <w:rPr>
                <w:rFonts w:eastAsiaTheme="minorHAnsi"/>
              </w:rPr>
            </w:pPr>
            <w:r>
              <w:rPr>
                <w:iCs/>
              </w:rPr>
              <w:t xml:space="preserve">- </w:t>
            </w:r>
            <w:r w:rsidR="00A35722" w:rsidRPr="00BF6B0F">
              <w:rPr>
                <w:iCs/>
              </w:rPr>
              <w:t xml:space="preserve">Conflicts over resources due to limiting resources as an effect of invasion. </w:t>
            </w:r>
          </w:p>
        </w:tc>
        <w:tc>
          <w:tcPr>
            <w:tcW w:w="2244" w:type="dxa"/>
            <w:tcBorders>
              <w:top w:val="nil"/>
              <w:left w:val="nil"/>
              <w:bottom w:val="single" w:sz="8" w:space="0" w:color="auto"/>
              <w:right w:val="single" w:sz="8" w:space="0" w:color="auto"/>
            </w:tcBorders>
            <w:tcMar>
              <w:top w:w="0" w:type="dxa"/>
              <w:left w:w="108" w:type="dxa"/>
              <w:bottom w:w="0" w:type="dxa"/>
              <w:right w:w="108" w:type="dxa"/>
            </w:tcMar>
          </w:tcPr>
          <w:p w14:paraId="56D7AA94" w14:textId="77777777" w:rsidR="004A3500" w:rsidRPr="00AD7056" w:rsidRDefault="00A35722" w:rsidP="003A5C51">
            <w:pPr>
              <w:rPr>
                <w:rFonts w:eastAsiaTheme="minorHAnsi"/>
                <w:lang w:val="nl-NL"/>
              </w:rPr>
            </w:pPr>
            <w:r w:rsidRPr="00AD7056">
              <w:rPr>
                <w:lang w:val="nl-NL" w:eastAsia="en-US"/>
              </w:rPr>
              <w:t>Pasiecznik et al. (2001), Kaur et al., 2012; Weber 2003.Kaur et al., 2014, Shackleton et al., 2014</w:t>
            </w:r>
          </w:p>
        </w:tc>
      </w:tr>
      <w:tr w:rsidR="004A3500" w:rsidRPr="00894841" w14:paraId="077D6FC8" w14:textId="77777777" w:rsidTr="00774997">
        <w:tc>
          <w:tcPr>
            <w:tcW w:w="16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421F85" w14:textId="77777777" w:rsidR="004A3500" w:rsidRPr="00894841" w:rsidRDefault="004A3500" w:rsidP="003A5C51">
            <w:pPr>
              <w:rPr>
                <w:rFonts w:eastAsiaTheme="minorHAnsi"/>
              </w:rPr>
            </w:pPr>
            <w:r w:rsidRPr="00894841">
              <w:t>Regulating</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8C01DD0" w14:textId="77777777" w:rsidR="004A3500" w:rsidRPr="00894841" w:rsidRDefault="00337321" w:rsidP="003A5C51">
            <w:pPr>
              <w:rPr>
                <w:rFonts w:eastAsiaTheme="minorHAnsi"/>
              </w:rPr>
            </w:pPr>
            <w:r>
              <w:rPr>
                <w:rFonts w:eastAsiaTheme="minorHAnsi"/>
                <w:szCs w:val="22"/>
              </w:rPr>
              <w:t>Yes</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D448F00" w14:textId="77777777" w:rsidR="004A3500" w:rsidRDefault="00A129A1" w:rsidP="00A129A1">
            <w:pPr>
              <w:rPr>
                <w:iCs/>
              </w:rPr>
            </w:pPr>
            <w:r w:rsidRPr="00BF6B0F">
              <w:rPr>
                <w:i/>
                <w:iCs/>
              </w:rPr>
              <w:t>P. juliflora</w:t>
            </w:r>
            <w:r w:rsidRPr="00BF6B0F">
              <w:rPr>
                <w:iCs/>
              </w:rPr>
              <w:t xml:space="preserve"> </w:t>
            </w:r>
            <w:r>
              <w:rPr>
                <w:iCs/>
              </w:rPr>
              <w:t xml:space="preserve">decreases the flow of </w:t>
            </w:r>
            <w:r w:rsidRPr="00BF6B0F">
              <w:rPr>
                <w:iCs/>
              </w:rPr>
              <w:t xml:space="preserve">water </w:t>
            </w:r>
            <w:r w:rsidR="008C7878">
              <w:rPr>
                <w:iCs/>
              </w:rPr>
              <w:t>in natural habitats in Ethiopia</w:t>
            </w:r>
            <w:r w:rsidR="00EA19BA">
              <w:rPr>
                <w:iCs/>
              </w:rPr>
              <w:t xml:space="preserve"> and South Africa</w:t>
            </w:r>
            <w:r w:rsidR="008C7878">
              <w:rPr>
                <w:iCs/>
              </w:rPr>
              <w:t>.</w:t>
            </w:r>
            <w:r w:rsidR="00CC64EC">
              <w:rPr>
                <w:iCs/>
              </w:rPr>
              <w:t xml:space="preserve"> </w:t>
            </w:r>
          </w:p>
          <w:p w14:paraId="7A2ED60D" w14:textId="77777777" w:rsidR="00055664" w:rsidRDefault="00055664" w:rsidP="00A129A1">
            <w:pPr>
              <w:rPr>
                <w:iCs/>
              </w:rPr>
            </w:pPr>
          </w:p>
          <w:p w14:paraId="71D6B604" w14:textId="77777777" w:rsidR="00055664" w:rsidRPr="008C7878" w:rsidRDefault="00055664" w:rsidP="00A129A1">
            <w:pPr>
              <w:rPr>
                <w:iCs/>
              </w:rPr>
            </w:pPr>
            <w:r w:rsidRPr="00BF6B0F">
              <w:rPr>
                <w:i/>
                <w:iCs/>
              </w:rPr>
              <w:t>P. juliflora</w:t>
            </w:r>
            <w:r w:rsidRPr="00BF6B0F">
              <w:rPr>
                <w:iCs/>
              </w:rPr>
              <w:t xml:space="preserve"> has large impacts upon nutrient cycling, successional process, and soil conservation.</w:t>
            </w:r>
          </w:p>
        </w:tc>
        <w:tc>
          <w:tcPr>
            <w:tcW w:w="2244" w:type="dxa"/>
            <w:tcBorders>
              <w:top w:val="nil"/>
              <w:left w:val="nil"/>
              <w:bottom w:val="single" w:sz="8" w:space="0" w:color="auto"/>
              <w:right w:val="single" w:sz="8" w:space="0" w:color="auto"/>
            </w:tcBorders>
            <w:tcMar>
              <w:top w:w="0" w:type="dxa"/>
              <w:left w:w="108" w:type="dxa"/>
              <w:bottom w:w="0" w:type="dxa"/>
              <w:right w:w="108" w:type="dxa"/>
            </w:tcMar>
          </w:tcPr>
          <w:p w14:paraId="5511BD0D" w14:textId="77777777" w:rsidR="004A3500" w:rsidRPr="00AD7056" w:rsidRDefault="00A129A1" w:rsidP="003A5C51">
            <w:pPr>
              <w:rPr>
                <w:lang w:val="nl-NL" w:eastAsia="en-US"/>
              </w:rPr>
            </w:pPr>
            <w:r w:rsidRPr="00AD7056">
              <w:rPr>
                <w:lang w:val="nl-NL" w:eastAsia="en-US"/>
              </w:rPr>
              <w:t>Ayanu et al., 2014</w:t>
            </w:r>
            <w:r w:rsidR="009D4E8C" w:rsidRPr="00AD7056">
              <w:rPr>
                <w:lang w:val="nl-NL" w:eastAsia="en-US"/>
              </w:rPr>
              <w:t>; Ntshidi et al., 2015</w:t>
            </w:r>
            <w:r w:rsidR="00EA19BA" w:rsidRPr="00AD7056">
              <w:rPr>
                <w:lang w:val="nl-NL" w:eastAsia="en-US"/>
              </w:rPr>
              <w:t>;</w:t>
            </w:r>
          </w:p>
          <w:p w14:paraId="248E7078" w14:textId="77777777" w:rsidR="00EA19BA" w:rsidRPr="00BF6B0F" w:rsidRDefault="00EA19BA" w:rsidP="003A5C51">
            <w:pPr>
              <w:rPr>
                <w:rFonts w:eastAsiaTheme="minorHAnsi"/>
              </w:rPr>
            </w:pPr>
            <w:r w:rsidRPr="00055664">
              <w:rPr>
                <w:lang w:val="nl-NL" w:eastAsia="en-US"/>
              </w:rPr>
              <w:t>Zachariades et al., 2011</w:t>
            </w:r>
            <w:r w:rsidR="00055664" w:rsidRPr="00055664">
              <w:rPr>
                <w:lang w:val="nl-NL" w:eastAsia="en-US"/>
              </w:rPr>
              <w:t xml:space="preserve">; Pasiecznik et al. </w:t>
            </w:r>
            <w:r w:rsidR="00055664" w:rsidRPr="00BF6B0F">
              <w:rPr>
                <w:lang w:eastAsia="en-US"/>
              </w:rPr>
              <w:t>(2001)</w:t>
            </w:r>
          </w:p>
        </w:tc>
      </w:tr>
      <w:tr w:rsidR="00055664" w:rsidRPr="00894841" w14:paraId="1F8E78CF" w14:textId="77777777" w:rsidTr="00774997">
        <w:tc>
          <w:tcPr>
            <w:tcW w:w="16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360A5E" w14:textId="77777777" w:rsidR="00055664" w:rsidRPr="00894841" w:rsidRDefault="00055664" w:rsidP="003A5C51">
            <w:pPr>
              <w:rPr>
                <w:rFonts w:eastAsiaTheme="minorHAnsi"/>
              </w:rPr>
            </w:pPr>
            <w:r w:rsidRPr="00894841">
              <w:t xml:space="preserve">Cultural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E38B9A0" w14:textId="77777777" w:rsidR="00055664" w:rsidRPr="00894841" w:rsidRDefault="00055664" w:rsidP="003A5C51">
            <w:pPr>
              <w:rPr>
                <w:rFonts w:eastAsiaTheme="minorHAnsi"/>
              </w:rPr>
            </w:pPr>
            <w:r>
              <w:rPr>
                <w:rFonts w:eastAsiaTheme="minorHAnsi"/>
                <w:szCs w:val="22"/>
              </w:rPr>
              <w:t>Yes</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136042C" w14:textId="77777777" w:rsidR="00055664" w:rsidRPr="00BF6B0F" w:rsidRDefault="00055664" w:rsidP="003A5C51">
            <w:pPr>
              <w:rPr>
                <w:rFonts w:eastAsiaTheme="minorHAnsi"/>
              </w:rPr>
            </w:pPr>
            <w:r w:rsidRPr="00BF6B0F">
              <w:rPr>
                <w:i/>
                <w:iCs/>
              </w:rPr>
              <w:t>P. juliflora</w:t>
            </w:r>
            <w:r>
              <w:rPr>
                <w:iCs/>
              </w:rPr>
              <w:t xml:space="preserve"> i</w:t>
            </w:r>
            <w:r w:rsidRPr="00BF6B0F">
              <w:rPr>
                <w:rFonts w:eastAsiaTheme="minorHAnsi"/>
              </w:rPr>
              <w:t>nvades communities and impacts on local livelihoods</w:t>
            </w:r>
          </w:p>
        </w:tc>
        <w:tc>
          <w:tcPr>
            <w:tcW w:w="2244" w:type="dxa"/>
            <w:tcBorders>
              <w:top w:val="nil"/>
              <w:left w:val="nil"/>
              <w:bottom w:val="single" w:sz="8" w:space="0" w:color="auto"/>
              <w:right w:val="single" w:sz="8" w:space="0" w:color="auto"/>
            </w:tcBorders>
            <w:tcMar>
              <w:top w:w="0" w:type="dxa"/>
              <w:left w:w="108" w:type="dxa"/>
              <w:bottom w:w="0" w:type="dxa"/>
              <w:right w:w="108" w:type="dxa"/>
            </w:tcMar>
          </w:tcPr>
          <w:p w14:paraId="104AC5AF" w14:textId="77777777" w:rsidR="00055664" w:rsidRPr="00BF6B0F" w:rsidRDefault="00055664" w:rsidP="003A5C51">
            <w:pPr>
              <w:rPr>
                <w:rFonts w:eastAsiaTheme="minorHAnsi"/>
              </w:rPr>
            </w:pPr>
            <w:r w:rsidRPr="00BF6B0F">
              <w:rPr>
                <w:rFonts w:eastAsiaTheme="minorHAnsi"/>
              </w:rPr>
              <w:t>Mwangi and Swallow, 2005.</w:t>
            </w:r>
          </w:p>
        </w:tc>
      </w:tr>
      <w:tr w:rsidR="00B429F3" w:rsidRPr="00894841" w14:paraId="174C3FC1" w14:textId="77777777" w:rsidTr="00055664">
        <w:tc>
          <w:tcPr>
            <w:tcW w:w="16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BD5EF3" w14:textId="77777777" w:rsidR="00B429F3" w:rsidRPr="00894841" w:rsidRDefault="00B429F3" w:rsidP="003A5C51">
            <w:pPr>
              <w:rPr>
                <w:rFonts w:eastAsiaTheme="minorHAnsi"/>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6F065E1" w14:textId="77777777" w:rsidR="00B429F3" w:rsidRPr="00894841" w:rsidRDefault="00B429F3" w:rsidP="003A5C51">
            <w:pPr>
              <w:rPr>
                <w:rFonts w:eastAsiaTheme="minorHAnsi"/>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7F8169E9" w14:textId="77777777" w:rsidR="00B429F3" w:rsidRPr="00BF6B0F" w:rsidRDefault="00B429F3" w:rsidP="003A5C51">
            <w:pPr>
              <w:rPr>
                <w:rFonts w:eastAsiaTheme="minorHAnsi"/>
              </w:rPr>
            </w:pPr>
          </w:p>
        </w:tc>
        <w:tc>
          <w:tcPr>
            <w:tcW w:w="2244" w:type="dxa"/>
            <w:tcBorders>
              <w:top w:val="nil"/>
              <w:left w:val="nil"/>
              <w:bottom w:val="single" w:sz="8" w:space="0" w:color="auto"/>
              <w:right w:val="single" w:sz="8" w:space="0" w:color="auto"/>
            </w:tcBorders>
            <w:tcMar>
              <w:top w:w="0" w:type="dxa"/>
              <w:left w:w="108" w:type="dxa"/>
              <w:bottom w:w="0" w:type="dxa"/>
              <w:right w:w="108" w:type="dxa"/>
            </w:tcMar>
          </w:tcPr>
          <w:p w14:paraId="22C9158B" w14:textId="77777777" w:rsidR="00B429F3" w:rsidRPr="00BF6B0F" w:rsidRDefault="00B429F3" w:rsidP="003A5C51">
            <w:pPr>
              <w:rPr>
                <w:rFonts w:eastAsiaTheme="minorHAnsi"/>
              </w:rPr>
            </w:pPr>
          </w:p>
        </w:tc>
      </w:tr>
    </w:tbl>
    <w:p w14:paraId="633682D0" w14:textId="77777777" w:rsidR="0072573C" w:rsidRPr="00894841" w:rsidRDefault="0072573C" w:rsidP="003A5C51">
      <w:pPr>
        <w:rPr>
          <w:i/>
          <w:szCs w:val="22"/>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7"/>
        <w:gridCol w:w="1402"/>
        <w:gridCol w:w="1551"/>
        <w:gridCol w:w="1264"/>
      </w:tblGrid>
      <w:tr w:rsidR="00C811E4" w:rsidRPr="00894841" w14:paraId="318E8785" w14:textId="77777777" w:rsidTr="00C811E4">
        <w:tc>
          <w:tcPr>
            <w:tcW w:w="5285" w:type="dxa"/>
            <w:shd w:val="clear" w:color="auto" w:fill="FDE9D9"/>
          </w:tcPr>
          <w:p w14:paraId="3D454C24" w14:textId="77777777" w:rsidR="00C811E4" w:rsidRPr="00894841" w:rsidRDefault="00C811E4"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00D242E2" w:rsidRPr="00894841">
              <w:rPr>
                <w:i/>
                <w:szCs w:val="22"/>
              </w:rPr>
              <w:t>magnitude</w:t>
            </w:r>
            <w:r w:rsidR="007B4B70" w:rsidRPr="00894841">
              <w:rPr>
                <w:i/>
                <w:szCs w:val="22"/>
              </w:rPr>
              <w:t xml:space="preserve"> </w:t>
            </w:r>
            <w:r w:rsidR="00D242E2" w:rsidRPr="00894841">
              <w:rPr>
                <w:i/>
                <w:szCs w:val="22"/>
              </w:rPr>
              <w:t>of</w:t>
            </w:r>
            <w:r w:rsidR="007B4B70" w:rsidRPr="00894841">
              <w:rPr>
                <w:i/>
                <w:szCs w:val="22"/>
              </w:rPr>
              <w:t xml:space="preserve"> </w:t>
            </w:r>
            <w:r w:rsidRPr="00894841">
              <w:rPr>
                <w:i/>
                <w:szCs w:val="22"/>
              </w:rPr>
              <w:t>impact</w:t>
            </w:r>
            <w:r w:rsidR="007B4B70" w:rsidRPr="00894841">
              <w:rPr>
                <w:i/>
                <w:szCs w:val="22"/>
              </w:rPr>
              <w:t xml:space="preserve"> </w:t>
            </w:r>
            <w:r w:rsidR="0056066E" w:rsidRPr="00894841">
              <w:rPr>
                <w:i/>
                <w:szCs w:val="22"/>
              </w:rPr>
              <w:t>on</w:t>
            </w:r>
            <w:r w:rsidR="007B4B70" w:rsidRPr="00894841">
              <w:rPr>
                <w:i/>
                <w:szCs w:val="22"/>
              </w:rPr>
              <w:t xml:space="preserve"> </w:t>
            </w:r>
            <w:r w:rsidR="0056066E" w:rsidRPr="00894841">
              <w:rPr>
                <w:i/>
                <w:szCs w:val="22"/>
              </w:rPr>
              <w:t>ecosystem</w:t>
            </w:r>
            <w:r w:rsidR="007B4B70" w:rsidRPr="00894841">
              <w:rPr>
                <w:i/>
                <w:szCs w:val="22"/>
              </w:rPr>
              <w:t xml:space="preserve"> </w:t>
            </w:r>
            <w:r w:rsidR="0056066E" w:rsidRPr="00894841">
              <w:rPr>
                <w:i/>
                <w:szCs w:val="22"/>
              </w:rPr>
              <w:t>services</w:t>
            </w:r>
            <w:r w:rsidR="007B4B70" w:rsidRPr="00894841">
              <w:rPr>
                <w:i/>
                <w:szCs w:val="22"/>
              </w:rPr>
              <w:t xml:space="preserve"> </w:t>
            </w:r>
            <w:r w:rsidRPr="00894841">
              <w:rPr>
                <w:i/>
                <w:szCs w:val="22"/>
              </w:rPr>
              <w:t>in</w:t>
            </w:r>
            <w:r w:rsidR="007B4B70" w:rsidRPr="00894841">
              <w:rPr>
                <w:i/>
                <w:szCs w:val="22"/>
              </w:rPr>
              <w:t xml:space="preserve"> </w:t>
            </w:r>
            <w:r w:rsidRPr="00894841">
              <w:rPr>
                <w:i/>
                <w:szCs w:val="22"/>
              </w:rPr>
              <w:t>the</w:t>
            </w:r>
            <w:r w:rsidR="007B4B70" w:rsidRPr="00894841">
              <w:rPr>
                <w:i/>
                <w:szCs w:val="22"/>
              </w:rPr>
              <w:t xml:space="preserve"> </w:t>
            </w:r>
            <w:r w:rsidRPr="00894841">
              <w:rPr>
                <w:i/>
                <w:szCs w:val="22"/>
              </w:rPr>
              <w:t>current</w:t>
            </w:r>
            <w:r w:rsidR="007B4B70" w:rsidRPr="00894841">
              <w:rPr>
                <w:i/>
                <w:szCs w:val="22"/>
              </w:rPr>
              <w:t xml:space="preserve"> </w:t>
            </w:r>
            <w:r w:rsidRPr="00894841">
              <w:rPr>
                <w:i/>
                <w:szCs w:val="22"/>
              </w:rPr>
              <w:t>area</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distribution</w:t>
            </w:r>
          </w:p>
        </w:tc>
        <w:tc>
          <w:tcPr>
            <w:tcW w:w="1418" w:type="dxa"/>
            <w:shd w:val="clear" w:color="auto" w:fill="FDE9D9"/>
          </w:tcPr>
          <w:p w14:paraId="2686CE1B" w14:textId="77777777" w:rsidR="00C811E4" w:rsidRPr="00894841" w:rsidRDefault="00C811E4" w:rsidP="003A5C51">
            <w:r w:rsidRPr="00894841">
              <w:rPr>
                <w:i/>
                <w:szCs w:val="22"/>
              </w:rPr>
              <w:t>Low</w:t>
            </w:r>
            <w:r w:rsidR="007B4B70" w:rsidRPr="00894841">
              <w:rPr>
                <w:szCs w:val="22"/>
              </w:rPr>
              <w:t xml:space="preserve"> </w:t>
            </w:r>
            <w:r w:rsidRPr="00894841">
              <w:rPr>
                <w:rFonts w:ascii="Arial Unicode MS" w:eastAsia="Arial Unicode MS" w:hAnsi="Arial Unicode MS" w:cs="Arial Unicode MS"/>
                <w:szCs w:val="22"/>
              </w:rPr>
              <w:t>☐</w:t>
            </w:r>
          </w:p>
        </w:tc>
        <w:tc>
          <w:tcPr>
            <w:tcW w:w="1559" w:type="dxa"/>
            <w:shd w:val="clear" w:color="auto" w:fill="FDE9D9"/>
          </w:tcPr>
          <w:p w14:paraId="1C9DB129" w14:textId="77777777" w:rsidR="00C811E4" w:rsidRPr="00894841" w:rsidRDefault="00C811E4" w:rsidP="003A5C51">
            <w:r w:rsidRPr="00894841">
              <w:rPr>
                <w:i/>
                <w:szCs w:val="22"/>
              </w:rPr>
              <w:t>Moderate</w:t>
            </w:r>
            <w:r w:rsidR="007B4B70" w:rsidRPr="00894841">
              <w:rPr>
                <w:szCs w:val="22"/>
              </w:rPr>
              <w:t xml:space="preserve"> </w:t>
            </w:r>
            <w:r w:rsidRPr="00894841">
              <w:rPr>
                <w:rFonts w:ascii="Arial Unicode MS" w:eastAsia="Arial Unicode MS" w:hAnsi="Arial Unicode MS" w:cs="Arial Unicode MS"/>
                <w:szCs w:val="22"/>
              </w:rPr>
              <w:t>☐</w:t>
            </w:r>
          </w:p>
        </w:tc>
        <w:tc>
          <w:tcPr>
            <w:tcW w:w="1276" w:type="dxa"/>
            <w:shd w:val="clear" w:color="auto" w:fill="FDE9D9"/>
          </w:tcPr>
          <w:p w14:paraId="68A23314" w14:textId="77777777" w:rsidR="00C811E4" w:rsidRPr="00894841" w:rsidRDefault="00C811E4" w:rsidP="003A5C51">
            <w:r w:rsidRPr="00894841">
              <w:rPr>
                <w:i/>
                <w:szCs w:val="22"/>
              </w:rPr>
              <w:t>High</w:t>
            </w:r>
            <w:r w:rsidR="007B4B70" w:rsidRPr="00894841">
              <w:rPr>
                <w:szCs w:val="22"/>
              </w:rPr>
              <w:t xml:space="preserve"> </w:t>
            </w:r>
            <w:r w:rsidR="00580E85" w:rsidRPr="00F17D7D">
              <w:rPr>
                <w:b/>
                <w:szCs w:val="22"/>
              </w:rPr>
              <w:t>X</w:t>
            </w:r>
          </w:p>
        </w:tc>
      </w:tr>
      <w:tr w:rsidR="00C811E4" w:rsidRPr="00894841" w14:paraId="3C363ACA" w14:textId="77777777" w:rsidTr="00C811E4">
        <w:tc>
          <w:tcPr>
            <w:tcW w:w="5285" w:type="dxa"/>
            <w:shd w:val="clear" w:color="auto" w:fill="FDE9D9"/>
          </w:tcPr>
          <w:p w14:paraId="43F1B975" w14:textId="77777777" w:rsidR="00C811E4" w:rsidRPr="00894841" w:rsidRDefault="00C811E4"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uncertainty</w:t>
            </w:r>
          </w:p>
        </w:tc>
        <w:tc>
          <w:tcPr>
            <w:tcW w:w="1418" w:type="dxa"/>
            <w:shd w:val="clear" w:color="auto" w:fill="FDE9D9"/>
          </w:tcPr>
          <w:p w14:paraId="2B648390" w14:textId="77777777" w:rsidR="00C811E4" w:rsidRPr="00894841" w:rsidRDefault="00C811E4" w:rsidP="003A5C51">
            <w:r w:rsidRPr="00894841">
              <w:rPr>
                <w:i/>
                <w:szCs w:val="22"/>
              </w:rPr>
              <w:t>Low</w:t>
            </w:r>
            <w:r w:rsidR="007B4B70" w:rsidRPr="00894841">
              <w:rPr>
                <w:szCs w:val="22"/>
              </w:rPr>
              <w:t xml:space="preserve"> </w:t>
            </w:r>
            <w:r w:rsidR="00580E85" w:rsidRPr="00F17D7D">
              <w:rPr>
                <w:b/>
                <w:szCs w:val="22"/>
              </w:rPr>
              <w:t>X</w:t>
            </w:r>
          </w:p>
        </w:tc>
        <w:tc>
          <w:tcPr>
            <w:tcW w:w="1559" w:type="dxa"/>
            <w:shd w:val="clear" w:color="auto" w:fill="FDE9D9"/>
          </w:tcPr>
          <w:p w14:paraId="4A17FEC8" w14:textId="77777777" w:rsidR="00C811E4" w:rsidRPr="00894841" w:rsidRDefault="00C811E4" w:rsidP="003A5C51">
            <w:r w:rsidRPr="00894841">
              <w:rPr>
                <w:i/>
                <w:szCs w:val="22"/>
              </w:rPr>
              <w:t>Moderate</w:t>
            </w:r>
            <w:r w:rsidR="007B4B70" w:rsidRPr="00894841">
              <w:rPr>
                <w:szCs w:val="22"/>
              </w:rPr>
              <w:t xml:space="preserve"> </w:t>
            </w:r>
            <w:r w:rsidRPr="00894841">
              <w:rPr>
                <w:rFonts w:ascii="Arial Unicode MS" w:eastAsia="Arial Unicode MS" w:hAnsi="Arial Unicode MS" w:cs="Arial Unicode MS"/>
                <w:szCs w:val="22"/>
              </w:rPr>
              <w:t>☐</w:t>
            </w:r>
          </w:p>
        </w:tc>
        <w:tc>
          <w:tcPr>
            <w:tcW w:w="1276" w:type="dxa"/>
            <w:shd w:val="clear" w:color="auto" w:fill="FDE9D9"/>
          </w:tcPr>
          <w:p w14:paraId="159625D6" w14:textId="77777777" w:rsidR="00C811E4" w:rsidRPr="00894841" w:rsidRDefault="00C811E4" w:rsidP="003A5C51">
            <w:r w:rsidRPr="00894841">
              <w:rPr>
                <w:i/>
                <w:szCs w:val="22"/>
              </w:rPr>
              <w:t>High</w:t>
            </w:r>
            <w:r w:rsidR="007B4B70" w:rsidRPr="00894841">
              <w:rPr>
                <w:szCs w:val="22"/>
              </w:rPr>
              <w:t xml:space="preserve"> </w:t>
            </w:r>
            <w:r w:rsidRPr="00894841">
              <w:rPr>
                <w:rFonts w:ascii="Arial Unicode MS" w:eastAsia="Arial Unicode MS" w:hAnsi="Arial Unicode MS" w:cs="Arial Unicode MS"/>
                <w:szCs w:val="22"/>
              </w:rPr>
              <w:t>☐</w:t>
            </w:r>
          </w:p>
        </w:tc>
      </w:tr>
    </w:tbl>
    <w:p w14:paraId="077A2C21" w14:textId="77777777" w:rsidR="008C7878" w:rsidRDefault="008C7878" w:rsidP="003A5C51">
      <w:pPr>
        <w:rPr>
          <w:i/>
          <w:szCs w:val="22"/>
        </w:rPr>
      </w:pPr>
    </w:p>
    <w:p w14:paraId="74FBB22C" w14:textId="77777777" w:rsidR="00C811E4" w:rsidRPr="00FE2B53" w:rsidRDefault="00937043" w:rsidP="003A5C51">
      <w:pPr>
        <w:rPr>
          <w:b/>
        </w:rPr>
      </w:pPr>
      <w:r w:rsidRPr="00FE2B53">
        <w:rPr>
          <w:b/>
        </w:rPr>
        <w:t>12.03</w:t>
      </w:r>
      <w:r w:rsidR="00C811E4" w:rsidRPr="00FE2B53">
        <w:rPr>
          <w:b/>
        </w:rPr>
        <w:t>.</w:t>
      </w:r>
      <w:r w:rsidR="007B4B70" w:rsidRPr="00FE2B53">
        <w:rPr>
          <w:b/>
        </w:rPr>
        <w:t xml:space="preserve"> </w:t>
      </w:r>
      <w:r w:rsidR="0056066E" w:rsidRPr="00FE2B53">
        <w:rPr>
          <w:b/>
        </w:rPr>
        <w:t>S</w:t>
      </w:r>
      <w:r w:rsidR="00C811E4" w:rsidRPr="00FE2B53">
        <w:rPr>
          <w:b/>
        </w:rPr>
        <w:t>ocio-economic</w:t>
      </w:r>
      <w:r w:rsidR="007B4B70" w:rsidRPr="00FE2B53">
        <w:rPr>
          <w:b/>
        </w:rPr>
        <w:t xml:space="preserve"> </w:t>
      </w:r>
      <w:r w:rsidR="00C811E4" w:rsidRPr="00FE2B53">
        <w:rPr>
          <w:b/>
        </w:rPr>
        <w:t>impact</w:t>
      </w:r>
      <w:r w:rsidR="007B4B70" w:rsidRPr="00FE2B53">
        <w:rPr>
          <w:b/>
        </w:rPr>
        <w:t xml:space="preserve"> </w:t>
      </w:r>
    </w:p>
    <w:p w14:paraId="76EF270F" w14:textId="77777777" w:rsidR="00D01FE7" w:rsidRPr="00894841" w:rsidRDefault="00D01FE7" w:rsidP="00DE6946">
      <w:pPr>
        <w:autoSpaceDE w:val="0"/>
        <w:autoSpaceDN w:val="0"/>
        <w:adjustRightInd w:val="0"/>
        <w:jc w:val="both"/>
        <w:rPr>
          <w:szCs w:val="22"/>
        </w:rPr>
      </w:pPr>
      <w:r w:rsidRPr="00FE2B53">
        <w:t xml:space="preserve">The principal cause for concern arises from the strong and often profuse thorns of </w:t>
      </w:r>
      <w:r w:rsidRPr="00FE2B53">
        <w:rPr>
          <w:i/>
          <w:iCs/>
        </w:rPr>
        <w:t>P. juliflora</w:t>
      </w:r>
      <w:r w:rsidRPr="00FE2B53">
        <w:t xml:space="preserve">, which </w:t>
      </w:r>
      <w:proofErr w:type="gramStart"/>
      <w:r w:rsidRPr="00FE2B53">
        <w:t>are able to</w:t>
      </w:r>
      <w:proofErr w:type="gramEnd"/>
      <w:r w:rsidRPr="00FE2B53">
        <w:t xml:space="preserve"> pierce tyres and all but the toughest of shoes or hooves. The scratches are said in some parts to cause infection by themselves and even lead to amputations</w:t>
      </w:r>
      <w:r w:rsidR="001323FE">
        <w:t xml:space="preserve"> (e.g. Choge et al., 2002)</w:t>
      </w:r>
      <w:r w:rsidRPr="00FE2B53">
        <w:t>, though there is no actual poison in the</w:t>
      </w:r>
      <w:r w:rsidRPr="00FE2B53">
        <w:rPr>
          <w:sz w:val="32"/>
          <w:szCs w:val="22"/>
        </w:rPr>
        <w:t xml:space="preserve"> </w:t>
      </w:r>
      <w:r w:rsidRPr="00894841">
        <w:rPr>
          <w:i/>
          <w:iCs/>
          <w:szCs w:val="22"/>
        </w:rPr>
        <w:t>P. juliflora</w:t>
      </w:r>
      <w:r w:rsidRPr="00894841">
        <w:rPr>
          <w:iCs/>
          <w:szCs w:val="22"/>
        </w:rPr>
        <w:t xml:space="preserve"> </w:t>
      </w:r>
      <w:r w:rsidRPr="00894841">
        <w:rPr>
          <w:szCs w:val="22"/>
        </w:rPr>
        <w:t>thorns. On the contrary, many plant extracts are used in local medicines as fungicides and bactericides, and a poultice of damp leaves is recommended by some to cure infections.</w:t>
      </w:r>
    </w:p>
    <w:p w14:paraId="4FBA6C00" w14:textId="77777777" w:rsidR="00D01FE7" w:rsidRPr="00894841" w:rsidRDefault="00D01FE7" w:rsidP="00DE6946">
      <w:pPr>
        <w:autoSpaceDE w:val="0"/>
        <w:autoSpaceDN w:val="0"/>
        <w:adjustRightInd w:val="0"/>
        <w:jc w:val="both"/>
        <w:rPr>
          <w:szCs w:val="22"/>
        </w:rPr>
      </w:pPr>
    </w:p>
    <w:p w14:paraId="3DCE1816" w14:textId="77777777" w:rsidR="00D01FE7" w:rsidRPr="00894841" w:rsidRDefault="00D01FE7" w:rsidP="00DE6946">
      <w:pPr>
        <w:autoSpaceDE w:val="0"/>
        <w:autoSpaceDN w:val="0"/>
        <w:adjustRightInd w:val="0"/>
        <w:jc w:val="both"/>
        <w:rPr>
          <w:szCs w:val="22"/>
        </w:rPr>
      </w:pPr>
      <w:r w:rsidRPr="00894841">
        <w:rPr>
          <w:szCs w:val="22"/>
        </w:rPr>
        <w:lastRenderedPageBreak/>
        <w:t>In the USA, Mexico, Saudi Arabi</w:t>
      </w:r>
      <w:r w:rsidR="00E0259A">
        <w:rPr>
          <w:szCs w:val="22"/>
        </w:rPr>
        <w:t>a</w:t>
      </w:r>
      <w:r w:rsidRPr="00894841">
        <w:rPr>
          <w:szCs w:val="22"/>
        </w:rPr>
        <w:t>, Kuwait, United Arab Emirates, India and South Africa the pollen has been identified as a major allergen (</w:t>
      </w:r>
      <w:r w:rsidR="001323FE">
        <w:rPr>
          <w:szCs w:val="22"/>
        </w:rPr>
        <w:t xml:space="preserve">e.g. </w:t>
      </w:r>
      <w:r w:rsidRPr="00894841">
        <w:rPr>
          <w:szCs w:val="22"/>
        </w:rPr>
        <w:t>Killian and McMichael, 2004), and Dhyani et al. (200</w:t>
      </w:r>
      <w:r w:rsidR="005B4927">
        <w:rPr>
          <w:szCs w:val="22"/>
        </w:rPr>
        <w:t>8</w:t>
      </w:r>
      <w:r w:rsidRPr="00894841">
        <w:rPr>
          <w:szCs w:val="22"/>
        </w:rPr>
        <w:t xml:space="preserve">) described </w:t>
      </w:r>
      <w:r w:rsidRPr="00894841">
        <w:rPr>
          <w:i/>
          <w:iCs/>
          <w:szCs w:val="22"/>
        </w:rPr>
        <w:t>P. juliflora</w:t>
      </w:r>
      <w:r w:rsidRPr="00894841">
        <w:rPr>
          <w:iCs/>
          <w:szCs w:val="22"/>
        </w:rPr>
        <w:t xml:space="preserve"> </w:t>
      </w:r>
      <w:r w:rsidRPr="00894841">
        <w:rPr>
          <w:szCs w:val="22"/>
        </w:rPr>
        <w:t xml:space="preserve">as an ‘important source of respiratory allergens in tropical countries’. Killian and McMichael (2004) identified at least 13 human allergens in the pollen. </w:t>
      </w:r>
      <w:r w:rsidRPr="00894841">
        <w:rPr>
          <w:i/>
          <w:iCs/>
          <w:szCs w:val="22"/>
        </w:rPr>
        <w:t>P. juliflora</w:t>
      </w:r>
      <w:r w:rsidRPr="00894841">
        <w:rPr>
          <w:iCs/>
          <w:szCs w:val="22"/>
        </w:rPr>
        <w:t xml:space="preserve"> </w:t>
      </w:r>
      <w:r w:rsidRPr="00894841">
        <w:rPr>
          <w:szCs w:val="22"/>
        </w:rPr>
        <w:t xml:space="preserve">has a close allergenic relationship with </w:t>
      </w:r>
      <w:r w:rsidRPr="00894841">
        <w:rPr>
          <w:i/>
          <w:iCs/>
          <w:szCs w:val="22"/>
        </w:rPr>
        <w:t>Ailanthus</w:t>
      </w:r>
      <w:r w:rsidRPr="00894841">
        <w:rPr>
          <w:iCs/>
          <w:szCs w:val="22"/>
        </w:rPr>
        <w:t xml:space="preserve"> </w:t>
      </w:r>
      <w:r w:rsidRPr="00894841">
        <w:rPr>
          <w:i/>
          <w:iCs/>
          <w:szCs w:val="22"/>
        </w:rPr>
        <w:t>excels</w:t>
      </w:r>
      <w:r w:rsidR="00E0259A">
        <w:rPr>
          <w:i/>
          <w:iCs/>
          <w:szCs w:val="22"/>
        </w:rPr>
        <w:t>a</w:t>
      </w:r>
      <w:r w:rsidRPr="00894841">
        <w:rPr>
          <w:szCs w:val="22"/>
        </w:rPr>
        <w:t xml:space="preserve">, </w:t>
      </w:r>
      <w:r w:rsidRPr="00894841">
        <w:rPr>
          <w:i/>
          <w:iCs/>
          <w:szCs w:val="22"/>
        </w:rPr>
        <w:t>Cassia</w:t>
      </w:r>
      <w:r w:rsidRPr="00894841">
        <w:rPr>
          <w:iCs/>
          <w:szCs w:val="22"/>
        </w:rPr>
        <w:t xml:space="preserve"> </w:t>
      </w:r>
      <w:r w:rsidRPr="00894841">
        <w:rPr>
          <w:i/>
          <w:iCs/>
          <w:szCs w:val="22"/>
        </w:rPr>
        <w:t>siamea</w:t>
      </w:r>
      <w:r w:rsidRPr="00894841">
        <w:rPr>
          <w:iCs/>
          <w:szCs w:val="22"/>
        </w:rPr>
        <w:t xml:space="preserve"> </w:t>
      </w:r>
      <w:r w:rsidRPr="00894841">
        <w:rPr>
          <w:szCs w:val="22"/>
        </w:rPr>
        <w:t xml:space="preserve">and </w:t>
      </w:r>
      <w:r w:rsidRPr="00894841">
        <w:rPr>
          <w:i/>
          <w:iCs/>
          <w:szCs w:val="22"/>
        </w:rPr>
        <w:t>Salvadora</w:t>
      </w:r>
      <w:r w:rsidRPr="00894841">
        <w:rPr>
          <w:iCs/>
          <w:szCs w:val="22"/>
        </w:rPr>
        <w:t xml:space="preserve"> </w:t>
      </w:r>
      <w:r w:rsidRPr="00894841">
        <w:rPr>
          <w:i/>
          <w:iCs/>
          <w:szCs w:val="22"/>
        </w:rPr>
        <w:t>persica</w:t>
      </w:r>
      <w:r w:rsidRPr="00894841">
        <w:rPr>
          <w:iCs/>
          <w:szCs w:val="22"/>
        </w:rPr>
        <w:t xml:space="preserve"> </w:t>
      </w:r>
      <w:r w:rsidRPr="00894841">
        <w:rPr>
          <w:szCs w:val="22"/>
        </w:rPr>
        <w:t xml:space="preserve">and the lima bean </w:t>
      </w:r>
      <w:r w:rsidRPr="00894841">
        <w:rPr>
          <w:i/>
          <w:iCs/>
          <w:szCs w:val="22"/>
        </w:rPr>
        <w:t>Phaseolus</w:t>
      </w:r>
      <w:r w:rsidRPr="00894841">
        <w:rPr>
          <w:iCs/>
          <w:szCs w:val="22"/>
        </w:rPr>
        <w:t xml:space="preserve"> </w:t>
      </w:r>
      <w:r w:rsidRPr="00894841">
        <w:rPr>
          <w:i/>
          <w:iCs/>
          <w:szCs w:val="22"/>
        </w:rPr>
        <w:t>lunatus</w:t>
      </w:r>
      <w:r w:rsidRPr="00894841">
        <w:rPr>
          <w:szCs w:val="22"/>
        </w:rPr>
        <w:t xml:space="preserve"> (Dhyani et al., 2008). As it is a major cause of allergenic disease and has close allergenic relationships with other species, further planting of </w:t>
      </w:r>
      <w:r w:rsidRPr="00894841">
        <w:rPr>
          <w:i/>
          <w:iCs/>
          <w:szCs w:val="22"/>
        </w:rPr>
        <w:t>P. juliflora</w:t>
      </w:r>
      <w:r w:rsidRPr="00894841">
        <w:rPr>
          <w:szCs w:val="22"/>
        </w:rPr>
        <w:t xml:space="preserve"> in urban areas is not recommended.</w:t>
      </w:r>
    </w:p>
    <w:p w14:paraId="267EE6E6" w14:textId="77777777" w:rsidR="00D01FE7" w:rsidRPr="00894841" w:rsidRDefault="00D01FE7" w:rsidP="00DE6946">
      <w:pPr>
        <w:autoSpaceDE w:val="0"/>
        <w:autoSpaceDN w:val="0"/>
        <w:adjustRightInd w:val="0"/>
        <w:jc w:val="both"/>
        <w:rPr>
          <w:szCs w:val="22"/>
        </w:rPr>
      </w:pPr>
    </w:p>
    <w:p w14:paraId="6D6CD666" w14:textId="77777777" w:rsidR="00D01FE7" w:rsidRDefault="00D01FE7" w:rsidP="00DE6946">
      <w:pPr>
        <w:autoSpaceDE w:val="0"/>
        <w:autoSpaceDN w:val="0"/>
        <w:adjustRightInd w:val="0"/>
        <w:jc w:val="both"/>
        <w:rPr>
          <w:szCs w:val="22"/>
        </w:rPr>
      </w:pPr>
      <w:r w:rsidRPr="00894841">
        <w:rPr>
          <w:szCs w:val="22"/>
        </w:rPr>
        <w:t xml:space="preserve">Weedy invasions can become an obstruction on roads or even block smaller trails completely. An additional and unusual negative social affect was noted by Choge et al. (2002) in 12% of respondents in Kenya, who identified </w:t>
      </w:r>
      <w:r w:rsidRPr="00894841">
        <w:rPr>
          <w:i/>
          <w:iCs/>
          <w:szCs w:val="22"/>
        </w:rPr>
        <w:t>P. juliflora</w:t>
      </w:r>
      <w:r w:rsidRPr="00894841">
        <w:rPr>
          <w:szCs w:val="22"/>
        </w:rPr>
        <w:t xml:space="preserve"> stands as a 'refuge for thieves', notably livestock poachers and rustlers. However, an increasing issue regarding social impacts is where invasions are particularly dense, the availability of traditional grass fodder is reduced, and some pastoralists have chosen to move to other areas. This has been the case in part of Gujarat, India, especially the Rann of Katchh. In Baringo, Kenya, demands to be relocated have been made by some local people, using invasion of </w:t>
      </w:r>
      <w:r w:rsidRPr="00894841">
        <w:rPr>
          <w:i/>
          <w:iCs/>
          <w:szCs w:val="22"/>
        </w:rPr>
        <w:t>P. juliflora</w:t>
      </w:r>
      <w:r w:rsidRPr="00894841">
        <w:rPr>
          <w:iCs/>
          <w:szCs w:val="22"/>
        </w:rPr>
        <w:t xml:space="preserve"> </w:t>
      </w:r>
      <w:r w:rsidRPr="00894841">
        <w:rPr>
          <w:szCs w:val="22"/>
        </w:rPr>
        <w:t>as a reason.</w:t>
      </w:r>
    </w:p>
    <w:p w14:paraId="036A06E3" w14:textId="77777777" w:rsidR="00877140" w:rsidRDefault="00877140" w:rsidP="00DE6946">
      <w:pPr>
        <w:autoSpaceDE w:val="0"/>
        <w:autoSpaceDN w:val="0"/>
        <w:adjustRightInd w:val="0"/>
        <w:jc w:val="both"/>
        <w:rPr>
          <w:szCs w:val="22"/>
        </w:rPr>
      </w:pPr>
    </w:p>
    <w:p w14:paraId="1596E173" w14:textId="77777777" w:rsidR="00E451F9" w:rsidRPr="00E451F9" w:rsidRDefault="00E451F9" w:rsidP="00DE6946">
      <w:pPr>
        <w:jc w:val="both"/>
        <w:rPr>
          <w:szCs w:val="22"/>
        </w:rPr>
      </w:pPr>
      <w:r w:rsidRPr="00E451F9">
        <w:rPr>
          <w:szCs w:val="22"/>
        </w:rPr>
        <w:t xml:space="preserve">Controlling </w:t>
      </w:r>
      <w:r w:rsidRPr="00E451F9">
        <w:rPr>
          <w:i/>
          <w:szCs w:val="22"/>
        </w:rPr>
        <w:t>P. juliflora</w:t>
      </w:r>
      <w:r w:rsidRPr="00E451F9">
        <w:rPr>
          <w:szCs w:val="22"/>
        </w:rPr>
        <w:t xml:space="preserve"> is labour intensive and costly. In South Africa, clearing dense populations of </w:t>
      </w:r>
      <w:r w:rsidRPr="00E451F9">
        <w:rPr>
          <w:i/>
          <w:szCs w:val="22"/>
        </w:rPr>
        <w:t>Prosopis</w:t>
      </w:r>
      <w:r w:rsidRPr="00E451F9">
        <w:rPr>
          <w:szCs w:val="22"/>
        </w:rPr>
        <w:t xml:space="preserve"> spp </w:t>
      </w:r>
      <w:r>
        <w:rPr>
          <w:szCs w:val="22"/>
        </w:rPr>
        <w:t>was</w:t>
      </w:r>
      <w:r w:rsidRPr="00E451F9">
        <w:rPr>
          <w:szCs w:val="22"/>
        </w:rPr>
        <w:t xml:space="preserve"> estimated to cost US$534 per ha </w:t>
      </w:r>
      <w:r>
        <w:rPr>
          <w:szCs w:val="22"/>
        </w:rPr>
        <w:t xml:space="preserve">(Zacharaides et al., 2011). </w:t>
      </w:r>
      <w:r w:rsidRPr="00E451F9">
        <w:rPr>
          <w:szCs w:val="22"/>
        </w:rPr>
        <w:t>In Kenya</w:t>
      </w:r>
      <w:r>
        <w:rPr>
          <w:szCs w:val="22"/>
        </w:rPr>
        <w:t xml:space="preserve">, </w:t>
      </w:r>
      <w:r w:rsidRPr="00E451F9">
        <w:rPr>
          <w:szCs w:val="22"/>
        </w:rPr>
        <w:t>cost</w:t>
      </w:r>
      <w:r>
        <w:rPr>
          <w:szCs w:val="22"/>
        </w:rPr>
        <w:t>s</w:t>
      </w:r>
      <w:r w:rsidRPr="00E451F9">
        <w:rPr>
          <w:szCs w:val="22"/>
        </w:rPr>
        <w:t xml:space="preserve"> for clearing </w:t>
      </w:r>
      <w:r w:rsidRPr="00E451F9">
        <w:rPr>
          <w:i/>
          <w:szCs w:val="22"/>
        </w:rPr>
        <w:t>P. juliflora</w:t>
      </w:r>
      <w:r w:rsidRPr="00E451F9">
        <w:rPr>
          <w:szCs w:val="22"/>
        </w:rPr>
        <w:t xml:space="preserve"> were estimated to be U</w:t>
      </w:r>
      <w:r>
        <w:rPr>
          <w:szCs w:val="22"/>
        </w:rPr>
        <w:t>S$2, 270</w:t>
      </w:r>
      <w:r w:rsidRPr="00E451F9">
        <w:rPr>
          <w:szCs w:val="22"/>
        </w:rPr>
        <w:t xml:space="preserve"> per h</w:t>
      </w:r>
      <w:r>
        <w:rPr>
          <w:szCs w:val="22"/>
        </w:rPr>
        <w:t>ectare</w:t>
      </w:r>
      <w:r w:rsidRPr="00E451F9">
        <w:rPr>
          <w:szCs w:val="22"/>
        </w:rPr>
        <w:t xml:space="preserve"> (Maundu et al. 2009).</w:t>
      </w:r>
      <w:r>
        <w:rPr>
          <w:szCs w:val="22"/>
        </w:rPr>
        <w:t xml:space="preserve"> </w:t>
      </w:r>
      <w:r w:rsidRPr="00E451F9">
        <w:rPr>
          <w:szCs w:val="22"/>
        </w:rPr>
        <w:t xml:space="preserve">In Western Australia, almost 120,000 ha are infested with </w:t>
      </w:r>
      <w:r w:rsidRPr="00E451F9">
        <w:rPr>
          <w:i/>
          <w:szCs w:val="22"/>
        </w:rPr>
        <w:t>Prosopis</w:t>
      </w:r>
      <w:r>
        <w:rPr>
          <w:szCs w:val="22"/>
        </w:rPr>
        <w:t xml:space="preserve"> species</w:t>
      </w:r>
      <w:r w:rsidRPr="00E451F9">
        <w:rPr>
          <w:szCs w:val="22"/>
        </w:rPr>
        <w:t xml:space="preserve"> (Dodd and Martin 1986)</w:t>
      </w:r>
      <w:r>
        <w:rPr>
          <w:szCs w:val="22"/>
        </w:rPr>
        <w:t>, with m</w:t>
      </w:r>
      <w:r w:rsidRPr="00E451F9">
        <w:rPr>
          <w:szCs w:val="22"/>
        </w:rPr>
        <w:t>ost infestations occur</w:t>
      </w:r>
      <w:r w:rsidR="004274EF">
        <w:rPr>
          <w:szCs w:val="22"/>
        </w:rPr>
        <w:t>ing</w:t>
      </w:r>
      <w:r w:rsidRPr="00E451F9">
        <w:rPr>
          <w:szCs w:val="22"/>
        </w:rPr>
        <w:t xml:space="preserve"> on pastoral land in the Pilbara and Kimberley regions. The infestation at Mardie </w:t>
      </w:r>
      <w:r>
        <w:rPr>
          <w:szCs w:val="22"/>
        </w:rPr>
        <w:t xml:space="preserve">station </w:t>
      </w:r>
      <w:r w:rsidRPr="00E451F9">
        <w:rPr>
          <w:szCs w:val="22"/>
        </w:rPr>
        <w:t xml:space="preserve">is believed to be a hybrid species, possibly </w:t>
      </w:r>
      <w:r w:rsidRPr="004274EF">
        <w:rPr>
          <w:i/>
          <w:szCs w:val="22"/>
        </w:rPr>
        <w:t xml:space="preserve">P. pallida x P. glandulosa x P. laevigata </w:t>
      </w:r>
      <w:r w:rsidRPr="00E451F9">
        <w:rPr>
          <w:szCs w:val="22"/>
        </w:rPr>
        <w:t xml:space="preserve">and the cost of aerially spraying has been estimated at </w:t>
      </w:r>
      <w:r>
        <w:rPr>
          <w:szCs w:val="22"/>
        </w:rPr>
        <w:t>US</w:t>
      </w:r>
      <w:r w:rsidRPr="00E451F9">
        <w:rPr>
          <w:szCs w:val="22"/>
        </w:rPr>
        <w:t>$1-1.5 million (Csurhes</w:t>
      </w:r>
      <w:r>
        <w:rPr>
          <w:szCs w:val="22"/>
        </w:rPr>
        <w:t xml:space="preserve"> et al., </w:t>
      </w:r>
      <w:r w:rsidRPr="00E451F9">
        <w:rPr>
          <w:szCs w:val="22"/>
        </w:rPr>
        <w:t>1996).</w:t>
      </w:r>
      <w:r>
        <w:rPr>
          <w:szCs w:val="22"/>
        </w:rPr>
        <w:t xml:space="preserve"> </w:t>
      </w:r>
      <w:r w:rsidRPr="00E451F9">
        <w:rPr>
          <w:szCs w:val="22"/>
        </w:rPr>
        <w:t xml:space="preserve">In 2005, the Kassala state government </w:t>
      </w:r>
      <w:r>
        <w:rPr>
          <w:szCs w:val="22"/>
        </w:rPr>
        <w:t xml:space="preserve">in Sudan </w:t>
      </w:r>
      <w:r w:rsidRPr="00E451F9">
        <w:rPr>
          <w:szCs w:val="22"/>
        </w:rPr>
        <w:t xml:space="preserve">made contracts with private companies to eradicate </w:t>
      </w:r>
      <w:r w:rsidRPr="00E451F9">
        <w:rPr>
          <w:i/>
          <w:szCs w:val="22"/>
        </w:rPr>
        <w:t>P. juliflora</w:t>
      </w:r>
      <w:r w:rsidRPr="00E451F9">
        <w:rPr>
          <w:szCs w:val="22"/>
        </w:rPr>
        <w:t xml:space="preserve"> from 6,300 hectares in the Gash area. The cost of </w:t>
      </w:r>
      <w:r>
        <w:rPr>
          <w:szCs w:val="22"/>
        </w:rPr>
        <w:t xml:space="preserve">mechanical </w:t>
      </w:r>
      <w:r w:rsidRPr="00E451F9">
        <w:rPr>
          <w:szCs w:val="22"/>
        </w:rPr>
        <w:t>clearing was 350 Sudanese pound</w:t>
      </w:r>
      <w:r>
        <w:rPr>
          <w:szCs w:val="22"/>
        </w:rPr>
        <w:t>s</w:t>
      </w:r>
      <w:r w:rsidRPr="00E451F9">
        <w:rPr>
          <w:szCs w:val="22"/>
        </w:rPr>
        <w:t xml:space="preserve"> (</w:t>
      </w:r>
      <w:r>
        <w:rPr>
          <w:szCs w:val="22"/>
        </w:rPr>
        <w:t>US$</w:t>
      </w:r>
      <w:r w:rsidRPr="00E451F9">
        <w:rPr>
          <w:szCs w:val="22"/>
        </w:rPr>
        <w:t>50) per feddan (0.42 hectare)</w:t>
      </w:r>
      <w:r>
        <w:rPr>
          <w:szCs w:val="22"/>
        </w:rPr>
        <w:t>, compared to the c</w:t>
      </w:r>
      <w:r w:rsidRPr="00E451F9">
        <w:rPr>
          <w:szCs w:val="22"/>
        </w:rPr>
        <w:t xml:space="preserve">ost </w:t>
      </w:r>
      <w:r>
        <w:rPr>
          <w:szCs w:val="22"/>
        </w:rPr>
        <w:t xml:space="preserve">for </w:t>
      </w:r>
      <w:r w:rsidRPr="00E451F9">
        <w:rPr>
          <w:szCs w:val="22"/>
        </w:rPr>
        <w:t xml:space="preserve">manual removal </w:t>
      </w:r>
      <w:r w:rsidR="00E0259A">
        <w:rPr>
          <w:szCs w:val="22"/>
        </w:rPr>
        <w:t xml:space="preserve">which </w:t>
      </w:r>
      <w:r w:rsidRPr="00E451F9">
        <w:rPr>
          <w:szCs w:val="22"/>
        </w:rPr>
        <w:t>was 150 Sudanese pound</w:t>
      </w:r>
      <w:r w:rsidR="00E0259A">
        <w:rPr>
          <w:szCs w:val="22"/>
        </w:rPr>
        <w:t>s</w:t>
      </w:r>
      <w:r w:rsidRPr="00E451F9">
        <w:rPr>
          <w:szCs w:val="22"/>
        </w:rPr>
        <w:t xml:space="preserve"> (</w:t>
      </w:r>
      <w:r>
        <w:rPr>
          <w:szCs w:val="22"/>
        </w:rPr>
        <w:t>US$</w:t>
      </w:r>
      <w:r w:rsidRPr="00E451F9">
        <w:rPr>
          <w:szCs w:val="22"/>
        </w:rPr>
        <w:t>21) per feddan (Kool et al. 2014).</w:t>
      </w:r>
    </w:p>
    <w:p w14:paraId="5853A7FB" w14:textId="77777777" w:rsidR="00E451F9" w:rsidRDefault="00E451F9" w:rsidP="00DE6946">
      <w:pPr>
        <w:jc w:val="both"/>
        <w:rPr>
          <w:szCs w:val="22"/>
        </w:rPr>
      </w:pPr>
    </w:p>
    <w:p w14:paraId="1C6032A9" w14:textId="77777777" w:rsidR="00E0259A" w:rsidRDefault="00E451F9" w:rsidP="00DE6946">
      <w:pPr>
        <w:jc w:val="both"/>
        <w:rPr>
          <w:szCs w:val="22"/>
        </w:rPr>
      </w:pPr>
      <w:r w:rsidRPr="00E451F9">
        <w:rPr>
          <w:szCs w:val="22"/>
        </w:rPr>
        <w:t xml:space="preserve">Notwithstanding the </w:t>
      </w:r>
      <w:proofErr w:type="gramStart"/>
      <w:r w:rsidRPr="00E451F9">
        <w:rPr>
          <w:szCs w:val="22"/>
        </w:rPr>
        <w:t>high cost</w:t>
      </w:r>
      <w:proofErr w:type="gramEnd"/>
      <w:r w:rsidRPr="00E451F9">
        <w:rPr>
          <w:szCs w:val="22"/>
        </w:rPr>
        <w:t xml:space="preserve">, control may be economically feasible. Wakie et al. (2015) found that conversion to irrigated cotton is economically profitable, with Net Present Value (NPV) of </w:t>
      </w:r>
      <w:r>
        <w:rPr>
          <w:szCs w:val="22"/>
        </w:rPr>
        <w:t>US$</w:t>
      </w:r>
      <w:r w:rsidRPr="00E451F9">
        <w:rPr>
          <w:szCs w:val="22"/>
        </w:rPr>
        <w:t xml:space="preserve">5234 </w:t>
      </w:r>
      <w:r>
        <w:rPr>
          <w:szCs w:val="22"/>
        </w:rPr>
        <w:t>per hectare</w:t>
      </w:r>
      <w:r w:rsidRPr="00E451F9">
        <w:rPr>
          <w:szCs w:val="22"/>
        </w:rPr>
        <w:t xml:space="preserve"> over 10 years and </w:t>
      </w:r>
      <w:r>
        <w:rPr>
          <w:szCs w:val="22"/>
        </w:rPr>
        <w:t xml:space="preserve">at </w:t>
      </w:r>
      <w:r w:rsidRPr="00E451F9">
        <w:rPr>
          <w:szCs w:val="22"/>
        </w:rPr>
        <w:t xml:space="preserve">an interest rate of 10% per year. Conversion greatly reduces the spread of </w:t>
      </w:r>
      <w:r w:rsidRPr="00E451F9">
        <w:rPr>
          <w:i/>
          <w:szCs w:val="22"/>
        </w:rPr>
        <w:t>P</w:t>
      </w:r>
      <w:r w:rsidR="00F11DEB" w:rsidRPr="00F11DEB">
        <w:rPr>
          <w:i/>
          <w:szCs w:val="22"/>
        </w:rPr>
        <w:t>rosopis</w:t>
      </w:r>
      <w:r w:rsidR="00F11DEB">
        <w:rPr>
          <w:szCs w:val="22"/>
        </w:rPr>
        <w:t xml:space="preserve"> species</w:t>
      </w:r>
      <w:r w:rsidRPr="00E451F9">
        <w:rPr>
          <w:szCs w:val="22"/>
        </w:rPr>
        <w:t xml:space="preserve"> on farmlands. Managing infested lands for charcoal production with a four-year harvest cycle is profitable, with </w:t>
      </w:r>
      <w:r w:rsidR="00F11DEB">
        <w:rPr>
          <w:szCs w:val="22"/>
        </w:rPr>
        <w:t xml:space="preserve">an </w:t>
      </w:r>
      <w:r w:rsidRPr="00E451F9">
        <w:rPr>
          <w:szCs w:val="22"/>
        </w:rPr>
        <w:t xml:space="preserve">NPV of </w:t>
      </w:r>
      <w:r w:rsidR="00F11DEB">
        <w:rPr>
          <w:szCs w:val="22"/>
        </w:rPr>
        <w:t>US$</w:t>
      </w:r>
      <w:r w:rsidRPr="00E451F9">
        <w:rPr>
          <w:szCs w:val="22"/>
        </w:rPr>
        <w:t>805</w:t>
      </w:r>
      <w:r w:rsidR="00F11DEB">
        <w:rPr>
          <w:szCs w:val="22"/>
        </w:rPr>
        <w:t xml:space="preserve"> hectare</w:t>
      </w:r>
      <w:r w:rsidRPr="00E451F9">
        <w:rPr>
          <w:szCs w:val="22"/>
        </w:rPr>
        <w:t>.</w:t>
      </w:r>
      <w:r w:rsidR="00F11DEB">
        <w:rPr>
          <w:szCs w:val="22"/>
        </w:rPr>
        <w:t xml:space="preserve"> </w:t>
      </w:r>
      <w:r w:rsidRPr="00E451F9">
        <w:rPr>
          <w:szCs w:val="22"/>
        </w:rPr>
        <w:t>However, the production process needs vigilant regulation to protect native plants from exploitation and caution should be taken to prevent charcoal production sites from becoming potential seed sources.</w:t>
      </w:r>
    </w:p>
    <w:p w14:paraId="48CA9D96" w14:textId="77777777" w:rsidR="000022E0" w:rsidRDefault="000022E0" w:rsidP="00D22878">
      <w:pPr>
        <w:rPr>
          <w:b/>
          <w:szCs w:val="22"/>
        </w:rPr>
      </w:pPr>
    </w:p>
    <w:p w14:paraId="37F78550" w14:textId="486AEB1D" w:rsidR="00D22878" w:rsidRDefault="00D22878" w:rsidP="00D22878">
      <w:pPr>
        <w:rPr>
          <w:b/>
          <w:szCs w:val="22"/>
        </w:rPr>
      </w:pPr>
      <w:r w:rsidRPr="008576DE">
        <w:rPr>
          <w:b/>
          <w:szCs w:val="22"/>
        </w:rPr>
        <w:t>Control methods</w:t>
      </w:r>
    </w:p>
    <w:p w14:paraId="2DC222BC" w14:textId="77777777" w:rsidR="00D22878" w:rsidRDefault="00D22878" w:rsidP="00D22878">
      <w:pPr>
        <w:rPr>
          <w:b/>
          <w:szCs w:val="22"/>
        </w:rPr>
      </w:pPr>
    </w:p>
    <w:p w14:paraId="0BBB4384" w14:textId="77777777" w:rsidR="00D22878" w:rsidRPr="00E0259A" w:rsidRDefault="00D22878" w:rsidP="00D22878">
      <w:pPr>
        <w:rPr>
          <w:szCs w:val="22"/>
        </w:rPr>
      </w:pPr>
      <w:r w:rsidRPr="00E0259A">
        <w:rPr>
          <w:szCs w:val="22"/>
        </w:rPr>
        <w:t xml:space="preserve">The species can be controlled using mechanical and chemical methods (see section 3. Risk management).  </w:t>
      </w:r>
    </w:p>
    <w:p w14:paraId="2A19E1CA" w14:textId="77777777" w:rsidR="00E451F9" w:rsidRPr="00E451F9" w:rsidRDefault="00E451F9" w:rsidP="00E451F9">
      <w:pPr>
        <w:rPr>
          <w:szCs w:val="22"/>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7"/>
        <w:gridCol w:w="1402"/>
        <w:gridCol w:w="1551"/>
        <w:gridCol w:w="1264"/>
      </w:tblGrid>
      <w:tr w:rsidR="00C811E4" w:rsidRPr="00894841" w14:paraId="3C7420A9" w14:textId="77777777" w:rsidTr="00C811E4">
        <w:tc>
          <w:tcPr>
            <w:tcW w:w="5285" w:type="dxa"/>
            <w:shd w:val="clear" w:color="auto" w:fill="FDE9D9"/>
          </w:tcPr>
          <w:p w14:paraId="3DF7DD1F" w14:textId="77777777" w:rsidR="00C811E4" w:rsidRPr="00894841" w:rsidRDefault="00C811E4"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00D242E2" w:rsidRPr="00894841">
              <w:rPr>
                <w:i/>
                <w:szCs w:val="22"/>
              </w:rPr>
              <w:t>magnitude</w:t>
            </w:r>
            <w:r w:rsidR="007B4B70" w:rsidRPr="00894841">
              <w:rPr>
                <w:i/>
                <w:szCs w:val="22"/>
              </w:rPr>
              <w:t xml:space="preserve"> </w:t>
            </w:r>
            <w:r w:rsidR="00D242E2" w:rsidRPr="00894841">
              <w:rPr>
                <w:i/>
                <w:szCs w:val="22"/>
              </w:rPr>
              <w:t>of</w:t>
            </w:r>
            <w:r w:rsidR="007B4B70" w:rsidRPr="00894841">
              <w:rPr>
                <w:i/>
                <w:szCs w:val="22"/>
              </w:rPr>
              <w:t xml:space="preserve"> </w:t>
            </w:r>
            <w:r w:rsidR="00B72EE3" w:rsidRPr="00894841">
              <w:rPr>
                <w:i/>
              </w:rPr>
              <w:t>socio-economic</w:t>
            </w:r>
            <w:r w:rsidR="007B4B70" w:rsidRPr="00894841">
              <w:rPr>
                <w:i/>
              </w:rPr>
              <w:t xml:space="preserve"> </w:t>
            </w:r>
            <w:r w:rsidRPr="00894841">
              <w:rPr>
                <w:i/>
                <w:szCs w:val="22"/>
              </w:rPr>
              <w:t>impact</w:t>
            </w:r>
            <w:r w:rsidR="007B4B70" w:rsidRPr="00894841">
              <w:rPr>
                <w:i/>
                <w:szCs w:val="22"/>
              </w:rPr>
              <w:t xml:space="preserve"> </w:t>
            </w:r>
            <w:r w:rsidRPr="00894841">
              <w:rPr>
                <w:i/>
                <w:szCs w:val="22"/>
              </w:rPr>
              <w:t>in</w:t>
            </w:r>
            <w:r w:rsidR="007B4B70" w:rsidRPr="00894841">
              <w:rPr>
                <w:i/>
                <w:szCs w:val="22"/>
              </w:rPr>
              <w:t xml:space="preserve"> </w:t>
            </w:r>
            <w:r w:rsidRPr="00894841">
              <w:rPr>
                <w:i/>
                <w:szCs w:val="22"/>
              </w:rPr>
              <w:t>the</w:t>
            </w:r>
            <w:r w:rsidR="007B4B70" w:rsidRPr="00894841">
              <w:rPr>
                <w:i/>
                <w:szCs w:val="22"/>
              </w:rPr>
              <w:t xml:space="preserve"> </w:t>
            </w:r>
            <w:r w:rsidRPr="00894841">
              <w:rPr>
                <w:i/>
                <w:szCs w:val="22"/>
              </w:rPr>
              <w:t>current</w:t>
            </w:r>
            <w:r w:rsidR="007B4B70" w:rsidRPr="00894841">
              <w:rPr>
                <w:i/>
                <w:szCs w:val="22"/>
              </w:rPr>
              <w:t xml:space="preserve"> </w:t>
            </w:r>
            <w:r w:rsidRPr="00894841">
              <w:rPr>
                <w:i/>
                <w:szCs w:val="22"/>
              </w:rPr>
              <w:t>area</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distribution</w:t>
            </w:r>
          </w:p>
        </w:tc>
        <w:tc>
          <w:tcPr>
            <w:tcW w:w="1418" w:type="dxa"/>
            <w:shd w:val="clear" w:color="auto" w:fill="FDE9D9"/>
          </w:tcPr>
          <w:p w14:paraId="68EAC6D3" w14:textId="77777777" w:rsidR="00C811E4" w:rsidRPr="00894841" w:rsidRDefault="00C811E4" w:rsidP="003A5C51">
            <w:r w:rsidRPr="00894841">
              <w:rPr>
                <w:i/>
                <w:szCs w:val="22"/>
              </w:rPr>
              <w:t>Low</w:t>
            </w:r>
            <w:r w:rsidR="007B4B70" w:rsidRPr="00894841">
              <w:rPr>
                <w:szCs w:val="22"/>
              </w:rPr>
              <w:t xml:space="preserve"> </w:t>
            </w:r>
            <w:r w:rsidRPr="00894841">
              <w:rPr>
                <w:rFonts w:ascii="Arial Unicode MS" w:eastAsia="Arial Unicode MS" w:hAnsi="Arial Unicode MS" w:cs="Arial Unicode MS"/>
                <w:szCs w:val="22"/>
              </w:rPr>
              <w:t>☐</w:t>
            </w:r>
          </w:p>
        </w:tc>
        <w:tc>
          <w:tcPr>
            <w:tcW w:w="1559" w:type="dxa"/>
            <w:shd w:val="clear" w:color="auto" w:fill="FDE9D9"/>
          </w:tcPr>
          <w:p w14:paraId="11DA8152" w14:textId="77777777" w:rsidR="00C811E4" w:rsidRPr="00894841" w:rsidRDefault="00C811E4" w:rsidP="003A5C51">
            <w:r w:rsidRPr="00894841">
              <w:rPr>
                <w:i/>
                <w:szCs w:val="22"/>
              </w:rPr>
              <w:t>Moderate</w:t>
            </w:r>
            <w:r w:rsidR="007B4B70" w:rsidRPr="00894841">
              <w:rPr>
                <w:szCs w:val="22"/>
              </w:rPr>
              <w:t xml:space="preserve"> </w:t>
            </w:r>
            <w:r w:rsidRPr="00894841">
              <w:rPr>
                <w:rFonts w:ascii="Arial Unicode MS" w:eastAsia="Arial Unicode MS" w:hAnsi="Arial Unicode MS" w:cs="Arial Unicode MS"/>
                <w:szCs w:val="22"/>
              </w:rPr>
              <w:t>☐</w:t>
            </w:r>
          </w:p>
        </w:tc>
        <w:tc>
          <w:tcPr>
            <w:tcW w:w="1276" w:type="dxa"/>
            <w:shd w:val="clear" w:color="auto" w:fill="FDE9D9"/>
          </w:tcPr>
          <w:p w14:paraId="069FD327" w14:textId="77777777" w:rsidR="00C811E4" w:rsidRPr="00894841" w:rsidRDefault="00C811E4" w:rsidP="003A5C51">
            <w:r w:rsidRPr="00894841">
              <w:rPr>
                <w:i/>
                <w:szCs w:val="22"/>
              </w:rPr>
              <w:t>High</w:t>
            </w:r>
            <w:r w:rsidR="007B4B70" w:rsidRPr="00894841">
              <w:rPr>
                <w:szCs w:val="22"/>
              </w:rPr>
              <w:t xml:space="preserve"> </w:t>
            </w:r>
            <w:r w:rsidR="008E2B61" w:rsidRPr="008E2B61">
              <w:rPr>
                <w:rFonts w:ascii="Arial Unicode MS" w:eastAsia="Arial Unicode MS" w:hAnsi="Arial Unicode MS" w:cs="Arial Unicode MS"/>
                <w:b/>
                <w:szCs w:val="22"/>
              </w:rPr>
              <w:t>X</w:t>
            </w:r>
          </w:p>
        </w:tc>
      </w:tr>
      <w:tr w:rsidR="00C811E4" w:rsidRPr="00894841" w14:paraId="1B674A37" w14:textId="77777777" w:rsidTr="00C811E4">
        <w:tc>
          <w:tcPr>
            <w:tcW w:w="5285" w:type="dxa"/>
            <w:shd w:val="clear" w:color="auto" w:fill="FDE9D9"/>
          </w:tcPr>
          <w:p w14:paraId="4E15D4A7" w14:textId="77777777" w:rsidR="00C811E4" w:rsidRPr="00894841" w:rsidRDefault="00C811E4"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uncertainty</w:t>
            </w:r>
          </w:p>
        </w:tc>
        <w:tc>
          <w:tcPr>
            <w:tcW w:w="1418" w:type="dxa"/>
            <w:shd w:val="clear" w:color="auto" w:fill="FDE9D9"/>
          </w:tcPr>
          <w:p w14:paraId="368BDBAB" w14:textId="77777777" w:rsidR="00C811E4" w:rsidRPr="00894841" w:rsidRDefault="00C811E4" w:rsidP="003A5C51">
            <w:r w:rsidRPr="00894841">
              <w:rPr>
                <w:i/>
                <w:szCs w:val="22"/>
              </w:rPr>
              <w:t>Low</w:t>
            </w:r>
            <w:r w:rsidR="007B4B70" w:rsidRPr="00894841">
              <w:rPr>
                <w:szCs w:val="22"/>
              </w:rPr>
              <w:t xml:space="preserve"> </w:t>
            </w:r>
            <w:r w:rsidR="008E2B61" w:rsidRPr="008E2B61">
              <w:rPr>
                <w:rFonts w:ascii="Arial Unicode MS" w:eastAsia="Arial Unicode MS" w:hAnsi="Arial Unicode MS" w:cs="Arial Unicode MS"/>
                <w:b/>
                <w:szCs w:val="22"/>
              </w:rPr>
              <w:t>X</w:t>
            </w:r>
          </w:p>
        </w:tc>
        <w:tc>
          <w:tcPr>
            <w:tcW w:w="1559" w:type="dxa"/>
            <w:shd w:val="clear" w:color="auto" w:fill="FDE9D9"/>
          </w:tcPr>
          <w:p w14:paraId="2E76F029" w14:textId="77777777" w:rsidR="00C811E4" w:rsidRPr="00894841" w:rsidRDefault="00C811E4" w:rsidP="003A5C51">
            <w:r w:rsidRPr="00894841">
              <w:rPr>
                <w:i/>
                <w:szCs w:val="22"/>
              </w:rPr>
              <w:t>Moderate</w:t>
            </w:r>
            <w:r w:rsidR="007B4B70" w:rsidRPr="00894841">
              <w:rPr>
                <w:szCs w:val="22"/>
              </w:rPr>
              <w:t xml:space="preserve"> </w:t>
            </w:r>
            <w:r w:rsidRPr="00894841">
              <w:rPr>
                <w:rFonts w:ascii="Arial Unicode MS" w:eastAsia="Arial Unicode MS" w:hAnsi="Arial Unicode MS" w:cs="Arial Unicode MS"/>
                <w:szCs w:val="22"/>
              </w:rPr>
              <w:t>☐</w:t>
            </w:r>
          </w:p>
        </w:tc>
        <w:tc>
          <w:tcPr>
            <w:tcW w:w="1276" w:type="dxa"/>
            <w:shd w:val="clear" w:color="auto" w:fill="FDE9D9"/>
          </w:tcPr>
          <w:p w14:paraId="23E821D9" w14:textId="77777777" w:rsidR="00C811E4" w:rsidRPr="00894841" w:rsidRDefault="00C811E4" w:rsidP="003A5C51">
            <w:r w:rsidRPr="00894841">
              <w:rPr>
                <w:i/>
                <w:szCs w:val="22"/>
              </w:rPr>
              <w:t>High</w:t>
            </w:r>
            <w:r w:rsidR="007B4B70" w:rsidRPr="00894841">
              <w:rPr>
                <w:szCs w:val="22"/>
              </w:rPr>
              <w:t xml:space="preserve"> </w:t>
            </w:r>
            <w:r w:rsidRPr="00894841">
              <w:rPr>
                <w:rFonts w:ascii="Arial Unicode MS" w:eastAsia="Arial Unicode MS" w:hAnsi="Arial Unicode MS" w:cs="Arial Unicode MS"/>
                <w:szCs w:val="22"/>
              </w:rPr>
              <w:t>☐</w:t>
            </w:r>
          </w:p>
        </w:tc>
      </w:tr>
    </w:tbl>
    <w:p w14:paraId="6496E54A" w14:textId="77777777" w:rsidR="00C811E4" w:rsidRPr="00894841" w:rsidRDefault="00C811E4" w:rsidP="003A5C51">
      <w:pPr>
        <w:rPr>
          <w:i/>
          <w:szCs w:val="22"/>
        </w:rPr>
      </w:pPr>
    </w:p>
    <w:p w14:paraId="0BE72266" w14:textId="77777777" w:rsidR="00175489" w:rsidRDefault="00175489" w:rsidP="00785F21">
      <w:pPr>
        <w:rPr>
          <w:b/>
          <w:szCs w:val="22"/>
        </w:rPr>
      </w:pPr>
      <w:r w:rsidRPr="00894841">
        <w:rPr>
          <w:b/>
          <w:szCs w:val="22"/>
        </w:rPr>
        <w:t>13.</w:t>
      </w:r>
      <w:r w:rsidR="007B4B70" w:rsidRPr="00894841">
        <w:rPr>
          <w:b/>
          <w:szCs w:val="22"/>
        </w:rPr>
        <w:t xml:space="preserve"> </w:t>
      </w:r>
      <w:r w:rsidRPr="00894841">
        <w:rPr>
          <w:b/>
          <w:szCs w:val="22"/>
        </w:rPr>
        <w:t>Potential</w:t>
      </w:r>
      <w:r w:rsidR="007B4B70" w:rsidRPr="00894841">
        <w:rPr>
          <w:b/>
          <w:szCs w:val="22"/>
        </w:rPr>
        <w:t xml:space="preserve"> </w:t>
      </w:r>
      <w:r w:rsidRPr="00894841">
        <w:rPr>
          <w:b/>
          <w:szCs w:val="22"/>
        </w:rPr>
        <w:t>impact</w:t>
      </w:r>
      <w:r w:rsidR="007B4B70" w:rsidRPr="00894841">
        <w:rPr>
          <w:b/>
          <w:szCs w:val="22"/>
        </w:rPr>
        <w:t xml:space="preserve"> </w:t>
      </w:r>
      <w:r w:rsidRPr="00894841">
        <w:rPr>
          <w:b/>
          <w:szCs w:val="22"/>
        </w:rPr>
        <w:t>in</w:t>
      </w:r>
      <w:r w:rsidR="007B4B70" w:rsidRPr="00894841">
        <w:rPr>
          <w:b/>
          <w:szCs w:val="22"/>
        </w:rPr>
        <w:t xml:space="preserve"> </w:t>
      </w:r>
      <w:r w:rsidRPr="00894841">
        <w:rPr>
          <w:b/>
          <w:szCs w:val="22"/>
        </w:rPr>
        <w:t>the</w:t>
      </w:r>
      <w:r w:rsidR="007B4B70" w:rsidRPr="00894841">
        <w:rPr>
          <w:b/>
          <w:szCs w:val="22"/>
        </w:rPr>
        <w:t xml:space="preserve"> </w:t>
      </w:r>
      <w:r w:rsidRPr="00894841">
        <w:rPr>
          <w:b/>
          <w:szCs w:val="22"/>
        </w:rPr>
        <w:t>PRA</w:t>
      </w:r>
      <w:r w:rsidR="007B4B70" w:rsidRPr="00894841">
        <w:rPr>
          <w:b/>
          <w:szCs w:val="22"/>
        </w:rPr>
        <w:t xml:space="preserve"> </w:t>
      </w:r>
      <w:r w:rsidRPr="00894841">
        <w:rPr>
          <w:b/>
          <w:szCs w:val="22"/>
        </w:rPr>
        <w:t>area</w:t>
      </w:r>
      <w:r w:rsidR="007B4B70" w:rsidRPr="00894841">
        <w:rPr>
          <w:b/>
          <w:szCs w:val="22"/>
        </w:rPr>
        <w:t xml:space="preserve"> </w:t>
      </w:r>
    </w:p>
    <w:p w14:paraId="3D1F66B7" w14:textId="77777777" w:rsidR="009D4E8C" w:rsidRDefault="009D4E8C" w:rsidP="003A5C51">
      <w:pPr>
        <w:ind w:left="-74"/>
        <w:rPr>
          <w:b/>
          <w:szCs w:val="22"/>
        </w:rPr>
      </w:pPr>
    </w:p>
    <w:p w14:paraId="78B45524" w14:textId="77777777" w:rsidR="009D4E8C" w:rsidRDefault="007D67ED" w:rsidP="009D4E8C">
      <w:pPr>
        <w:jc w:val="both"/>
      </w:pPr>
      <w:r>
        <w:t xml:space="preserve">To-date there have been no studies on the impact of </w:t>
      </w:r>
      <w:r w:rsidRPr="007D67ED">
        <w:rPr>
          <w:i/>
        </w:rPr>
        <w:t>Prosopis juliflora</w:t>
      </w:r>
      <w:r>
        <w:t xml:space="preserve"> in the </w:t>
      </w:r>
      <w:r w:rsidR="007F76B6">
        <w:t xml:space="preserve">limited areas where it is present in the </w:t>
      </w:r>
      <w:r>
        <w:t>EPPO region.</w:t>
      </w:r>
      <w:r w:rsidR="00CC64EC">
        <w:t xml:space="preserve"> </w:t>
      </w:r>
      <w:r>
        <w:t xml:space="preserve">Dufour-Dror and Shmida (2017) suggests that the establishment of </w:t>
      </w:r>
      <w:r w:rsidRPr="00912E4F">
        <w:rPr>
          <w:i/>
        </w:rPr>
        <w:t>Prosopis</w:t>
      </w:r>
      <w:r>
        <w:t xml:space="preserve"> species along streams with a permanent water flow in the Dead Sea Valley will </w:t>
      </w:r>
      <w:r w:rsidR="00446EFE">
        <w:t>impact on biodiversity, displacing</w:t>
      </w:r>
      <w:r>
        <w:t xml:space="preserve"> native </w:t>
      </w:r>
      <w:r w:rsidR="00446EFE">
        <w:t xml:space="preserve">plant </w:t>
      </w:r>
      <w:r>
        <w:t xml:space="preserve">species like </w:t>
      </w:r>
      <w:r w:rsidRPr="007D67ED">
        <w:rPr>
          <w:i/>
        </w:rPr>
        <w:t>Acacia raddiana</w:t>
      </w:r>
      <w:r>
        <w:t xml:space="preserve">, </w:t>
      </w:r>
      <w:r w:rsidRPr="007D67ED">
        <w:rPr>
          <w:i/>
        </w:rPr>
        <w:t>Salvadora persica</w:t>
      </w:r>
      <w:r>
        <w:t xml:space="preserve"> or </w:t>
      </w:r>
      <w:r w:rsidR="004274EF" w:rsidRPr="004274EF">
        <w:rPr>
          <w:i/>
        </w:rPr>
        <w:t>Moringa peregrina</w:t>
      </w:r>
      <w:r w:rsidR="004274EF">
        <w:t xml:space="preserve"> and goes on to suggest that the potential impacts in Jordan will be greater than Israel.</w:t>
      </w:r>
    </w:p>
    <w:p w14:paraId="39333E0A" w14:textId="77777777" w:rsidR="00446EFE" w:rsidRDefault="00446EFE" w:rsidP="009D4E8C">
      <w:pPr>
        <w:jc w:val="both"/>
      </w:pPr>
    </w:p>
    <w:p w14:paraId="7DDFD820" w14:textId="77777777" w:rsidR="00446EFE" w:rsidRDefault="00446EFE" w:rsidP="009D4E8C">
      <w:pPr>
        <w:jc w:val="both"/>
      </w:pPr>
      <w:r>
        <w:t xml:space="preserve">In addition to impacts on biodiversity, impacts on ecosystem services will potentially be </w:t>
      </w:r>
      <w:proofErr w:type="gramStart"/>
      <w:r>
        <w:t>similar to</w:t>
      </w:r>
      <w:proofErr w:type="gramEnd"/>
      <w:r>
        <w:t xml:space="preserve"> those impacts seen in the current area of distribution, with the exception, potentially, of significant impacts on communities and local livelihoods.</w:t>
      </w:r>
      <w:r w:rsidR="00CC64EC">
        <w:t xml:space="preserve"> </w:t>
      </w:r>
      <w:r>
        <w:t xml:space="preserve">The potential establishment of </w:t>
      </w:r>
      <w:r w:rsidR="00912E4F" w:rsidRPr="00912E4F">
        <w:rPr>
          <w:i/>
        </w:rPr>
        <w:t>Prosopis</w:t>
      </w:r>
      <w:r w:rsidR="00912E4F">
        <w:t xml:space="preserve"> species </w:t>
      </w:r>
      <w:r>
        <w:t xml:space="preserve">along protected stream systems around the Dead Sea may have significant impacts on water flow and of course water availability </w:t>
      </w:r>
      <w:r w:rsidR="00CC7298">
        <w:t>(</w:t>
      </w:r>
      <w:r>
        <w:t>D</w:t>
      </w:r>
      <w:r w:rsidR="00CC7298">
        <w:t xml:space="preserve">ufour-Dror and Shmida, </w:t>
      </w:r>
      <w:r>
        <w:t>2017).</w:t>
      </w:r>
      <w:r w:rsidR="00CC64EC">
        <w:t xml:space="preserve"> </w:t>
      </w:r>
    </w:p>
    <w:p w14:paraId="0F73434E" w14:textId="77777777" w:rsidR="00446EFE" w:rsidRDefault="00446EFE" w:rsidP="009D4E8C">
      <w:pPr>
        <w:jc w:val="both"/>
      </w:pPr>
    </w:p>
    <w:p w14:paraId="53E9CE98" w14:textId="77777777" w:rsidR="00446EFE" w:rsidRDefault="00446EFE" w:rsidP="009D4E8C">
      <w:pPr>
        <w:jc w:val="both"/>
      </w:pPr>
      <w:r>
        <w:t xml:space="preserve">What is clear is that the impacts will be restricted to a small area </w:t>
      </w:r>
      <w:r w:rsidR="003E7D34">
        <w:t>of</w:t>
      </w:r>
      <w:r>
        <w:t xml:space="preserve"> the EPPO region where the species can establish (the endangered area, see section 14).</w:t>
      </w:r>
      <w:r w:rsidR="00CC64EC">
        <w:t xml:space="preserve"> </w:t>
      </w:r>
    </w:p>
    <w:p w14:paraId="4BA76D18" w14:textId="77777777" w:rsidR="009D4E8C" w:rsidRDefault="009D4E8C" w:rsidP="009D4E8C">
      <w:pPr>
        <w:jc w:val="both"/>
      </w:pPr>
    </w:p>
    <w:p w14:paraId="7110FD52" w14:textId="77777777" w:rsidR="009D4E8C" w:rsidRDefault="009D4E8C" w:rsidP="00446EFE">
      <w:pPr>
        <w:ind w:left="-74"/>
        <w:jc w:val="both"/>
      </w:pPr>
      <w:r>
        <w:t>In the absence of specific data on impacts in the PRA area the rating of magnitude of impact</w:t>
      </w:r>
      <w:r w:rsidR="003E7D34">
        <w:t xml:space="preserve">s remains high for impacts on biodiversity, ecosystem services and socio-economic impacts, however, </w:t>
      </w:r>
      <w:r>
        <w:t xml:space="preserve">uncertainty is raised </w:t>
      </w:r>
      <w:r w:rsidR="00CC7298">
        <w:t>t</w:t>
      </w:r>
      <w:r w:rsidR="003E7D34">
        <w:t>o</w:t>
      </w:r>
      <w:r>
        <w:t xml:space="preserve"> high </w:t>
      </w:r>
      <w:r w:rsidR="003E7D34">
        <w:t xml:space="preserve">for all categories, </w:t>
      </w:r>
      <w:r>
        <w:t>as it is not clear if these impacts will be realised throughout areas of potential establishment in the PRA area</w:t>
      </w:r>
      <w:r w:rsidR="003E7D34">
        <w:t xml:space="preserve"> (EWG opinion)</w:t>
      </w:r>
      <w:r>
        <w:t xml:space="preserve">. </w:t>
      </w:r>
    </w:p>
    <w:p w14:paraId="33D31732" w14:textId="77777777" w:rsidR="002278B0" w:rsidRDefault="002278B0" w:rsidP="00446EFE">
      <w:pPr>
        <w:ind w:left="-74"/>
        <w:jc w:val="both"/>
      </w:pPr>
    </w:p>
    <w:p w14:paraId="442D9BED" w14:textId="77777777" w:rsidR="002278B0" w:rsidRPr="00894841" w:rsidRDefault="002278B0" w:rsidP="002278B0">
      <w:pPr>
        <w:autoSpaceDE w:val="0"/>
        <w:autoSpaceDN w:val="0"/>
        <w:adjustRightInd w:val="0"/>
        <w:jc w:val="both"/>
        <w:rPr>
          <w:szCs w:val="22"/>
          <w:lang w:eastAsia="fr-FR"/>
        </w:rPr>
      </w:pPr>
      <w:r w:rsidRPr="00894841">
        <w:rPr>
          <w:szCs w:val="22"/>
          <w:lang w:eastAsia="fr-FR"/>
        </w:rPr>
        <w:t>To</w:t>
      </w:r>
      <w:r>
        <w:rPr>
          <w:szCs w:val="22"/>
          <w:lang w:eastAsia="fr-FR"/>
        </w:rPr>
        <w:t xml:space="preserve"> </w:t>
      </w:r>
      <w:r w:rsidRPr="00894841">
        <w:rPr>
          <w:szCs w:val="22"/>
          <w:lang w:eastAsia="fr-FR"/>
        </w:rPr>
        <w:t xml:space="preserve">date there are no impacts recorded on </w:t>
      </w:r>
      <w:r>
        <w:rPr>
          <w:szCs w:val="22"/>
          <w:lang w:eastAsia="fr-FR"/>
        </w:rPr>
        <w:t>R</w:t>
      </w:r>
      <w:r w:rsidRPr="00894841">
        <w:rPr>
          <w:szCs w:val="22"/>
          <w:lang w:eastAsia="fr-FR"/>
        </w:rPr>
        <w:t xml:space="preserve">ed </w:t>
      </w:r>
      <w:r>
        <w:rPr>
          <w:szCs w:val="22"/>
          <w:lang w:eastAsia="fr-FR"/>
        </w:rPr>
        <w:t>L</w:t>
      </w:r>
      <w:r w:rsidRPr="00894841">
        <w:rPr>
          <w:szCs w:val="22"/>
          <w:lang w:eastAsia="fr-FR"/>
        </w:rPr>
        <w:t xml:space="preserve">ist species </w:t>
      </w:r>
      <w:r>
        <w:rPr>
          <w:szCs w:val="22"/>
          <w:lang w:eastAsia="fr-FR"/>
        </w:rPr>
        <w:t>or</w:t>
      </w:r>
      <w:r w:rsidRPr="00894841">
        <w:rPr>
          <w:szCs w:val="22"/>
          <w:lang w:eastAsia="fr-FR"/>
        </w:rPr>
        <w:t xml:space="preserve"> species listed in the Birds and Habitats Directives.</w:t>
      </w:r>
      <w:r>
        <w:rPr>
          <w:szCs w:val="22"/>
          <w:lang w:eastAsia="fr-FR"/>
        </w:rPr>
        <w:t xml:space="preserve"> </w:t>
      </w:r>
    </w:p>
    <w:p w14:paraId="24C3A6DF" w14:textId="77777777" w:rsidR="002278B0" w:rsidRDefault="002278B0" w:rsidP="00446EFE">
      <w:pPr>
        <w:ind w:left="-74"/>
        <w:jc w:val="both"/>
      </w:pPr>
    </w:p>
    <w:p w14:paraId="00E56F57" w14:textId="77777777" w:rsidR="002278B0" w:rsidRPr="00446EFE" w:rsidRDefault="002278B0" w:rsidP="00446EFE">
      <w:pPr>
        <w:ind w:left="-74"/>
        <w:jc w:val="both"/>
      </w:pPr>
      <w:r>
        <w:t>The text within this section does not relate equally to EU Member States and non-EU Member States in the EPPO region</w:t>
      </w:r>
      <w:r w:rsidR="00D81ECE">
        <w:t xml:space="preserve"> (see section 13.04)</w:t>
      </w:r>
      <w:r>
        <w:t xml:space="preserve">.  </w:t>
      </w:r>
    </w:p>
    <w:p w14:paraId="7CED042A" w14:textId="77777777" w:rsidR="00175489" w:rsidRPr="00894841" w:rsidRDefault="00175489" w:rsidP="003A5C51">
      <w:pPr>
        <w:ind w:left="-74"/>
        <w:rPr>
          <w:i/>
          <w:szCs w:val="22"/>
        </w:rPr>
      </w:pPr>
    </w:p>
    <w:p w14:paraId="2BC5BBDE" w14:textId="77777777" w:rsidR="00727B3D" w:rsidRPr="003E7D34" w:rsidRDefault="00727B3D" w:rsidP="003A5C51">
      <w:pPr>
        <w:shd w:val="clear" w:color="auto" w:fill="FDE9D9"/>
        <w:ind w:left="-74"/>
        <w:rPr>
          <w:b/>
          <w:szCs w:val="22"/>
        </w:rPr>
      </w:pPr>
      <w:r w:rsidRPr="00894841">
        <w:rPr>
          <w:szCs w:val="22"/>
        </w:rPr>
        <w:t>Will</w:t>
      </w:r>
      <w:r w:rsidR="007B4B70" w:rsidRPr="00894841">
        <w:rPr>
          <w:szCs w:val="22"/>
        </w:rPr>
        <w:t xml:space="preserve"> </w:t>
      </w:r>
      <w:r w:rsidRPr="00894841">
        <w:rPr>
          <w:szCs w:val="22"/>
        </w:rPr>
        <w:t>impacts</w:t>
      </w:r>
      <w:r w:rsidR="007B4B70" w:rsidRPr="00894841">
        <w:rPr>
          <w:szCs w:val="22"/>
        </w:rPr>
        <w:t xml:space="preserve"> </w:t>
      </w:r>
      <w:r w:rsidRPr="00894841">
        <w:rPr>
          <w:szCs w:val="22"/>
        </w:rPr>
        <w:t>be</w:t>
      </w:r>
      <w:r w:rsidR="007B4B70" w:rsidRPr="00894841">
        <w:rPr>
          <w:szCs w:val="22"/>
        </w:rPr>
        <w:t xml:space="preserve"> </w:t>
      </w:r>
      <w:r w:rsidRPr="00894841">
        <w:rPr>
          <w:szCs w:val="22"/>
        </w:rPr>
        <w:t>largely</w:t>
      </w:r>
      <w:r w:rsidR="007B4B70" w:rsidRPr="00894841">
        <w:rPr>
          <w:szCs w:val="22"/>
        </w:rPr>
        <w:t xml:space="preserve"> </w:t>
      </w:r>
      <w:r w:rsidRPr="00894841">
        <w:rPr>
          <w:szCs w:val="22"/>
        </w:rPr>
        <w:t>the</w:t>
      </w:r>
      <w:r w:rsidR="007B4B70" w:rsidRPr="00894841">
        <w:rPr>
          <w:szCs w:val="22"/>
        </w:rPr>
        <w:t xml:space="preserve"> </w:t>
      </w:r>
      <w:r w:rsidRPr="00894841">
        <w:rPr>
          <w:szCs w:val="22"/>
        </w:rPr>
        <w:t>same</w:t>
      </w:r>
      <w:r w:rsidR="007B4B70" w:rsidRPr="00894841">
        <w:rPr>
          <w:szCs w:val="22"/>
        </w:rPr>
        <w:t xml:space="preserve"> </w:t>
      </w:r>
      <w:r w:rsidRPr="00894841">
        <w:rPr>
          <w:szCs w:val="22"/>
        </w:rPr>
        <w:t>as</w:t>
      </w:r>
      <w:r w:rsidR="007B4B70" w:rsidRPr="00894841">
        <w:rPr>
          <w:szCs w:val="22"/>
        </w:rPr>
        <w:t xml:space="preserve"> </w:t>
      </w:r>
      <w:r w:rsidRPr="00894841">
        <w:rPr>
          <w:szCs w:val="22"/>
        </w:rPr>
        <w:t>in</w:t>
      </w:r>
      <w:r w:rsidR="007B4B70" w:rsidRPr="00894841">
        <w:rPr>
          <w:szCs w:val="22"/>
        </w:rPr>
        <w:t xml:space="preserve"> </w:t>
      </w:r>
      <w:r w:rsidRPr="00894841">
        <w:rPr>
          <w:szCs w:val="22"/>
        </w:rPr>
        <w:t>the</w:t>
      </w:r>
      <w:r w:rsidR="007B4B70" w:rsidRPr="00894841">
        <w:rPr>
          <w:szCs w:val="22"/>
        </w:rPr>
        <w:t xml:space="preserve"> </w:t>
      </w:r>
      <w:r w:rsidRPr="00894841">
        <w:rPr>
          <w:szCs w:val="22"/>
        </w:rPr>
        <w:t>current</w:t>
      </w:r>
      <w:r w:rsidR="007B4B70" w:rsidRPr="00894841">
        <w:rPr>
          <w:szCs w:val="22"/>
        </w:rPr>
        <w:t xml:space="preserve"> </w:t>
      </w:r>
      <w:r w:rsidRPr="00894841">
        <w:rPr>
          <w:szCs w:val="22"/>
        </w:rPr>
        <w:t>area</w:t>
      </w:r>
      <w:r w:rsidR="007B4B70" w:rsidRPr="00894841">
        <w:rPr>
          <w:szCs w:val="22"/>
        </w:rPr>
        <w:t xml:space="preserve"> </w:t>
      </w:r>
      <w:r w:rsidRPr="00894841">
        <w:rPr>
          <w:szCs w:val="22"/>
        </w:rPr>
        <w:t>of</w:t>
      </w:r>
      <w:r w:rsidR="007B4B70" w:rsidRPr="00894841">
        <w:rPr>
          <w:szCs w:val="22"/>
        </w:rPr>
        <w:t xml:space="preserve"> </w:t>
      </w:r>
      <w:r w:rsidRPr="00894841">
        <w:rPr>
          <w:szCs w:val="22"/>
        </w:rPr>
        <w:t>distribution?</w:t>
      </w:r>
      <w:r w:rsidR="007B4B70" w:rsidRPr="00894841">
        <w:rPr>
          <w:szCs w:val="22"/>
        </w:rPr>
        <w:t xml:space="preserve"> </w:t>
      </w:r>
      <w:r w:rsidRPr="003E7D34">
        <w:rPr>
          <w:b/>
          <w:szCs w:val="22"/>
        </w:rPr>
        <w:t>Yes</w:t>
      </w:r>
      <w:r w:rsidR="007B4B70" w:rsidRPr="003E7D34">
        <w:rPr>
          <w:b/>
          <w:szCs w:val="22"/>
        </w:rPr>
        <w:t xml:space="preserve"> </w:t>
      </w:r>
      <w:r w:rsidR="003E7D34" w:rsidRPr="003E7D34">
        <w:rPr>
          <w:b/>
          <w:szCs w:val="22"/>
        </w:rPr>
        <w:t>(In part)</w:t>
      </w:r>
    </w:p>
    <w:p w14:paraId="5BC4F55C" w14:textId="77777777" w:rsidR="00774997" w:rsidRPr="00894841" w:rsidRDefault="00774997" w:rsidP="009D4E8C">
      <w:pPr>
        <w:rPr>
          <w:i/>
          <w:szCs w:val="22"/>
        </w:rPr>
      </w:pPr>
    </w:p>
    <w:p w14:paraId="2E05AFBA" w14:textId="77777777" w:rsidR="006C3CF4" w:rsidRPr="00894841" w:rsidRDefault="006C3CF4" w:rsidP="003A5C51">
      <w:pPr>
        <w:ind w:left="-74"/>
        <w:rPr>
          <w:b/>
          <w:i/>
          <w:iCs/>
        </w:rPr>
      </w:pPr>
      <w:r w:rsidRPr="00894841">
        <w:rPr>
          <w:b/>
          <w:i/>
          <w:szCs w:val="22"/>
        </w:rPr>
        <w:t>13.01.</w:t>
      </w:r>
      <w:r w:rsidR="007B4B70" w:rsidRPr="00894841">
        <w:rPr>
          <w:b/>
          <w:i/>
          <w:szCs w:val="22"/>
        </w:rPr>
        <w:t xml:space="preserve"> </w:t>
      </w:r>
      <w:r w:rsidR="00D242E2" w:rsidRPr="00894841">
        <w:rPr>
          <w:b/>
          <w:i/>
          <w:szCs w:val="22"/>
        </w:rPr>
        <w:t>Potential</w:t>
      </w:r>
      <w:r w:rsidR="007B4B70" w:rsidRPr="00894841">
        <w:rPr>
          <w:b/>
          <w:i/>
          <w:szCs w:val="22"/>
        </w:rPr>
        <w:t xml:space="preserve"> </w:t>
      </w:r>
      <w:r w:rsidR="00D242E2" w:rsidRPr="00894841">
        <w:rPr>
          <w:b/>
          <w:i/>
          <w:iCs/>
        </w:rPr>
        <w:t>i</w:t>
      </w:r>
      <w:r w:rsidRPr="00894841">
        <w:rPr>
          <w:b/>
          <w:i/>
          <w:iCs/>
        </w:rPr>
        <w:t>mpacts</w:t>
      </w:r>
      <w:r w:rsidR="007B4B70" w:rsidRPr="00894841">
        <w:rPr>
          <w:b/>
          <w:i/>
          <w:iCs/>
        </w:rPr>
        <w:t xml:space="preserve"> </w:t>
      </w:r>
      <w:r w:rsidR="00B72EE3" w:rsidRPr="00894841">
        <w:rPr>
          <w:b/>
          <w:i/>
          <w:iCs/>
        </w:rPr>
        <w:t>on</w:t>
      </w:r>
      <w:r w:rsidR="007B4B70" w:rsidRPr="00894841">
        <w:rPr>
          <w:b/>
          <w:i/>
          <w:iCs/>
        </w:rPr>
        <w:t xml:space="preserve"> </w:t>
      </w:r>
      <w:r w:rsidRPr="00894841">
        <w:rPr>
          <w:b/>
          <w:i/>
          <w:iCs/>
        </w:rPr>
        <w:t>biodiversity</w:t>
      </w:r>
      <w:r w:rsidR="007B4B70" w:rsidRPr="00894841">
        <w:rPr>
          <w:b/>
          <w:i/>
          <w:iCs/>
        </w:rPr>
        <w:t xml:space="preserve"> </w:t>
      </w:r>
      <w:r w:rsidR="00D242E2" w:rsidRPr="00894841">
        <w:rPr>
          <w:b/>
          <w:i/>
          <w:iCs/>
        </w:rPr>
        <w:t>in</w:t>
      </w:r>
      <w:r w:rsidR="007B4B70" w:rsidRPr="00894841">
        <w:rPr>
          <w:b/>
          <w:i/>
          <w:iCs/>
        </w:rPr>
        <w:t xml:space="preserve"> </w:t>
      </w:r>
      <w:r w:rsidR="00D242E2" w:rsidRPr="00894841">
        <w:rPr>
          <w:b/>
          <w:i/>
          <w:iCs/>
        </w:rPr>
        <w:t>the</w:t>
      </w:r>
      <w:r w:rsidR="007B4B70" w:rsidRPr="00894841">
        <w:rPr>
          <w:b/>
          <w:i/>
          <w:iCs/>
        </w:rPr>
        <w:t xml:space="preserve"> </w:t>
      </w:r>
      <w:r w:rsidR="00D242E2" w:rsidRPr="00894841">
        <w:rPr>
          <w:b/>
          <w:i/>
          <w:iCs/>
        </w:rPr>
        <w:t>PRA</w:t>
      </w:r>
      <w:r w:rsidR="007B4B70" w:rsidRPr="00894841">
        <w:rPr>
          <w:b/>
          <w:i/>
          <w:iCs/>
        </w:rPr>
        <w:t xml:space="preserve"> </w:t>
      </w:r>
      <w:r w:rsidR="00D242E2" w:rsidRPr="00894841">
        <w:rPr>
          <w:b/>
          <w:i/>
          <w:iCs/>
        </w:rPr>
        <w:t>area</w:t>
      </w:r>
      <w:r w:rsidR="00D520AD">
        <w:rPr>
          <w:b/>
          <w:i/>
          <w:iCs/>
        </w:rPr>
        <w:t xml:space="preserve"> (EPPO region)</w:t>
      </w:r>
    </w:p>
    <w:p w14:paraId="2B333C3A" w14:textId="77777777" w:rsidR="00A804D7" w:rsidRPr="00894841" w:rsidRDefault="00A804D7" w:rsidP="00785F21">
      <w:pPr>
        <w:rPr>
          <w:b/>
          <w:szCs w:val="22"/>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A804D7" w:rsidRPr="00894841" w14:paraId="0A0C5A6D" w14:textId="77777777" w:rsidTr="00D310CF">
        <w:tc>
          <w:tcPr>
            <w:tcW w:w="5994" w:type="dxa"/>
            <w:shd w:val="clear" w:color="auto" w:fill="FDE9D9"/>
          </w:tcPr>
          <w:p w14:paraId="679A45C0" w14:textId="77777777" w:rsidR="00A804D7" w:rsidRPr="00894841" w:rsidRDefault="00422E75"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magnitude</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i</w:t>
            </w:r>
            <w:r w:rsidR="00A804D7" w:rsidRPr="00894841">
              <w:rPr>
                <w:i/>
                <w:szCs w:val="22"/>
              </w:rPr>
              <w:t>mpact</w:t>
            </w:r>
            <w:r w:rsidR="007B4B70" w:rsidRPr="00894841">
              <w:rPr>
                <w:i/>
                <w:szCs w:val="22"/>
              </w:rPr>
              <w:t xml:space="preserve"> </w:t>
            </w:r>
            <w:r w:rsidR="00B72EE3" w:rsidRPr="00894841">
              <w:rPr>
                <w:i/>
                <w:szCs w:val="22"/>
              </w:rPr>
              <w:t>on</w:t>
            </w:r>
            <w:r w:rsidR="007B4B70" w:rsidRPr="00894841">
              <w:rPr>
                <w:i/>
                <w:szCs w:val="22"/>
              </w:rPr>
              <w:t xml:space="preserve"> </w:t>
            </w:r>
            <w:r w:rsidR="00B72EE3" w:rsidRPr="00894841">
              <w:rPr>
                <w:i/>
                <w:szCs w:val="22"/>
              </w:rPr>
              <w:t>biodiversity</w:t>
            </w:r>
            <w:r w:rsidR="007B4B70" w:rsidRPr="00894841">
              <w:rPr>
                <w:i/>
                <w:szCs w:val="22"/>
              </w:rPr>
              <w:t xml:space="preserve"> </w:t>
            </w:r>
            <w:proofErr w:type="gramStart"/>
            <w:r w:rsidR="00B72EE3" w:rsidRPr="00894841">
              <w:rPr>
                <w:i/>
                <w:szCs w:val="22"/>
              </w:rPr>
              <w:t>in</w:t>
            </w:r>
            <w:r w:rsidR="007B4B70" w:rsidRPr="00894841">
              <w:rPr>
                <w:i/>
                <w:szCs w:val="22"/>
              </w:rPr>
              <w:t xml:space="preserve"> </w:t>
            </w:r>
            <w:r w:rsidR="00A804D7" w:rsidRPr="00894841">
              <w:rPr>
                <w:i/>
                <w:szCs w:val="22"/>
              </w:rPr>
              <w:t>the</w:t>
            </w:r>
            <w:r w:rsidR="007B4B70" w:rsidRPr="00894841">
              <w:rPr>
                <w:i/>
                <w:szCs w:val="22"/>
              </w:rPr>
              <w:t xml:space="preserve"> </w:t>
            </w:r>
            <w:r w:rsidR="00A804D7" w:rsidRPr="00894841">
              <w:rPr>
                <w:i/>
                <w:szCs w:val="22"/>
              </w:rPr>
              <w:t>area</w:t>
            </w:r>
            <w:r w:rsidR="007B4B70" w:rsidRPr="00894841">
              <w:rPr>
                <w:i/>
                <w:szCs w:val="22"/>
              </w:rPr>
              <w:t xml:space="preserve"> </w:t>
            </w:r>
            <w:r w:rsidR="00A804D7" w:rsidRPr="00894841">
              <w:rPr>
                <w:i/>
                <w:szCs w:val="22"/>
              </w:rPr>
              <w:t>of</w:t>
            </w:r>
            <w:proofErr w:type="gramEnd"/>
            <w:r w:rsidR="007B4B70" w:rsidRPr="00894841">
              <w:rPr>
                <w:i/>
                <w:szCs w:val="22"/>
              </w:rPr>
              <w:t xml:space="preserve"> </w:t>
            </w:r>
            <w:r w:rsidR="00A804D7" w:rsidRPr="00894841">
              <w:rPr>
                <w:i/>
                <w:szCs w:val="22"/>
              </w:rPr>
              <w:t>potential</w:t>
            </w:r>
            <w:r w:rsidR="007B4B70" w:rsidRPr="00894841">
              <w:rPr>
                <w:i/>
                <w:szCs w:val="22"/>
              </w:rPr>
              <w:t xml:space="preserve"> </w:t>
            </w:r>
            <w:r w:rsidR="00A804D7" w:rsidRPr="00894841">
              <w:rPr>
                <w:i/>
                <w:szCs w:val="22"/>
              </w:rPr>
              <w:t>establishment</w:t>
            </w:r>
            <w:r w:rsidR="00055664">
              <w:rPr>
                <w:i/>
                <w:szCs w:val="22"/>
              </w:rPr>
              <w:t xml:space="preserve"> (EPPO region)</w:t>
            </w:r>
          </w:p>
        </w:tc>
        <w:tc>
          <w:tcPr>
            <w:tcW w:w="992" w:type="dxa"/>
            <w:shd w:val="clear" w:color="auto" w:fill="FDE9D9"/>
          </w:tcPr>
          <w:p w14:paraId="2472B7EF" w14:textId="77777777" w:rsidR="00A804D7" w:rsidRPr="00894841" w:rsidRDefault="00A804D7" w:rsidP="003A5C51">
            <w:r w:rsidRPr="00894841">
              <w:rPr>
                <w:i/>
                <w:szCs w:val="22"/>
              </w:rPr>
              <w:t>Low</w:t>
            </w:r>
            <w:r w:rsidR="007B4B70" w:rsidRPr="00894841">
              <w:rPr>
                <w:szCs w:val="22"/>
              </w:rPr>
              <w:t xml:space="preserve"> </w:t>
            </w:r>
            <w:r w:rsidRPr="00894841">
              <w:rPr>
                <w:rFonts w:ascii="Arial Unicode MS" w:eastAsia="Arial Unicode MS" w:hAnsi="Arial Unicode MS" w:cs="Arial Unicode MS"/>
                <w:szCs w:val="22"/>
              </w:rPr>
              <w:t>☐</w:t>
            </w:r>
          </w:p>
        </w:tc>
        <w:tc>
          <w:tcPr>
            <w:tcW w:w="1559" w:type="dxa"/>
            <w:shd w:val="clear" w:color="auto" w:fill="FDE9D9"/>
          </w:tcPr>
          <w:p w14:paraId="600715DA" w14:textId="77777777" w:rsidR="00A804D7" w:rsidRPr="00894841" w:rsidRDefault="00A804D7" w:rsidP="003A5C51">
            <w:r w:rsidRPr="00894841">
              <w:rPr>
                <w:i/>
                <w:szCs w:val="22"/>
              </w:rPr>
              <w:t>Moderate</w:t>
            </w:r>
            <w:r w:rsidR="007B4B70" w:rsidRPr="00894841">
              <w:rPr>
                <w:szCs w:val="22"/>
              </w:rPr>
              <w:t xml:space="preserve"> </w:t>
            </w:r>
            <w:r w:rsidRPr="00894841">
              <w:rPr>
                <w:rFonts w:ascii="Arial Unicode MS" w:eastAsia="Arial Unicode MS" w:hAnsi="Arial Unicode MS" w:cs="Arial Unicode MS"/>
                <w:szCs w:val="22"/>
              </w:rPr>
              <w:t>☐</w:t>
            </w:r>
          </w:p>
        </w:tc>
        <w:tc>
          <w:tcPr>
            <w:tcW w:w="992" w:type="dxa"/>
            <w:shd w:val="clear" w:color="auto" w:fill="FDE9D9"/>
          </w:tcPr>
          <w:p w14:paraId="0ADE37B9" w14:textId="77777777" w:rsidR="00A804D7" w:rsidRPr="00894841" w:rsidRDefault="00A804D7" w:rsidP="003A5C51">
            <w:r w:rsidRPr="00894841">
              <w:rPr>
                <w:i/>
                <w:szCs w:val="22"/>
              </w:rPr>
              <w:t>High</w:t>
            </w:r>
            <w:r w:rsidR="007B4B70" w:rsidRPr="00894841">
              <w:rPr>
                <w:szCs w:val="22"/>
              </w:rPr>
              <w:t xml:space="preserve"> </w:t>
            </w:r>
            <w:r w:rsidR="00446EFE" w:rsidRPr="00446EFE">
              <w:rPr>
                <w:rFonts w:ascii="Arial Unicode MS" w:eastAsia="Arial Unicode MS" w:hAnsi="Arial Unicode MS" w:cs="Arial Unicode MS"/>
                <w:b/>
                <w:szCs w:val="22"/>
              </w:rPr>
              <w:t>X</w:t>
            </w:r>
          </w:p>
        </w:tc>
      </w:tr>
      <w:tr w:rsidR="00A804D7" w:rsidRPr="00894841" w14:paraId="203A3394" w14:textId="77777777" w:rsidTr="00D310CF">
        <w:tc>
          <w:tcPr>
            <w:tcW w:w="5994" w:type="dxa"/>
            <w:shd w:val="clear" w:color="auto" w:fill="FDE9D9"/>
          </w:tcPr>
          <w:p w14:paraId="16F5AD24" w14:textId="77777777" w:rsidR="00A804D7" w:rsidRPr="00894841" w:rsidRDefault="00A804D7"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uncertainty</w:t>
            </w:r>
          </w:p>
        </w:tc>
        <w:tc>
          <w:tcPr>
            <w:tcW w:w="992" w:type="dxa"/>
            <w:shd w:val="clear" w:color="auto" w:fill="FDE9D9"/>
          </w:tcPr>
          <w:p w14:paraId="69FFF1A0" w14:textId="77777777" w:rsidR="00A804D7" w:rsidRPr="00894841" w:rsidRDefault="00A804D7" w:rsidP="003A5C51">
            <w:r w:rsidRPr="00894841">
              <w:rPr>
                <w:i/>
                <w:szCs w:val="22"/>
              </w:rPr>
              <w:t>Low</w:t>
            </w:r>
            <w:r w:rsidR="007B4B70" w:rsidRPr="00894841">
              <w:rPr>
                <w:szCs w:val="22"/>
              </w:rPr>
              <w:t xml:space="preserve"> </w:t>
            </w:r>
            <w:r w:rsidRPr="00894841">
              <w:rPr>
                <w:rFonts w:ascii="Arial Unicode MS" w:eastAsia="Arial Unicode MS" w:hAnsi="Arial Unicode MS" w:cs="Arial Unicode MS"/>
                <w:szCs w:val="22"/>
              </w:rPr>
              <w:t>☐</w:t>
            </w:r>
          </w:p>
        </w:tc>
        <w:tc>
          <w:tcPr>
            <w:tcW w:w="1559" w:type="dxa"/>
            <w:shd w:val="clear" w:color="auto" w:fill="FDE9D9"/>
          </w:tcPr>
          <w:p w14:paraId="1AE58622" w14:textId="77777777" w:rsidR="00A804D7" w:rsidRPr="00894841" w:rsidRDefault="00A804D7" w:rsidP="003A5C51">
            <w:r w:rsidRPr="00894841">
              <w:rPr>
                <w:i/>
                <w:szCs w:val="22"/>
              </w:rPr>
              <w:t>Moderate</w:t>
            </w:r>
            <w:r w:rsidR="007B4B70" w:rsidRPr="00894841">
              <w:rPr>
                <w:szCs w:val="22"/>
              </w:rPr>
              <w:t xml:space="preserve"> </w:t>
            </w:r>
            <w:r w:rsidRPr="00894841">
              <w:rPr>
                <w:rFonts w:ascii="Arial Unicode MS" w:eastAsia="Arial Unicode MS" w:hAnsi="Arial Unicode MS" w:cs="Arial Unicode MS"/>
                <w:szCs w:val="22"/>
              </w:rPr>
              <w:t>☐</w:t>
            </w:r>
          </w:p>
        </w:tc>
        <w:tc>
          <w:tcPr>
            <w:tcW w:w="992" w:type="dxa"/>
            <w:shd w:val="clear" w:color="auto" w:fill="FDE9D9"/>
          </w:tcPr>
          <w:p w14:paraId="72577541" w14:textId="77777777" w:rsidR="00A804D7" w:rsidRPr="00894841" w:rsidRDefault="00A804D7" w:rsidP="003A5C51">
            <w:r w:rsidRPr="00894841">
              <w:rPr>
                <w:i/>
                <w:szCs w:val="22"/>
              </w:rPr>
              <w:t>High</w:t>
            </w:r>
            <w:r w:rsidR="007B4B70" w:rsidRPr="0078610B">
              <w:rPr>
                <w:b/>
                <w:szCs w:val="22"/>
              </w:rPr>
              <w:t xml:space="preserve"> </w:t>
            </w:r>
            <w:r w:rsidR="0078610B" w:rsidRPr="0078610B">
              <w:rPr>
                <w:rFonts w:ascii="Arial Unicode MS" w:eastAsia="Arial Unicode MS" w:hAnsi="Arial Unicode MS" w:cs="Arial Unicode MS"/>
                <w:b/>
                <w:szCs w:val="22"/>
              </w:rPr>
              <w:t>X</w:t>
            </w:r>
          </w:p>
        </w:tc>
      </w:tr>
    </w:tbl>
    <w:p w14:paraId="73D97D12" w14:textId="77777777" w:rsidR="00E6201F" w:rsidRPr="00894841" w:rsidRDefault="00E6201F" w:rsidP="003A5C51">
      <w:pPr>
        <w:rPr>
          <w:i/>
          <w:iCs/>
        </w:rPr>
      </w:pPr>
    </w:p>
    <w:p w14:paraId="79A0003D" w14:textId="77777777" w:rsidR="006C3CF4" w:rsidRPr="00CF5266" w:rsidRDefault="00E6201F" w:rsidP="003A5C51">
      <w:pPr>
        <w:rPr>
          <w:b/>
          <w:szCs w:val="22"/>
        </w:rPr>
      </w:pPr>
      <w:r w:rsidRPr="00CF5266">
        <w:rPr>
          <w:b/>
          <w:szCs w:val="22"/>
        </w:rPr>
        <w:t>13.02</w:t>
      </w:r>
      <w:r w:rsidR="002C6047" w:rsidRPr="00CF5266">
        <w:rPr>
          <w:b/>
          <w:szCs w:val="22"/>
        </w:rPr>
        <w:t>.</w:t>
      </w:r>
      <w:r w:rsidR="007B4B70" w:rsidRPr="00CF5266">
        <w:rPr>
          <w:b/>
          <w:szCs w:val="22"/>
        </w:rPr>
        <w:t xml:space="preserve"> </w:t>
      </w:r>
      <w:r w:rsidR="00D242E2" w:rsidRPr="00CF5266">
        <w:rPr>
          <w:b/>
          <w:szCs w:val="22"/>
        </w:rPr>
        <w:t>Potential</w:t>
      </w:r>
      <w:r w:rsidR="007B4B70" w:rsidRPr="00CF5266">
        <w:rPr>
          <w:b/>
          <w:szCs w:val="22"/>
        </w:rPr>
        <w:t xml:space="preserve"> </w:t>
      </w:r>
      <w:r w:rsidR="00D242E2" w:rsidRPr="00CF5266">
        <w:rPr>
          <w:b/>
          <w:szCs w:val="22"/>
        </w:rPr>
        <w:t>i</w:t>
      </w:r>
      <w:r w:rsidR="002C6047" w:rsidRPr="00CF5266">
        <w:rPr>
          <w:b/>
          <w:szCs w:val="22"/>
        </w:rPr>
        <w:t>mpact</w:t>
      </w:r>
      <w:r w:rsidR="007B4B70" w:rsidRPr="00CF5266">
        <w:rPr>
          <w:b/>
          <w:szCs w:val="22"/>
        </w:rPr>
        <w:t xml:space="preserve"> </w:t>
      </w:r>
      <w:r w:rsidR="002C6047" w:rsidRPr="00CF5266">
        <w:rPr>
          <w:b/>
          <w:szCs w:val="22"/>
        </w:rPr>
        <w:t>on</w:t>
      </w:r>
      <w:r w:rsidR="007B4B70" w:rsidRPr="00CF5266">
        <w:rPr>
          <w:b/>
          <w:szCs w:val="22"/>
        </w:rPr>
        <w:t xml:space="preserve"> </w:t>
      </w:r>
      <w:r w:rsidR="002C6047" w:rsidRPr="00CF5266">
        <w:rPr>
          <w:b/>
          <w:szCs w:val="22"/>
        </w:rPr>
        <w:t>ecosystem</w:t>
      </w:r>
      <w:r w:rsidR="007B4B70" w:rsidRPr="00CF5266">
        <w:rPr>
          <w:b/>
          <w:szCs w:val="22"/>
        </w:rPr>
        <w:t xml:space="preserve"> </w:t>
      </w:r>
      <w:r w:rsidR="002C6047" w:rsidRPr="00CF5266">
        <w:rPr>
          <w:b/>
          <w:szCs w:val="22"/>
        </w:rPr>
        <w:t>services</w:t>
      </w:r>
      <w:r w:rsidR="007B4B70" w:rsidRPr="00CF5266">
        <w:rPr>
          <w:b/>
          <w:szCs w:val="22"/>
        </w:rPr>
        <w:t xml:space="preserve"> </w:t>
      </w:r>
      <w:r w:rsidR="00D242E2" w:rsidRPr="00CF5266">
        <w:rPr>
          <w:b/>
          <w:iCs/>
        </w:rPr>
        <w:t>in</w:t>
      </w:r>
      <w:r w:rsidR="007B4B70" w:rsidRPr="00CF5266">
        <w:rPr>
          <w:b/>
          <w:iCs/>
        </w:rPr>
        <w:t xml:space="preserve"> </w:t>
      </w:r>
      <w:r w:rsidR="00D242E2" w:rsidRPr="00CF5266">
        <w:rPr>
          <w:b/>
          <w:iCs/>
        </w:rPr>
        <w:t>the</w:t>
      </w:r>
      <w:r w:rsidR="007B4B70" w:rsidRPr="00CF5266">
        <w:rPr>
          <w:b/>
          <w:iCs/>
        </w:rPr>
        <w:t xml:space="preserve"> </w:t>
      </w:r>
      <w:r w:rsidR="00D242E2" w:rsidRPr="00CF5266">
        <w:rPr>
          <w:b/>
          <w:iCs/>
        </w:rPr>
        <w:t>PRA</w:t>
      </w:r>
      <w:r w:rsidR="007B4B70" w:rsidRPr="00CF5266">
        <w:rPr>
          <w:b/>
          <w:iCs/>
        </w:rPr>
        <w:t xml:space="preserve"> </w:t>
      </w:r>
      <w:r w:rsidR="00D242E2" w:rsidRPr="00CF5266">
        <w:rPr>
          <w:b/>
          <w:iCs/>
        </w:rPr>
        <w:t>area</w:t>
      </w:r>
    </w:p>
    <w:p w14:paraId="0A362929" w14:textId="77777777" w:rsidR="00175489" w:rsidRPr="00894841" w:rsidRDefault="00175489" w:rsidP="00785F21">
      <w:pPr>
        <w:rPr>
          <w:b/>
          <w:szCs w:val="22"/>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175489" w:rsidRPr="00894841" w14:paraId="08977C7D" w14:textId="77777777" w:rsidTr="00287F61">
        <w:tc>
          <w:tcPr>
            <w:tcW w:w="5994" w:type="dxa"/>
            <w:shd w:val="clear" w:color="auto" w:fill="FDE9D9"/>
          </w:tcPr>
          <w:p w14:paraId="5AD5CD41" w14:textId="77777777" w:rsidR="00175489" w:rsidRPr="00894841" w:rsidRDefault="00422E75"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magnitude</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i</w:t>
            </w:r>
            <w:r w:rsidR="00175489" w:rsidRPr="00894841">
              <w:rPr>
                <w:i/>
                <w:szCs w:val="22"/>
              </w:rPr>
              <w:t>mpact</w:t>
            </w:r>
            <w:r w:rsidR="007B4B70" w:rsidRPr="00894841">
              <w:rPr>
                <w:i/>
                <w:szCs w:val="22"/>
              </w:rPr>
              <w:t xml:space="preserve"> </w:t>
            </w:r>
            <w:r w:rsidR="00B72EE3" w:rsidRPr="00894841">
              <w:rPr>
                <w:i/>
                <w:szCs w:val="22"/>
              </w:rPr>
              <w:t>on</w:t>
            </w:r>
            <w:r w:rsidR="007B4B70" w:rsidRPr="00894841">
              <w:rPr>
                <w:i/>
                <w:szCs w:val="22"/>
              </w:rPr>
              <w:t xml:space="preserve"> </w:t>
            </w:r>
            <w:r w:rsidR="00B72EE3" w:rsidRPr="00894841">
              <w:rPr>
                <w:i/>
                <w:szCs w:val="22"/>
              </w:rPr>
              <w:t>ecosystem</w:t>
            </w:r>
            <w:r w:rsidR="007B4B70" w:rsidRPr="00894841">
              <w:rPr>
                <w:i/>
                <w:szCs w:val="22"/>
              </w:rPr>
              <w:t xml:space="preserve"> </w:t>
            </w:r>
            <w:r w:rsidR="00B72EE3" w:rsidRPr="00894841">
              <w:rPr>
                <w:i/>
                <w:szCs w:val="22"/>
              </w:rPr>
              <w:t>services</w:t>
            </w:r>
            <w:r w:rsidR="007B4B70" w:rsidRPr="00894841">
              <w:rPr>
                <w:i/>
                <w:szCs w:val="22"/>
              </w:rPr>
              <w:t xml:space="preserve"> </w:t>
            </w:r>
            <w:proofErr w:type="gramStart"/>
            <w:r w:rsidR="00175489" w:rsidRPr="00894841">
              <w:rPr>
                <w:i/>
                <w:szCs w:val="22"/>
              </w:rPr>
              <w:t>in</w:t>
            </w:r>
            <w:r w:rsidR="007B4B70" w:rsidRPr="00894841">
              <w:rPr>
                <w:i/>
                <w:szCs w:val="22"/>
              </w:rPr>
              <w:t xml:space="preserve"> </w:t>
            </w:r>
            <w:r w:rsidR="00175489" w:rsidRPr="00894841">
              <w:rPr>
                <w:i/>
                <w:szCs w:val="22"/>
              </w:rPr>
              <w:t>the</w:t>
            </w:r>
            <w:r w:rsidR="007B4B70" w:rsidRPr="00894841">
              <w:rPr>
                <w:i/>
                <w:szCs w:val="22"/>
              </w:rPr>
              <w:t xml:space="preserve"> </w:t>
            </w:r>
            <w:r w:rsidR="00175489" w:rsidRPr="00894841">
              <w:rPr>
                <w:i/>
                <w:szCs w:val="22"/>
              </w:rPr>
              <w:t>area</w:t>
            </w:r>
            <w:r w:rsidR="007B4B70" w:rsidRPr="00894841">
              <w:rPr>
                <w:i/>
                <w:szCs w:val="22"/>
              </w:rPr>
              <w:t xml:space="preserve"> </w:t>
            </w:r>
            <w:r w:rsidR="00AE2CE2" w:rsidRPr="00894841">
              <w:rPr>
                <w:i/>
                <w:szCs w:val="22"/>
              </w:rPr>
              <w:t>of</w:t>
            </w:r>
            <w:proofErr w:type="gramEnd"/>
            <w:r w:rsidR="007B4B70" w:rsidRPr="00894841">
              <w:rPr>
                <w:i/>
                <w:szCs w:val="22"/>
              </w:rPr>
              <w:t xml:space="preserve"> </w:t>
            </w:r>
            <w:r w:rsidR="00AE2CE2" w:rsidRPr="00894841">
              <w:rPr>
                <w:i/>
                <w:szCs w:val="22"/>
              </w:rPr>
              <w:t>potential</w:t>
            </w:r>
            <w:r w:rsidR="007B4B70" w:rsidRPr="00894841">
              <w:rPr>
                <w:i/>
                <w:szCs w:val="22"/>
              </w:rPr>
              <w:t xml:space="preserve"> </w:t>
            </w:r>
            <w:r w:rsidR="00AE2CE2" w:rsidRPr="00894841">
              <w:rPr>
                <w:i/>
                <w:szCs w:val="22"/>
              </w:rPr>
              <w:t>establishment</w:t>
            </w:r>
            <w:r w:rsidR="00055664">
              <w:rPr>
                <w:i/>
                <w:szCs w:val="22"/>
              </w:rPr>
              <w:t xml:space="preserve"> (EPPO region)</w:t>
            </w:r>
          </w:p>
        </w:tc>
        <w:tc>
          <w:tcPr>
            <w:tcW w:w="992" w:type="dxa"/>
            <w:shd w:val="clear" w:color="auto" w:fill="FDE9D9"/>
          </w:tcPr>
          <w:p w14:paraId="57301BC4" w14:textId="77777777" w:rsidR="00175489" w:rsidRPr="00894841" w:rsidRDefault="00175489" w:rsidP="003A5C51">
            <w:r w:rsidRPr="00894841">
              <w:rPr>
                <w:i/>
                <w:szCs w:val="22"/>
              </w:rPr>
              <w:t>Low</w:t>
            </w:r>
            <w:r w:rsidR="007B4B70" w:rsidRPr="00894841">
              <w:rPr>
                <w:szCs w:val="22"/>
              </w:rPr>
              <w:t xml:space="preserve"> </w:t>
            </w:r>
            <w:r w:rsidRPr="00894841">
              <w:rPr>
                <w:rFonts w:ascii="Arial Unicode MS" w:eastAsia="Arial Unicode MS" w:hAnsi="Arial Unicode MS" w:cs="Arial Unicode MS"/>
                <w:szCs w:val="22"/>
              </w:rPr>
              <w:t>☐</w:t>
            </w:r>
          </w:p>
        </w:tc>
        <w:tc>
          <w:tcPr>
            <w:tcW w:w="1559" w:type="dxa"/>
            <w:shd w:val="clear" w:color="auto" w:fill="FDE9D9"/>
          </w:tcPr>
          <w:p w14:paraId="6BA61048" w14:textId="77777777" w:rsidR="00175489" w:rsidRPr="00894841" w:rsidRDefault="00175489" w:rsidP="003A5C51">
            <w:r w:rsidRPr="00894841">
              <w:rPr>
                <w:i/>
                <w:szCs w:val="22"/>
              </w:rPr>
              <w:t>Moderate</w:t>
            </w:r>
            <w:r w:rsidR="007B4B70" w:rsidRPr="00894841">
              <w:rPr>
                <w:szCs w:val="22"/>
              </w:rPr>
              <w:t xml:space="preserve"> </w:t>
            </w:r>
            <w:r w:rsidRPr="00894841">
              <w:rPr>
                <w:rFonts w:ascii="Arial Unicode MS" w:eastAsia="Arial Unicode MS" w:hAnsi="Arial Unicode MS" w:cs="Arial Unicode MS"/>
                <w:szCs w:val="22"/>
              </w:rPr>
              <w:t>☐</w:t>
            </w:r>
          </w:p>
        </w:tc>
        <w:tc>
          <w:tcPr>
            <w:tcW w:w="992" w:type="dxa"/>
            <w:shd w:val="clear" w:color="auto" w:fill="FDE9D9"/>
          </w:tcPr>
          <w:p w14:paraId="5CCB9171" w14:textId="77777777" w:rsidR="00175489" w:rsidRPr="00894841" w:rsidRDefault="00175489" w:rsidP="003A5C51">
            <w:r w:rsidRPr="00894841">
              <w:rPr>
                <w:i/>
                <w:szCs w:val="22"/>
              </w:rPr>
              <w:t>High</w:t>
            </w:r>
            <w:r w:rsidR="007B4B70" w:rsidRPr="00894841">
              <w:rPr>
                <w:szCs w:val="22"/>
              </w:rPr>
              <w:t xml:space="preserve"> </w:t>
            </w:r>
            <w:r w:rsidR="00446EFE" w:rsidRPr="00446EFE">
              <w:rPr>
                <w:rFonts w:ascii="Arial Unicode MS" w:eastAsia="Arial Unicode MS" w:hAnsi="Arial Unicode MS" w:cs="Arial Unicode MS"/>
                <w:b/>
                <w:szCs w:val="22"/>
              </w:rPr>
              <w:t>X</w:t>
            </w:r>
          </w:p>
        </w:tc>
      </w:tr>
      <w:tr w:rsidR="00175489" w:rsidRPr="00894841" w14:paraId="744688D9" w14:textId="77777777" w:rsidTr="00287F61">
        <w:tc>
          <w:tcPr>
            <w:tcW w:w="5994" w:type="dxa"/>
            <w:shd w:val="clear" w:color="auto" w:fill="FDE9D9"/>
          </w:tcPr>
          <w:p w14:paraId="368F721F" w14:textId="77777777" w:rsidR="00175489" w:rsidRPr="00894841" w:rsidRDefault="00175489"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uncertainty</w:t>
            </w:r>
          </w:p>
        </w:tc>
        <w:tc>
          <w:tcPr>
            <w:tcW w:w="992" w:type="dxa"/>
            <w:shd w:val="clear" w:color="auto" w:fill="FDE9D9"/>
          </w:tcPr>
          <w:p w14:paraId="3819D745" w14:textId="77777777" w:rsidR="00175489" w:rsidRPr="00894841" w:rsidRDefault="00175489" w:rsidP="003A5C51">
            <w:r w:rsidRPr="00894841">
              <w:rPr>
                <w:i/>
                <w:szCs w:val="22"/>
              </w:rPr>
              <w:t>Low</w:t>
            </w:r>
            <w:r w:rsidR="007B4B70" w:rsidRPr="00894841">
              <w:rPr>
                <w:szCs w:val="22"/>
              </w:rPr>
              <w:t xml:space="preserve"> </w:t>
            </w:r>
            <w:r w:rsidRPr="00894841">
              <w:rPr>
                <w:rFonts w:ascii="Arial Unicode MS" w:eastAsia="Arial Unicode MS" w:hAnsi="Arial Unicode MS" w:cs="Arial Unicode MS"/>
                <w:szCs w:val="22"/>
              </w:rPr>
              <w:t>☐</w:t>
            </w:r>
          </w:p>
        </w:tc>
        <w:tc>
          <w:tcPr>
            <w:tcW w:w="1559" w:type="dxa"/>
            <w:shd w:val="clear" w:color="auto" w:fill="FDE9D9"/>
          </w:tcPr>
          <w:p w14:paraId="52643AE5" w14:textId="77777777" w:rsidR="00175489" w:rsidRPr="00894841" w:rsidRDefault="00175489" w:rsidP="003A5C51">
            <w:r w:rsidRPr="00894841">
              <w:rPr>
                <w:i/>
                <w:szCs w:val="22"/>
              </w:rPr>
              <w:t>Moderate</w:t>
            </w:r>
            <w:r w:rsidR="007B4B70" w:rsidRPr="00894841">
              <w:rPr>
                <w:szCs w:val="22"/>
              </w:rPr>
              <w:t xml:space="preserve"> </w:t>
            </w:r>
            <w:r w:rsidRPr="00894841">
              <w:rPr>
                <w:rFonts w:ascii="Arial Unicode MS" w:eastAsia="Arial Unicode MS" w:hAnsi="Arial Unicode MS" w:cs="Arial Unicode MS"/>
                <w:szCs w:val="22"/>
              </w:rPr>
              <w:t>☐</w:t>
            </w:r>
          </w:p>
        </w:tc>
        <w:tc>
          <w:tcPr>
            <w:tcW w:w="992" w:type="dxa"/>
            <w:shd w:val="clear" w:color="auto" w:fill="FDE9D9"/>
          </w:tcPr>
          <w:p w14:paraId="6A34524F" w14:textId="77777777" w:rsidR="00175489" w:rsidRPr="00894841" w:rsidRDefault="00175489" w:rsidP="003A5C51">
            <w:r w:rsidRPr="00894841">
              <w:rPr>
                <w:i/>
                <w:szCs w:val="22"/>
              </w:rPr>
              <w:t>High</w:t>
            </w:r>
            <w:r w:rsidR="007B4B70" w:rsidRPr="00894841">
              <w:rPr>
                <w:szCs w:val="22"/>
              </w:rPr>
              <w:t xml:space="preserve"> </w:t>
            </w:r>
            <w:r w:rsidR="0078610B" w:rsidRPr="0078610B">
              <w:rPr>
                <w:rFonts w:ascii="Arial Unicode MS" w:eastAsia="Arial Unicode MS" w:hAnsi="Arial Unicode MS" w:cs="Arial Unicode MS"/>
                <w:b/>
                <w:szCs w:val="22"/>
              </w:rPr>
              <w:t>X</w:t>
            </w:r>
          </w:p>
        </w:tc>
      </w:tr>
    </w:tbl>
    <w:p w14:paraId="18FA26E6" w14:textId="77777777" w:rsidR="00785F21" w:rsidRPr="00894841" w:rsidRDefault="00785F21" w:rsidP="003A5C51">
      <w:pPr>
        <w:rPr>
          <w:b/>
          <w:szCs w:val="22"/>
        </w:rPr>
      </w:pPr>
    </w:p>
    <w:p w14:paraId="4FB2F8BB" w14:textId="77777777" w:rsidR="00E6201F" w:rsidRPr="00CF5266" w:rsidRDefault="00E6201F" w:rsidP="003A5C51">
      <w:pPr>
        <w:ind w:left="-74"/>
        <w:rPr>
          <w:b/>
        </w:rPr>
      </w:pPr>
      <w:r w:rsidRPr="00CF5266">
        <w:rPr>
          <w:b/>
          <w:iCs/>
        </w:rPr>
        <w:t>13.03</w:t>
      </w:r>
      <w:r w:rsidR="007B4B70" w:rsidRPr="00CF5266">
        <w:rPr>
          <w:b/>
        </w:rPr>
        <w:t xml:space="preserve"> </w:t>
      </w:r>
      <w:r w:rsidR="00D242E2" w:rsidRPr="00CF5266">
        <w:rPr>
          <w:b/>
        </w:rPr>
        <w:t>Potential</w:t>
      </w:r>
      <w:r w:rsidR="007B4B70" w:rsidRPr="00CF5266">
        <w:rPr>
          <w:b/>
        </w:rPr>
        <w:t xml:space="preserve"> </w:t>
      </w:r>
      <w:r w:rsidR="00D242E2" w:rsidRPr="00CF5266">
        <w:rPr>
          <w:b/>
        </w:rPr>
        <w:t>s</w:t>
      </w:r>
      <w:r w:rsidRPr="00CF5266">
        <w:rPr>
          <w:b/>
        </w:rPr>
        <w:t>ocio-economic</w:t>
      </w:r>
      <w:r w:rsidR="007B4B70" w:rsidRPr="00CF5266">
        <w:rPr>
          <w:b/>
        </w:rPr>
        <w:t xml:space="preserve"> </w:t>
      </w:r>
      <w:r w:rsidRPr="00CF5266">
        <w:rPr>
          <w:b/>
        </w:rPr>
        <w:t>impact</w:t>
      </w:r>
      <w:r w:rsidR="007B4B70" w:rsidRPr="00CF5266">
        <w:rPr>
          <w:b/>
        </w:rPr>
        <w:t xml:space="preserve"> </w:t>
      </w:r>
      <w:r w:rsidR="00D242E2" w:rsidRPr="00CF5266">
        <w:rPr>
          <w:b/>
          <w:iCs/>
        </w:rPr>
        <w:t>in</w:t>
      </w:r>
      <w:r w:rsidR="007B4B70" w:rsidRPr="00CF5266">
        <w:rPr>
          <w:b/>
          <w:iCs/>
        </w:rPr>
        <w:t xml:space="preserve"> </w:t>
      </w:r>
      <w:r w:rsidR="00D242E2" w:rsidRPr="00CF5266">
        <w:rPr>
          <w:b/>
          <w:iCs/>
        </w:rPr>
        <w:t>the</w:t>
      </w:r>
      <w:r w:rsidR="007B4B70" w:rsidRPr="00CF5266">
        <w:rPr>
          <w:b/>
          <w:iCs/>
        </w:rPr>
        <w:t xml:space="preserve"> </w:t>
      </w:r>
      <w:r w:rsidR="00D242E2" w:rsidRPr="00CF5266">
        <w:rPr>
          <w:b/>
          <w:iCs/>
        </w:rPr>
        <w:t>PRA</w:t>
      </w:r>
      <w:r w:rsidR="007B4B70" w:rsidRPr="00CF5266">
        <w:rPr>
          <w:b/>
          <w:iCs/>
        </w:rPr>
        <w:t xml:space="preserve"> </w:t>
      </w:r>
      <w:r w:rsidR="00D242E2" w:rsidRPr="00CF5266">
        <w:rPr>
          <w:b/>
          <w:iCs/>
        </w:rPr>
        <w:t>area</w:t>
      </w:r>
    </w:p>
    <w:p w14:paraId="1FFCFA19" w14:textId="77777777" w:rsidR="00E6201F" w:rsidRPr="00894841" w:rsidRDefault="00E6201F" w:rsidP="003A5C51">
      <w:pPr>
        <w:ind w:left="-74"/>
        <w:rPr>
          <w:b/>
          <w:szCs w:val="22"/>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E6201F" w:rsidRPr="00894841" w14:paraId="3378D98F" w14:textId="77777777" w:rsidTr="00E6201F">
        <w:tc>
          <w:tcPr>
            <w:tcW w:w="5994" w:type="dxa"/>
            <w:shd w:val="clear" w:color="auto" w:fill="FDE9D9"/>
          </w:tcPr>
          <w:p w14:paraId="47135498" w14:textId="77777777" w:rsidR="00E6201F" w:rsidRPr="00894841" w:rsidRDefault="00422E75"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magnitude</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s</w:t>
            </w:r>
            <w:r w:rsidR="00B72EE3" w:rsidRPr="00894841">
              <w:rPr>
                <w:i/>
                <w:szCs w:val="22"/>
              </w:rPr>
              <w:t>ocio-economic</w:t>
            </w:r>
            <w:r w:rsidR="007B4B70" w:rsidRPr="00894841">
              <w:rPr>
                <w:i/>
                <w:szCs w:val="22"/>
              </w:rPr>
              <w:t xml:space="preserve"> </w:t>
            </w:r>
            <w:r w:rsidR="00E6201F" w:rsidRPr="00894841">
              <w:rPr>
                <w:i/>
                <w:szCs w:val="22"/>
              </w:rPr>
              <w:t>impact</w:t>
            </w:r>
            <w:r w:rsidR="007B4B70" w:rsidRPr="00894841">
              <w:rPr>
                <w:i/>
                <w:szCs w:val="22"/>
              </w:rPr>
              <w:t xml:space="preserve"> </w:t>
            </w:r>
            <w:proofErr w:type="gramStart"/>
            <w:r w:rsidR="00E6201F" w:rsidRPr="00894841">
              <w:rPr>
                <w:i/>
                <w:szCs w:val="22"/>
              </w:rPr>
              <w:t>in</w:t>
            </w:r>
            <w:r w:rsidR="007B4B70" w:rsidRPr="00894841">
              <w:rPr>
                <w:i/>
                <w:szCs w:val="22"/>
              </w:rPr>
              <w:t xml:space="preserve"> </w:t>
            </w:r>
            <w:r w:rsidR="00E6201F" w:rsidRPr="00894841">
              <w:rPr>
                <w:i/>
                <w:szCs w:val="22"/>
              </w:rPr>
              <w:t>the</w:t>
            </w:r>
            <w:r w:rsidR="007B4B70" w:rsidRPr="00894841">
              <w:rPr>
                <w:i/>
                <w:szCs w:val="22"/>
              </w:rPr>
              <w:t xml:space="preserve"> </w:t>
            </w:r>
            <w:r w:rsidR="00E6201F" w:rsidRPr="00894841">
              <w:rPr>
                <w:i/>
                <w:szCs w:val="22"/>
              </w:rPr>
              <w:t>area</w:t>
            </w:r>
            <w:r w:rsidR="007B4B70" w:rsidRPr="00894841">
              <w:rPr>
                <w:i/>
                <w:szCs w:val="22"/>
              </w:rPr>
              <w:t xml:space="preserve"> </w:t>
            </w:r>
            <w:r w:rsidR="00E6201F" w:rsidRPr="00894841">
              <w:rPr>
                <w:i/>
                <w:szCs w:val="22"/>
              </w:rPr>
              <w:t>of</w:t>
            </w:r>
            <w:proofErr w:type="gramEnd"/>
            <w:r w:rsidR="007B4B70" w:rsidRPr="00894841">
              <w:rPr>
                <w:i/>
                <w:szCs w:val="22"/>
              </w:rPr>
              <w:t xml:space="preserve"> </w:t>
            </w:r>
            <w:r w:rsidR="00E6201F" w:rsidRPr="00894841">
              <w:rPr>
                <w:i/>
                <w:szCs w:val="22"/>
              </w:rPr>
              <w:t>potential</w:t>
            </w:r>
            <w:r w:rsidR="007B4B70" w:rsidRPr="00894841">
              <w:rPr>
                <w:i/>
                <w:szCs w:val="22"/>
              </w:rPr>
              <w:t xml:space="preserve"> </w:t>
            </w:r>
            <w:r w:rsidR="00E6201F" w:rsidRPr="00894841">
              <w:rPr>
                <w:i/>
                <w:szCs w:val="22"/>
              </w:rPr>
              <w:t>establishment</w:t>
            </w:r>
            <w:r w:rsidR="00055664">
              <w:rPr>
                <w:i/>
                <w:szCs w:val="22"/>
              </w:rPr>
              <w:t xml:space="preserve"> (EPPO region)</w:t>
            </w:r>
          </w:p>
        </w:tc>
        <w:tc>
          <w:tcPr>
            <w:tcW w:w="992" w:type="dxa"/>
            <w:shd w:val="clear" w:color="auto" w:fill="FDE9D9"/>
          </w:tcPr>
          <w:p w14:paraId="4BA117F2" w14:textId="77777777" w:rsidR="00E6201F" w:rsidRPr="00894841" w:rsidRDefault="00E6201F" w:rsidP="003A5C51">
            <w:r w:rsidRPr="00894841">
              <w:rPr>
                <w:i/>
                <w:szCs w:val="22"/>
              </w:rPr>
              <w:t>Low</w:t>
            </w:r>
            <w:r w:rsidR="007B4B70" w:rsidRPr="00894841">
              <w:rPr>
                <w:szCs w:val="22"/>
              </w:rPr>
              <w:t xml:space="preserve"> </w:t>
            </w:r>
            <w:r w:rsidRPr="00894841">
              <w:rPr>
                <w:rFonts w:ascii="Arial Unicode MS" w:eastAsia="Arial Unicode MS" w:hAnsi="Arial Unicode MS" w:cs="Arial Unicode MS"/>
                <w:szCs w:val="22"/>
              </w:rPr>
              <w:t>☐</w:t>
            </w:r>
          </w:p>
        </w:tc>
        <w:tc>
          <w:tcPr>
            <w:tcW w:w="1559" w:type="dxa"/>
            <w:shd w:val="clear" w:color="auto" w:fill="FDE9D9"/>
          </w:tcPr>
          <w:p w14:paraId="7E2078C0" w14:textId="77777777" w:rsidR="00E6201F" w:rsidRPr="00894841" w:rsidRDefault="00E6201F" w:rsidP="003A5C51">
            <w:r w:rsidRPr="00894841">
              <w:rPr>
                <w:i/>
                <w:szCs w:val="22"/>
              </w:rPr>
              <w:t>Moderate</w:t>
            </w:r>
            <w:r w:rsidR="007B4B70" w:rsidRPr="00894841">
              <w:rPr>
                <w:szCs w:val="22"/>
              </w:rPr>
              <w:t xml:space="preserve"> </w:t>
            </w:r>
            <w:r w:rsidRPr="00894841">
              <w:rPr>
                <w:rFonts w:ascii="Arial Unicode MS" w:eastAsia="Arial Unicode MS" w:hAnsi="Arial Unicode MS" w:cs="Arial Unicode MS"/>
                <w:szCs w:val="22"/>
              </w:rPr>
              <w:t>☐</w:t>
            </w:r>
          </w:p>
        </w:tc>
        <w:tc>
          <w:tcPr>
            <w:tcW w:w="992" w:type="dxa"/>
            <w:shd w:val="clear" w:color="auto" w:fill="FDE9D9"/>
          </w:tcPr>
          <w:p w14:paraId="3EC555C9" w14:textId="77777777" w:rsidR="00E6201F" w:rsidRPr="00894841" w:rsidRDefault="00E6201F" w:rsidP="003A5C51">
            <w:r w:rsidRPr="00894841">
              <w:rPr>
                <w:i/>
                <w:szCs w:val="22"/>
              </w:rPr>
              <w:t>High</w:t>
            </w:r>
            <w:r w:rsidR="007B4B70" w:rsidRPr="00894841">
              <w:rPr>
                <w:szCs w:val="22"/>
              </w:rPr>
              <w:t xml:space="preserve"> </w:t>
            </w:r>
            <w:r w:rsidR="00446EFE" w:rsidRPr="00446EFE">
              <w:rPr>
                <w:rFonts w:ascii="Arial Unicode MS" w:eastAsia="Arial Unicode MS" w:hAnsi="Arial Unicode MS" w:cs="Arial Unicode MS"/>
                <w:b/>
                <w:szCs w:val="22"/>
              </w:rPr>
              <w:t>X</w:t>
            </w:r>
          </w:p>
        </w:tc>
      </w:tr>
      <w:tr w:rsidR="00E6201F" w:rsidRPr="00894841" w14:paraId="122A2A0E" w14:textId="77777777" w:rsidTr="00E6201F">
        <w:tc>
          <w:tcPr>
            <w:tcW w:w="5994" w:type="dxa"/>
            <w:shd w:val="clear" w:color="auto" w:fill="FDE9D9"/>
          </w:tcPr>
          <w:p w14:paraId="3E3F1F1D" w14:textId="77777777" w:rsidR="00E6201F" w:rsidRPr="00894841" w:rsidRDefault="00E6201F" w:rsidP="003A5C51">
            <w:pPr>
              <w:rPr>
                <w:i/>
              </w:rPr>
            </w:pPr>
            <w:r w:rsidRPr="00894841">
              <w:rPr>
                <w:i/>
                <w:szCs w:val="22"/>
              </w:rPr>
              <w:t>Rating</w:t>
            </w:r>
            <w:r w:rsidR="007B4B70" w:rsidRPr="00894841">
              <w:rPr>
                <w:i/>
                <w:szCs w:val="22"/>
              </w:rPr>
              <w:t xml:space="preserve"> </w:t>
            </w:r>
            <w:r w:rsidRPr="00894841">
              <w:rPr>
                <w:i/>
                <w:szCs w:val="22"/>
              </w:rPr>
              <w:t>of</w:t>
            </w:r>
            <w:r w:rsidR="007B4B70" w:rsidRPr="00894841">
              <w:rPr>
                <w:i/>
                <w:szCs w:val="22"/>
              </w:rPr>
              <w:t xml:space="preserve"> </w:t>
            </w:r>
            <w:r w:rsidRPr="00894841">
              <w:rPr>
                <w:i/>
                <w:szCs w:val="22"/>
              </w:rPr>
              <w:t>uncertainty</w:t>
            </w:r>
          </w:p>
        </w:tc>
        <w:tc>
          <w:tcPr>
            <w:tcW w:w="992" w:type="dxa"/>
            <w:shd w:val="clear" w:color="auto" w:fill="FDE9D9"/>
          </w:tcPr>
          <w:p w14:paraId="16995F0C" w14:textId="77777777" w:rsidR="00E6201F" w:rsidRPr="00894841" w:rsidRDefault="00E6201F" w:rsidP="003A5C51">
            <w:r w:rsidRPr="00894841">
              <w:rPr>
                <w:i/>
                <w:szCs w:val="22"/>
              </w:rPr>
              <w:t>Low</w:t>
            </w:r>
            <w:r w:rsidR="007B4B70" w:rsidRPr="00894841">
              <w:rPr>
                <w:szCs w:val="22"/>
              </w:rPr>
              <w:t xml:space="preserve"> </w:t>
            </w:r>
            <w:r w:rsidRPr="00894841">
              <w:rPr>
                <w:rFonts w:ascii="Arial Unicode MS" w:eastAsia="Arial Unicode MS" w:hAnsi="Arial Unicode MS" w:cs="Arial Unicode MS"/>
                <w:szCs w:val="22"/>
              </w:rPr>
              <w:t>☐</w:t>
            </w:r>
          </w:p>
        </w:tc>
        <w:tc>
          <w:tcPr>
            <w:tcW w:w="1559" w:type="dxa"/>
            <w:shd w:val="clear" w:color="auto" w:fill="FDE9D9"/>
          </w:tcPr>
          <w:p w14:paraId="14E01C17" w14:textId="77777777" w:rsidR="00E6201F" w:rsidRPr="00894841" w:rsidRDefault="00E6201F" w:rsidP="003A5C51">
            <w:r w:rsidRPr="00894841">
              <w:rPr>
                <w:i/>
                <w:szCs w:val="22"/>
              </w:rPr>
              <w:t>Moderate</w:t>
            </w:r>
            <w:r w:rsidR="007B4B70" w:rsidRPr="00894841">
              <w:rPr>
                <w:szCs w:val="22"/>
              </w:rPr>
              <w:t xml:space="preserve"> </w:t>
            </w:r>
            <w:r w:rsidRPr="00894841">
              <w:rPr>
                <w:rFonts w:ascii="Arial Unicode MS" w:eastAsia="Arial Unicode MS" w:hAnsi="Arial Unicode MS" w:cs="Arial Unicode MS"/>
                <w:szCs w:val="22"/>
              </w:rPr>
              <w:t>☐</w:t>
            </w:r>
          </w:p>
        </w:tc>
        <w:tc>
          <w:tcPr>
            <w:tcW w:w="992" w:type="dxa"/>
            <w:shd w:val="clear" w:color="auto" w:fill="FDE9D9"/>
          </w:tcPr>
          <w:p w14:paraId="74A251D4" w14:textId="77777777" w:rsidR="00E6201F" w:rsidRPr="00894841" w:rsidRDefault="00E6201F" w:rsidP="003A5C51">
            <w:r w:rsidRPr="00894841">
              <w:rPr>
                <w:i/>
                <w:szCs w:val="22"/>
              </w:rPr>
              <w:t>High</w:t>
            </w:r>
            <w:r w:rsidR="007B4B70" w:rsidRPr="00894841">
              <w:rPr>
                <w:szCs w:val="22"/>
              </w:rPr>
              <w:t xml:space="preserve"> </w:t>
            </w:r>
            <w:r w:rsidR="0078610B" w:rsidRPr="0078610B">
              <w:rPr>
                <w:rFonts w:ascii="Arial Unicode MS" w:eastAsia="Arial Unicode MS" w:hAnsi="Arial Unicode MS" w:cs="Arial Unicode MS"/>
                <w:b/>
                <w:szCs w:val="22"/>
              </w:rPr>
              <w:t>X</w:t>
            </w:r>
          </w:p>
        </w:tc>
      </w:tr>
    </w:tbl>
    <w:p w14:paraId="769C0E42" w14:textId="77777777" w:rsidR="00D310CF" w:rsidRPr="00894841" w:rsidRDefault="00D310CF" w:rsidP="003A5C51">
      <w:pPr>
        <w:ind w:left="-74"/>
        <w:rPr>
          <w:b/>
          <w:szCs w:val="22"/>
        </w:rPr>
      </w:pPr>
    </w:p>
    <w:p w14:paraId="5BDBFC80" w14:textId="77777777" w:rsidR="00580E85" w:rsidRDefault="00C528AA">
      <w:pPr>
        <w:rPr>
          <w:b/>
          <w:szCs w:val="22"/>
        </w:rPr>
      </w:pPr>
      <w:r>
        <w:rPr>
          <w:b/>
          <w:szCs w:val="22"/>
        </w:rPr>
        <w:t>13.04 Potential impacts in the EU</w:t>
      </w:r>
    </w:p>
    <w:p w14:paraId="2172A487" w14:textId="77777777" w:rsidR="00C528AA" w:rsidRDefault="00C528AA">
      <w:pPr>
        <w:rPr>
          <w:b/>
          <w:szCs w:val="22"/>
        </w:rPr>
      </w:pPr>
    </w:p>
    <w:p w14:paraId="461E8358" w14:textId="77777777" w:rsidR="00D520AD" w:rsidRDefault="00C528AA" w:rsidP="00AA11E4">
      <w:pPr>
        <w:jc w:val="both"/>
      </w:pPr>
      <w:r w:rsidRPr="00C528AA">
        <w:rPr>
          <w:szCs w:val="22"/>
        </w:rPr>
        <w:t>In</w:t>
      </w:r>
      <w:r>
        <w:rPr>
          <w:b/>
          <w:szCs w:val="22"/>
        </w:rPr>
        <w:t xml:space="preserve"> </w:t>
      </w:r>
      <w:bookmarkStart w:id="9" w:name="_Hlk503342234"/>
      <w:r w:rsidRPr="00151DBB">
        <w:rPr>
          <w:szCs w:val="22"/>
        </w:rPr>
        <w:t xml:space="preserve">frost-free </w:t>
      </w:r>
      <w:r w:rsidRPr="00151DBB">
        <w:t xml:space="preserve">coastal and low-lying inland areas </w:t>
      </w:r>
      <w:r>
        <w:t>of</w:t>
      </w:r>
      <w:r w:rsidRPr="00151DBB">
        <w:t xml:space="preserve"> Cyprus, </w:t>
      </w:r>
      <w:r w:rsidRPr="00151DBB">
        <w:rPr>
          <w:lang w:val="en-US" w:eastAsia="lv-LV"/>
        </w:rPr>
        <w:t>Greece</w:t>
      </w:r>
      <w:r w:rsidRPr="00151DBB">
        <w:t xml:space="preserve">, </w:t>
      </w:r>
      <w:r w:rsidRPr="00151DBB">
        <w:rPr>
          <w:lang w:val="en-US" w:eastAsia="lv-LV"/>
        </w:rPr>
        <w:t>Italy</w:t>
      </w:r>
      <w:r>
        <w:rPr>
          <w:lang w:val="en-US" w:eastAsia="lv-LV"/>
        </w:rPr>
        <w:t>,</w:t>
      </w:r>
      <w:r w:rsidRPr="00151DBB">
        <w:t xml:space="preserve"> Malta,</w:t>
      </w:r>
      <w:r>
        <w:t xml:space="preserve"> </w:t>
      </w:r>
      <w:r>
        <w:rPr>
          <w:lang w:val="en-US" w:eastAsia="lv-LV"/>
        </w:rPr>
        <w:t xml:space="preserve">Portugal, Spain </w:t>
      </w:r>
      <w:bookmarkEnd w:id="9"/>
      <w:r w:rsidR="00AA11E4">
        <w:t xml:space="preserve">impacts on biodiversity, impacts on ecosystem services </w:t>
      </w:r>
      <w:r w:rsidR="00151EA9">
        <w:t>could</w:t>
      </w:r>
      <w:r w:rsidR="00AA11E4">
        <w:t xml:space="preserve"> be </w:t>
      </w:r>
      <w:proofErr w:type="gramStart"/>
      <w:r w:rsidR="00AA11E4">
        <w:t>similar to</w:t>
      </w:r>
      <w:proofErr w:type="gramEnd"/>
      <w:r w:rsidR="00AA11E4">
        <w:t xml:space="preserve"> those impacts seen in the current area of distribution</w:t>
      </w:r>
      <w:r w:rsidR="00151EA9">
        <w:t xml:space="preserve"> and the isolated areas of establishment in the EPPO region,</w:t>
      </w:r>
      <w:r w:rsidR="00AA11E4">
        <w:t xml:space="preserve"> with the exception, potentially, of significant impacts on communities and local livelihoods</w:t>
      </w:r>
      <w:r w:rsidR="00151EA9">
        <w:t xml:space="preserve"> (EWG opinion)</w:t>
      </w:r>
      <w:r w:rsidR="00AA11E4">
        <w:t xml:space="preserve">. </w:t>
      </w:r>
      <w:r w:rsidR="00151EA9">
        <w:t>However, for this to be realised extensive populations of the species would need to occur</w:t>
      </w:r>
      <w:r w:rsidR="009876D4">
        <w:t xml:space="preserve"> and this would be more uncertainty of occurring compared to areas in Israel and Jordan.  </w:t>
      </w:r>
      <w:r w:rsidR="00151EA9">
        <w:t>In addition, even though the species has been sold as an ornamental species</w:t>
      </w:r>
      <w:r w:rsidR="00D520AD">
        <w:t xml:space="preserve"> and as a forestry species globally</w:t>
      </w:r>
      <w:r w:rsidR="00ED0A67">
        <w:t>,</w:t>
      </w:r>
      <w:r w:rsidR="00D520AD">
        <w:t xml:space="preserve"> this is unlikely to be a significant pathway into the EU in future.  </w:t>
      </w:r>
    </w:p>
    <w:p w14:paraId="1BA19891" w14:textId="77777777" w:rsidR="00D520AD" w:rsidRDefault="00D520AD" w:rsidP="00AA11E4">
      <w:pPr>
        <w:jc w:val="both"/>
      </w:pPr>
    </w:p>
    <w:p w14:paraId="2166C519" w14:textId="77777777" w:rsidR="00AA11E4" w:rsidRDefault="00D520AD" w:rsidP="00AA11E4">
      <w:pPr>
        <w:jc w:val="both"/>
      </w:pPr>
      <w:r>
        <w:t xml:space="preserve">Therefore, based on </w:t>
      </w:r>
      <w:r w:rsidR="00ED0A67">
        <w:t xml:space="preserve">this information new ratings have been given for impacts in the EU.  </w:t>
      </w:r>
      <w:r>
        <w:t xml:space="preserve"> </w:t>
      </w:r>
      <w:r w:rsidR="00151EA9">
        <w:t xml:space="preserve">   </w:t>
      </w:r>
      <w:r w:rsidR="00AA11E4">
        <w:t xml:space="preserve"> </w:t>
      </w:r>
    </w:p>
    <w:p w14:paraId="7EA4226D" w14:textId="77777777" w:rsidR="00C528AA" w:rsidRDefault="00C528AA">
      <w:pPr>
        <w:rPr>
          <w:b/>
          <w:szCs w:val="22"/>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151EA9" w:rsidRPr="00894841" w14:paraId="4174FC24" w14:textId="77777777" w:rsidTr="001A35D6">
        <w:tc>
          <w:tcPr>
            <w:tcW w:w="5994" w:type="dxa"/>
            <w:shd w:val="clear" w:color="auto" w:fill="FDE9D9"/>
          </w:tcPr>
          <w:p w14:paraId="79C9A156" w14:textId="77777777" w:rsidR="00151EA9" w:rsidRPr="00894841" w:rsidRDefault="00151EA9" w:rsidP="001A35D6">
            <w:pPr>
              <w:rPr>
                <w:i/>
              </w:rPr>
            </w:pPr>
            <w:r w:rsidRPr="00894841">
              <w:rPr>
                <w:i/>
                <w:szCs w:val="22"/>
              </w:rPr>
              <w:t xml:space="preserve">Rating of magnitude of impact on biodiversity in </w:t>
            </w:r>
            <w:r>
              <w:rPr>
                <w:i/>
                <w:szCs w:val="22"/>
              </w:rPr>
              <w:t>EU Member States</w:t>
            </w:r>
          </w:p>
        </w:tc>
        <w:tc>
          <w:tcPr>
            <w:tcW w:w="992" w:type="dxa"/>
            <w:shd w:val="clear" w:color="auto" w:fill="FDE9D9"/>
          </w:tcPr>
          <w:p w14:paraId="473F5641" w14:textId="77777777" w:rsidR="00151EA9" w:rsidRPr="00894841" w:rsidRDefault="00151EA9" w:rsidP="001A35D6">
            <w:r w:rsidRPr="00894841">
              <w:rPr>
                <w:i/>
                <w:szCs w:val="22"/>
              </w:rPr>
              <w:t>Low</w:t>
            </w:r>
            <w:r w:rsidRPr="00894841">
              <w:rPr>
                <w:szCs w:val="22"/>
              </w:rPr>
              <w:t xml:space="preserve"> </w:t>
            </w:r>
          </w:p>
        </w:tc>
        <w:tc>
          <w:tcPr>
            <w:tcW w:w="1559" w:type="dxa"/>
            <w:shd w:val="clear" w:color="auto" w:fill="FDE9D9"/>
          </w:tcPr>
          <w:p w14:paraId="63DCD8BF" w14:textId="77777777" w:rsidR="00151EA9" w:rsidRPr="00894841" w:rsidRDefault="00151EA9" w:rsidP="001A35D6">
            <w:r w:rsidRPr="00894841">
              <w:rPr>
                <w:i/>
                <w:szCs w:val="22"/>
              </w:rPr>
              <w:t>Moderate</w:t>
            </w:r>
            <w:r w:rsidRPr="00894841">
              <w:rPr>
                <w:szCs w:val="22"/>
              </w:rPr>
              <w:t xml:space="preserve"> </w:t>
            </w:r>
            <w:r w:rsidR="00081B94" w:rsidRPr="00CF5266">
              <w:rPr>
                <w:b/>
                <w:szCs w:val="22"/>
              </w:rPr>
              <w:t>X</w:t>
            </w:r>
          </w:p>
        </w:tc>
        <w:tc>
          <w:tcPr>
            <w:tcW w:w="992" w:type="dxa"/>
            <w:shd w:val="clear" w:color="auto" w:fill="FDE9D9"/>
          </w:tcPr>
          <w:p w14:paraId="2A740F20" w14:textId="77777777" w:rsidR="00151EA9" w:rsidRPr="00894841" w:rsidRDefault="00151EA9" w:rsidP="001A35D6">
            <w:r w:rsidRPr="00894841">
              <w:rPr>
                <w:i/>
                <w:szCs w:val="22"/>
              </w:rPr>
              <w:t>High</w:t>
            </w:r>
            <w:r w:rsidRPr="00894841">
              <w:rPr>
                <w:szCs w:val="22"/>
              </w:rPr>
              <w:t xml:space="preserve"> </w:t>
            </w:r>
          </w:p>
        </w:tc>
      </w:tr>
      <w:tr w:rsidR="00151EA9" w:rsidRPr="00894841" w14:paraId="65A3F45A" w14:textId="77777777" w:rsidTr="001A35D6">
        <w:tc>
          <w:tcPr>
            <w:tcW w:w="5994" w:type="dxa"/>
            <w:shd w:val="clear" w:color="auto" w:fill="FDE9D9"/>
          </w:tcPr>
          <w:p w14:paraId="3FF9CFCA" w14:textId="77777777" w:rsidR="00151EA9" w:rsidRPr="00894841" w:rsidRDefault="00151EA9" w:rsidP="001A35D6">
            <w:pPr>
              <w:rPr>
                <w:i/>
              </w:rPr>
            </w:pPr>
            <w:r w:rsidRPr="00894841">
              <w:rPr>
                <w:i/>
                <w:szCs w:val="22"/>
              </w:rPr>
              <w:t>Rating of uncertainty</w:t>
            </w:r>
          </w:p>
        </w:tc>
        <w:tc>
          <w:tcPr>
            <w:tcW w:w="992" w:type="dxa"/>
            <w:shd w:val="clear" w:color="auto" w:fill="FDE9D9"/>
          </w:tcPr>
          <w:p w14:paraId="6DA542A2" w14:textId="77777777" w:rsidR="00151EA9" w:rsidRPr="00894841" w:rsidRDefault="00151EA9" w:rsidP="001A35D6">
            <w:r w:rsidRPr="00894841">
              <w:rPr>
                <w:i/>
                <w:szCs w:val="22"/>
              </w:rPr>
              <w:t>Low</w:t>
            </w:r>
            <w:r w:rsidRPr="00894841">
              <w:rPr>
                <w:szCs w:val="22"/>
              </w:rPr>
              <w:t xml:space="preserve"> </w:t>
            </w:r>
            <w:r w:rsidRPr="00894841">
              <w:rPr>
                <w:rFonts w:ascii="Arial Unicode MS" w:eastAsia="Arial Unicode MS" w:hAnsi="Arial Unicode MS" w:cs="Arial Unicode MS"/>
                <w:szCs w:val="22"/>
              </w:rPr>
              <w:t>☐</w:t>
            </w:r>
          </w:p>
        </w:tc>
        <w:tc>
          <w:tcPr>
            <w:tcW w:w="1559" w:type="dxa"/>
            <w:shd w:val="clear" w:color="auto" w:fill="FDE9D9"/>
          </w:tcPr>
          <w:p w14:paraId="77FA4147" w14:textId="77777777" w:rsidR="00151EA9" w:rsidRPr="00894841" w:rsidRDefault="00151EA9" w:rsidP="001A35D6">
            <w:r w:rsidRPr="00894841">
              <w:rPr>
                <w:i/>
                <w:szCs w:val="22"/>
              </w:rPr>
              <w:t>Moderate</w:t>
            </w:r>
            <w:r w:rsidRPr="00894841">
              <w:rPr>
                <w:szCs w:val="22"/>
              </w:rPr>
              <w:t xml:space="preserve"> </w:t>
            </w:r>
            <w:r w:rsidRPr="00894841">
              <w:rPr>
                <w:rFonts w:ascii="Arial Unicode MS" w:eastAsia="Arial Unicode MS" w:hAnsi="Arial Unicode MS" w:cs="Arial Unicode MS"/>
                <w:szCs w:val="22"/>
              </w:rPr>
              <w:t>☐</w:t>
            </w:r>
          </w:p>
        </w:tc>
        <w:tc>
          <w:tcPr>
            <w:tcW w:w="992" w:type="dxa"/>
            <w:shd w:val="clear" w:color="auto" w:fill="FDE9D9"/>
          </w:tcPr>
          <w:p w14:paraId="56A72785" w14:textId="77777777" w:rsidR="00151EA9" w:rsidRPr="00894841" w:rsidRDefault="00151EA9" w:rsidP="001A35D6">
            <w:r w:rsidRPr="00894841">
              <w:rPr>
                <w:i/>
                <w:szCs w:val="22"/>
              </w:rPr>
              <w:t>High</w:t>
            </w:r>
            <w:r w:rsidRPr="0078610B">
              <w:rPr>
                <w:b/>
                <w:szCs w:val="22"/>
              </w:rPr>
              <w:t xml:space="preserve"> </w:t>
            </w:r>
            <w:r w:rsidR="00ED0A67">
              <w:rPr>
                <w:b/>
                <w:szCs w:val="22"/>
              </w:rPr>
              <w:t>X</w:t>
            </w:r>
          </w:p>
        </w:tc>
      </w:tr>
    </w:tbl>
    <w:p w14:paraId="5DE21522" w14:textId="77777777" w:rsidR="00C528AA" w:rsidRDefault="00C528AA">
      <w:pPr>
        <w:rPr>
          <w:b/>
          <w:szCs w:val="22"/>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151EA9" w:rsidRPr="00894841" w14:paraId="337A49A0" w14:textId="77777777" w:rsidTr="001A35D6">
        <w:tc>
          <w:tcPr>
            <w:tcW w:w="5994" w:type="dxa"/>
            <w:shd w:val="clear" w:color="auto" w:fill="FDE9D9"/>
          </w:tcPr>
          <w:p w14:paraId="45519D88" w14:textId="77777777" w:rsidR="00151EA9" w:rsidRPr="00894841" w:rsidRDefault="00151EA9" w:rsidP="001A35D6">
            <w:pPr>
              <w:rPr>
                <w:i/>
              </w:rPr>
            </w:pPr>
            <w:r w:rsidRPr="00894841">
              <w:rPr>
                <w:i/>
                <w:szCs w:val="22"/>
              </w:rPr>
              <w:t xml:space="preserve">Rating of magnitude of impact on ecosystem services in </w:t>
            </w:r>
            <w:r>
              <w:rPr>
                <w:i/>
                <w:szCs w:val="22"/>
              </w:rPr>
              <w:t>EU Member States</w:t>
            </w:r>
          </w:p>
        </w:tc>
        <w:tc>
          <w:tcPr>
            <w:tcW w:w="992" w:type="dxa"/>
            <w:shd w:val="clear" w:color="auto" w:fill="FDE9D9"/>
          </w:tcPr>
          <w:p w14:paraId="67153EA0" w14:textId="77777777" w:rsidR="00151EA9" w:rsidRPr="00894841" w:rsidRDefault="00151EA9" w:rsidP="001A35D6">
            <w:r w:rsidRPr="00894841">
              <w:rPr>
                <w:i/>
                <w:szCs w:val="22"/>
              </w:rPr>
              <w:t>Low</w:t>
            </w:r>
            <w:r w:rsidRPr="00894841">
              <w:rPr>
                <w:szCs w:val="22"/>
              </w:rPr>
              <w:t xml:space="preserve"> </w:t>
            </w:r>
          </w:p>
        </w:tc>
        <w:tc>
          <w:tcPr>
            <w:tcW w:w="1559" w:type="dxa"/>
            <w:shd w:val="clear" w:color="auto" w:fill="FDE9D9"/>
          </w:tcPr>
          <w:p w14:paraId="35106042" w14:textId="77777777" w:rsidR="00151EA9" w:rsidRPr="00894841" w:rsidRDefault="00151EA9" w:rsidP="001A35D6">
            <w:r w:rsidRPr="00894841">
              <w:rPr>
                <w:i/>
                <w:szCs w:val="22"/>
              </w:rPr>
              <w:t>Moderate</w:t>
            </w:r>
            <w:r w:rsidRPr="00894841">
              <w:rPr>
                <w:szCs w:val="22"/>
              </w:rPr>
              <w:t xml:space="preserve"> </w:t>
            </w:r>
            <w:r w:rsidR="00ED0A67" w:rsidRPr="00CF5266">
              <w:rPr>
                <w:b/>
                <w:szCs w:val="22"/>
              </w:rPr>
              <w:t>X</w:t>
            </w:r>
          </w:p>
        </w:tc>
        <w:tc>
          <w:tcPr>
            <w:tcW w:w="992" w:type="dxa"/>
            <w:shd w:val="clear" w:color="auto" w:fill="FDE9D9"/>
          </w:tcPr>
          <w:p w14:paraId="50499F8A" w14:textId="77777777" w:rsidR="00151EA9" w:rsidRPr="00894841" w:rsidRDefault="00151EA9" w:rsidP="001A35D6">
            <w:r w:rsidRPr="00894841">
              <w:rPr>
                <w:i/>
                <w:szCs w:val="22"/>
              </w:rPr>
              <w:t>High</w:t>
            </w:r>
            <w:r w:rsidRPr="00894841">
              <w:rPr>
                <w:szCs w:val="22"/>
              </w:rPr>
              <w:t xml:space="preserve"> </w:t>
            </w:r>
          </w:p>
        </w:tc>
      </w:tr>
      <w:tr w:rsidR="00151EA9" w:rsidRPr="00894841" w14:paraId="59F5EF19" w14:textId="77777777" w:rsidTr="001A35D6">
        <w:tc>
          <w:tcPr>
            <w:tcW w:w="5994" w:type="dxa"/>
            <w:shd w:val="clear" w:color="auto" w:fill="FDE9D9"/>
          </w:tcPr>
          <w:p w14:paraId="75674674" w14:textId="77777777" w:rsidR="00151EA9" w:rsidRPr="00894841" w:rsidRDefault="00151EA9" w:rsidP="001A35D6">
            <w:pPr>
              <w:rPr>
                <w:i/>
              </w:rPr>
            </w:pPr>
            <w:r w:rsidRPr="00894841">
              <w:rPr>
                <w:i/>
                <w:szCs w:val="22"/>
              </w:rPr>
              <w:t>Rating of uncertainty</w:t>
            </w:r>
          </w:p>
        </w:tc>
        <w:tc>
          <w:tcPr>
            <w:tcW w:w="992" w:type="dxa"/>
            <w:shd w:val="clear" w:color="auto" w:fill="FDE9D9"/>
          </w:tcPr>
          <w:p w14:paraId="1606CD59" w14:textId="77777777" w:rsidR="00151EA9" w:rsidRPr="00894841" w:rsidRDefault="00151EA9" w:rsidP="001A35D6">
            <w:r w:rsidRPr="00894841">
              <w:rPr>
                <w:i/>
                <w:szCs w:val="22"/>
              </w:rPr>
              <w:t>Low</w:t>
            </w:r>
            <w:r w:rsidRPr="00894841">
              <w:rPr>
                <w:szCs w:val="22"/>
              </w:rPr>
              <w:t xml:space="preserve"> </w:t>
            </w:r>
            <w:r w:rsidRPr="00894841">
              <w:rPr>
                <w:rFonts w:ascii="Arial Unicode MS" w:eastAsia="Arial Unicode MS" w:hAnsi="Arial Unicode MS" w:cs="Arial Unicode MS"/>
                <w:szCs w:val="22"/>
              </w:rPr>
              <w:t>☐</w:t>
            </w:r>
          </w:p>
        </w:tc>
        <w:tc>
          <w:tcPr>
            <w:tcW w:w="1559" w:type="dxa"/>
            <w:shd w:val="clear" w:color="auto" w:fill="FDE9D9"/>
          </w:tcPr>
          <w:p w14:paraId="1E0096E4" w14:textId="77777777" w:rsidR="00151EA9" w:rsidRPr="00894841" w:rsidRDefault="00151EA9" w:rsidP="001A35D6">
            <w:r w:rsidRPr="00894841">
              <w:rPr>
                <w:i/>
                <w:szCs w:val="22"/>
              </w:rPr>
              <w:t>Moderate</w:t>
            </w:r>
            <w:r w:rsidRPr="00894841">
              <w:rPr>
                <w:szCs w:val="22"/>
              </w:rPr>
              <w:t xml:space="preserve"> </w:t>
            </w:r>
            <w:r w:rsidRPr="00894841">
              <w:rPr>
                <w:rFonts w:ascii="Arial Unicode MS" w:eastAsia="Arial Unicode MS" w:hAnsi="Arial Unicode MS" w:cs="Arial Unicode MS"/>
                <w:szCs w:val="22"/>
              </w:rPr>
              <w:t>☐</w:t>
            </w:r>
          </w:p>
        </w:tc>
        <w:tc>
          <w:tcPr>
            <w:tcW w:w="992" w:type="dxa"/>
            <w:shd w:val="clear" w:color="auto" w:fill="FDE9D9"/>
          </w:tcPr>
          <w:p w14:paraId="17A96E37" w14:textId="77777777" w:rsidR="00151EA9" w:rsidRPr="00894841" w:rsidRDefault="00151EA9" w:rsidP="001A35D6">
            <w:r w:rsidRPr="00894841">
              <w:rPr>
                <w:i/>
                <w:szCs w:val="22"/>
              </w:rPr>
              <w:t>High</w:t>
            </w:r>
            <w:r w:rsidRPr="00894841">
              <w:rPr>
                <w:szCs w:val="22"/>
              </w:rPr>
              <w:t xml:space="preserve"> </w:t>
            </w:r>
            <w:r w:rsidR="00ED0A67" w:rsidRPr="00CF5266">
              <w:rPr>
                <w:b/>
                <w:szCs w:val="22"/>
              </w:rPr>
              <w:t>X</w:t>
            </w:r>
          </w:p>
        </w:tc>
      </w:tr>
    </w:tbl>
    <w:p w14:paraId="4AE277FC" w14:textId="77777777" w:rsidR="00C528AA" w:rsidRDefault="00C528AA">
      <w:pPr>
        <w:rPr>
          <w:b/>
          <w:szCs w:val="22"/>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151EA9" w:rsidRPr="00894841" w14:paraId="23801636" w14:textId="77777777" w:rsidTr="001A35D6">
        <w:tc>
          <w:tcPr>
            <w:tcW w:w="5994" w:type="dxa"/>
            <w:shd w:val="clear" w:color="auto" w:fill="FDE9D9"/>
          </w:tcPr>
          <w:p w14:paraId="6D21D995" w14:textId="77777777" w:rsidR="00151EA9" w:rsidRPr="00894841" w:rsidRDefault="00151EA9" w:rsidP="001A35D6">
            <w:pPr>
              <w:rPr>
                <w:i/>
              </w:rPr>
            </w:pPr>
            <w:r w:rsidRPr="00894841">
              <w:rPr>
                <w:i/>
                <w:szCs w:val="22"/>
              </w:rPr>
              <w:t xml:space="preserve">Rating of magnitude of socio-economic impact in </w:t>
            </w:r>
            <w:r>
              <w:rPr>
                <w:i/>
                <w:szCs w:val="22"/>
              </w:rPr>
              <w:t>EU Member States</w:t>
            </w:r>
          </w:p>
        </w:tc>
        <w:tc>
          <w:tcPr>
            <w:tcW w:w="992" w:type="dxa"/>
            <w:shd w:val="clear" w:color="auto" w:fill="FDE9D9"/>
          </w:tcPr>
          <w:p w14:paraId="46A51D91" w14:textId="77777777" w:rsidR="00151EA9" w:rsidRPr="00894841" w:rsidRDefault="00151EA9" w:rsidP="001A35D6">
            <w:r w:rsidRPr="00894841">
              <w:rPr>
                <w:i/>
                <w:szCs w:val="22"/>
              </w:rPr>
              <w:t>Low</w:t>
            </w:r>
            <w:r w:rsidRPr="00894841">
              <w:rPr>
                <w:szCs w:val="22"/>
              </w:rPr>
              <w:t xml:space="preserve"> </w:t>
            </w:r>
          </w:p>
        </w:tc>
        <w:tc>
          <w:tcPr>
            <w:tcW w:w="1559" w:type="dxa"/>
            <w:shd w:val="clear" w:color="auto" w:fill="FDE9D9"/>
          </w:tcPr>
          <w:p w14:paraId="476C2801" w14:textId="77777777" w:rsidR="00151EA9" w:rsidRPr="00894841" w:rsidRDefault="00151EA9" w:rsidP="001A35D6">
            <w:r w:rsidRPr="00894841">
              <w:rPr>
                <w:i/>
                <w:szCs w:val="22"/>
              </w:rPr>
              <w:t>Moderate</w:t>
            </w:r>
            <w:r w:rsidRPr="00894841">
              <w:rPr>
                <w:szCs w:val="22"/>
              </w:rPr>
              <w:t xml:space="preserve"> </w:t>
            </w:r>
            <w:r w:rsidR="009876D4" w:rsidRPr="00CF5266">
              <w:rPr>
                <w:b/>
                <w:szCs w:val="22"/>
              </w:rPr>
              <w:t>X</w:t>
            </w:r>
          </w:p>
        </w:tc>
        <w:tc>
          <w:tcPr>
            <w:tcW w:w="992" w:type="dxa"/>
            <w:shd w:val="clear" w:color="auto" w:fill="FDE9D9"/>
          </w:tcPr>
          <w:p w14:paraId="1B479086" w14:textId="77777777" w:rsidR="00151EA9" w:rsidRPr="00894841" w:rsidRDefault="00151EA9" w:rsidP="001A35D6">
            <w:r w:rsidRPr="00894841">
              <w:rPr>
                <w:i/>
                <w:szCs w:val="22"/>
              </w:rPr>
              <w:t>High</w:t>
            </w:r>
            <w:r w:rsidRPr="00894841">
              <w:rPr>
                <w:szCs w:val="22"/>
              </w:rPr>
              <w:t xml:space="preserve"> </w:t>
            </w:r>
          </w:p>
        </w:tc>
      </w:tr>
      <w:tr w:rsidR="00151EA9" w:rsidRPr="00894841" w14:paraId="057CE679" w14:textId="77777777" w:rsidTr="001A35D6">
        <w:tc>
          <w:tcPr>
            <w:tcW w:w="5994" w:type="dxa"/>
            <w:shd w:val="clear" w:color="auto" w:fill="FDE9D9"/>
          </w:tcPr>
          <w:p w14:paraId="03E0CB92" w14:textId="77777777" w:rsidR="00151EA9" w:rsidRPr="00894841" w:rsidRDefault="00151EA9" w:rsidP="001A35D6">
            <w:pPr>
              <w:rPr>
                <w:i/>
              </w:rPr>
            </w:pPr>
            <w:r w:rsidRPr="00894841">
              <w:rPr>
                <w:i/>
                <w:szCs w:val="22"/>
              </w:rPr>
              <w:t>Rating of uncertainty</w:t>
            </w:r>
          </w:p>
        </w:tc>
        <w:tc>
          <w:tcPr>
            <w:tcW w:w="992" w:type="dxa"/>
            <w:shd w:val="clear" w:color="auto" w:fill="FDE9D9"/>
          </w:tcPr>
          <w:p w14:paraId="61EE4B1F" w14:textId="77777777" w:rsidR="00151EA9" w:rsidRPr="00894841" w:rsidRDefault="00151EA9" w:rsidP="001A35D6">
            <w:r w:rsidRPr="00894841">
              <w:rPr>
                <w:i/>
                <w:szCs w:val="22"/>
              </w:rPr>
              <w:t>Low</w:t>
            </w:r>
            <w:r w:rsidRPr="00894841">
              <w:rPr>
                <w:szCs w:val="22"/>
              </w:rPr>
              <w:t xml:space="preserve"> </w:t>
            </w:r>
            <w:r w:rsidRPr="00894841">
              <w:rPr>
                <w:rFonts w:ascii="Arial Unicode MS" w:eastAsia="Arial Unicode MS" w:hAnsi="Arial Unicode MS" w:cs="Arial Unicode MS"/>
                <w:szCs w:val="22"/>
              </w:rPr>
              <w:t>☐</w:t>
            </w:r>
          </w:p>
        </w:tc>
        <w:tc>
          <w:tcPr>
            <w:tcW w:w="1559" w:type="dxa"/>
            <w:shd w:val="clear" w:color="auto" w:fill="FDE9D9"/>
          </w:tcPr>
          <w:p w14:paraId="0DC4CF1D" w14:textId="77777777" w:rsidR="00151EA9" w:rsidRPr="00894841" w:rsidRDefault="00151EA9" w:rsidP="001A35D6">
            <w:r w:rsidRPr="00894841">
              <w:rPr>
                <w:i/>
                <w:szCs w:val="22"/>
              </w:rPr>
              <w:t>Moderate</w:t>
            </w:r>
            <w:r w:rsidRPr="00894841">
              <w:rPr>
                <w:szCs w:val="22"/>
              </w:rPr>
              <w:t xml:space="preserve"> </w:t>
            </w:r>
            <w:r w:rsidRPr="00894841">
              <w:rPr>
                <w:rFonts w:ascii="Arial Unicode MS" w:eastAsia="Arial Unicode MS" w:hAnsi="Arial Unicode MS" w:cs="Arial Unicode MS"/>
                <w:szCs w:val="22"/>
              </w:rPr>
              <w:t>☐</w:t>
            </w:r>
          </w:p>
        </w:tc>
        <w:tc>
          <w:tcPr>
            <w:tcW w:w="992" w:type="dxa"/>
            <w:shd w:val="clear" w:color="auto" w:fill="FDE9D9"/>
          </w:tcPr>
          <w:p w14:paraId="524A3FC2" w14:textId="77777777" w:rsidR="00151EA9" w:rsidRPr="00894841" w:rsidRDefault="00151EA9" w:rsidP="001A35D6">
            <w:r w:rsidRPr="00894841">
              <w:rPr>
                <w:i/>
                <w:szCs w:val="22"/>
              </w:rPr>
              <w:t>High</w:t>
            </w:r>
            <w:r w:rsidRPr="00894841">
              <w:rPr>
                <w:szCs w:val="22"/>
              </w:rPr>
              <w:t xml:space="preserve"> </w:t>
            </w:r>
            <w:r w:rsidR="00ED0A67" w:rsidRPr="00CF5266">
              <w:rPr>
                <w:b/>
                <w:szCs w:val="22"/>
              </w:rPr>
              <w:t>X</w:t>
            </w:r>
          </w:p>
        </w:tc>
      </w:tr>
    </w:tbl>
    <w:p w14:paraId="23A26023" w14:textId="77777777" w:rsidR="00151EA9" w:rsidRPr="00894841" w:rsidRDefault="00151EA9">
      <w:pPr>
        <w:rPr>
          <w:b/>
          <w:szCs w:val="22"/>
        </w:rPr>
      </w:pPr>
    </w:p>
    <w:p w14:paraId="274EF0B0" w14:textId="77777777" w:rsidR="00175489" w:rsidRPr="00894841" w:rsidRDefault="00175489" w:rsidP="003A5C51">
      <w:pPr>
        <w:ind w:left="-74"/>
        <w:rPr>
          <w:i/>
          <w:szCs w:val="22"/>
        </w:rPr>
      </w:pPr>
      <w:r w:rsidRPr="00894841">
        <w:rPr>
          <w:b/>
          <w:szCs w:val="22"/>
        </w:rPr>
        <w:t>14.</w:t>
      </w:r>
      <w:r w:rsidR="007B4B70" w:rsidRPr="00894841">
        <w:rPr>
          <w:b/>
          <w:szCs w:val="22"/>
        </w:rPr>
        <w:t xml:space="preserve"> </w:t>
      </w:r>
      <w:r w:rsidRPr="00894841">
        <w:rPr>
          <w:b/>
          <w:szCs w:val="22"/>
        </w:rPr>
        <w:t>Identification</w:t>
      </w:r>
      <w:r w:rsidR="007B4B70" w:rsidRPr="00894841">
        <w:rPr>
          <w:b/>
          <w:szCs w:val="22"/>
        </w:rPr>
        <w:t xml:space="preserve"> </w:t>
      </w:r>
      <w:r w:rsidRPr="00894841">
        <w:rPr>
          <w:b/>
          <w:szCs w:val="22"/>
        </w:rPr>
        <w:t>of</w:t>
      </w:r>
      <w:r w:rsidR="007B4B70" w:rsidRPr="00894841">
        <w:rPr>
          <w:b/>
          <w:szCs w:val="22"/>
        </w:rPr>
        <w:t xml:space="preserve"> </w:t>
      </w:r>
      <w:r w:rsidRPr="00894841">
        <w:rPr>
          <w:b/>
          <w:szCs w:val="22"/>
        </w:rPr>
        <w:t>the</w:t>
      </w:r>
      <w:r w:rsidR="007B4B70" w:rsidRPr="00894841">
        <w:rPr>
          <w:b/>
          <w:szCs w:val="22"/>
        </w:rPr>
        <w:t xml:space="preserve"> </w:t>
      </w:r>
      <w:r w:rsidRPr="00894841">
        <w:rPr>
          <w:b/>
          <w:szCs w:val="22"/>
        </w:rPr>
        <w:t>endangered</w:t>
      </w:r>
      <w:r w:rsidR="007B4B70" w:rsidRPr="00894841">
        <w:rPr>
          <w:b/>
          <w:szCs w:val="22"/>
        </w:rPr>
        <w:t xml:space="preserve"> </w:t>
      </w:r>
      <w:r w:rsidRPr="00894841">
        <w:rPr>
          <w:b/>
          <w:szCs w:val="22"/>
        </w:rPr>
        <w:t>area</w:t>
      </w:r>
    </w:p>
    <w:p w14:paraId="1A745ED7" w14:textId="77777777" w:rsidR="00E1740B" w:rsidRPr="00894841" w:rsidRDefault="00E1740B" w:rsidP="003A5C51">
      <w:pPr>
        <w:rPr>
          <w:szCs w:val="22"/>
        </w:rPr>
      </w:pPr>
    </w:p>
    <w:p w14:paraId="7D671BD8" w14:textId="4DAC8CBC" w:rsidR="00584A5E" w:rsidRPr="003B3AF1" w:rsidRDefault="00584A5E" w:rsidP="00584A5E">
      <w:pPr>
        <w:ind w:left="-74"/>
        <w:jc w:val="both"/>
      </w:pPr>
      <w:r w:rsidRPr="0058238A">
        <w:rPr>
          <w:lang w:val="en-US" w:eastAsia="lv-LV"/>
        </w:rPr>
        <w:t xml:space="preserve">Based on the </w:t>
      </w:r>
      <w:r>
        <w:rPr>
          <w:lang w:val="en-US" w:eastAsia="lv-LV"/>
        </w:rPr>
        <w:t>current environmental conditions, species distribution modeling identified</w:t>
      </w:r>
      <w:r w:rsidRPr="0058238A">
        <w:rPr>
          <w:lang w:val="en-US" w:eastAsia="lv-LV"/>
        </w:rPr>
        <w:t xml:space="preserve"> suitable areas for establishment of </w:t>
      </w:r>
      <w:r w:rsidRPr="0058238A">
        <w:rPr>
          <w:i/>
          <w:lang w:val="en-US" w:eastAsia="lv-LV"/>
        </w:rPr>
        <w:t>P. juliflora</w:t>
      </w:r>
      <w:r w:rsidRPr="0058238A">
        <w:rPr>
          <w:lang w:val="en-US" w:eastAsia="lv-LV"/>
        </w:rPr>
        <w:t xml:space="preserve"> in the Mediterranean </w:t>
      </w:r>
      <w:r>
        <w:rPr>
          <w:lang w:val="en-US" w:eastAsia="lv-LV"/>
        </w:rPr>
        <w:t xml:space="preserve">and Macaronesian </w:t>
      </w:r>
      <w:r w:rsidRPr="00151DBB">
        <w:rPr>
          <w:lang w:val="en-US" w:eastAsia="lv-LV"/>
        </w:rPr>
        <w:t>biogeographical region.</w:t>
      </w:r>
      <w:r>
        <w:rPr>
          <w:lang w:val="en-US" w:eastAsia="lv-LV"/>
        </w:rPr>
        <w:t xml:space="preserve"> </w:t>
      </w:r>
      <w:r w:rsidRPr="00151DBB">
        <w:rPr>
          <w:lang w:val="en-US" w:eastAsia="lv-LV"/>
        </w:rPr>
        <w:t xml:space="preserve">Largely </w:t>
      </w:r>
      <w:r w:rsidRPr="00151DBB">
        <w:rPr>
          <w:szCs w:val="22"/>
        </w:rPr>
        <w:t xml:space="preserve">frost-free </w:t>
      </w:r>
      <w:r w:rsidRPr="00151DBB">
        <w:t xml:space="preserve">coastal and low-lying inland areas </w:t>
      </w:r>
      <w:r>
        <w:t>are suitable, including parts of</w:t>
      </w:r>
      <w:r w:rsidRPr="00151DBB">
        <w:t xml:space="preserve"> Cyprus, </w:t>
      </w:r>
      <w:r w:rsidRPr="00151DBB">
        <w:rPr>
          <w:lang w:val="en-US" w:eastAsia="lv-LV"/>
        </w:rPr>
        <w:t>G</w:t>
      </w:r>
      <w:r w:rsidRPr="003B3AF1">
        <w:rPr>
          <w:lang w:val="en-US" w:eastAsia="lv-LV"/>
        </w:rPr>
        <w:t>reece</w:t>
      </w:r>
      <w:r>
        <w:rPr>
          <w:lang w:val="en-US" w:eastAsia="lv-LV"/>
        </w:rPr>
        <w:t xml:space="preserve"> (and the islands)</w:t>
      </w:r>
      <w:r w:rsidRPr="003B3AF1">
        <w:t xml:space="preserve">, </w:t>
      </w:r>
      <w:r w:rsidRPr="003B3AF1">
        <w:rPr>
          <w:lang w:val="en-US" w:eastAsia="lv-LV"/>
        </w:rPr>
        <w:t>Italy</w:t>
      </w:r>
      <w:r>
        <w:rPr>
          <w:lang w:val="en-US" w:eastAsia="lv-LV"/>
        </w:rPr>
        <w:t xml:space="preserve"> (including Sardinia and Sicily)</w:t>
      </w:r>
      <w:r w:rsidRPr="003B3AF1">
        <w:rPr>
          <w:lang w:val="en-US" w:eastAsia="lv-LV"/>
        </w:rPr>
        <w:t>,</w:t>
      </w:r>
      <w:r w:rsidRPr="003B3AF1">
        <w:t xml:space="preserve"> Malta, </w:t>
      </w:r>
      <w:r w:rsidRPr="003B3AF1">
        <w:rPr>
          <w:lang w:val="en-US" w:eastAsia="lv-LV"/>
        </w:rPr>
        <w:t>Portugal</w:t>
      </w:r>
      <w:r>
        <w:rPr>
          <w:lang w:val="en-US" w:eastAsia="lv-LV"/>
        </w:rPr>
        <w:t xml:space="preserve"> (including Madeira and the Azores)</w:t>
      </w:r>
      <w:r w:rsidRPr="003B3AF1">
        <w:rPr>
          <w:lang w:val="en-US" w:eastAsia="lv-LV"/>
        </w:rPr>
        <w:t xml:space="preserve">, Spain </w:t>
      </w:r>
      <w:r>
        <w:rPr>
          <w:lang w:val="en-US" w:eastAsia="lv-LV"/>
        </w:rPr>
        <w:t xml:space="preserve">(Canary Islands) </w:t>
      </w:r>
      <w:r w:rsidRPr="003B3AF1">
        <w:rPr>
          <w:lang w:val="en-US" w:eastAsia="lv-LV"/>
        </w:rPr>
        <w:t xml:space="preserve">and Turkey, North African countries (Algeria, Morocco and Tunisia), and </w:t>
      </w:r>
      <w:r w:rsidRPr="003B3AF1">
        <w:t>Israel, the West Bank and Jordan</w:t>
      </w:r>
      <w:r>
        <w:t xml:space="preserve"> (see appendix 1 and 2)</w:t>
      </w:r>
      <w:r w:rsidRPr="003B3AF1">
        <w:t>.</w:t>
      </w:r>
    </w:p>
    <w:p w14:paraId="77A42114" w14:textId="77777777" w:rsidR="0058238A" w:rsidRPr="0058238A" w:rsidRDefault="0058238A" w:rsidP="0078610B">
      <w:pPr>
        <w:ind w:left="-74"/>
        <w:jc w:val="both"/>
      </w:pPr>
    </w:p>
    <w:p w14:paraId="6E9606F5" w14:textId="77777777" w:rsidR="0058238A" w:rsidRDefault="0058238A" w:rsidP="0078610B">
      <w:pPr>
        <w:ind w:left="-74"/>
        <w:jc w:val="both"/>
      </w:pPr>
      <w:r>
        <w:rPr>
          <w:szCs w:val="22"/>
        </w:rPr>
        <w:t>Habitats at risk in the endangered area are arid or semi-arid regions.</w:t>
      </w:r>
      <w:r w:rsidR="00CC64EC">
        <w:rPr>
          <w:szCs w:val="22"/>
        </w:rPr>
        <w:t xml:space="preserve"> </w:t>
      </w:r>
      <w:r w:rsidRPr="0058238A">
        <w:t>The main limiting factor preventing furthe</w:t>
      </w:r>
      <w:r w:rsidR="00147A39">
        <w:t>r predicted suitability appears</w:t>
      </w:r>
      <w:r w:rsidRPr="0058238A">
        <w:t xml:space="preserve"> to be low winter temperatures.</w:t>
      </w:r>
    </w:p>
    <w:p w14:paraId="0C95C73D" w14:textId="77777777" w:rsidR="00C96035" w:rsidRDefault="00C96035" w:rsidP="003A5C51">
      <w:pPr>
        <w:rPr>
          <w:szCs w:val="22"/>
        </w:rPr>
      </w:pPr>
    </w:p>
    <w:p w14:paraId="690927BB" w14:textId="4C07BB93" w:rsidR="00774997" w:rsidRDefault="00774997" w:rsidP="003A5C51">
      <w:pPr>
        <w:rPr>
          <w:szCs w:val="22"/>
        </w:rPr>
      </w:pPr>
    </w:p>
    <w:p w14:paraId="5FB3E751" w14:textId="77777777" w:rsidR="00DE6946" w:rsidRPr="00894841" w:rsidRDefault="00DE6946" w:rsidP="003A5C51">
      <w:pPr>
        <w:rPr>
          <w:szCs w:val="22"/>
        </w:rPr>
      </w:pPr>
    </w:p>
    <w:p w14:paraId="1F461018" w14:textId="77777777" w:rsidR="00381A00" w:rsidRPr="00894841" w:rsidRDefault="005948DC" w:rsidP="003A5C51">
      <w:pPr>
        <w:ind w:left="-74"/>
        <w:rPr>
          <w:b/>
          <w:szCs w:val="22"/>
        </w:rPr>
      </w:pPr>
      <w:r w:rsidRPr="00894841">
        <w:rPr>
          <w:b/>
          <w:szCs w:val="22"/>
        </w:rPr>
        <w:lastRenderedPageBreak/>
        <w:t>15</w:t>
      </w:r>
      <w:r w:rsidR="00381A00" w:rsidRPr="00894841">
        <w:rPr>
          <w:b/>
          <w:szCs w:val="22"/>
        </w:rPr>
        <w:t>.</w:t>
      </w:r>
      <w:r w:rsidR="007B4B70" w:rsidRPr="00894841">
        <w:rPr>
          <w:b/>
          <w:szCs w:val="22"/>
        </w:rPr>
        <w:t xml:space="preserve"> </w:t>
      </w:r>
      <w:r w:rsidR="00381A00" w:rsidRPr="00894841">
        <w:rPr>
          <w:b/>
          <w:szCs w:val="22"/>
        </w:rPr>
        <w:t>Climate</w:t>
      </w:r>
      <w:r w:rsidR="007B4B70" w:rsidRPr="00894841">
        <w:rPr>
          <w:b/>
          <w:szCs w:val="22"/>
        </w:rPr>
        <w:t xml:space="preserve"> </w:t>
      </w:r>
      <w:r w:rsidR="00381A00" w:rsidRPr="00894841">
        <w:rPr>
          <w:b/>
          <w:szCs w:val="22"/>
        </w:rPr>
        <w:t>change</w:t>
      </w:r>
    </w:p>
    <w:p w14:paraId="5DE4366B" w14:textId="77777777" w:rsidR="00AD649C" w:rsidRPr="00894841" w:rsidRDefault="00AD649C" w:rsidP="003A5C51">
      <w:pPr>
        <w:ind w:left="-74"/>
        <w:rPr>
          <w:b/>
          <w:szCs w:val="22"/>
        </w:rPr>
      </w:pPr>
    </w:p>
    <w:p w14:paraId="17088E93" w14:textId="77777777" w:rsidR="00AD649C" w:rsidRPr="00894841" w:rsidRDefault="00AD649C" w:rsidP="003A5C51">
      <w:pPr>
        <w:ind w:left="-74"/>
        <w:rPr>
          <w:b/>
          <w:i/>
          <w:szCs w:val="22"/>
        </w:rPr>
      </w:pPr>
      <w:r w:rsidRPr="00894841">
        <w:rPr>
          <w:b/>
          <w:i/>
          <w:szCs w:val="22"/>
        </w:rPr>
        <w:t>15.01.</w:t>
      </w:r>
      <w:r w:rsidR="007B4B70" w:rsidRPr="00894841">
        <w:rPr>
          <w:b/>
          <w:i/>
          <w:szCs w:val="22"/>
        </w:rPr>
        <w:t xml:space="preserve"> </w:t>
      </w:r>
      <w:r w:rsidRPr="00894841">
        <w:rPr>
          <w:b/>
          <w:i/>
          <w:szCs w:val="22"/>
        </w:rPr>
        <w:t>Define</w:t>
      </w:r>
      <w:r w:rsidR="007B4B70" w:rsidRPr="00894841">
        <w:rPr>
          <w:b/>
          <w:i/>
          <w:szCs w:val="22"/>
        </w:rPr>
        <w:t xml:space="preserve"> </w:t>
      </w:r>
      <w:r w:rsidRPr="00894841">
        <w:rPr>
          <w:b/>
          <w:i/>
          <w:szCs w:val="22"/>
        </w:rPr>
        <w:t>which</w:t>
      </w:r>
      <w:r w:rsidR="007B4B70" w:rsidRPr="00894841">
        <w:rPr>
          <w:b/>
          <w:i/>
          <w:szCs w:val="22"/>
        </w:rPr>
        <w:t xml:space="preserve"> </w:t>
      </w:r>
      <w:r w:rsidRPr="00894841">
        <w:rPr>
          <w:b/>
          <w:i/>
          <w:szCs w:val="22"/>
        </w:rPr>
        <w:t>climate</w:t>
      </w:r>
      <w:r w:rsidR="007B4B70" w:rsidRPr="00894841">
        <w:rPr>
          <w:b/>
          <w:i/>
          <w:szCs w:val="22"/>
        </w:rPr>
        <w:t xml:space="preserve"> </w:t>
      </w:r>
      <w:r w:rsidRPr="00894841">
        <w:rPr>
          <w:b/>
          <w:i/>
          <w:szCs w:val="22"/>
        </w:rPr>
        <w:t>projection</w:t>
      </w:r>
      <w:r w:rsidR="007B4B70" w:rsidRPr="00894841">
        <w:rPr>
          <w:b/>
          <w:i/>
          <w:szCs w:val="22"/>
        </w:rPr>
        <w:t xml:space="preserve"> </w:t>
      </w:r>
      <w:r w:rsidRPr="00894841">
        <w:rPr>
          <w:b/>
          <w:i/>
          <w:szCs w:val="22"/>
        </w:rPr>
        <w:t>you</w:t>
      </w:r>
      <w:r w:rsidR="007B4B70" w:rsidRPr="00894841">
        <w:rPr>
          <w:b/>
          <w:i/>
          <w:szCs w:val="22"/>
        </w:rPr>
        <w:t xml:space="preserve"> </w:t>
      </w:r>
      <w:r w:rsidRPr="00894841">
        <w:rPr>
          <w:b/>
          <w:i/>
          <w:szCs w:val="22"/>
        </w:rPr>
        <w:t>are</w:t>
      </w:r>
      <w:r w:rsidR="007B4B70" w:rsidRPr="00894841">
        <w:rPr>
          <w:b/>
          <w:i/>
          <w:szCs w:val="22"/>
        </w:rPr>
        <w:t xml:space="preserve"> </w:t>
      </w:r>
      <w:r w:rsidRPr="00894841">
        <w:rPr>
          <w:b/>
          <w:i/>
          <w:szCs w:val="22"/>
        </w:rPr>
        <w:t>using</w:t>
      </w:r>
      <w:r w:rsidR="007B4B70" w:rsidRPr="00894841">
        <w:rPr>
          <w:b/>
          <w:i/>
          <w:szCs w:val="22"/>
        </w:rPr>
        <w:t xml:space="preserve"> </w:t>
      </w:r>
      <w:r w:rsidRPr="00894841">
        <w:rPr>
          <w:b/>
          <w:i/>
          <w:szCs w:val="22"/>
        </w:rPr>
        <w:t>from</w:t>
      </w:r>
      <w:r w:rsidR="007B4B70" w:rsidRPr="00894841">
        <w:rPr>
          <w:b/>
          <w:i/>
          <w:szCs w:val="22"/>
        </w:rPr>
        <w:t xml:space="preserve"> </w:t>
      </w:r>
      <w:r w:rsidRPr="00894841">
        <w:rPr>
          <w:b/>
          <w:i/>
          <w:szCs w:val="22"/>
        </w:rPr>
        <w:t>2050</w:t>
      </w:r>
      <w:r w:rsidR="007B4B70" w:rsidRPr="00894841">
        <w:rPr>
          <w:b/>
          <w:i/>
          <w:szCs w:val="22"/>
        </w:rPr>
        <w:t xml:space="preserve"> </w:t>
      </w:r>
      <w:r w:rsidRPr="00894841">
        <w:rPr>
          <w:b/>
          <w:i/>
          <w:szCs w:val="22"/>
        </w:rPr>
        <w:t>to</w:t>
      </w:r>
      <w:r w:rsidR="007B4B70" w:rsidRPr="00894841">
        <w:rPr>
          <w:b/>
          <w:i/>
          <w:szCs w:val="22"/>
        </w:rPr>
        <w:t xml:space="preserve"> </w:t>
      </w:r>
      <w:r w:rsidRPr="00894841">
        <w:rPr>
          <w:b/>
          <w:i/>
          <w:szCs w:val="22"/>
        </w:rPr>
        <w:t>2100*</w:t>
      </w:r>
    </w:p>
    <w:p w14:paraId="3E525FDD" w14:textId="77777777" w:rsidR="00AD649C" w:rsidRPr="00894841" w:rsidRDefault="00AD649C" w:rsidP="003A5C51">
      <w:pPr>
        <w:ind w:left="-74"/>
        <w:rPr>
          <w:i/>
          <w:szCs w:val="22"/>
        </w:rPr>
      </w:pPr>
    </w:p>
    <w:p w14:paraId="79347F8B" w14:textId="77777777" w:rsidR="00AD649C" w:rsidRPr="009D4E8C" w:rsidRDefault="00AD649C" w:rsidP="003A5C51">
      <w:pPr>
        <w:ind w:left="-74"/>
        <w:rPr>
          <w:szCs w:val="22"/>
        </w:rPr>
      </w:pPr>
      <w:r w:rsidRPr="009D4E8C">
        <w:rPr>
          <w:szCs w:val="22"/>
        </w:rPr>
        <w:t>Climate</w:t>
      </w:r>
      <w:r w:rsidR="007B4B70" w:rsidRPr="009D4E8C">
        <w:rPr>
          <w:szCs w:val="22"/>
        </w:rPr>
        <w:t xml:space="preserve"> </w:t>
      </w:r>
      <w:r w:rsidRPr="009D4E8C">
        <w:rPr>
          <w:szCs w:val="22"/>
        </w:rPr>
        <w:t>projection</w:t>
      </w:r>
      <w:r w:rsidR="009D4E8C" w:rsidRPr="009D4E8C">
        <w:rPr>
          <w:szCs w:val="22"/>
        </w:rPr>
        <w:t xml:space="preserve"> RCP.8.5 2070</w:t>
      </w:r>
    </w:p>
    <w:p w14:paraId="6E0DE4AA" w14:textId="77777777" w:rsidR="00AD649C" w:rsidRPr="00894841" w:rsidRDefault="00AD649C" w:rsidP="00F70E81">
      <w:pPr>
        <w:rPr>
          <w:i/>
          <w:szCs w:val="22"/>
        </w:rPr>
      </w:pPr>
    </w:p>
    <w:p w14:paraId="260A40A0" w14:textId="77777777" w:rsidR="00AD649C" w:rsidRPr="00CC7FB6" w:rsidRDefault="00AD649C" w:rsidP="003A5C51">
      <w:pPr>
        <w:ind w:left="-74"/>
        <w:rPr>
          <w:b/>
          <w:szCs w:val="22"/>
        </w:rPr>
      </w:pPr>
      <w:r w:rsidRPr="00CC7FB6">
        <w:rPr>
          <w:b/>
          <w:szCs w:val="22"/>
        </w:rPr>
        <w:t>15.02.</w:t>
      </w:r>
      <w:r w:rsidR="007B4B70" w:rsidRPr="00CC7FB6">
        <w:rPr>
          <w:b/>
          <w:szCs w:val="22"/>
        </w:rPr>
        <w:t xml:space="preserve"> </w:t>
      </w:r>
      <w:r w:rsidRPr="00CC7FB6">
        <w:rPr>
          <w:b/>
          <w:szCs w:val="22"/>
        </w:rPr>
        <w:t>Which</w:t>
      </w:r>
      <w:r w:rsidR="007B4B70" w:rsidRPr="00CC7FB6">
        <w:rPr>
          <w:b/>
          <w:szCs w:val="22"/>
        </w:rPr>
        <w:t xml:space="preserve"> </w:t>
      </w:r>
      <w:r w:rsidRPr="00CC7FB6">
        <w:rPr>
          <w:b/>
          <w:szCs w:val="22"/>
        </w:rPr>
        <w:t>component</w:t>
      </w:r>
      <w:r w:rsidR="007B4B70" w:rsidRPr="00CC7FB6">
        <w:rPr>
          <w:b/>
          <w:szCs w:val="22"/>
        </w:rPr>
        <w:t xml:space="preserve"> </w:t>
      </w:r>
      <w:r w:rsidRPr="00CC7FB6">
        <w:rPr>
          <w:b/>
          <w:szCs w:val="22"/>
        </w:rPr>
        <w:t>of</w:t>
      </w:r>
      <w:r w:rsidR="007B4B70" w:rsidRPr="00CC7FB6">
        <w:rPr>
          <w:b/>
          <w:szCs w:val="22"/>
        </w:rPr>
        <w:t xml:space="preserve"> </w:t>
      </w:r>
      <w:r w:rsidRPr="00CC7FB6">
        <w:rPr>
          <w:b/>
          <w:szCs w:val="22"/>
        </w:rPr>
        <w:t>climate</w:t>
      </w:r>
      <w:r w:rsidR="007B4B70" w:rsidRPr="00CC7FB6">
        <w:rPr>
          <w:b/>
          <w:szCs w:val="22"/>
        </w:rPr>
        <w:t xml:space="preserve"> </w:t>
      </w:r>
      <w:r w:rsidRPr="00CC7FB6">
        <w:rPr>
          <w:b/>
          <w:szCs w:val="22"/>
        </w:rPr>
        <w:t>change</w:t>
      </w:r>
      <w:r w:rsidR="007B4B70" w:rsidRPr="00CC7FB6">
        <w:rPr>
          <w:b/>
          <w:szCs w:val="22"/>
        </w:rPr>
        <w:t xml:space="preserve"> </w:t>
      </w:r>
      <w:r w:rsidRPr="00CC7FB6">
        <w:rPr>
          <w:b/>
          <w:szCs w:val="22"/>
        </w:rPr>
        <w:t>do</w:t>
      </w:r>
      <w:r w:rsidR="007B4B70" w:rsidRPr="00CC7FB6">
        <w:rPr>
          <w:b/>
          <w:szCs w:val="22"/>
        </w:rPr>
        <w:t xml:space="preserve"> </w:t>
      </w:r>
      <w:r w:rsidRPr="00CC7FB6">
        <w:rPr>
          <w:b/>
          <w:szCs w:val="22"/>
        </w:rPr>
        <w:t>you</w:t>
      </w:r>
      <w:r w:rsidR="007B4B70" w:rsidRPr="00CC7FB6">
        <w:rPr>
          <w:b/>
          <w:szCs w:val="22"/>
        </w:rPr>
        <w:t xml:space="preserve"> </w:t>
      </w:r>
      <w:r w:rsidRPr="00CC7FB6">
        <w:rPr>
          <w:b/>
          <w:szCs w:val="22"/>
        </w:rPr>
        <w:t>think</w:t>
      </w:r>
      <w:r w:rsidR="007B4B70" w:rsidRPr="00CC7FB6">
        <w:rPr>
          <w:b/>
          <w:szCs w:val="22"/>
        </w:rPr>
        <w:t xml:space="preserve"> </w:t>
      </w:r>
      <w:r w:rsidRPr="00CC7FB6">
        <w:rPr>
          <w:b/>
          <w:szCs w:val="22"/>
        </w:rPr>
        <w:t>is</w:t>
      </w:r>
      <w:r w:rsidR="007B4B70" w:rsidRPr="00CC7FB6">
        <w:rPr>
          <w:b/>
          <w:szCs w:val="22"/>
        </w:rPr>
        <w:t xml:space="preserve"> </w:t>
      </w:r>
      <w:r w:rsidRPr="00CC7FB6">
        <w:rPr>
          <w:b/>
          <w:szCs w:val="22"/>
        </w:rPr>
        <w:t>the</w:t>
      </w:r>
      <w:r w:rsidR="007B4B70" w:rsidRPr="00CC7FB6">
        <w:rPr>
          <w:b/>
          <w:szCs w:val="22"/>
        </w:rPr>
        <w:t xml:space="preserve"> </w:t>
      </w:r>
      <w:r w:rsidRPr="00CC7FB6">
        <w:rPr>
          <w:b/>
          <w:szCs w:val="22"/>
        </w:rPr>
        <w:t>most</w:t>
      </w:r>
      <w:r w:rsidR="007B4B70" w:rsidRPr="00CC7FB6">
        <w:rPr>
          <w:b/>
          <w:szCs w:val="22"/>
        </w:rPr>
        <w:t xml:space="preserve"> </w:t>
      </w:r>
      <w:r w:rsidRPr="00CC7FB6">
        <w:rPr>
          <w:b/>
          <w:szCs w:val="22"/>
        </w:rPr>
        <w:t>relevant</w:t>
      </w:r>
      <w:r w:rsidR="007B4B70" w:rsidRPr="00CC7FB6">
        <w:rPr>
          <w:b/>
          <w:szCs w:val="22"/>
        </w:rPr>
        <w:t xml:space="preserve"> </w:t>
      </w:r>
      <w:r w:rsidRPr="00CC7FB6">
        <w:rPr>
          <w:b/>
          <w:szCs w:val="22"/>
        </w:rPr>
        <w:t>for</w:t>
      </w:r>
      <w:r w:rsidR="007B4B70" w:rsidRPr="00CC7FB6">
        <w:rPr>
          <w:b/>
          <w:szCs w:val="22"/>
        </w:rPr>
        <w:t xml:space="preserve"> </w:t>
      </w:r>
      <w:r w:rsidRPr="00CC7FB6">
        <w:rPr>
          <w:b/>
          <w:szCs w:val="22"/>
        </w:rPr>
        <w:t>this</w:t>
      </w:r>
      <w:r w:rsidR="007B4B70" w:rsidRPr="00CC7FB6">
        <w:rPr>
          <w:b/>
          <w:szCs w:val="22"/>
        </w:rPr>
        <w:t xml:space="preserve"> </w:t>
      </w:r>
      <w:r w:rsidRPr="00CC7FB6">
        <w:rPr>
          <w:b/>
          <w:szCs w:val="22"/>
        </w:rPr>
        <w:t>organism?</w:t>
      </w:r>
      <w:r w:rsidR="007B4B70" w:rsidRPr="00CC7FB6">
        <w:rPr>
          <w:b/>
          <w:szCs w:val="22"/>
        </w:rPr>
        <w:t xml:space="preserve"> </w:t>
      </w:r>
    </w:p>
    <w:p w14:paraId="725DFF22" w14:textId="77777777" w:rsidR="00774997" w:rsidRDefault="00774997" w:rsidP="003A5C51">
      <w:pPr>
        <w:ind w:left="-74"/>
        <w:rPr>
          <w:szCs w:val="22"/>
        </w:rPr>
      </w:pPr>
    </w:p>
    <w:p w14:paraId="1B11A05C" w14:textId="77777777" w:rsidR="00AD649C" w:rsidRPr="0058238A" w:rsidRDefault="00AD649C" w:rsidP="003A5C51">
      <w:pPr>
        <w:ind w:left="-74"/>
        <w:rPr>
          <w:szCs w:val="22"/>
        </w:rPr>
      </w:pPr>
      <w:r w:rsidRPr="0058238A">
        <w:rPr>
          <w:szCs w:val="22"/>
        </w:rPr>
        <w:t>Temperature</w:t>
      </w:r>
      <w:r w:rsidR="007B4B70" w:rsidRPr="0058238A">
        <w:rPr>
          <w:szCs w:val="22"/>
        </w:rPr>
        <w:t xml:space="preserve"> </w:t>
      </w:r>
      <w:r w:rsidR="008C339F" w:rsidRPr="0058238A">
        <w:rPr>
          <w:b/>
          <w:szCs w:val="22"/>
        </w:rPr>
        <w:t>(yes</w:t>
      </w:r>
      <w:r w:rsidRPr="0058238A">
        <w:rPr>
          <w:b/>
          <w:szCs w:val="22"/>
        </w:rPr>
        <w:t>)</w:t>
      </w:r>
      <w:r w:rsidRPr="0058238A">
        <w:rPr>
          <w:szCs w:val="22"/>
        </w:rPr>
        <w:tab/>
      </w:r>
      <w:r w:rsidRPr="0058238A">
        <w:rPr>
          <w:szCs w:val="22"/>
        </w:rPr>
        <w:tab/>
        <w:t>Precipitation</w:t>
      </w:r>
      <w:r w:rsidR="007B4B70" w:rsidRPr="0058238A">
        <w:rPr>
          <w:szCs w:val="22"/>
        </w:rPr>
        <w:t xml:space="preserve"> </w:t>
      </w:r>
      <w:r w:rsidR="008C339F" w:rsidRPr="0058238A">
        <w:rPr>
          <w:b/>
          <w:szCs w:val="22"/>
        </w:rPr>
        <w:t>(yes</w:t>
      </w:r>
      <w:r w:rsidRPr="0058238A">
        <w:rPr>
          <w:b/>
          <w:szCs w:val="22"/>
        </w:rPr>
        <w:t>)</w:t>
      </w:r>
      <w:r w:rsidRPr="0058238A">
        <w:rPr>
          <w:szCs w:val="22"/>
        </w:rPr>
        <w:tab/>
      </w:r>
      <w:r w:rsidR="007B4B70" w:rsidRPr="0058238A">
        <w:rPr>
          <w:szCs w:val="22"/>
        </w:rPr>
        <w:t xml:space="preserve"> </w:t>
      </w:r>
      <w:r w:rsidR="00774997">
        <w:rPr>
          <w:szCs w:val="22"/>
        </w:rPr>
        <w:tab/>
      </w:r>
      <w:r w:rsidRPr="0058238A">
        <w:rPr>
          <w:szCs w:val="22"/>
        </w:rPr>
        <w:tab/>
        <w:t>C0</w:t>
      </w:r>
      <w:r w:rsidRPr="0058238A">
        <w:rPr>
          <w:szCs w:val="22"/>
          <w:vertAlign w:val="subscript"/>
        </w:rPr>
        <w:t>2</w:t>
      </w:r>
      <w:r w:rsidR="007B4B70" w:rsidRPr="0058238A">
        <w:rPr>
          <w:szCs w:val="22"/>
        </w:rPr>
        <w:t xml:space="preserve"> </w:t>
      </w:r>
      <w:r w:rsidRPr="0058238A">
        <w:rPr>
          <w:szCs w:val="22"/>
        </w:rPr>
        <w:t>levels</w:t>
      </w:r>
      <w:r w:rsidR="007B4B70" w:rsidRPr="0058238A">
        <w:rPr>
          <w:szCs w:val="22"/>
        </w:rPr>
        <w:t xml:space="preserve"> </w:t>
      </w:r>
      <w:r w:rsidR="008C339F" w:rsidRPr="0058238A">
        <w:rPr>
          <w:b/>
          <w:szCs w:val="22"/>
        </w:rPr>
        <w:t>(</w:t>
      </w:r>
      <w:r w:rsidR="00670ED8" w:rsidRPr="0058238A">
        <w:rPr>
          <w:b/>
          <w:szCs w:val="22"/>
        </w:rPr>
        <w:t>minor</w:t>
      </w:r>
      <w:r w:rsidRPr="0058238A">
        <w:rPr>
          <w:b/>
          <w:szCs w:val="22"/>
        </w:rPr>
        <w:t>)</w:t>
      </w:r>
      <w:r w:rsidRPr="0058238A">
        <w:rPr>
          <w:szCs w:val="22"/>
        </w:rPr>
        <w:tab/>
      </w:r>
    </w:p>
    <w:p w14:paraId="0E419735" w14:textId="77777777" w:rsidR="00AD649C" w:rsidRPr="0058238A" w:rsidRDefault="00AD649C" w:rsidP="003A5C51">
      <w:pPr>
        <w:ind w:left="-74"/>
        <w:rPr>
          <w:szCs w:val="22"/>
        </w:rPr>
      </w:pPr>
      <w:r w:rsidRPr="0058238A">
        <w:rPr>
          <w:szCs w:val="22"/>
        </w:rPr>
        <w:t>Sea</w:t>
      </w:r>
      <w:r w:rsidR="007B4B70" w:rsidRPr="0058238A">
        <w:rPr>
          <w:szCs w:val="22"/>
        </w:rPr>
        <w:t xml:space="preserve"> </w:t>
      </w:r>
      <w:r w:rsidRPr="0058238A">
        <w:rPr>
          <w:szCs w:val="22"/>
        </w:rPr>
        <w:t>level</w:t>
      </w:r>
      <w:r w:rsidR="007B4B70" w:rsidRPr="0058238A">
        <w:rPr>
          <w:szCs w:val="22"/>
        </w:rPr>
        <w:t xml:space="preserve"> </w:t>
      </w:r>
      <w:r w:rsidRPr="0058238A">
        <w:rPr>
          <w:szCs w:val="22"/>
        </w:rPr>
        <w:t>rise</w:t>
      </w:r>
      <w:r w:rsidR="007B4B70" w:rsidRPr="0058238A">
        <w:rPr>
          <w:szCs w:val="22"/>
        </w:rPr>
        <w:t xml:space="preserve"> </w:t>
      </w:r>
      <w:r w:rsidRPr="0058238A">
        <w:rPr>
          <w:b/>
          <w:szCs w:val="22"/>
        </w:rPr>
        <w:t>(no)</w:t>
      </w:r>
      <w:r w:rsidRPr="0058238A">
        <w:rPr>
          <w:szCs w:val="22"/>
        </w:rPr>
        <w:tab/>
      </w:r>
      <w:r w:rsidRPr="0058238A">
        <w:rPr>
          <w:szCs w:val="22"/>
        </w:rPr>
        <w:tab/>
        <w:t>Salinity</w:t>
      </w:r>
      <w:r w:rsidRPr="0058238A">
        <w:rPr>
          <w:szCs w:val="22"/>
        </w:rPr>
        <w:tab/>
      </w:r>
      <w:r w:rsidRPr="0058238A">
        <w:rPr>
          <w:b/>
          <w:szCs w:val="22"/>
        </w:rPr>
        <w:t>(</w:t>
      </w:r>
      <w:r w:rsidR="00670ED8" w:rsidRPr="0058238A">
        <w:rPr>
          <w:b/>
          <w:szCs w:val="22"/>
        </w:rPr>
        <w:t>yes</w:t>
      </w:r>
      <w:r w:rsidRPr="0058238A">
        <w:rPr>
          <w:b/>
          <w:szCs w:val="22"/>
        </w:rPr>
        <w:t>)</w:t>
      </w:r>
      <w:r w:rsidRPr="0058238A">
        <w:rPr>
          <w:szCs w:val="22"/>
        </w:rPr>
        <w:tab/>
      </w:r>
      <w:r w:rsidRPr="0058238A">
        <w:rPr>
          <w:szCs w:val="22"/>
        </w:rPr>
        <w:tab/>
      </w:r>
      <w:r w:rsidR="008C339F" w:rsidRPr="0058238A">
        <w:rPr>
          <w:szCs w:val="22"/>
        </w:rPr>
        <w:tab/>
      </w:r>
      <w:r w:rsidRPr="0058238A">
        <w:rPr>
          <w:szCs w:val="22"/>
        </w:rPr>
        <w:t>Nitrogen</w:t>
      </w:r>
      <w:r w:rsidR="007B4B70" w:rsidRPr="0058238A">
        <w:rPr>
          <w:szCs w:val="22"/>
        </w:rPr>
        <w:t xml:space="preserve"> </w:t>
      </w:r>
      <w:r w:rsidRPr="0058238A">
        <w:rPr>
          <w:szCs w:val="22"/>
        </w:rPr>
        <w:t>deposition</w:t>
      </w:r>
      <w:r w:rsidR="007B4B70" w:rsidRPr="0058238A">
        <w:rPr>
          <w:szCs w:val="22"/>
        </w:rPr>
        <w:t xml:space="preserve"> </w:t>
      </w:r>
      <w:r w:rsidRPr="0058238A">
        <w:rPr>
          <w:b/>
          <w:szCs w:val="22"/>
        </w:rPr>
        <w:t>(</w:t>
      </w:r>
      <w:r w:rsidR="00CC7FB6">
        <w:rPr>
          <w:b/>
          <w:szCs w:val="22"/>
        </w:rPr>
        <w:t>minor</w:t>
      </w:r>
      <w:r w:rsidRPr="0058238A">
        <w:rPr>
          <w:b/>
          <w:szCs w:val="22"/>
        </w:rPr>
        <w:t>)</w:t>
      </w:r>
      <w:r w:rsidRPr="0058238A">
        <w:rPr>
          <w:szCs w:val="22"/>
        </w:rPr>
        <w:tab/>
      </w:r>
      <w:r w:rsidR="00CC64EC">
        <w:rPr>
          <w:szCs w:val="22"/>
        </w:rPr>
        <w:t xml:space="preserve"> </w:t>
      </w:r>
    </w:p>
    <w:p w14:paraId="05527F0F" w14:textId="77777777" w:rsidR="00AD649C" w:rsidRPr="0058238A" w:rsidRDefault="00AD649C" w:rsidP="003A5C51">
      <w:pPr>
        <w:ind w:left="-74"/>
        <w:rPr>
          <w:szCs w:val="22"/>
        </w:rPr>
      </w:pPr>
      <w:r w:rsidRPr="0058238A">
        <w:rPr>
          <w:szCs w:val="22"/>
        </w:rPr>
        <w:t>Acidification</w:t>
      </w:r>
      <w:r w:rsidR="007B4B70" w:rsidRPr="0058238A">
        <w:rPr>
          <w:szCs w:val="22"/>
        </w:rPr>
        <w:t xml:space="preserve"> </w:t>
      </w:r>
      <w:r w:rsidRPr="0058238A">
        <w:rPr>
          <w:b/>
          <w:szCs w:val="22"/>
        </w:rPr>
        <w:t>(no)</w:t>
      </w:r>
      <w:r w:rsidRPr="0058238A">
        <w:rPr>
          <w:szCs w:val="22"/>
        </w:rPr>
        <w:tab/>
      </w:r>
      <w:r w:rsidRPr="0058238A">
        <w:rPr>
          <w:szCs w:val="22"/>
        </w:rPr>
        <w:tab/>
        <w:t>Land</w:t>
      </w:r>
      <w:r w:rsidR="007B4B70" w:rsidRPr="0058238A">
        <w:rPr>
          <w:szCs w:val="22"/>
        </w:rPr>
        <w:t xml:space="preserve"> </w:t>
      </w:r>
      <w:r w:rsidRPr="0058238A">
        <w:rPr>
          <w:szCs w:val="22"/>
        </w:rPr>
        <w:t>use</w:t>
      </w:r>
      <w:r w:rsidR="007B4B70" w:rsidRPr="0058238A">
        <w:rPr>
          <w:szCs w:val="22"/>
        </w:rPr>
        <w:t xml:space="preserve"> </w:t>
      </w:r>
      <w:r w:rsidRPr="0058238A">
        <w:rPr>
          <w:szCs w:val="22"/>
        </w:rPr>
        <w:t>change</w:t>
      </w:r>
      <w:r w:rsidR="007B4B70" w:rsidRPr="0058238A">
        <w:rPr>
          <w:szCs w:val="22"/>
        </w:rPr>
        <w:t xml:space="preserve"> </w:t>
      </w:r>
      <w:r w:rsidR="008C339F" w:rsidRPr="0058238A">
        <w:rPr>
          <w:b/>
          <w:szCs w:val="22"/>
        </w:rPr>
        <w:t>(yes</w:t>
      </w:r>
      <w:r w:rsidRPr="0058238A">
        <w:rPr>
          <w:b/>
          <w:szCs w:val="22"/>
        </w:rPr>
        <w:t>)</w:t>
      </w:r>
      <w:r w:rsidRPr="0058238A">
        <w:rPr>
          <w:szCs w:val="22"/>
        </w:rPr>
        <w:tab/>
      </w:r>
      <w:r w:rsidR="008C339F" w:rsidRPr="0058238A">
        <w:rPr>
          <w:szCs w:val="22"/>
        </w:rPr>
        <w:tab/>
      </w:r>
      <w:r w:rsidRPr="0058238A">
        <w:rPr>
          <w:szCs w:val="22"/>
        </w:rPr>
        <w:t>Other</w:t>
      </w:r>
      <w:r w:rsidR="007B4B70" w:rsidRPr="0058238A">
        <w:rPr>
          <w:szCs w:val="22"/>
        </w:rPr>
        <w:t xml:space="preserve"> </w:t>
      </w:r>
      <w:r w:rsidRPr="0058238A">
        <w:rPr>
          <w:szCs w:val="22"/>
        </w:rPr>
        <w:t>(please</w:t>
      </w:r>
      <w:r w:rsidR="007B4B70" w:rsidRPr="0058238A">
        <w:rPr>
          <w:szCs w:val="22"/>
        </w:rPr>
        <w:t xml:space="preserve"> </w:t>
      </w:r>
      <w:r w:rsidRPr="0058238A">
        <w:rPr>
          <w:szCs w:val="22"/>
        </w:rPr>
        <w:t>specify)</w:t>
      </w:r>
      <w:r w:rsidR="007B4B70" w:rsidRPr="0058238A">
        <w:rPr>
          <w:szCs w:val="22"/>
        </w:rPr>
        <w:t xml:space="preserve"> </w:t>
      </w:r>
    </w:p>
    <w:p w14:paraId="48E11BC5" w14:textId="77777777" w:rsidR="00AD649C" w:rsidRPr="00894841" w:rsidRDefault="00AD649C" w:rsidP="003A5C51">
      <w:pPr>
        <w:ind w:left="-74"/>
        <w:rPr>
          <w:i/>
          <w:szCs w:val="22"/>
        </w:rPr>
      </w:pPr>
    </w:p>
    <w:p w14:paraId="7EF32CAE" w14:textId="77777777" w:rsidR="00670ED8" w:rsidRPr="00894841" w:rsidRDefault="00670ED8" w:rsidP="00DE6946">
      <w:pPr>
        <w:ind w:left="-74"/>
        <w:jc w:val="both"/>
        <w:rPr>
          <w:szCs w:val="22"/>
        </w:rPr>
      </w:pPr>
      <w:r w:rsidRPr="00894841">
        <w:rPr>
          <w:szCs w:val="22"/>
        </w:rPr>
        <w:t xml:space="preserve">The identified ‘components’ are relevant for establishment and spread of </w:t>
      </w:r>
      <w:r w:rsidRPr="00894841">
        <w:rPr>
          <w:i/>
          <w:szCs w:val="22"/>
        </w:rPr>
        <w:t>P. juliflora</w:t>
      </w:r>
      <w:r w:rsidRPr="00894841">
        <w:rPr>
          <w:szCs w:val="22"/>
        </w:rPr>
        <w:t xml:space="preserve">, but all may be minor. The key factor limiting spread in the EPPO region </w:t>
      </w:r>
      <w:proofErr w:type="gramStart"/>
      <w:r w:rsidRPr="00894841">
        <w:rPr>
          <w:szCs w:val="22"/>
        </w:rPr>
        <w:t>is considered to be</w:t>
      </w:r>
      <w:proofErr w:type="gramEnd"/>
      <w:r w:rsidRPr="00894841">
        <w:rPr>
          <w:szCs w:val="22"/>
        </w:rPr>
        <w:t xml:space="preserve"> </w:t>
      </w:r>
      <w:r w:rsidR="00CC7FB6">
        <w:rPr>
          <w:szCs w:val="22"/>
        </w:rPr>
        <w:t xml:space="preserve">the </w:t>
      </w:r>
      <w:r w:rsidRPr="00894841">
        <w:rPr>
          <w:szCs w:val="22"/>
        </w:rPr>
        <w:t xml:space="preserve">severity and </w:t>
      </w:r>
      <w:r w:rsidR="00CC7FB6">
        <w:rPr>
          <w:szCs w:val="22"/>
        </w:rPr>
        <w:t xml:space="preserve">frequency of frosts. Certain changes would favour </w:t>
      </w:r>
      <w:r w:rsidR="00CC7FB6" w:rsidRPr="00CC7FB6">
        <w:rPr>
          <w:i/>
          <w:szCs w:val="22"/>
        </w:rPr>
        <w:t>Prosopis</w:t>
      </w:r>
      <w:r w:rsidR="00CC7FB6">
        <w:rPr>
          <w:szCs w:val="22"/>
        </w:rPr>
        <w:t xml:space="preserve"> species, including </w:t>
      </w:r>
      <w:r w:rsidRPr="00894841">
        <w:rPr>
          <w:szCs w:val="22"/>
        </w:rPr>
        <w:t xml:space="preserve">mean annual temperatures increase, rainfall </w:t>
      </w:r>
      <w:r w:rsidR="00F70E81">
        <w:rPr>
          <w:szCs w:val="22"/>
        </w:rPr>
        <w:t>decrease and</w:t>
      </w:r>
      <w:r w:rsidRPr="00894841">
        <w:rPr>
          <w:szCs w:val="22"/>
        </w:rPr>
        <w:t xml:space="preserve"> salinity </w:t>
      </w:r>
      <w:r w:rsidR="00CC7FB6">
        <w:rPr>
          <w:szCs w:val="22"/>
        </w:rPr>
        <w:t>increase.</w:t>
      </w:r>
      <w:r w:rsidR="00CC64EC">
        <w:rPr>
          <w:szCs w:val="22"/>
        </w:rPr>
        <w:t xml:space="preserve"> </w:t>
      </w:r>
      <w:r w:rsidR="00CC7FB6">
        <w:rPr>
          <w:szCs w:val="22"/>
        </w:rPr>
        <w:t>However,</w:t>
      </w:r>
      <w:r w:rsidRPr="00894841">
        <w:rPr>
          <w:szCs w:val="22"/>
        </w:rPr>
        <w:t xml:space="preserve"> if fr</w:t>
      </w:r>
      <w:r w:rsidR="00CC7FB6">
        <w:rPr>
          <w:szCs w:val="22"/>
        </w:rPr>
        <w:t>osts are still likely to occur,</w:t>
      </w:r>
      <w:r w:rsidRPr="00894841">
        <w:rPr>
          <w:szCs w:val="22"/>
        </w:rPr>
        <w:t xml:space="preserve"> or increase in severity and frequency, then this will more than counter any positive effects.</w:t>
      </w:r>
    </w:p>
    <w:p w14:paraId="5206006D" w14:textId="77777777" w:rsidR="00CC7FB6" w:rsidRPr="00894841" w:rsidRDefault="00CC7FB6" w:rsidP="003A5C51">
      <w:pPr>
        <w:ind w:left="-74"/>
        <w:rPr>
          <w:i/>
          <w:szCs w:val="22"/>
        </w:rPr>
      </w:pPr>
    </w:p>
    <w:p w14:paraId="4B4B411F" w14:textId="77777777" w:rsidR="00774997" w:rsidRDefault="00774997">
      <w:pPr>
        <w:rPr>
          <w:b/>
          <w:szCs w:val="22"/>
        </w:rPr>
      </w:pPr>
      <w:r>
        <w:rPr>
          <w:b/>
          <w:szCs w:val="22"/>
        </w:rPr>
        <w:br w:type="page"/>
      </w:r>
    </w:p>
    <w:p w14:paraId="210E0ED7" w14:textId="77777777" w:rsidR="00AD649C" w:rsidRPr="007322CD" w:rsidRDefault="00AD649C" w:rsidP="003A5C51">
      <w:pPr>
        <w:ind w:left="-74"/>
        <w:rPr>
          <w:b/>
          <w:szCs w:val="22"/>
        </w:rPr>
      </w:pPr>
      <w:r w:rsidRPr="007322CD">
        <w:rPr>
          <w:b/>
          <w:szCs w:val="22"/>
        </w:rPr>
        <w:lastRenderedPageBreak/>
        <w:t>15.03.</w:t>
      </w:r>
      <w:r w:rsidR="007B4B70" w:rsidRPr="007322CD">
        <w:rPr>
          <w:b/>
          <w:szCs w:val="22"/>
        </w:rPr>
        <w:t xml:space="preserve"> </w:t>
      </w:r>
      <w:r w:rsidR="00381A00" w:rsidRPr="007322CD">
        <w:rPr>
          <w:b/>
          <w:szCs w:val="22"/>
        </w:rPr>
        <w:t>Consider</w:t>
      </w:r>
      <w:r w:rsidR="007B4B70" w:rsidRPr="007322CD">
        <w:rPr>
          <w:b/>
          <w:szCs w:val="22"/>
        </w:rPr>
        <w:t xml:space="preserve"> </w:t>
      </w:r>
      <w:r w:rsidR="00381A00" w:rsidRPr="007322CD">
        <w:rPr>
          <w:b/>
          <w:szCs w:val="22"/>
        </w:rPr>
        <w:t>the</w:t>
      </w:r>
      <w:r w:rsidR="007B4B70" w:rsidRPr="007322CD">
        <w:rPr>
          <w:b/>
          <w:szCs w:val="22"/>
        </w:rPr>
        <w:t xml:space="preserve"> </w:t>
      </w:r>
      <w:r w:rsidR="00381A00" w:rsidRPr="007322CD">
        <w:rPr>
          <w:b/>
          <w:szCs w:val="22"/>
        </w:rPr>
        <w:t>influence</w:t>
      </w:r>
      <w:r w:rsidR="007B4B70" w:rsidRPr="007322CD">
        <w:rPr>
          <w:b/>
          <w:szCs w:val="22"/>
        </w:rPr>
        <w:t xml:space="preserve"> </w:t>
      </w:r>
      <w:r w:rsidR="00381A00" w:rsidRPr="007322CD">
        <w:rPr>
          <w:b/>
          <w:szCs w:val="22"/>
        </w:rPr>
        <w:t>of</w:t>
      </w:r>
      <w:r w:rsidR="007B4B70" w:rsidRPr="007322CD">
        <w:rPr>
          <w:b/>
          <w:szCs w:val="22"/>
        </w:rPr>
        <w:t xml:space="preserve"> </w:t>
      </w:r>
      <w:r w:rsidR="00381A00" w:rsidRPr="007322CD">
        <w:rPr>
          <w:b/>
          <w:szCs w:val="22"/>
        </w:rPr>
        <w:t>projected</w:t>
      </w:r>
      <w:r w:rsidR="007B4B70" w:rsidRPr="007322CD">
        <w:rPr>
          <w:b/>
          <w:szCs w:val="22"/>
        </w:rPr>
        <w:t xml:space="preserve"> </w:t>
      </w:r>
      <w:r w:rsidR="00381A00" w:rsidRPr="007322CD">
        <w:rPr>
          <w:b/>
          <w:szCs w:val="22"/>
        </w:rPr>
        <w:t>climate</w:t>
      </w:r>
      <w:r w:rsidR="007B4B70" w:rsidRPr="007322CD">
        <w:rPr>
          <w:b/>
          <w:szCs w:val="22"/>
        </w:rPr>
        <w:t xml:space="preserve"> </w:t>
      </w:r>
      <w:r w:rsidR="00381A00" w:rsidRPr="007322CD">
        <w:rPr>
          <w:b/>
          <w:szCs w:val="22"/>
        </w:rPr>
        <w:t>change</w:t>
      </w:r>
      <w:r w:rsidR="007B4B70" w:rsidRPr="007322CD">
        <w:rPr>
          <w:b/>
          <w:szCs w:val="22"/>
        </w:rPr>
        <w:t xml:space="preserve"> </w:t>
      </w:r>
      <w:r w:rsidR="00381A00" w:rsidRPr="007322CD">
        <w:rPr>
          <w:b/>
          <w:szCs w:val="22"/>
        </w:rPr>
        <w:t>scenarios</w:t>
      </w:r>
      <w:r w:rsidR="007B4B70" w:rsidRPr="007322CD">
        <w:rPr>
          <w:b/>
          <w:szCs w:val="22"/>
        </w:rPr>
        <w:t xml:space="preserve"> </w:t>
      </w:r>
      <w:r w:rsidR="00381A00" w:rsidRPr="007322CD">
        <w:rPr>
          <w:b/>
          <w:szCs w:val="22"/>
        </w:rPr>
        <w:t>on</w:t>
      </w:r>
      <w:r w:rsidR="007B4B70" w:rsidRPr="007322CD">
        <w:rPr>
          <w:b/>
          <w:szCs w:val="22"/>
        </w:rPr>
        <w:t xml:space="preserve"> </w:t>
      </w:r>
      <w:r w:rsidR="00C01FC5" w:rsidRPr="007322CD">
        <w:rPr>
          <w:b/>
          <w:szCs w:val="22"/>
        </w:rPr>
        <w:t>the</w:t>
      </w:r>
      <w:r w:rsidR="007B4B70" w:rsidRPr="007322CD">
        <w:rPr>
          <w:b/>
          <w:szCs w:val="22"/>
        </w:rPr>
        <w:t xml:space="preserve"> </w:t>
      </w:r>
      <w:r w:rsidR="00C01FC5" w:rsidRPr="007322CD">
        <w:rPr>
          <w:b/>
          <w:szCs w:val="22"/>
        </w:rPr>
        <w:t>pest.</w:t>
      </w:r>
      <w:r w:rsidR="00CC64EC">
        <w:rPr>
          <w:b/>
          <w:szCs w:val="22"/>
        </w:rPr>
        <w:t xml:space="preserve"> </w:t>
      </w:r>
    </w:p>
    <w:p w14:paraId="335C1A02" w14:textId="77777777" w:rsidR="00A74913" w:rsidRPr="00894841" w:rsidRDefault="00A74913" w:rsidP="003A5C51">
      <w:pPr>
        <w:ind w:left="-74"/>
        <w:rPr>
          <w:i/>
          <w:szCs w:val="22"/>
        </w:rPr>
      </w:pPr>
    </w:p>
    <w:tbl>
      <w:tblPr>
        <w:tblW w:w="9498" w:type="dxa"/>
        <w:tblInd w:w="-34" w:type="dxa"/>
        <w:tblLook w:val="04A0" w:firstRow="1" w:lastRow="0" w:firstColumn="1" w:lastColumn="0" w:noHBand="0" w:noVBand="1"/>
      </w:tblPr>
      <w:tblGrid>
        <w:gridCol w:w="6707"/>
        <w:gridCol w:w="2791"/>
      </w:tblGrid>
      <w:tr w:rsidR="0054023B" w:rsidRPr="00894841" w14:paraId="3532CDB0" w14:textId="77777777" w:rsidTr="0054023B">
        <w:trPr>
          <w:trHeight w:val="345"/>
        </w:trPr>
        <w:tc>
          <w:tcPr>
            <w:tcW w:w="6707" w:type="dxa"/>
            <w:tcBorders>
              <w:top w:val="single" w:sz="8" w:space="0" w:color="auto"/>
              <w:left w:val="single" w:sz="8" w:space="0" w:color="auto"/>
              <w:bottom w:val="single" w:sz="8" w:space="0" w:color="auto"/>
              <w:right w:val="single" w:sz="8" w:space="0" w:color="auto"/>
            </w:tcBorders>
            <w:shd w:val="clear" w:color="000000" w:fill="E5E5E5"/>
            <w:hideMark/>
          </w:tcPr>
          <w:p w14:paraId="6F5E98A3" w14:textId="77777777" w:rsidR="0054023B" w:rsidRPr="00894841" w:rsidRDefault="0054023B" w:rsidP="003A5C51">
            <w:pPr>
              <w:rPr>
                <w:color w:val="000000"/>
              </w:rPr>
            </w:pPr>
            <w:r w:rsidRPr="00894841">
              <w:rPr>
                <w:color w:val="000000"/>
                <w:szCs w:val="22"/>
              </w:rPr>
              <w:t>Are</w:t>
            </w:r>
            <w:r w:rsidR="007B4B70" w:rsidRPr="00894841">
              <w:rPr>
                <w:color w:val="000000"/>
                <w:szCs w:val="22"/>
              </w:rPr>
              <w:t xml:space="preserve"> </w:t>
            </w:r>
            <w:r w:rsidRPr="00894841">
              <w:rPr>
                <w:color w:val="000000"/>
                <w:szCs w:val="22"/>
              </w:rPr>
              <w:t>the</w:t>
            </w:r>
            <w:r w:rsidR="007B4B70" w:rsidRPr="00894841">
              <w:rPr>
                <w:color w:val="000000"/>
                <w:szCs w:val="22"/>
              </w:rPr>
              <w:t xml:space="preserve"> </w:t>
            </w:r>
            <w:r w:rsidRPr="00894841">
              <w:rPr>
                <w:b/>
                <w:bCs/>
                <w:color w:val="000000"/>
                <w:szCs w:val="22"/>
              </w:rPr>
              <w:t>pathways</w:t>
            </w:r>
            <w:r w:rsidR="007B4B70" w:rsidRPr="00894841">
              <w:rPr>
                <w:color w:val="000000"/>
                <w:szCs w:val="22"/>
              </w:rPr>
              <w:t xml:space="preserve"> </w:t>
            </w:r>
            <w:r w:rsidRPr="00894841">
              <w:rPr>
                <w:color w:val="000000"/>
                <w:szCs w:val="22"/>
              </w:rPr>
              <w:t>likely</w:t>
            </w:r>
            <w:r w:rsidR="007B4B70" w:rsidRPr="00894841">
              <w:rPr>
                <w:color w:val="000000"/>
                <w:szCs w:val="22"/>
              </w:rPr>
              <w:t xml:space="preserve"> </w:t>
            </w:r>
            <w:r w:rsidRPr="00894841">
              <w:rPr>
                <w:color w:val="000000"/>
                <w:szCs w:val="22"/>
              </w:rPr>
              <w:t>to</w:t>
            </w:r>
            <w:r w:rsidR="007B4B70" w:rsidRPr="00894841">
              <w:rPr>
                <w:color w:val="000000"/>
                <w:szCs w:val="22"/>
              </w:rPr>
              <w:t xml:space="preserve"> </w:t>
            </w:r>
            <w:r w:rsidRPr="00894841">
              <w:rPr>
                <w:color w:val="000000"/>
                <w:szCs w:val="22"/>
              </w:rPr>
              <w:t>change</w:t>
            </w:r>
            <w:r w:rsidR="007B4B70" w:rsidRPr="00894841">
              <w:rPr>
                <w:color w:val="000000"/>
                <w:szCs w:val="22"/>
              </w:rPr>
              <w:t xml:space="preserve"> </w:t>
            </w:r>
            <w:r w:rsidRPr="00894841">
              <w:rPr>
                <w:color w:val="000000"/>
                <w:szCs w:val="22"/>
              </w:rPr>
              <w:t>due</w:t>
            </w:r>
            <w:r w:rsidR="007B4B70" w:rsidRPr="00894841">
              <w:rPr>
                <w:color w:val="000000"/>
                <w:szCs w:val="22"/>
              </w:rPr>
              <w:t xml:space="preserve"> </w:t>
            </w:r>
            <w:r w:rsidRPr="00894841">
              <w:rPr>
                <w:color w:val="000000"/>
                <w:szCs w:val="22"/>
              </w:rPr>
              <w:t>to</w:t>
            </w:r>
            <w:r w:rsidR="007B4B70" w:rsidRPr="00894841">
              <w:rPr>
                <w:color w:val="000000"/>
                <w:szCs w:val="22"/>
              </w:rPr>
              <w:t xml:space="preserve"> </w:t>
            </w:r>
            <w:r w:rsidRPr="00894841">
              <w:rPr>
                <w:color w:val="000000"/>
                <w:szCs w:val="22"/>
              </w:rPr>
              <w:t>climate</w:t>
            </w:r>
            <w:r w:rsidR="007B4B70" w:rsidRPr="00894841">
              <w:rPr>
                <w:color w:val="000000"/>
                <w:szCs w:val="22"/>
              </w:rPr>
              <w:t xml:space="preserve"> </w:t>
            </w:r>
            <w:r w:rsidRPr="00894841">
              <w:rPr>
                <w:color w:val="000000"/>
                <w:szCs w:val="22"/>
              </w:rPr>
              <w:t>change?</w:t>
            </w:r>
            <w:r w:rsidR="007B4B70" w:rsidRPr="00894841">
              <w:rPr>
                <w:color w:val="000000"/>
                <w:szCs w:val="22"/>
              </w:rPr>
              <w:t xml:space="preserve"> </w:t>
            </w:r>
            <w:r w:rsidR="00C811E4" w:rsidRPr="00894841">
              <w:rPr>
                <w:b/>
                <w:color w:val="000000"/>
              </w:rPr>
              <w:t>(If</w:t>
            </w:r>
            <w:r w:rsidR="007B4B70" w:rsidRPr="00894841">
              <w:rPr>
                <w:b/>
                <w:color w:val="000000"/>
              </w:rPr>
              <w:t xml:space="preserve"> </w:t>
            </w:r>
            <w:r w:rsidR="00C811E4" w:rsidRPr="00894841">
              <w:rPr>
                <w:b/>
                <w:color w:val="000000"/>
              </w:rPr>
              <w:t>yes,</w:t>
            </w:r>
            <w:r w:rsidR="007B4B70" w:rsidRPr="00894841">
              <w:rPr>
                <w:b/>
                <w:color w:val="000000"/>
              </w:rPr>
              <w:t xml:space="preserve"> </w:t>
            </w:r>
            <w:r w:rsidR="00C811E4" w:rsidRPr="00894841">
              <w:rPr>
                <w:b/>
                <w:color w:val="000000"/>
              </w:rPr>
              <w:t>provide</w:t>
            </w:r>
            <w:r w:rsidR="007B4B70" w:rsidRPr="00894841">
              <w:rPr>
                <w:b/>
                <w:color w:val="000000"/>
              </w:rPr>
              <w:t xml:space="preserve"> </w:t>
            </w:r>
            <w:r w:rsidR="00C811E4" w:rsidRPr="00894841">
              <w:rPr>
                <w:b/>
                <w:color w:val="000000"/>
              </w:rPr>
              <w:t>a</w:t>
            </w:r>
            <w:r w:rsidR="007B4B70" w:rsidRPr="00894841">
              <w:rPr>
                <w:b/>
                <w:color w:val="000000"/>
              </w:rPr>
              <w:t xml:space="preserve"> </w:t>
            </w:r>
            <w:r w:rsidR="00C811E4" w:rsidRPr="00894841">
              <w:rPr>
                <w:b/>
                <w:color w:val="000000"/>
              </w:rPr>
              <w:t>new</w:t>
            </w:r>
            <w:r w:rsidR="007B4B70" w:rsidRPr="00894841">
              <w:rPr>
                <w:b/>
                <w:color w:val="000000"/>
              </w:rPr>
              <w:t xml:space="preserve"> </w:t>
            </w:r>
            <w:r w:rsidR="00422E75" w:rsidRPr="00894841">
              <w:rPr>
                <w:b/>
                <w:color w:val="000000"/>
              </w:rPr>
              <w:t>rating</w:t>
            </w:r>
            <w:r w:rsidR="007B4B70" w:rsidRPr="00894841">
              <w:rPr>
                <w:b/>
                <w:color w:val="000000"/>
              </w:rPr>
              <w:t xml:space="preserve"> </w:t>
            </w:r>
            <w:r w:rsidR="00422E75" w:rsidRPr="00894841">
              <w:rPr>
                <w:b/>
                <w:color w:val="000000"/>
              </w:rPr>
              <w:t>for</w:t>
            </w:r>
            <w:r w:rsidR="007B4B70" w:rsidRPr="00894841">
              <w:rPr>
                <w:b/>
                <w:color w:val="000000"/>
              </w:rPr>
              <w:t xml:space="preserve"> </w:t>
            </w:r>
            <w:r w:rsidR="00B72EE3" w:rsidRPr="00894841">
              <w:rPr>
                <w:b/>
                <w:color w:val="000000"/>
              </w:rPr>
              <w:t>likelihood</w:t>
            </w:r>
            <w:r w:rsidR="007B4B70" w:rsidRPr="00894841">
              <w:rPr>
                <w:b/>
                <w:color w:val="000000"/>
              </w:rPr>
              <w:t xml:space="preserve"> </w:t>
            </w:r>
            <w:r w:rsidR="00C811E4" w:rsidRPr="00894841">
              <w:rPr>
                <w:b/>
                <w:color w:val="000000"/>
              </w:rPr>
              <w:t>and</w:t>
            </w:r>
            <w:r w:rsidR="007B4B70" w:rsidRPr="00894841">
              <w:rPr>
                <w:b/>
                <w:color w:val="000000"/>
              </w:rPr>
              <w:t xml:space="preserve"> </w:t>
            </w:r>
            <w:r w:rsidR="00C811E4" w:rsidRPr="00894841">
              <w:rPr>
                <w:b/>
                <w:color w:val="000000"/>
              </w:rPr>
              <w:t>uncertainty)</w:t>
            </w:r>
          </w:p>
        </w:tc>
        <w:tc>
          <w:tcPr>
            <w:tcW w:w="2791" w:type="dxa"/>
            <w:tcBorders>
              <w:top w:val="single" w:sz="8" w:space="0" w:color="auto"/>
              <w:left w:val="nil"/>
              <w:bottom w:val="single" w:sz="8" w:space="0" w:color="auto"/>
              <w:right w:val="single" w:sz="8" w:space="0" w:color="auto"/>
            </w:tcBorders>
            <w:shd w:val="clear" w:color="000000" w:fill="E5E5E5"/>
            <w:vAlign w:val="center"/>
            <w:hideMark/>
          </w:tcPr>
          <w:p w14:paraId="1B12A439" w14:textId="77777777" w:rsidR="0054023B" w:rsidRPr="00894841" w:rsidRDefault="0054023B" w:rsidP="003A5C51">
            <w:pPr>
              <w:rPr>
                <w:b/>
                <w:bCs/>
                <w:color w:val="000000"/>
              </w:rPr>
            </w:pPr>
            <w:r w:rsidRPr="00894841">
              <w:rPr>
                <w:b/>
                <w:bCs/>
                <w:color w:val="000000"/>
                <w:szCs w:val="22"/>
              </w:rPr>
              <w:t>Reference</w:t>
            </w:r>
          </w:p>
        </w:tc>
      </w:tr>
      <w:tr w:rsidR="0054023B" w:rsidRPr="00894841" w14:paraId="736C3C3E" w14:textId="77777777" w:rsidTr="0054023B">
        <w:trPr>
          <w:trHeight w:val="315"/>
        </w:trPr>
        <w:tc>
          <w:tcPr>
            <w:tcW w:w="6707" w:type="dxa"/>
            <w:tcBorders>
              <w:top w:val="nil"/>
              <w:left w:val="single" w:sz="8" w:space="0" w:color="auto"/>
              <w:bottom w:val="single" w:sz="8" w:space="0" w:color="auto"/>
              <w:right w:val="single" w:sz="8" w:space="0" w:color="auto"/>
            </w:tcBorders>
            <w:shd w:val="clear" w:color="auto" w:fill="auto"/>
            <w:vAlign w:val="center"/>
            <w:hideMark/>
          </w:tcPr>
          <w:p w14:paraId="7909AE81" w14:textId="77777777" w:rsidR="00774997" w:rsidRDefault="00774997" w:rsidP="003A5C51">
            <w:pPr>
              <w:rPr>
                <w:color w:val="000000"/>
              </w:rPr>
            </w:pPr>
          </w:p>
          <w:p w14:paraId="03787557" w14:textId="77777777" w:rsidR="0054023B" w:rsidRPr="003E7D34" w:rsidRDefault="00670ED8" w:rsidP="003A5C51">
            <w:pPr>
              <w:rPr>
                <w:color w:val="000000"/>
              </w:rPr>
            </w:pPr>
            <w:r w:rsidRPr="003E7D34">
              <w:rPr>
                <w:color w:val="000000"/>
                <w:szCs w:val="22"/>
              </w:rPr>
              <w:t>No</w:t>
            </w:r>
            <w:r w:rsidR="0058238A" w:rsidRPr="003E7D34">
              <w:rPr>
                <w:color w:val="000000"/>
                <w:szCs w:val="22"/>
              </w:rPr>
              <w:t>, introduction into th</w:t>
            </w:r>
            <w:r w:rsidR="0058238A" w:rsidRPr="00F70E81">
              <w:rPr>
                <w:color w:val="000000"/>
                <w:szCs w:val="22"/>
              </w:rPr>
              <w:t xml:space="preserve">e EPPO region via </w:t>
            </w:r>
            <w:r w:rsidR="007F76B6">
              <w:rPr>
                <w:bCs/>
              </w:rPr>
              <w:t>plants</w:t>
            </w:r>
            <w:r w:rsidR="007F76B6" w:rsidRPr="00F70E81">
              <w:rPr>
                <w:bCs/>
              </w:rPr>
              <w:t xml:space="preserve"> </w:t>
            </w:r>
            <w:r w:rsidR="00F70E81" w:rsidRPr="00F70E81">
              <w:rPr>
                <w:bCs/>
              </w:rPr>
              <w:t>for planting (horticulture and forestry)</w:t>
            </w:r>
            <w:r w:rsidR="0058238A" w:rsidRPr="003E7D34">
              <w:rPr>
                <w:color w:val="000000"/>
                <w:szCs w:val="22"/>
              </w:rPr>
              <w:t xml:space="preserve"> is unlikely to change </w:t>
            </w:r>
            <w:proofErr w:type="gramStart"/>
            <w:r w:rsidR="0058238A" w:rsidRPr="003E7D34">
              <w:rPr>
                <w:color w:val="000000"/>
                <w:szCs w:val="22"/>
              </w:rPr>
              <w:t>as a result of</w:t>
            </w:r>
            <w:proofErr w:type="gramEnd"/>
            <w:r w:rsidR="0058238A" w:rsidRPr="003E7D34">
              <w:rPr>
                <w:color w:val="000000"/>
                <w:szCs w:val="22"/>
              </w:rPr>
              <w:t xml:space="preserve"> climate change.</w:t>
            </w:r>
            <w:r w:rsidR="00CC64EC">
              <w:rPr>
                <w:color w:val="000000"/>
                <w:szCs w:val="22"/>
              </w:rPr>
              <w:t xml:space="preserve"> </w:t>
            </w:r>
            <w:r w:rsidR="002B5598">
              <w:rPr>
                <w:color w:val="000000"/>
                <w:szCs w:val="22"/>
              </w:rPr>
              <w:t xml:space="preserve">As shown in </w:t>
            </w:r>
            <w:r w:rsidR="002B5598" w:rsidRPr="002B5598">
              <w:rPr>
                <w:color w:val="000000"/>
                <w:szCs w:val="22"/>
              </w:rPr>
              <w:t>Appendix 1</w:t>
            </w:r>
            <w:r w:rsidR="007322CD" w:rsidRPr="002B5598">
              <w:rPr>
                <w:color w:val="000000"/>
                <w:szCs w:val="22"/>
              </w:rPr>
              <w:t>, the areas</w:t>
            </w:r>
            <w:r w:rsidR="007322CD" w:rsidRPr="003E7D34">
              <w:rPr>
                <w:color w:val="000000"/>
                <w:szCs w:val="22"/>
              </w:rPr>
              <w:t xml:space="preserve"> suitable for the species will increase but not sustainably, and thus the demand for the species in horticulture is unlikely to increase.</w:t>
            </w:r>
            <w:r w:rsidR="00CC64EC">
              <w:rPr>
                <w:color w:val="000000"/>
                <w:szCs w:val="22"/>
              </w:rPr>
              <w:t xml:space="preserve"> </w:t>
            </w:r>
          </w:p>
          <w:p w14:paraId="3F3A426D" w14:textId="77777777" w:rsidR="007322CD" w:rsidRPr="003E7D34" w:rsidRDefault="007322CD" w:rsidP="003A5C51">
            <w:pPr>
              <w:rPr>
                <w:color w:val="000000"/>
              </w:rPr>
            </w:pPr>
          </w:p>
          <w:p w14:paraId="391335CD" w14:textId="77777777" w:rsidR="007322CD" w:rsidRDefault="007322CD" w:rsidP="003A5C51">
            <w:pPr>
              <w:rPr>
                <w:color w:val="000000"/>
              </w:rPr>
            </w:pPr>
            <w:r w:rsidRPr="003E7D34">
              <w:rPr>
                <w:color w:val="000000"/>
                <w:szCs w:val="22"/>
              </w:rPr>
              <w:t>The overall rating for introduction pathways will not change.</w:t>
            </w:r>
          </w:p>
          <w:p w14:paraId="3103CA06" w14:textId="77777777" w:rsidR="00774997" w:rsidRPr="00894841" w:rsidRDefault="00774997" w:rsidP="003A5C51">
            <w:pPr>
              <w:rPr>
                <w:color w:val="000000"/>
              </w:rPr>
            </w:pPr>
          </w:p>
        </w:tc>
        <w:tc>
          <w:tcPr>
            <w:tcW w:w="2791" w:type="dxa"/>
            <w:tcBorders>
              <w:top w:val="nil"/>
              <w:left w:val="nil"/>
              <w:bottom w:val="single" w:sz="8" w:space="0" w:color="auto"/>
              <w:right w:val="single" w:sz="8" w:space="0" w:color="auto"/>
            </w:tcBorders>
            <w:shd w:val="clear" w:color="auto" w:fill="auto"/>
            <w:vAlign w:val="center"/>
            <w:hideMark/>
          </w:tcPr>
          <w:p w14:paraId="796A05C4" w14:textId="77777777" w:rsidR="0054023B" w:rsidRPr="00894841" w:rsidRDefault="007B4B70" w:rsidP="003A5C51">
            <w:pPr>
              <w:rPr>
                <w:color w:val="000000"/>
              </w:rPr>
            </w:pPr>
            <w:r w:rsidRPr="00894841">
              <w:rPr>
                <w:color w:val="000000"/>
                <w:szCs w:val="22"/>
              </w:rPr>
              <w:t xml:space="preserve"> </w:t>
            </w:r>
            <w:r w:rsidR="007322CD">
              <w:rPr>
                <w:color w:val="000000"/>
                <w:szCs w:val="22"/>
              </w:rPr>
              <w:t>EWG opinion</w:t>
            </w:r>
          </w:p>
        </w:tc>
      </w:tr>
      <w:tr w:rsidR="0054023B" w:rsidRPr="00894841" w14:paraId="5A36376E" w14:textId="77777777" w:rsidTr="0054023B">
        <w:trPr>
          <w:trHeight w:val="315"/>
        </w:trPr>
        <w:tc>
          <w:tcPr>
            <w:tcW w:w="6707" w:type="dxa"/>
            <w:tcBorders>
              <w:top w:val="nil"/>
              <w:left w:val="single" w:sz="8" w:space="0" w:color="auto"/>
              <w:bottom w:val="single" w:sz="8" w:space="0" w:color="auto"/>
              <w:right w:val="single" w:sz="8" w:space="0" w:color="auto"/>
            </w:tcBorders>
            <w:shd w:val="clear" w:color="000000" w:fill="E5E5E5"/>
            <w:hideMark/>
          </w:tcPr>
          <w:p w14:paraId="1A500319" w14:textId="77777777" w:rsidR="0054023B" w:rsidRPr="00894841" w:rsidRDefault="0054023B" w:rsidP="003A5C51">
            <w:pPr>
              <w:rPr>
                <w:color w:val="000000"/>
              </w:rPr>
            </w:pPr>
            <w:r w:rsidRPr="00894841">
              <w:rPr>
                <w:color w:val="000000"/>
                <w:szCs w:val="22"/>
              </w:rPr>
              <w:t>Is</w:t>
            </w:r>
            <w:r w:rsidR="007B4B70" w:rsidRPr="00894841">
              <w:rPr>
                <w:color w:val="000000"/>
                <w:szCs w:val="22"/>
              </w:rPr>
              <w:t xml:space="preserve"> </w:t>
            </w:r>
            <w:r w:rsidRPr="00894841">
              <w:rPr>
                <w:color w:val="000000"/>
                <w:szCs w:val="22"/>
              </w:rPr>
              <w:t>the</w:t>
            </w:r>
            <w:r w:rsidR="007B4B70" w:rsidRPr="00894841">
              <w:rPr>
                <w:color w:val="000000"/>
                <w:szCs w:val="22"/>
              </w:rPr>
              <w:t xml:space="preserve"> </w:t>
            </w:r>
            <w:r w:rsidR="00D549A0" w:rsidRPr="00894841">
              <w:rPr>
                <w:b/>
                <w:bCs/>
                <w:color w:val="000000"/>
                <w:szCs w:val="22"/>
              </w:rPr>
              <w:t>likelihood</w:t>
            </w:r>
            <w:r w:rsidR="007B4B70" w:rsidRPr="00894841">
              <w:rPr>
                <w:b/>
                <w:bCs/>
                <w:color w:val="000000"/>
                <w:szCs w:val="22"/>
              </w:rPr>
              <w:t xml:space="preserve"> </w:t>
            </w:r>
            <w:r w:rsidR="00D549A0" w:rsidRPr="00894841">
              <w:rPr>
                <w:b/>
                <w:bCs/>
                <w:color w:val="000000"/>
                <w:szCs w:val="22"/>
              </w:rPr>
              <w:t>of</w:t>
            </w:r>
            <w:r w:rsidR="007B4B70" w:rsidRPr="00894841">
              <w:rPr>
                <w:b/>
                <w:bCs/>
                <w:color w:val="000000"/>
                <w:szCs w:val="22"/>
              </w:rPr>
              <w:t xml:space="preserve"> </w:t>
            </w:r>
            <w:r w:rsidRPr="00894841">
              <w:rPr>
                <w:b/>
                <w:bCs/>
                <w:color w:val="000000"/>
                <w:szCs w:val="22"/>
              </w:rPr>
              <w:t>establishment</w:t>
            </w:r>
            <w:r w:rsidR="007B4B70" w:rsidRPr="00894841">
              <w:rPr>
                <w:color w:val="000000"/>
                <w:szCs w:val="22"/>
              </w:rPr>
              <w:t xml:space="preserve"> </w:t>
            </w:r>
            <w:r w:rsidRPr="00894841">
              <w:rPr>
                <w:color w:val="000000"/>
                <w:szCs w:val="22"/>
              </w:rPr>
              <w:t>likely</w:t>
            </w:r>
            <w:r w:rsidR="007B4B70" w:rsidRPr="00894841">
              <w:rPr>
                <w:color w:val="000000"/>
                <w:szCs w:val="22"/>
              </w:rPr>
              <w:t xml:space="preserve"> </w:t>
            </w:r>
            <w:r w:rsidRPr="00894841">
              <w:rPr>
                <w:color w:val="000000"/>
                <w:szCs w:val="22"/>
              </w:rPr>
              <w:t>to</w:t>
            </w:r>
            <w:r w:rsidR="007B4B70" w:rsidRPr="00894841">
              <w:rPr>
                <w:color w:val="000000"/>
                <w:szCs w:val="22"/>
              </w:rPr>
              <w:t xml:space="preserve"> </w:t>
            </w:r>
            <w:r w:rsidRPr="00894841">
              <w:rPr>
                <w:color w:val="000000"/>
                <w:szCs w:val="22"/>
              </w:rPr>
              <w:t>change</w:t>
            </w:r>
            <w:r w:rsidR="007B4B70" w:rsidRPr="00894841">
              <w:rPr>
                <w:color w:val="000000"/>
                <w:szCs w:val="22"/>
              </w:rPr>
              <w:t xml:space="preserve"> </w:t>
            </w:r>
            <w:r w:rsidRPr="00894841">
              <w:rPr>
                <w:color w:val="000000"/>
                <w:szCs w:val="22"/>
              </w:rPr>
              <w:t>due</w:t>
            </w:r>
            <w:r w:rsidR="007B4B70" w:rsidRPr="00894841">
              <w:rPr>
                <w:color w:val="000000"/>
                <w:szCs w:val="22"/>
              </w:rPr>
              <w:t xml:space="preserve"> </w:t>
            </w:r>
            <w:r w:rsidRPr="00894841">
              <w:rPr>
                <w:color w:val="000000"/>
                <w:szCs w:val="22"/>
              </w:rPr>
              <w:t>to</w:t>
            </w:r>
            <w:r w:rsidR="007B4B70" w:rsidRPr="00894841">
              <w:rPr>
                <w:color w:val="000000"/>
                <w:szCs w:val="22"/>
              </w:rPr>
              <w:t xml:space="preserve"> </w:t>
            </w:r>
            <w:r w:rsidRPr="00894841">
              <w:rPr>
                <w:color w:val="000000"/>
                <w:szCs w:val="22"/>
              </w:rPr>
              <w:t>climate</w:t>
            </w:r>
            <w:r w:rsidR="007B4B70" w:rsidRPr="00894841">
              <w:rPr>
                <w:color w:val="000000"/>
                <w:szCs w:val="22"/>
              </w:rPr>
              <w:t xml:space="preserve"> </w:t>
            </w:r>
            <w:r w:rsidRPr="00894841">
              <w:rPr>
                <w:color w:val="000000"/>
                <w:szCs w:val="22"/>
              </w:rPr>
              <w:t>change?</w:t>
            </w:r>
            <w:r w:rsidR="007B4B70" w:rsidRPr="00894841">
              <w:rPr>
                <w:color w:val="000000"/>
                <w:szCs w:val="22"/>
              </w:rPr>
              <w:t xml:space="preserve"> </w:t>
            </w:r>
            <w:r w:rsidR="00C811E4" w:rsidRPr="00894841">
              <w:rPr>
                <w:b/>
                <w:color w:val="000000"/>
              </w:rPr>
              <w:t>(If</w:t>
            </w:r>
            <w:r w:rsidR="007B4B70" w:rsidRPr="00894841">
              <w:rPr>
                <w:b/>
                <w:color w:val="000000"/>
              </w:rPr>
              <w:t xml:space="preserve"> </w:t>
            </w:r>
            <w:r w:rsidR="00C811E4" w:rsidRPr="00894841">
              <w:rPr>
                <w:b/>
                <w:color w:val="000000"/>
              </w:rPr>
              <w:t>yes,</w:t>
            </w:r>
            <w:r w:rsidR="007B4B70" w:rsidRPr="00894841">
              <w:rPr>
                <w:b/>
                <w:color w:val="000000"/>
              </w:rPr>
              <w:t xml:space="preserve"> </w:t>
            </w:r>
            <w:r w:rsidR="00C811E4" w:rsidRPr="00894841">
              <w:rPr>
                <w:b/>
                <w:color w:val="000000"/>
              </w:rPr>
              <w:t>provide</w:t>
            </w:r>
            <w:r w:rsidR="007B4B70" w:rsidRPr="00894841">
              <w:rPr>
                <w:b/>
                <w:color w:val="000000"/>
              </w:rPr>
              <w:t xml:space="preserve"> </w:t>
            </w:r>
            <w:r w:rsidR="00C811E4" w:rsidRPr="00894841">
              <w:rPr>
                <w:b/>
                <w:color w:val="000000"/>
              </w:rPr>
              <w:t>a</w:t>
            </w:r>
            <w:r w:rsidR="007B4B70" w:rsidRPr="00894841">
              <w:rPr>
                <w:b/>
                <w:color w:val="000000"/>
              </w:rPr>
              <w:t xml:space="preserve"> </w:t>
            </w:r>
            <w:r w:rsidR="00C811E4" w:rsidRPr="00894841">
              <w:rPr>
                <w:b/>
                <w:color w:val="000000"/>
              </w:rPr>
              <w:t>new</w:t>
            </w:r>
            <w:r w:rsidR="007B4B70" w:rsidRPr="00894841">
              <w:rPr>
                <w:b/>
                <w:color w:val="000000"/>
              </w:rPr>
              <w:t xml:space="preserve"> </w:t>
            </w:r>
            <w:r w:rsidR="00422E75" w:rsidRPr="00894841">
              <w:rPr>
                <w:b/>
                <w:color w:val="000000"/>
              </w:rPr>
              <w:t>rating</w:t>
            </w:r>
            <w:r w:rsidR="007B4B70" w:rsidRPr="00894841">
              <w:rPr>
                <w:b/>
                <w:color w:val="000000"/>
              </w:rPr>
              <w:t xml:space="preserve"> </w:t>
            </w:r>
            <w:r w:rsidR="00422E75" w:rsidRPr="00894841">
              <w:rPr>
                <w:b/>
                <w:color w:val="000000"/>
              </w:rPr>
              <w:t>for</w:t>
            </w:r>
            <w:r w:rsidR="007B4B70" w:rsidRPr="00894841">
              <w:rPr>
                <w:b/>
                <w:color w:val="000000"/>
              </w:rPr>
              <w:t xml:space="preserve"> </w:t>
            </w:r>
            <w:r w:rsidR="00422E75" w:rsidRPr="00894841">
              <w:rPr>
                <w:b/>
                <w:color w:val="000000"/>
              </w:rPr>
              <w:t>likelihood</w:t>
            </w:r>
            <w:r w:rsidR="007B4B70" w:rsidRPr="00894841">
              <w:rPr>
                <w:b/>
                <w:color w:val="000000"/>
              </w:rPr>
              <w:t xml:space="preserve"> </w:t>
            </w:r>
            <w:r w:rsidR="00C811E4" w:rsidRPr="00894841">
              <w:rPr>
                <w:b/>
                <w:color w:val="000000"/>
              </w:rPr>
              <w:t>and</w:t>
            </w:r>
            <w:r w:rsidR="007B4B70" w:rsidRPr="00894841">
              <w:rPr>
                <w:b/>
                <w:color w:val="000000"/>
              </w:rPr>
              <w:t xml:space="preserve"> </w:t>
            </w:r>
            <w:r w:rsidR="00C811E4" w:rsidRPr="00894841">
              <w:rPr>
                <w:b/>
                <w:color w:val="000000"/>
              </w:rPr>
              <w:t>uncertainty)</w:t>
            </w:r>
          </w:p>
        </w:tc>
        <w:tc>
          <w:tcPr>
            <w:tcW w:w="2791" w:type="dxa"/>
            <w:tcBorders>
              <w:top w:val="nil"/>
              <w:left w:val="nil"/>
              <w:bottom w:val="single" w:sz="8" w:space="0" w:color="auto"/>
              <w:right w:val="single" w:sz="8" w:space="0" w:color="auto"/>
            </w:tcBorders>
            <w:shd w:val="clear" w:color="000000" w:fill="E5E5E5"/>
            <w:vAlign w:val="center"/>
            <w:hideMark/>
          </w:tcPr>
          <w:p w14:paraId="0A939134" w14:textId="77777777" w:rsidR="0054023B" w:rsidRPr="00894841" w:rsidRDefault="0054023B" w:rsidP="003A5C51">
            <w:pPr>
              <w:rPr>
                <w:b/>
                <w:bCs/>
                <w:color w:val="000000"/>
              </w:rPr>
            </w:pPr>
            <w:r w:rsidRPr="00894841">
              <w:rPr>
                <w:b/>
                <w:bCs/>
                <w:color w:val="000000"/>
                <w:szCs w:val="22"/>
              </w:rPr>
              <w:t>Reference</w:t>
            </w:r>
          </w:p>
        </w:tc>
      </w:tr>
      <w:tr w:rsidR="0054023B" w:rsidRPr="00894841" w14:paraId="39406A93" w14:textId="77777777" w:rsidTr="0054023B">
        <w:trPr>
          <w:trHeight w:val="315"/>
        </w:trPr>
        <w:tc>
          <w:tcPr>
            <w:tcW w:w="6707" w:type="dxa"/>
            <w:tcBorders>
              <w:top w:val="nil"/>
              <w:left w:val="single" w:sz="8" w:space="0" w:color="auto"/>
              <w:bottom w:val="single" w:sz="8" w:space="0" w:color="auto"/>
              <w:right w:val="single" w:sz="8" w:space="0" w:color="auto"/>
            </w:tcBorders>
            <w:shd w:val="clear" w:color="auto" w:fill="auto"/>
            <w:noWrap/>
            <w:vAlign w:val="center"/>
            <w:hideMark/>
          </w:tcPr>
          <w:p w14:paraId="6CF951FF" w14:textId="77777777" w:rsidR="00774997" w:rsidRDefault="00774997" w:rsidP="003A5C51"/>
          <w:p w14:paraId="33CB9814" w14:textId="77777777" w:rsidR="0054023B" w:rsidRDefault="0058238A" w:rsidP="003A5C51">
            <w:r w:rsidRPr="003E7D34">
              <w:t xml:space="preserve">By 2070s, under </w:t>
            </w:r>
            <w:r w:rsidR="00F70E81">
              <w:t xml:space="preserve">IPPC 5 </w:t>
            </w:r>
            <w:r w:rsidRPr="003E7D34">
              <w:t xml:space="preserve">climate </w:t>
            </w:r>
            <w:r w:rsidR="00F70E81">
              <w:t>projections for</w:t>
            </w:r>
            <w:r w:rsidRPr="003E7D34">
              <w:t xml:space="preserve"> RCP8.5, the suitability region in Europe is predicted to increase somewhat, but still be restricted to the same regions (Figure 7</w:t>
            </w:r>
            <w:r w:rsidR="007F76B6">
              <w:t>, Appendix 1</w:t>
            </w:r>
            <w:r w:rsidRPr="003E7D34">
              <w:t xml:space="preserve">). The Biogeographical Regions most suitable for </w:t>
            </w:r>
            <w:r w:rsidRPr="003E7D34">
              <w:rPr>
                <w:i/>
              </w:rPr>
              <w:t xml:space="preserve">P. juliflora </w:t>
            </w:r>
            <w:r w:rsidRPr="003E7D34">
              <w:t>establishment are predicted to be Macaronesia and the Mediterranean, with both projected to become more suitable under the climate change scenario evaluated (Figure 8).</w:t>
            </w:r>
          </w:p>
          <w:p w14:paraId="2495F53C" w14:textId="77777777" w:rsidR="002B5598" w:rsidRDefault="002B5598" w:rsidP="003A5C51"/>
          <w:p w14:paraId="27EDBA97" w14:textId="77777777" w:rsidR="002B5598" w:rsidRPr="003E7D34" w:rsidRDefault="002B5598" w:rsidP="003A5C51">
            <w:r>
              <w:t xml:space="preserve">The </w:t>
            </w:r>
            <w:r w:rsidR="009B69C9">
              <w:t>e</w:t>
            </w:r>
            <w:r>
              <w:t xml:space="preserve">stablishment of </w:t>
            </w:r>
            <w:r w:rsidRPr="002B5598">
              <w:rPr>
                <w:i/>
              </w:rPr>
              <w:t>Prosopis juliflora</w:t>
            </w:r>
            <w:r>
              <w:t xml:space="preserve"> as an ecological process is </w:t>
            </w:r>
            <w:r w:rsidR="009B69C9">
              <w:t>likely to be higher in both managed and natural environments.</w:t>
            </w:r>
            <w:r w:rsidR="00CC64EC">
              <w:t xml:space="preserve"> </w:t>
            </w:r>
          </w:p>
          <w:p w14:paraId="661C0ABF" w14:textId="77777777" w:rsidR="007322CD" w:rsidRPr="003E7D34" w:rsidRDefault="007322CD" w:rsidP="003A5C51"/>
          <w:p w14:paraId="5CD51DB2" w14:textId="77777777" w:rsidR="007322CD" w:rsidRDefault="007322CD" w:rsidP="003A5C51">
            <w:r w:rsidRPr="003E7D34">
              <w:t xml:space="preserve">The overall rating for establishment will </w:t>
            </w:r>
            <w:r w:rsidR="009B69C9">
              <w:t>increase to high with a high uncertainty.</w:t>
            </w:r>
            <w:r w:rsidR="00CC64EC">
              <w:t xml:space="preserve"> </w:t>
            </w:r>
          </w:p>
          <w:p w14:paraId="76E12D79" w14:textId="77777777" w:rsidR="00774997" w:rsidRPr="003E7D34" w:rsidRDefault="00774997" w:rsidP="003A5C51">
            <w:pPr>
              <w:rPr>
                <w:color w:val="000000"/>
              </w:rPr>
            </w:pPr>
          </w:p>
        </w:tc>
        <w:tc>
          <w:tcPr>
            <w:tcW w:w="2791" w:type="dxa"/>
            <w:tcBorders>
              <w:top w:val="nil"/>
              <w:left w:val="nil"/>
              <w:bottom w:val="single" w:sz="8" w:space="0" w:color="auto"/>
              <w:right w:val="single" w:sz="8" w:space="0" w:color="auto"/>
            </w:tcBorders>
            <w:shd w:val="clear" w:color="auto" w:fill="auto"/>
            <w:noWrap/>
            <w:vAlign w:val="center"/>
            <w:hideMark/>
          </w:tcPr>
          <w:p w14:paraId="379A65CE" w14:textId="77777777" w:rsidR="0054023B" w:rsidRPr="003E7D34" w:rsidRDefault="003E7D34" w:rsidP="003A5C51">
            <w:pPr>
              <w:rPr>
                <w:color w:val="000000"/>
              </w:rPr>
            </w:pPr>
            <w:r w:rsidRPr="003E7D34">
              <w:rPr>
                <w:color w:val="000000"/>
              </w:rPr>
              <w:t xml:space="preserve">Species distribution modelling </w:t>
            </w:r>
            <w:r w:rsidR="007F76B6">
              <w:rPr>
                <w:color w:val="000000"/>
              </w:rPr>
              <w:t>(</w:t>
            </w:r>
            <w:r w:rsidR="007F76B6">
              <w:t xml:space="preserve">Appendix 1) </w:t>
            </w:r>
            <w:r w:rsidRPr="003E7D34">
              <w:rPr>
                <w:color w:val="000000"/>
              </w:rPr>
              <w:t>and EWG opinion</w:t>
            </w:r>
          </w:p>
        </w:tc>
      </w:tr>
      <w:tr w:rsidR="0054023B" w:rsidRPr="00894841" w14:paraId="2429367D" w14:textId="77777777" w:rsidTr="0054023B">
        <w:trPr>
          <w:trHeight w:val="315"/>
        </w:trPr>
        <w:tc>
          <w:tcPr>
            <w:tcW w:w="6707" w:type="dxa"/>
            <w:tcBorders>
              <w:top w:val="nil"/>
              <w:left w:val="single" w:sz="8" w:space="0" w:color="auto"/>
              <w:bottom w:val="single" w:sz="8" w:space="0" w:color="auto"/>
              <w:right w:val="single" w:sz="8" w:space="0" w:color="auto"/>
            </w:tcBorders>
            <w:shd w:val="clear" w:color="000000" w:fill="E5E5E5"/>
            <w:hideMark/>
          </w:tcPr>
          <w:p w14:paraId="774561F7" w14:textId="77777777" w:rsidR="0054023B" w:rsidRPr="00894841" w:rsidRDefault="0054023B" w:rsidP="003A5C51">
            <w:pPr>
              <w:rPr>
                <w:color w:val="000000"/>
              </w:rPr>
            </w:pPr>
            <w:r w:rsidRPr="00894841">
              <w:rPr>
                <w:color w:val="000000"/>
                <w:szCs w:val="22"/>
              </w:rPr>
              <w:t>Is</w:t>
            </w:r>
            <w:r w:rsidR="007B4B70" w:rsidRPr="00894841">
              <w:rPr>
                <w:color w:val="000000"/>
                <w:szCs w:val="22"/>
              </w:rPr>
              <w:t xml:space="preserve"> </w:t>
            </w:r>
            <w:r w:rsidRPr="00894841">
              <w:rPr>
                <w:color w:val="000000"/>
                <w:szCs w:val="22"/>
              </w:rPr>
              <w:t>the</w:t>
            </w:r>
            <w:r w:rsidR="007B4B70" w:rsidRPr="00894841">
              <w:rPr>
                <w:color w:val="000000"/>
                <w:szCs w:val="22"/>
              </w:rPr>
              <w:t xml:space="preserve"> </w:t>
            </w:r>
            <w:r w:rsidR="00422E75" w:rsidRPr="00894841">
              <w:rPr>
                <w:color w:val="000000"/>
                <w:szCs w:val="22"/>
              </w:rPr>
              <w:t>magnitude</w:t>
            </w:r>
            <w:r w:rsidR="007B4B70" w:rsidRPr="00894841">
              <w:rPr>
                <w:color w:val="000000"/>
                <w:szCs w:val="22"/>
              </w:rPr>
              <w:t xml:space="preserve"> </w:t>
            </w:r>
            <w:r w:rsidR="00422E75" w:rsidRPr="00894841">
              <w:rPr>
                <w:color w:val="000000"/>
                <w:szCs w:val="22"/>
              </w:rPr>
              <w:t>of</w:t>
            </w:r>
            <w:r w:rsidR="007B4B70" w:rsidRPr="00894841">
              <w:rPr>
                <w:color w:val="000000"/>
                <w:szCs w:val="22"/>
              </w:rPr>
              <w:t xml:space="preserve"> </w:t>
            </w:r>
            <w:r w:rsidRPr="00894841">
              <w:rPr>
                <w:b/>
                <w:bCs/>
                <w:color w:val="000000"/>
                <w:szCs w:val="22"/>
              </w:rPr>
              <w:t>spread</w:t>
            </w:r>
            <w:r w:rsidR="007B4B70" w:rsidRPr="00894841">
              <w:rPr>
                <w:color w:val="000000"/>
                <w:szCs w:val="22"/>
              </w:rPr>
              <w:t xml:space="preserve"> </w:t>
            </w:r>
            <w:r w:rsidRPr="00894841">
              <w:rPr>
                <w:color w:val="000000"/>
                <w:szCs w:val="22"/>
              </w:rPr>
              <w:t>likely</w:t>
            </w:r>
            <w:r w:rsidR="007B4B70" w:rsidRPr="00894841">
              <w:rPr>
                <w:color w:val="000000"/>
                <w:szCs w:val="22"/>
              </w:rPr>
              <w:t xml:space="preserve"> </w:t>
            </w:r>
            <w:r w:rsidRPr="00894841">
              <w:rPr>
                <w:color w:val="000000"/>
                <w:szCs w:val="22"/>
              </w:rPr>
              <w:t>to</w:t>
            </w:r>
            <w:r w:rsidR="007B4B70" w:rsidRPr="00894841">
              <w:rPr>
                <w:color w:val="000000"/>
                <w:szCs w:val="22"/>
              </w:rPr>
              <w:t xml:space="preserve"> </w:t>
            </w:r>
            <w:r w:rsidRPr="00894841">
              <w:rPr>
                <w:color w:val="000000"/>
                <w:szCs w:val="22"/>
              </w:rPr>
              <w:t>change</w:t>
            </w:r>
            <w:r w:rsidR="007B4B70" w:rsidRPr="00894841">
              <w:rPr>
                <w:color w:val="000000"/>
                <w:szCs w:val="22"/>
              </w:rPr>
              <w:t xml:space="preserve"> </w:t>
            </w:r>
            <w:r w:rsidRPr="00894841">
              <w:rPr>
                <w:color w:val="000000"/>
                <w:szCs w:val="22"/>
              </w:rPr>
              <w:t>due</w:t>
            </w:r>
            <w:r w:rsidR="007B4B70" w:rsidRPr="00894841">
              <w:rPr>
                <w:color w:val="000000"/>
                <w:szCs w:val="22"/>
              </w:rPr>
              <w:t xml:space="preserve"> </w:t>
            </w:r>
            <w:r w:rsidRPr="00894841">
              <w:rPr>
                <w:color w:val="000000"/>
                <w:szCs w:val="22"/>
              </w:rPr>
              <w:t>to</w:t>
            </w:r>
            <w:r w:rsidR="007B4B70" w:rsidRPr="00894841">
              <w:rPr>
                <w:color w:val="000000"/>
                <w:szCs w:val="22"/>
              </w:rPr>
              <w:t xml:space="preserve"> </w:t>
            </w:r>
            <w:r w:rsidRPr="00894841">
              <w:rPr>
                <w:color w:val="000000"/>
                <w:szCs w:val="22"/>
              </w:rPr>
              <w:t>climate</w:t>
            </w:r>
            <w:r w:rsidR="007B4B70" w:rsidRPr="00894841">
              <w:rPr>
                <w:color w:val="000000"/>
                <w:szCs w:val="22"/>
              </w:rPr>
              <w:t xml:space="preserve"> </w:t>
            </w:r>
            <w:r w:rsidRPr="00894841">
              <w:rPr>
                <w:color w:val="000000"/>
                <w:szCs w:val="22"/>
              </w:rPr>
              <w:t>change?</w:t>
            </w:r>
            <w:r w:rsidR="007B4B70" w:rsidRPr="00894841">
              <w:rPr>
                <w:color w:val="000000"/>
                <w:szCs w:val="22"/>
              </w:rPr>
              <w:t xml:space="preserve"> </w:t>
            </w:r>
            <w:r w:rsidR="00C811E4" w:rsidRPr="00894841">
              <w:rPr>
                <w:b/>
                <w:color w:val="000000"/>
              </w:rPr>
              <w:t>(If</w:t>
            </w:r>
            <w:r w:rsidR="007B4B70" w:rsidRPr="00894841">
              <w:rPr>
                <w:b/>
                <w:color w:val="000000"/>
              </w:rPr>
              <w:t xml:space="preserve"> </w:t>
            </w:r>
            <w:r w:rsidR="00C811E4" w:rsidRPr="00894841">
              <w:rPr>
                <w:b/>
                <w:color w:val="000000"/>
              </w:rPr>
              <w:t>yes,</w:t>
            </w:r>
            <w:r w:rsidR="007B4B70" w:rsidRPr="00894841">
              <w:rPr>
                <w:b/>
                <w:color w:val="000000"/>
              </w:rPr>
              <w:t xml:space="preserve"> </w:t>
            </w:r>
            <w:r w:rsidR="00C811E4" w:rsidRPr="00894841">
              <w:rPr>
                <w:b/>
                <w:color w:val="000000"/>
              </w:rPr>
              <w:t>provide</w:t>
            </w:r>
            <w:r w:rsidR="007B4B70" w:rsidRPr="00894841">
              <w:rPr>
                <w:b/>
                <w:color w:val="000000"/>
              </w:rPr>
              <w:t xml:space="preserve"> </w:t>
            </w:r>
            <w:r w:rsidR="00C811E4" w:rsidRPr="00894841">
              <w:rPr>
                <w:b/>
                <w:color w:val="000000"/>
              </w:rPr>
              <w:t>a</w:t>
            </w:r>
            <w:r w:rsidR="007B4B70" w:rsidRPr="00894841">
              <w:rPr>
                <w:b/>
                <w:color w:val="000000"/>
              </w:rPr>
              <w:t xml:space="preserve"> </w:t>
            </w:r>
            <w:r w:rsidR="00422E75" w:rsidRPr="00894841">
              <w:rPr>
                <w:b/>
                <w:color w:val="000000"/>
              </w:rPr>
              <w:t>new</w:t>
            </w:r>
            <w:r w:rsidR="007B4B70" w:rsidRPr="00894841">
              <w:rPr>
                <w:b/>
                <w:color w:val="000000"/>
              </w:rPr>
              <w:t xml:space="preserve"> </w:t>
            </w:r>
            <w:r w:rsidR="00422E75" w:rsidRPr="00894841">
              <w:rPr>
                <w:b/>
                <w:color w:val="000000"/>
              </w:rPr>
              <w:t>rating</w:t>
            </w:r>
            <w:r w:rsidR="007B4B70" w:rsidRPr="00894841">
              <w:rPr>
                <w:b/>
                <w:color w:val="000000"/>
              </w:rPr>
              <w:t xml:space="preserve"> </w:t>
            </w:r>
            <w:r w:rsidR="00422E75" w:rsidRPr="00894841">
              <w:rPr>
                <w:b/>
                <w:color w:val="000000"/>
              </w:rPr>
              <w:t>for</w:t>
            </w:r>
            <w:r w:rsidR="007B4B70" w:rsidRPr="00894841">
              <w:rPr>
                <w:b/>
                <w:color w:val="000000"/>
              </w:rPr>
              <w:t xml:space="preserve"> </w:t>
            </w:r>
            <w:r w:rsidR="00422E75" w:rsidRPr="00894841">
              <w:rPr>
                <w:b/>
                <w:color w:val="000000"/>
              </w:rPr>
              <w:t>the</w:t>
            </w:r>
            <w:r w:rsidR="007B4B70" w:rsidRPr="00894841">
              <w:rPr>
                <w:b/>
                <w:color w:val="000000"/>
              </w:rPr>
              <w:t xml:space="preserve"> </w:t>
            </w:r>
            <w:r w:rsidR="00422E75" w:rsidRPr="00894841">
              <w:rPr>
                <w:b/>
                <w:color w:val="000000"/>
              </w:rPr>
              <w:t>magnitude</w:t>
            </w:r>
            <w:r w:rsidR="007B4B70" w:rsidRPr="00894841">
              <w:rPr>
                <w:b/>
                <w:color w:val="000000"/>
              </w:rPr>
              <w:t xml:space="preserve"> </w:t>
            </w:r>
            <w:r w:rsidR="00422E75" w:rsidRPr="00894841">
              <w:rPr>
                <w:b/>
                <w:color w:val="000000"/>
              </w:rPr>
              <w:t>of</w:t>
            </w:r>
            <w:r w:rsidR="007B4B70" w:rsidRPr="00894841">
              <w:rPr>
                <w:b/>
                <w:color w:val="000000"/>
              </w:rPr>
              <w:t xml:space="preserve"> </w:t>
            </w:r>
            <w:r w:rsidR="00422E75" w:rsidRPr="00894841">
              <w:rPr>
                <w:b/>
                <w:color w:val="000000"/>
              </w:rPr>
              <w:t>spread</w:t>
            </w:r>
            <w:r w:rsidR="00CC64EC">
              <w:rPr>
                <w:b/>
                <w:color w:val="000000"/>
              </w:rPr>
              <w:t xml:space="preserve"> </w:t>
            </w:r>
            <w:r w:rsidR="00C811E4" w:rsidRPr="00894841">
              <w:rPr>
                <w:b/>
                <w:color w:val="000000"/>
              </w:rPr>
              <w:t>and</w:t>
            </w:r>
            <w:r w:rsidR="007B4B70" w:rsidRPr="00894841">
              <w:rPr>
                <w:b/>
                <w:color w:val="000000"/>
              </w:rPr>
              <w:t xml:space="preserve"> </w:t>
            </w:r>
            <w:r w:rsidR="00C811E4" w:rsidRPr="00894841">
              <w:rPr>
                <w:b/>
                <w:color w:val="000000"/>
              </w:rPr>
              <w:t>uncertainty)</w:t>
            </w:r>
          </w:p>
        </w:tc>
        <w:tc>
          <w:tcPr>
            <w:tcW w:w="2791" w:type="dxa"/>
            <w:tcBorders>
              <w:top w:val="nil"/>
              <w:left w:val="nil"/>
              <w:bottom w:val="single" w:sz="8" w:space="0" w:color="auto"/>
              <w:right w:val="single" w:sz="8" w:space="0" w:color="auto"/>
            </w:tcBorders>
            <w:shd w:val="clear" w:color="000000" w:fill="E5E5E5"/>
            <w:vAlign w:val="center"/>
            <w:hideMark/>
          </w:tcPr>
          <w:p w14:paraId="3BCC3565" w14:textId="77777777" w:rsidR="0054023B" w:rsidRPr="00894841" w:rsidRDefault="0054023B" w:rsidP="003A5C51">
            <w:pPr>
              <w:rPr>
                <w:b/>
                <w:bCs/>
                <w:color w:val="000000"/>
              </w:rPr>
            </w:pPr>
            <w:r w:rsidRPr="00894841">
              <w:rPr>
                <w:b/>
                <w:bCs/>
                <w:color w:val="000000"/>
                <w:szCs w:val="22"/>
              </w:rPr>
              <w:t>Reference</w:t>
            </w:r>
          </w:p>
        </w:tc>
      </w:tr>
      <w:tr w:rsidR="0054023B" w:rsidRPr="00894841" w14:paraId="078DB2CB" w14:textId="77777777" w:rsidTr="0054023B">
        <w:trPr>
          <w:trHeight w:val="315"/>
        </w:trPr>
        <w:tc>
          <w:tcPr>
            <w:tcW w:w="6707" w:type="dxa"/>
            <w:tcBorders>
              <w:top w:val="nil"/>
              <w:left w:val="single" w:sz="8" w:space="0" w:color="auto"/>
              <w:bottom w:val="single" w:sz="8" w:space="0" w:color="auto"/>
              <w:right w:val="single" w:sz="8" w:space="0" w:color="auto"/>
            </w:tcBorders>
            <w:shd w:val="clear" w:color="auto" w:fill="auto"/>
            <w:noWrap/>
            <w:vAlign w:val="center"/>
            <w:hideMark/>
          </w:tcPr>
          <w:p w14:paraId="5C1C283C" w14:textId="77777777" w:rsidR="00774997" w:rsidRDefault="00774997" w:rsidP="003A5C51">
            <w:pPr>
              <w:rPr>
                <w:color w:val="000000"/>
              </w:rPr>
            </w:pPr>
          </w:p>
          <w:p w14:paraId="3F4062EF" w14:textId="77777777" w:rsidR="0054023B" w:rsidRPr="002B5598" w:rsidRDefault="003E7D34" w:rsidP="003A5C51">
            <w:pPr>
              <w:rPr>
                <w:color w:val="000000"/>
              </w:rPr>
            </w:pPr>
            <w:r w:rsidRPr="002B5598">
              <w:rPr>
                <w:color w:val="000000"/>
              </w:rPr>
              <w:t>T</w:t>
            </w:r>
            <w:r w:rsidR="009B69C9">
              <w:rPr>
                <w:color w:val="000000"/>
              </w:rPr>
              <w:t>he risk of spread may potentially</w:t>
            </w:r>
            <w:r w:rsidRPr="002B5598">
              <w:rPr>
                <w:color w:val="000000"/>
              </w:rPr>
              <w:t xml:space="preserve"> </w:t>
            </w:r>
            <w:r w:rsidR="009B69C9">
              <w:rPr>
                <w:color w:val="000000"/>
              </w:rPr>
              <w:t>increase</w:t>
            </w:r>
            <w:r w:rsidRPr="002B5598">
              <w:rPr>
                <w:color w:val="000000"/>
              </w:rPr>
              <w:t xml:space="preserve"> </w:t>
            </w:r>
            <w:proofErr w:type="gramStart"/>
            <w:r w:rsidRPr="002B5598">
              <w:rPr>
                <w:color w:val="000000"/>
              </w:rPr>
              <w:t>as a result of</w:t>
            </w:r>
            <w:proofErr w:type="gramEnd"/>
            <w:r w:rsidRPr="002B5598">
              <w:rPr>
                <w:color w:val="000000"/>
              </w:rPr>
              <w:t xml:space="preserve"> climate change</w:t>
            </w:r>
            <w:r w:rsidR="009B69C9">
              <w:rPr>
                <w:color w:val="000000"/>
              </w:rPr>
              <w:t xml:space="preserve"> due to extreme weather events such as flooding</w:t>
            </w:r>
            <w:r w:rsidRPr="002B5598">
              <w:rPr>
                <w:color w:val="000000"/>
              </w:rPr>
              <w:t>.</w:t>
            </w:r>
            <w:r w:rsidR="00CC64EC">
              <w:rPr>
                <w:color w:val="000000"/>
              </w:rPr>
              <w:t xml:space="preserve"> </w:t>
            </w:r>
          </w:p>
          <w:p w14:paraId="24203C33" w14:textId="77777777" w:rsidR="003E7D34" w:rsidRPr="002B5598" w:rsidRDefault="003E7D34" w:rsidP="003A5C51">
            <w:pPr>
              <w:rPr>
                <w:rFonts w:ascii="Calibri" w:hAnsi="Calibri" w:cs="Calibri"/>
                <w:color w:val="000000"/>
              </w:rPr>
            </w:pPr>
          </w:p>
          <w:p w14:paraId="03B22E0C" w14:textId="77777777" w:rsidR="003E7D34" w:rsidRDefault="009B69C9" w:rsidP="003A5C51">
            <w:r w:rsidRPr="003E7D34">
              <w:t>The overall rating</w:t>
            </w:r>
            <w:r w:rsidR="00364101">
              <w:t>s</w:t>
            </w:r>
            <w:r w:rsidRPr="003E7D34">
              <w:t xml:space="preserve"> for </w:t>
            </w:r>
            <w:r>
              <w:t>spread</w:t>
            </w:r>
            <w:r w:rsidRPr="003E7D34">
              <w:t xml:space="preserve"> will not change</w:t>
            </w:r>
            <w:r w:rsidR="00364101">
              <w:t>.</w:t>
            </w:r>
          </w:p>
          <w:p w14:paraId="659D3AB4" w14:textId="77777777" w:rsidR="00774997" w:rsidRPr="00894841" w:rsidRDefault="00774997" w:rsidP="003A5C51">
            <w:pPr>
              <w:rPr>
                <w:rFonts w:ascii="Calibri" w:hAnsi="Calibri" w:cs="Calibri"/>
                <w:color w:val="000000"/>
              </w:rPr>
            </w:pPr>
          </w:p>
        </w:tc>
        <w:tc>
          <w:tcPr>
            <w:tcW w:w="2791" w:type="dxa"/>
            <w:tcBorders>
              <w:top w:val="nil"/>
              <w:left w:val="nil"/>
              <w:bottom w:val="single" w:sz="8" w:space="0" w:color="auto"/>
              <w:right w:val="single" w:sz="8" w:space="0" w:color="auto"/>
            </w:tcBorders>
            <w:shd w:val="clear" w:color="auto" w:fill="auto"/>
            <w:noWrap/>
            <w:vAlign w:val="center"/>
            <w:hideMark/>
          </w:tcPr>
          <w:p w14:paraId="5BE1FC02" w14:textId="77777777" w:rsidR="0054023B" w:rsidRPr="00993A1D" w:rsidRDefault="007B4B70" w:rsidP="003A5C51">
            <w:pPr>
              <w:rPr>
                <w:rFonts w:ascii="Calibri" w:hAnsi="Calibri" w:cs="Calibri"/>
                <w:color w:val="000000"/>
                <w:lang w:val="en-US"/>
              </w:rPr>
            </w:pPr>
            <w:r w:rsidRPr="00894841">
              <w:rPr>
                <w:rFonts w:ascii="Calibri" w:hAnsi="Calibri" w:cs="Calibri"/>
                <w:color w:val="000000"/>
                <w:szCs w:val="22"/>
              </w:rPr>
              <w:t xml:space="preserve"> </w:t>
            </w:r>
            <w:r w:rsidR="00993A1D" w:rsidRPr="003E7D34">
              <w:rPr>
                <w:color w:val="000000"/>
              </w:rPr>
              <w:t>EWG opinion</w:t>
            </w:r>
          </w:p>
        </w:tc>
      </w:tr>
      <w:tr w:rsidR="0054023B" w:rsidRPr="00894841" w14:paraId="32DAF10B" w14:textId="77777777" w:rsidTr="0054023B">
        <w:trPr>
          <w:trHeight w:val="315"/>
        </w:trPr>
        <w:tc>
          <w:tcPr>
            <w:tcW w:w="6707" w:type="dxa"/>
            <w:tcBorders>
              <w:top w:val="nil"/>
              <w:left w:val="single" w:sz="8" w:space="0" w:color="auto"/>
              <w:bottom w:val="single" w:sz="8" w:space="0" w:color="auto"/>
              <w:right w:val="single" w:sz="8" w:space="0" w:color="auto"/>
            </w:tcBorders>
            <w:shd w:val="clear" w:color="000000" w:fill="E5E5E5"/>
            <w:hideMark/>
          </w:tcPr>
          <w:p w14:paraId="6210D5F5" w14:textId="77777777" w:rsidR="0054023B" w:rsidRPr="00894841" w:rsidRDefault="0054023B" w:rsidP="003A5C51">
            <w:pPr>
              <w:rPr>
                <w:color w:val="000000"/>
              </w:rPr>
            </w:pPr>
            <w:r w:rsidRPr="00894841">
              <w:rPr>
                <w:color w:val="000000"/>
                <w:szCs w:val="22"/>
              </w:rPr>
              <w:t>Will</w:t>
            </w:r>
            <w:r w:rsidR="007B4B70" w:rsidRPr="00894841">
              <w:rPr>
                <w:color w:val="000000"/>
                <w:szCs w:val="22"/>
              </w:rPr>
              <w:t xml:space="preserve"> </w:t>
            </w:r>
            <w:r w:rsidRPr="00894841">
              <w:rPr>
                <w:b/>
                <w:bCs/>
                <w:color w:val="000000"/>
                <w:szCs w:val="22"/>
              </w:rPr>
              <w:t>impacts</w:t>
            </w:r>
            <w:r w:rsidR="007B4B70" w:rsidRPr="00894841">
              <w:rPr>
                <w:color w:val="000000"/>
                <w:szCs w:val="22"/>
              </w:rPr>
              <w:t xml:space="preserve"> </w:t>
            </w:r>
            <w:r w:rsidR="00D549A0" w:rsidRPr="00894841">
              <w:rPr>
                <w:color w:val="000000"/>
                <w:szCs w:val="22"/>
              </w:rPr>
              <w:t>in</w:t>
            </w:r>
            <w:r w:rsidR="007B4B70" w:rsidRPr="00894841">
              <w:rPr>
                <w:color w:val="000000"/>
                <w:szCs w:val="22"/>
              </w:rPr>
              <w:t xml:space="preserve"> </w:t>
            </w:r>
            <w:r w:rsidR="00D549A0" w:rsidRPr="00894841">
              <w:rPr>
                <w:color w:val="000000"/>
                <w:szCs w:val="22"/>
              </w:rPr>
              <w:t>the</w:t>
            </w:r>
            <w:r w:rsidR="007B4B70" w:rsidRPr="00894841">
              <w:rPr>
                <w:color w:val="000000"/>
                <w:szCs w:val="22"/>
              </w:rPr>
              <w:t xml:space="preserve"> </w:t>
            </w:r>
            <w:r w:rsidR="00D549A0" w:rsidRPr="00894841">
              <w:rPr>
                <w:color w:val="000000"/>
                <w:szCs w:val="22"/>
              </w:rPr>
              <w:t>PRA</w:t>
            </w:r>
            <w:r w:rsidR="007B4B70" w:rsidRPr="00894841">
              <w:rPr>
                <w:color w:val="000000"/>
                <w:szCs w:val="22"/>
              </w:rPr>
              <w:t xml:space="preserve"> </w:t>
            </w:r>
            <w:r w:rsidR="00D549A0" w:rsidRPr="00894841">
              <w:rPr>
                <w:color w:val="000000"/>
                <w:szCs w:val="22"/>
              </w:rPr>
              <w:t>area</w:t>
            </w:r>
            <w:r w:rsidR="007B4B70" w:rsidRPr="00894841">
              <w:rPr>
                <w:color w:val="000000"/>
                <w:szCs w:val="22"/>
              </w:rPr>
              <w:t xml:space="preserve"> </w:t>
            </w:r>
            <w:r w:rsidRPr="00894841">
              <w:rPr>
                <w:color w:val="000000"/>
                <w:szCs w:val="22"/>
              </w:rPr>
              <w:t>change</w:t>
            </w:r>
            <w:r w:rsidR="007B4B70" w:rsidRPr="00894841">
              <w:rPr>
                <w:color w:val="000000"/>
                <w:szCs w:val="22"/>
              </w:rPr>
              <w:t xml:space="preserve"> </w:t>
            </w:r>
            <w:r w:rsidRPr="00894841">
              <w:rPr>
                <w:color w:val="000000"/>
                <w:szCs w:val="22"/>
              </w:rPr>
              <w:t>due</w:t>
            </w:r>
            <w:r w:rsidR="007B4B70" w:rsidRPr="00894841">
              <w:rPr>
                <w:color w:val="000000"/>
                <w:szCs w:val="22"/>
              </w:rPr>
              <w:t xml:space="preserve"> </w:t>
            </w:r>
            <w:r w:rsidRPr="00894841">
              <w:rPr>
                <w:color w:val="000000"/>
                <w:szCs w:val="22"/>
              </w:rPr>
              <w:t>to</w:t>
            </w:r>
            <w:r w:rsidR="007B4B70" w:rsidRPr="00894841">
              <w:rPr>
                <w:color w:val="000000"/>
                <w:szCs w:val="22"/>
              </w:rPr>
              <w:t xml:space="preserve"> </w:t>
            </w:r>
            <w:r w:rsidRPr="00894841">
              <w:rPr>
                <w:color w:val="000000"/>
                <w:szCs w:val="22"/>
              </w:rPr>
              <w:t>climate</w:t>
            </w:r>
            <w:r w:rsidR="007B4B70" w:rsidRPr="00894841">
              <w:rPr>
                <w:color w:val="000000"/>
                <w:szCs w:val="22"/>
              </w:rPr>
              <w:t xml:space="preserve"> </w:t>
            </w:r>
            <w:r w:rsidRPr="00894841">
              <w:rPr>
                <w:color w:val="000000"/>
                <w:szCs w:val="22"/>
              </w:rPr>
              <w:t>change?</w:t>
            </w:r>
            <w:r w:rsidR="007B4B70" w:rsidRPr="00894841">
              <w:rPr>
                <w:color w:val="000000"/>
                <w:szCs w:val="22"/>
              </w:rPr>
              <w:t xml:space="preserve"> </w:t>
            </w:r>
            <w:r w:rsidR="00C811E4" w:rsidRPr="00894841">
              <w:rPr>
                <w:b/>
                <w:color w:val="000000"/>
              </w:rPr>
              <w:t>(If</w:t>
            </w:r>
            <w:r w:rsidR="007B4B70" w:rsidRPr="00894841">
              <w:rPr>
                <w:b/>
                <w:color w:val="000000"/>
              </w:rPr>
              <w:t xml:space="preserve"> </w:t>
            </w:r>
            <w:r w:rsidR="00C811E4" w:rsidRPr="00894841">
              <w:rPr>
                <w:b/>
                <w:color w:val="000000"/>
              </w:rPr>
              <w:t>yes,</w:t>
            </w:r>
            <w:r w:rsidR="007B4B70" w:rsidRPr="00894841">
              <w:rPr>
                <w:b/>
                <w:color w:val="000000"/>
              </w:rPr>
              <w:t xml:space="preserve"> </w:t>
            </w:r>
            <w:r w:rsidR="00C811E4" w:rsidRPr="00894841">
              <w:rPr>
                <w:b/>
                <w:color w:val="000000"/>
              </w:rPr>
              <w:t>provide</w:t>
            </w:r>
            <w:r w:rsidR="007B4B70" w:rsidRPr="00894841">
              <w:rPr>
                <w:b/>
                <w:color w:val="000000"/>
              </w:rPr>
              <w:t xml:space="preserve"> </w:t>
            </w:r>
            <w:r w:rsidR="00C811E4" w:rsidRPr="00894841">
              <w:rPr>
                <w:b/>
                <w:color w:val="000000"/>
              </w:rPr>
              <w:t>a</w:t>
            </w:r>
            <w:r w:rsidR="007B4B70" w:rsidRPr="00894841">
              <w:rPr>
                <w:b/>
                <w:color w:val="000000"/>
              </w:rPr>
              <w:t xml:space="preserve"> </w:t>
            </w:r>
            <w:r w:rsidR="00C811E4" w:rsidRPr="00894841">
              <w:rPr>
                <w:b/>
                <w:color w:val="000000"/>
              </w:rPr>
              <w:t>new</w:t>
            </w:r>
            <w:r w:rsidR="007B4B70" w:rsidRPr="00894841">
              <w:rPr>
                <w:b/>
                <w:color w:val="000000"/>
              </w:rPr>
              <w:t xml:space="preserve"> </w:t>
            </w:r>
            <w:r w:rsidR="00C1796F" w:rsidRPr="00894841">
              <w:rPr>
                <w:b/>
                <w:color w:val="000000"/>
              </w:rPr>
              <w:t>rating</w:t>
            </w:r>
            <w:r w:rsidR="007B4B70" w:rsidRPr="00894841">
              <w:rPr>
                <w:b/>
                <w:color w:val="000000"/>
              </w:rPr>
              <w:t xml:space="preserve"> </w:t>
            </w:r>
            <w:r w:rsidR="00C1796F" w:rsidRPr="00894841">
              <w:rPr>
                <w:b/>
                <w:color w:val="000000"/>
              </w:rPr>
              <w:t>of</w:t>
            </w:r>
            <w:r w:rsidR="007B4B70" w:rsidRPr="00894841">
              <w:rPr>
                <w:b/>
                <w:color w:val="000000"/>
              </w:rPr>
              <w:t xml:space="preserve"> </w:t>
            </w:r>
            <w:r w:rsidR="00C1796F" w:rsidRPr="00894841">
              <w:rPr>
                <w:b/>
                <w:color w:val="000000"/>
              </w:rPr>
              <w:t>magnitude</w:t>
            </w:r>
            <w:r w:rsidR="007B4B70" w:rsidRPr="00894841">
              <w:rPr>
                <w:b/>
                <w:color w:val="000000"/>
              </w:rPr>
              <w:t xml:space="preserve"> </w:t>
            </w:r>
            <w:r w:rsidR="00C1796F" w:rsidRPr="00894841">
              <w:rPr>
                <w:b/>
                <w:color w:val="000000"/>
              </w:rPr>
              <w:t>of</w:t>
            </w:r>
            <w:r w:rsidR="007B4B70" w:rsidRPr="00894841">
              <w:rPr>
                <w:b/>
                <w:color w:val="000000"/>
              </w:rPr>
              <w:t xml:space="preserve"> </w:t>
            </w:r>
            <w:r w:rsidR="00C1796F" w:rsidRPr="00894841">
              <w:rPr>
                <w:b/>
                <w:color w:val="000000"/>
              </w:rPr>
              <w:t>impact</w:t>
            </w:r>
            <w:r w:rsidR="007B4B70" w:rsidRPr="00894841">
              <w:rPr>
                <w:b/>
                <w:color w:val="000000"/>
              </w:rPr>
              <w:t xml:space="preserve"> </w:t>
            </w:r>
            <w:r w:rsidR="00C811E4" w:rsidRPr="00894841">
              <w:rPr>
                <w:b/>
                <w:color w:val="000000"/>
              </w:rPr>
              <w:t>and</w:t>
            </w:r>
            <w:r w:rsidR="007B4B70" w:rsidRPr="00894841">
              <w:rPr>
                <w:b/>
                <w:color w:val="000000"/>
              </w:rPr>
              <w:t xml:space="preserve"> </w:t>
            </w:r>
            <w:r w:rsidR="00C811E4" w:rsidRPr="00894841">
              <w:rPr>
                <w:b/>
                <w:color w:val="000000"/>
              </w:rPr>
              <w:t>uncertainty</w:t>
            </w:r>
            <w:r w:rsidR="007B4B70" w:rsidRPr="00894841">
              <w:rPr>
                <w:b/>
                <w:color w:val="000000"/>
              </w:rPr>
              <w:t xml:space="preserve"> </w:t>
            </w:r>
            <w:r w:rsidR="00D549A0" w:rsidRPr="00894841">
              <w:rPr>
                <w:b/>
                <w:color w:val="000000"/>
              </w:rPr>
              <w:t>for</w:t>
            </w:r>
            <w:r w:rsidR="007B4B70" w:rsidRPr="00894841">
              <w:rPr>
                <w:b/>
                <w:color w:val="000000"/>
              </w:rPr>
              <w:t xml:space="preserve"> </w:t>
            </w:r>
            <w:r w:rsidR="00D549A0" w:rsidRPr="00894841">
              <w:rPr>
                <w:b/>
                <w:color w:val="000000"/>
              </w:rPr>
              <w:t>biodiversity,</w:t>
            </w:r>
            <w:r w:rsidR="007B4B70" w:rsidRPr="00894841">
              <w:rPr>
                <w:b/>
                <w:color w:val="000000"/>
              </w:rPr>
              <w:t xml:space="preserve"> </w:t>
            </w:r>
            <w:r w:rsidR="00D549A0" w:rsidRPr="00894841">
              <w:rPr>
                <w:b/>
                <w:color w:val="000000"/>
              </w:rPr>
              <w:t>ecosystem</w:t>
            </w:r>
            <w:r w:rsidR="007B4B70" w:rsidRPr="00894841">
              <w:rPr>
                <w:b/>
                <w:color w:val="000000"/>
              </w:rPr>
              <w:t xml:space="preserve"> </w:t>
            </w:r>
            <w:r w:rsidR="00D549A0" w:rsidRPr="00894841">
              <w:rPr>
                <w:b/>
                <w:color w:val="000000"/>
              </w:rPr>
              <w:t>services</w:t>
            </w:r>
            <w:r w:rsidR="007B4B70" w:rsidRPr="00894841">
              <w:rPr>
                <w:b/>
                <w:color w:val="000000"/>
              </w:rPr>
              <w:t xml:space="preserve"> </w:t>
            </w:r>
            <w:r w:rsidR="00D549A0" w:rsidRPr="00894841">
              <w:rPr>
                <w:b/>
                <w:color w:val="000000"/>
              </w:rPr>
              <w:t>and</w:t>
            </w:r>
            <w:r w:rsidR="007B4B70" w:rsidRPr="00894841">
              <w:rPr>
                <w:b/>
                <w:color w:val="000000"/>
              </w:rPr>
              <w:t xml:space="preserve"> </w:t>
            </w:r>
            <w:r w:rsidR="00D549A0" w:rsidRPr="00894841">
              <w:rPr>
                <w:b/>
                <w:color w:val="000000"/>
              </w:rPr>
              <w:t>socio-economic</w:t>
            </w:r>
            <w:r w:rsidR="007B4B70" w:rsidRPr="00894841">
              <w:rPr>
                <w:b/>
                <w:color w:val="000000"/>
              </w:rPr>
              <w:t xml:space="preserve"> </w:t>
            </w:r>
            <w:r w:rsidR="00D549A0" w:rsidRPr="00894841">
              <w:rPr>
                <w:b/>
                <w:color w:val="000000"/>
              </w:rPr>
              <w:t>impacts</w:t>
            </w:r>
            <w:r w:rsidR="007B4B70" w:rsidRPr="00894841">
              <w:rPr>
                <w:b/>
                <w:color w:val="000000"/>
              </w:rPr>
              <w:t xml:space="preserve"> </w:t>
            </w:r>
            <w:r w:rsidR="00C1796F" w:rsidRPr="00894841">
              <w:rPr>
                <w:b/>
                <w:color w:val="000000"/>
              </w:rPr>
              <w:t>separately</w:t>
            </w:r>
            <w:r w:rsidR="00C811E4" w:rsidRPr="00894841">
              <w:rPr>
                <w:b/>
                <w:color w:val="000000"/>
              </w:rPr>
              <w:t>)</w:t>
            </w:r>
          </w:p>
        </w:tc>
        <w:tc>
          <w:tcPr>
            <w:tcW w:w="2791" w:type="dxa"/>
            <w:tcBorders>
              <w:top w:val="nil"/>
              <w:left w:val="nil"/>
              <w:bottom w:val="single" w:sz="8" w:space="0" w:color="auto"/>
              <w:right w:val="single" w:sz="8" w:space="0" w:color="auto"/>
            </w:tcBorders>
            <w:shd w:val="clear" w:color="000000" w:fill="E5E5E5"/>
            <w:vAlign w:val="center"/>
            <w:hideMark/>
          </w:tcPr>
          <w:p w14:paraId="3AED0B65" w14:textId="77777777" w:rsidR="0054023B" w:rsidRPr="00894841" w:rsidRDefault="0054023B" w:rsidP="003A5C51">
            <w:pPr>
              <w:rPr>
                <w:b/>
                <w:bCs/>
                <w:color w:val="000000"/>
              </w:rPr>
            </w:pPr>
            <w:r w:rsidRPr="00894841">
              <w:rPr>
                <w:b/>
                <w:bCs/>
                <w:color w:val="000000"/>
                <w:szCs w:val="22"/>
              </w:rPr>
              <w:t>Reference</w:t>
            </w:r>
          </w:p>
        </w:tc>
      </w:tr>
      <w:tr w:rsidR="0054023B" w:rsidRPr="00894841" w14:paraId="4DE302E7" w14:textId="77777777" w:rsidTr="0054023B">
        <w:trPr>
          <w:trHeight w:val="315"/>
        </w:trPr>
        <w:tc>
          <w:tcPr>
            <w:tcW w:w="6707" w:type="dxa"/>
            <w:tcBorders>
              <w:top w:val="nil"/>
              <w:left w:val="single" w:sz="8" w:space="0" w:color="auto"/>
              <w:bottom w:val="single" w:sz="8" w:space="0" w:color="auto"/>
              <w:right w:val="single" w:sz="8" w:space="0" w:color="auto"/>
            </w:tcBorders>
            <w:shd w:val="clear" w:color="auto" w:fill="auto"/>
            <w:noWrap/>
            <w:vAlign w:val="center"/>
            <w:hideMark/>
          </w:tcPr>
          <w:p w14:paraId="145DF430" w14:textId="77777777" w:rsidR="00774997" w:rsidRDefault="00774997" w:rsidP="003A5C51">
            <w:pPr>
              <w:rPr>
                <w:color w:val="000000"/>
              </w:rPr>
            </w:pPr>
          </w:p>
          <w:p w14:paraId="736D89F6" w14:textId="77777777" w:rsidR="0054023B" w:rsidRPr="003E7D34" w:rsidRDefault="007322CD" w:rsidP="003A5C51">
            <w:pPr>
              <w:rPr>
                <w:color w:val="000000"/>
              </w:rPr>
            </w:pPr>
            <w:r w:rsidRPr="003E7D34">
              <w:rPr>
                <w:color w:val="000000"/>
              </w:rPr>
              <w:t xml:space="preserve">Warmer temperatures may increase the predicted impacts </w:t>
            </w:r>
            <w:proofErr w:type="gramStart"/>
            <w:r w:rsidRPr="003E7D34">
              <w:rPr>
                <w:color w:val="000000"/>
              </w:rPr>
              <w:t>and also</w:t>
            </w:r>
            <w:proofErr w:type="gramEnd"/>
            <w:r w:rsidRPr="003E7D34">
              <w:rPr>
                <w:color w:val="000000"/>
              </w:rPr>
              <w:t xml:space="preserve"> impacts may affect a larger area.</w:t>
            </w:r>
            <w:r w:rsidR="003E7D34">
              <w:rPr>
                <w:color w:val="000000"/>
              </w:rPr>
              <w:t xml:space="preserve"> However, the current score impacts on biodiversity, ecosystem services and socio-economic in the PRA area, along with high uncertainty will remain the same for the future 2070 projection.</w:t>
            </w:r>
            <w:r w:rsidR="00CC64EC">
              <w:rPr>
                <w:color w:val="000000"/>
              </w:rPr>
              <w:t xml:space="preserve"> </w:t>
            </w:r>
          </w:p>
          <w:p w14:paraId="4C5288DE" w14:textId="77777777" w:rsidR="007322CD" w:rsidRPr="003E7D34" w:rsidRDefault="007322CD" w:rsidP="003A5C51">
            <w:pPr>
              <w:rPr>
                <w:color w:val="000000"/>
              </w:rPr>
            </w:pPr>
          </w:p>
          <w:p w14:paraId="15599913" w14:textId="77777777" w:rsidR="007322CD" w:rsidRPr="00894841" w:rsidRDefault="003E7D34" w:rsidP="003A5C51">
            <w:pPr>
              <w:rPr>
                <w:rFonts w:ascii="Calibri" w:hAnsi="Calibri" w:cs="Calibri"/>
                <w:color w:val="000000"/>
              </w:rPr>
            </w:pPr>
            <w:r w:rsidRPr="003E7D34">
              <w:t xml:space="preserve">The overall rating </w:t>
            </w:r>
            <w:r w:rsidR="009B69C9">
              <w:t xml:space="preserve">and uncertainty </w:t>
            </w:r>
            <w:r w:rsidRPr="003E7D34">
              <w:t xml:space="preserve">for </w:t>
            </w:r>
            <w:r w:rsidR="009B69C9">
              <w:t>impacts</w:t>
            </w:r>
            <w:r w:rsidRPr="003E7D34">
              <w:t xml:space="preserve"> will not change</w:t>
            </w:r>
            <w:r w:rsidR="009B69C9">
              <w:t xml:space="preserve"> as the current scores are high.</w:t>
            </w:r>
            <w:r w:rsidR="00CC64EC">
              <w:t xml:space="preserve"> </w:t>
            </w:r>
          </w:p>
        </w:tc>
        <w:tc>
          <w:tcPr>
            <w:tcW w:w="2791" w:type="dxa"/>
            <w:tcBorders>
              <w:top w:val="nil"/>
              <w:left w:val="nil"/>
              <w:bottom w:val="single" w:sz="8" w:space="0" w:color="auto"/>
              <w:right w:val="single" w:sz="8" w:space="0" w:color="auto"/>
            </w:tcBorders>
            <w:shd w:val="clear" w:color="auto" w:fill="auto"/>
            <w:noWrap/>
            <w:vAlign w:val="center"/>
            <w:hideMark/>
          </w:tcPr>
          <w:p w14:paraId="29521B03" w14:textId="77777777" w:rsidR="0054023B" w:rsidRPr="00894841" w:rsidRDefault="003E7D34" w:rsidP="003A5C51">
            <w:pPr>
              <w:rPr>
                <w:rFonts w:ascii="Calibri" w:hAnsi="Calibri" w:cs="Calibri"/>
                <w:color w:val="000000"/>
              </w:rPr>
            </w:pPr>
            <w:r w:rsidRPr="003E7D34">
              <w:rPr>
                <w:color w:val="000000"/>
              </w:rPr>
              <w:t>Species distribution modelling and EWG opinion</w:t>
            </w:r>
          </w:p>
        </w:tc>
      </w:tr>
    </w:tbl>
    <w:p w14:paraId="18F33655" w14:textId="77777777" w:rsidR="00D310CF" w:rsidRPr="00894841" w:rsidRDefault="00D310CF" w:rsidP="003A5C51">
      <w:pPr>
        <w:rPr>
          <w:b/>
          <w:szCs w:val="22"/>
        </w:rPr>
      </w:pPr>
    </w:p>
    <w:p w14:paraId="45780942" w14:textId="77777777" w:rsidR="00175489" w:rsidRPr="00894841" w:rsidRDefault="005948DC" w:rsidP="003A5C51">
      <w:pPr>
        <w:ind w:left="-74"/>
        <w:rPr>
          <w:i/>
          <w:szCs w:val="22"/>
        </w:rPr>
      </w:pPr>
      <w:r w:rsidRPr="00894841">
        <w:rPr>
          <w:b/>
          <w:szCs w:val="22"/>
        </w:rPr>
        <w:t>16</w:t>
      </w:r>
      <w:r w:rsidR="00175489" w:rsidRPr="00894841">
        <w:rPr>
          <w:b/>
          <w:szCs w:val="22"/>
        </w:rPr>
        <w:t>.</w:t>
      </w:r>
      <w:r w:rsidR="007B4B70" w:rsidRPr="00894841">
        <w:rPr>
          <w:b/>
          <w:szCs w:val="22"/>
        </w:rPr>
        <w:t xml:space="preserve"> </w:t>
      </w:r>
      <w:r w:rsidR="00175489" w:rsidRPr="00894841">
        <w:rPr>
          <w:b/>
          <w:szCs w:val="22"/>
        </w:rPr>
        <w:t>Overall</w:t>
      </w:r>
      <w:r w:rsidR="007B4B70" w:rsidRPr="00894841">
        <w:rPr>
          <w:b/>
          <w:szCs w:val="22"/>
        </w:rPr>
        <w:t xml:space="preserve"> </w:t>
      </w:r>
      <w:r w:rsidR="00175489" w:rsidRPr="00894841">
        <w:rPr>
          <w:b/>
          <w:szCs w:val="22"/>
        </w:rPr>
        <w:t>assessment</w:t>
      </w:r>
      <w:r w:rsidR="007B4B70" w:rsidRPr="00894841">
        <w:rPr>
          <w:b/>
          <w:szCs w:val="22"/>
        </w:rPr>
        <w:t xml:space="preserve"> </w:t>
      </w:r>
      <w:r w:rsidR="00175489" w:rsidRPr="00894841">
        <w:rPr>
          <w:b/>
          <w:szCs w:val="22"/>
        </w:rPr>
        <w:t>of</w:t>
      </w:r>
      <w:r w:rsidR="007B4B70" w:rsidRPr="00894841">
        <w:rPr>
          <w:b/>
          <w:szCs w:val="22"/>
        </w:rPr>
        <w:t xml:space="preserve"> </w:t>
      </w:r>
      <w:r w:rsidR="00175489" w:rsidRPr="00894841">
        <w:rPr>
          <w:b/>
          <w:szCs w:val="22"/>
        </w:rPr>
        <w:t>risk</w:t>
      </w:r>
      <w:r w:rsidR="007B4B70" w:rsidRPr="00894841">
        <w:rPr>
          <w:i/>
          <w:szCs w:val="22"/>
        </w:rPr>
        <w:t xml:space="preserve"> </w:t>
      </w:r>
    </w:p>
    <w:p w14:paraId="29081387" w14:textId="77777777" w:rsidR="00157DD0" w:rsidRPr="00894841" w:rsidRDefault="00157DD0">
      <w:pPr>
        <w:rPr>
          <w:i/>
          <w:szCs w:val="22"/>
        </w:rPr>
      </w:pPr>
    </w:p>
    <w:p w14:paraId="35E1E0C2" w14:textId="77777777" w:rsidR="00CE2BDA" w:rsidRPr="00A452F2" w:rsidRDefault="00CE2BDA" w:rsidP="00DE6946">
      <w:pPr>
        <w:pStyle w:val="NormalWeb"/>
        <w:spacing w:after="0"/>
        <w:jc w:val="both"/>
        <w:rPr>
          <w:lang w:val="en-US" w:eastAsia="en-US"/>
        </w:rPr>
      </w:pPr>
      <w:r>
        <w:t xml:space="preserve">The results of the PRA show that </w:t>
      </w:r>
      <w:r w:rsidRPr="001B7E02">
        <w:rPr>
          <w:i/>
        </w:rPr>
        <w:t>Prosopis juliflora</w:t>
      </w:r>
      <w:r>
        <w:t xml:space="preserve"> poses a moderate risk to the </w:t>
      </w:r>
      <w:r w:rsidR="00C528AA">
        <w:t>PRA area</w:t>
      </w:r>
      <w:r>
        <w:t>. The EWG consider this the case as, n</w:t>
      </w:r>
      <w:r w:rsidRPr="00A452F2">
        <w:t xml:space="preserve">otwithstanding the high score for impact, indisputable in the current area and considered high for the </w:t>
      </w:r>
      <w:r w:rsidR="00C528AA">
        <w:t xml:space="preserve">endangered </w:t>
      </w:r>
      <w:r w:rsidRPr="00A452F2">
        <w:t>area, the risk of introduction and the potential area for establishment are both perceived as low, leading the EWG to propose an overall phytosanitary risk score of moderate.</w:t>
      </w:r>
    </w:p>
    <w:p w14:paraId="35784D97" w14:textId="77777777" w:rsidR="00741D8B" w:rsidRDefault="00741D8B" w:rsidP="00DE6946">
      <w:pPr>
        <w:jc w:val="both"/>
        <w:rPr>
          <w:i/>
          <w:szCs w:val="22"/>
        </w:rPr>
      </w:pPr>
    </w:p>
    <w:p w14:paraId="63456EE6" w14:textId="77777777" w:rsidR="00741D8B" w:rsidRPr="00C67B17" w:rsidRDefault="00741D8B" w:rsidP="00741D8B">
      <w:pPr>
        <w:ind w:left="-74"/>
        <w:rPr>
          <w:b/>
          <w:szCs w:val="22"/>
        </w:rPr>
      </w:pPr>
      <w:r w:rsidRPr="00C67B17">
        <w:rPr>
          <w:b/>
          <w:szCs w:val="22"/>
        </w:rPr>
        <w:t>Pathways for entry:</w:t>
      </w:r>
    </w:p>
    <w:p w14:paraId="79BC4D9C" w14:textId="77777777" w:rsidR="00741D8B" w:rsidRDefault="00741D8B" w:rsidP="00741D8B">
      <w:pPr>
        <w:ind w:left="-74"/>
        <w:rPr>
          <w:szCs w:val="22"/>
        </w:rPr>
      </w:pPr>
    </w:p>
    <w:p w14:paraId="47FA54A1" w14:textId="77777777" w:rsidR="00741D8B" w:rsidRPr="00C67B17" w:rsidRDefault="00741D8B" w:rsidP="00741D8B">
      <w:pPr>
        <w:ind w:left="-74"/>
        <w:rPr>
          <w:b/>
          <w:szCs w:val="22"/>
        </w:rPr>
      </w:pPr>
      <w:r w:rsidRPr="00C67B17">
        <w:rPr>
          <w:b/>
          <w:szCs w:val="22"/>
        </w:rPr>
        <w:t>Plants for planting</w:t>
      </w:r>
      <w:r w:rsidR="002057E6">
        <w:rPr>
          <w:b/>
          <w:szCs w:val="22"/>
        </w:rPr>
        <w:t xml:space="preserve"> (Horticulture)</w:t>
      </w: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741D8B" w:rsidRPr="00874E7A" w14:paraId="0B0F153F" w14:textId="77777777" w:rsidTr="00EF7E6E">
        <w:tc>
          <w:tcPr>
            <w:tcW w:w="5994" w:type="dxa"/>
            <w:shd w:val="clear" w:color="auto" w:fill="FDE9D9"/>
          </w:tcPr>
          <w:p w14:paraId="698D812C" w14:textId="77777777" w:rsidR="00741D8B" w:rsidRPr="00CA0FAF" w:rsidRDefault="00741D8B" w:rsidP="00EF7E6E">
            <w:pPr>
              <w:rPr>
                <w:i/>
              </w:rPr>
            </w:pPr>
            <w:r w:rsidRPr="00CA0FAF">
              <w:rPr>
                <w:i/>
                <w:szCs w:val="22"/>
              </w:rPr>
              <w:t xml:space="preserve">Rating of the </w:t>
            </w:r>
            <w:r>
              <w:rPr>
                <w:i/>
                <w:szCs w:val="22"/>
              </w:rPr>
              <w:t>likelihood of entry for the pathway, plants for planting</w:t>
            </w:r>
          </w:p>
        </w:tc>
        <w:tc>
          <w:tcPr>
            <w:tcW w:w="992" w:type="dxa"/>
            <w:shd w:val="clear" w:color="auto" w:fill="FDE9D9"/>
          </w:tcPr>
          <w:p w14:paraId="74A16945" w14:textId="77777777" w:rsidR="00741D8B" w:rsidRPr="00CA0FAF" w:rsidRDefault="00741D8B" w:rsidP="00EF7E6E">
            <w:r w:rsidRPr="00CA0FAF">
              <w:rPr>
                <w:i/>
                <w:szCs w:val="22"/>
              </w:rPr>
              <w:t>Low</w:t>
            </w:r>
            <w:r w:rsidRPr="00CA0FAF">
              <w:rPr>
                <w:szCs w:val="22"/>
              </w:rPr>
              <w:t xml:space="preserve"> </w:t>
            </w:r>
            <w:r w:rsidR="002057E6" w:rsidRPr="00CF5266">
              <w:rPr>
                <w:b/>
                <w:szCs w:val="22"/>
              </w:rPr>
              <w:t>X</w:t>
            </w:r>
          </w:p>
        </w:tc>
        <w:tc>
          <w:tcPr>
            <w:tcW w:w="1559" w:type="dxa"/>
            <w:shd w:val="clear" w:color="auto" w:fill="FDE9D9"/>
          </w:tcPr>
          <w:p w14:paraId="6F5078AB" w14:textId="77777777" w:rsidR="00741D8B" w:rsidRPr="00CA0FAF" w:rsidRDefault="00741D8B" w:rsidP="00EF7E6E">
            <w:r w:rsidRPr="00CA0FAF">
              <w:rPr>
                <w:i/>
                <w:szCs w:val="22"/>
              </w:rPr>
              <w:t>Moderate</w:t>
            </w:r>
            <w:r w:rsidRPr="00CA0FAF">
              <w:rPr>
                <w:szCs w:val="22"/>
              </w:rPr>
              <w:t xml:space="preserve"> </w:t>
            </w:r>
          </w:p>
        </w:tc>
        <w:tc>
          <w:tcPr>
            <w:tcW w:w="992" w:type="dxa"/>
            <w:shd w:val="clear" w:color="auto" w:fill="FDE9D9"/>
          </w:tcPr>
          <w:p w14:paraId="7D323B04" w14:textId="77777777" w:rsidR="00741D8B" w:rsidRPr="00CA0FAF" w:rsidRDefault="00741D8B" w:rsidP="00EF7E6E">
            <w:r w:rsidRPr="00CA0FAF">
              <w:rPr>
                <w:i/>
                <w:szCs w:val="22"/>
              </w:rPr>
              <w:t>High</w:t>
            </w:r>
            <w:r w:rsidRPr="00CA0FAF">
              <w:rPr>
                <w:szCs w:val="22"/>
              </w:rPr>
              <w:t xml:space="preserve"> </w:t>
            </w:r>
          </w:p>
        </w:tc>
      </w:tr>
      <w:tr w:rsidR="00741D8B" w:rsidRPr="00874E7A" w14:paraId="388F1830" w14:textId="77777777" w:rsidTr="00EF7E6E">
        <w:tc>
          <w:tcPr>
            <w:tcW w:w="5994" w:type="dxa"/>
            <w:shd w:val="clear" w:color="auto" w:fill="FDE9D9"/>
          </w:tcPr>
          <w:p w14:paraId="5CAED10D" w14:textId="77777777" w:rsidR="00741D8B" w:rsidRPr="00CA0FAF" w:rsidRDefault="00741D8B" w:rsidP="00EF7E6E">
            <w:pPr>
              <w:rPr>
                <w:i/>
              </w:rPr>
            </w:pPr>
            <w:r w:rsidRPr="00CA0FAF">
              <w:rPr>
                <w:i/>
                <w:szCs w:val="22"/>
              </w:rPr>
              <w:t>Rating of uncertainty</w:t>
            </w:r>
          </w:p>
        </w:tc>
        <w:tc>
          <w:tcPr>
            <w:tcW w:w="992" w:type="dxa"/>
            <w:shd w:val="clear" w:color="auto" w:fill="FDE9D9"/>
          </w:tcPr>
          <w:p w14:paraId="3996BE48" w14:textId="77777777" w:rsidR="00741D8B" w:rsidRPr="00CA0FAF" w:rsidRDefault="00741D8B" w:rsidP="00EF7E6E">
            <w:r w:rsidRPr="00CA0FAF">
              <w:rPr>
                <w:i/>
                <w:szCs w:val="22"/>
              </w:rPr>
              <w:t>Low</w:t>
            </w:r>
            <w:r w:rsidRPr="000704C4">
              <w:rPr>
                <w:b/>
                <w:szCs w:val="22"/>
              </w:rPr>
              <w:t xml:space="preserve"> </w:t>
            </w:r>
          </w:p>
        </w:tc>
        <w:tc>
          <w:tcPr>
            <w:tcW w:w="1559" w:type="dxa"/>
            <w:shd w:val="clear" w:color="auto" w:fill="FDE9D9"/>
          </w:tcPr>
          <w:p w14:paraId="670EB2D6" w14:textId="1B01864B" w:rsidR="00741D8B" w:rsidRPr="00CA0FAF" w:rsidRDefault="00741D8B" w:rsidP="00EF7E6E">
            <w:r w:rsidRPr="00CA0FAF">
              <w:rPr>
                <w:i/>
                <w:szCs w:val="22"/>
              </w:rPr>
              <w:t>Moderate</w:t>
            </w:r>
            <w:r w:rsidRPr="00CA0FAF">
              <w:rPr>
                <w:szCs w:val="22"/>
              </w:rPr>
              <w:t xml:space="preserve"> </w:t>
            </w:r>
            <w:r w:rsidRPr="00CF5266">
              <w:rPr>
                <w:b/>
                <w:szCs w:val="22"/>
              </w:rPr>
              <w:t>X</w:t>
            </w:r>
          </w:p>
        </w:tc>
        <w:tc>
          <w:tcPr>
            <w:tcW w:w="992" w:type="dxa"/>
            <w:shd w:val="clear" w:color="auto" w:fill="FDE9D9"/>
          </w:tcPr>
          <w:p w14:paraId="39EF9E0C" w14:textId="77777777" w:rsidR="00741D8B" w:rsidRPr="00CA0FAF" w:rsidRDefault="00741D8B" w:rsidP="00EF7E6E">
            <w:r w:rsidRPr="00CA0FAF">
              <w:rPr>
                <w:i/>
                <w:szCs w:val="22"/>
              </w:rPr>
              <w:t>High</w:t>
            </w:r>
            <w:r w:rsidRPr="00CA0FAF">
              <w:rPr>
                <w:szCs w:val="22"/>
              </w:rPr>
              <w:t xml:space="preserve"> </w:t>
            </w:r>
          </w:p>
        </w:tc>
      </w:tr>
    </w:tbl>
    <w:p w14:paraId="649FBD81" w14:textId="77777777" w:rsidR="00741D8B" w:rsidRDefault="00741D8B" w:rsidP="00741D8B">
      <w:pPr>
        <w:rPr>
          <w:b/>
          <w:szCs w:val="22"/>
        </w:rPr>
      </w:pPr>
    </w:p>
    <w:p w14:paraId="5F35F66C" w14:textId="77777777" w:rsidR="002057E6" w:rsidRPr="00C67B17" w:rsidRDefault="002057E6" w:rsidP="002057E6">
      <w:pPr>
        <w:ind w:left="-74"/>
        <w:rPr>
          <w:b/>
          <w:szCs w:val="22"/>
        </w:rPr>
      </w:pPr>
      <w:r w:rsidRPr="00C67B17">
        <w:rPr>
          <w:b/>
          <w:szCs w:val="22"/>
        </w:rPr>
        <w:t>Plants for planting</w:t>
      </w:r>
      <w:r>
        <w:rPr>
          <w:b/>
          <w:szCs w:val="22"/>
        </w:rPr>
        <w:t xml:space="preserve"> (Forestry)</w:t>
      </w:r>
    </w:p>
    <w:p w14:paraId="343B710A" w14:textId="77777777" w:rsidR="002057E6" w:rsidRDefault="002057E6" w:rsidP="00741D8B">
      <w:pPr>
        <w:rPr>
          <w:b/>
          <w:szCs w:val="22"/>
        </w:rPr>
      </w:pP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2057E6" w:rsidRPr="00874E7A" w14:paraId="57171826" w14:textId="77777777" w:rsidTr="002057E6">
        <w:tc>
          <w:tcPr>
            <w:tcW w:w="5994" w:type="dxa"/>
            <w:shd w:val="clear" w:color="auto" w:fill="FDE9D9"/>
          </w:tcPr>
          <w:p w14:paraId="676C645F" w14:textId="77777777" w:rsidR="002057E6" w:rsidRPr="00CA0FAF" w:rsidRDefault="002057E6" w:rsidP="002057E6">
            <w:pPr>
              <w:rPr>
                <w:i/>
              </w:rPr>
            </w:pPr>
            <w:r w:rsidRPr="00CA0FAF">
              <w:rPr>
                <w:i/>
                <w:szCs w:val="22"/>
              </w:rPr>
              <w:t xml:space="preserve">Rating of the </w:t>
            </w:r>
            <w:r>
              <w:rPr>
                <w:i/>
                <w:szCs w:val="22"/>
              </w:rPr>
              <w:t>likelihood of entry for the pathway, plants for planting</w:t>
            </w:r>
          </w:p>
        </w:tc>
        <w:tc>
          <w:tcPr>
            <w:tcW w:w="992" w:type="dxa"/>
            <w:shd w:val="clear" w:color="auto" w:fill="FDE9D9"/>
          </w:tcPr>
          <w:p w14:paraId="44538540" w14:textId="77777777" w:rsidR="002057E6" w:rsidRPr="00CA0FAF" w:rsidRDefault="002057E6" w:rsidP="002057E6">
            <w:r w:rsidRPr="00CA0FAF">
              <w:rPr>
                <w:i/>
                <w:szCs w:val="22"/>
              </w:rPr>
              <w:t>Low</w:t>
            </w:r>
            <w:r w:rsidRPr="00CA0FAF">
              <w:rPr>
                <w:szCs w:val="22"/>
              </w:rPr>
              <w:t xml:space="preserve"> </w:t>
            </w:r>
            <w:r w:rsidRPr="00CF5266">
              <w:rPr>
                <w:b/>
                <w:szCs w:val="22"/>
              </w:rPr>
              <w:t>X</w:t>
            </w:r>
          </w:p>
        </w:tc>
        <w:tc>
          <w:tcPr>
            <w:tcW w:w="1559" w:type="dxa"/>
            <w:shd w:val="clear" w:color="auto" w:fill="FDE9D9"/>
          </w:tcPr>
          <w:p w14:paraId="532BC1F0" w14:textId="77777777" w:rsidR="002057E6" w:rsidRPr="00CA0FAF" w:rsidRDefault="002057E6" w:rsidP="002057E6">
            <w:r w:rsidRPr="00CA0FAF">
              <w:rPr>
                <w:i/>
                <w:szCs w:val="22"/>
              </w:rPr>
              <w:t>Moderate</w:t>
            </w:r>
            <w:r w:rsidRPr="00CA0FAF">
              <w:rPr>
                <w:szCs w:val="22"/>
              </w:rPr>
              <w:t xml:space="preserve"> </w:t>
            </w:r>
          </w:p>
        </w:tc>
        <w:tc>
          <w:tcPr>
            <w:tcW w:w="992" w:type="dxa"/>
            <w:shd w:val="clear" w:color="auto" w:fill="FDE9D9"/>
          </w:tcPr>
          <w:p w14:paraId="50BBFE49" w14:textId="77777777" w:rsidR="002057E6" w:rsidRPr="00CA0FAF" w:rsidRDefault="002057E6" w:rsidP="002057E6">
            <w:r w:rsidRPr="00CA0FAF">
              <w:rPr>
                <w:i/>
                <w:szCs w:val="22"/>
              </w:rPr>
              <w:t>High</w:t>
            </w:r>
            <w:r w:rsidRPr="00CA0FAF">
              <w:rPr>
                <w:szCs w:val="22"/>
              </w:rPr>
              <w:t xml:space="preserve"> </w:t>
            </w:r>
          </w:p>
        </w:tc>
      </w:tr>
      <w:tr w:rsidR="002057E6" w:rsidRPr="00874E7A" w14:paraId="51CCD872" w14:textId="77777777" w:rsidTr="002057E6">
        <w:tc>
          <w:tcPr>
            <w:tcW w:w="5994" w:type="dxa"/>
            <w:shd w:val="clear" w:color="auto" w:fill="FDE9D9"/>
          </w:tcPr>
          <w:p w14:paraId="2C065DA5" w14:textId="77777777" w:rsidR="002057E6" w:rsidRPr="00CA0FAF" w:rsidRDefault="002057E6" w:rsidP="002057E6">
            <w:pPr>
              <w:rPr>
                <w:i/>
              </w:rPr>
            </w:pPr>
            <w:r w:rsidRPr="00CA0FAF">
              <w:rPr>
                <w:i/>
                <w:szCs w:val="22"/>
              </w:rPr>
              <w:t>Rating of uncertainty</w:t>
            </w:r>
          </w:p>
        </w:tc>
        <w:tc>
          <w:tcPr>
            <w:tcW w:w="992" w:type="dxa"/>
            <w:shd w:val="clear" w:color="auto" w:fill="FDE9D9"/>
          </w:tcPr>
          <w:p w14:paraId="0B4355BE" w14:textId="77777777" w:rsidR="002057E6" w:rsidRPr="00CA0FAF" w:rsidRDefault="002057E6" w:rsidP="002057E6">
            <w:r w:rsidRPr="00CA0FAF">
              <w:rPr>
                <w:i/>
                <w:szCs w:val="22"/>
              </w:rPr>
              <w:t>Low</w:t>
            </w:r>
            <w:r w:rsidRPr="000704C4">
              <w:rPr>
                <w:b/>
                <w:szCs w:val="22"/>
              </w:rPr>
              <w:t xml:space="preserve"> </w:t>
            </w:r>
          </w:p>
        </w:tc>
        <w:tc>
          <w:tcPr>
            <w:tcW w:w="1559" w:type="dxa"/>
            <w:shd w:val="clear" w:color="auto" w:fill="FDE9D9"/>
          </w:tcPr>
          <w:p w14:paraId="313D027C" w14:textId="12A1BA0F" w:rsidR="002057E6" w:rsidRPr="00CA0FAF" w:rsidRDefault="002057E6" w:rsidP="002057E6">
            <w:r w:rsidRPr="00CA0FAF">
              <w:rPr>
                <w:i/>
                <w:szCs w:val="22"/>
              </w:rPr>
              <w:t>Moderate</w:t>
            </w:r>
            <w:r w:rsidRPr="00CA0FAF">
              <w:rPr>
                <w:szCs w:val="22"/>
              </w:rPr>
              <w:t xml:space="preserve"> </w:t>
            </w:r>
            <w:r w:rsidRPr="00CF5266">
              <w:rPr>
                <w:b/>
                <w:szCs w:val="22"/>
              </w:rPr>
              <w:t>X</w:t>
            </w:r>
          </w:p>
        </w:tc>
        <w:tc>
          <w:tcPr>
            <w:tcW w:w="992" w:type="dxa"/>
            <w:shd w:val="clear" w:color="auto" w:fill="FDE9D9"/>
          </w:tcPr>
          <w:p w14:paraId="0C952C30" w14:textId="77777777" w:rsidR="002057E6" w:rsidRPr="00CA0FAF" w:rsidRDefault="002057E6" w:rsidP="002057E6">
            <w:r w:rsidRPr="00CA0FAF">
              <w:rPr>
                <w:i/>
                <w:szCs w:val="22"/>
              </w:rPr>
              <w:t>High</w:t>
            </w:r>
            <w:r w:rsidRPr="00CA0FAF">
              <w:rPr>
                <w:szCs w:val="22"/>
              </w:rPr>
              <w:t xml:space="preserve"> </w:t>
            </w:r>
          </w:p>
        </w:tc>
      </w:tr>
    </w:tbl>
    <w:p w14:paraId="3A98714B" w14:textId="77777777" w:rsidR="002057E6" w:rsidRDefault="002057E6" w:rsidP="00741D8B">
      <w:pPr>
        <w:rPr>
          <w:b/>
          <w:szCs w:val="22"/>
        </w:rPr>
      </w:pPr>
    </w:p>
    <w:p w14:paraId="053F28F6" w14:textId="77777777" w:rsidR="00741D8B" w:rsidRDefault="00741D8B" w:rsidP="00741D8B">
      <w:pPr>
        <w:rPr>
          <w:b/>
          <w:szCs w:val="22"/>
        </w:rPr>
      </w:pPr>
      <w:r w:rsidRPr="00EC2DF3">
        <w:rPr>
          <w:b/>
          <w:szCs w:val="22"/>
        </w:rPr>
        <w:t>Rating of the likelihood of establishment in the natural environment in the PRA area</w:t>
      </w: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741D8B" w:rsidRPr="00874E7A" w14:paraId="6788256A" w14:textId="77777777" w:rsidTr="00EF7E6E">
        <w:tc>
          <w:tcPr>
            <w:tcW w:w="5994" w:type="dxa"/>
            <w:shd w:val="clear" w:color="auto" w:fill="FDE9D9"/>
          </w:tcPr>
          <w:p w14:paraId="63130942" w14:textId="77777777" w:rsidR="00741D8B" w:rsidRPr="00CA0FAF" w:rsidRDefault="00741D8B" w:rsidP="00EF7E6E">
            <w:pPr>
              <w:rPr>
                <w:i/>
              </w:rPr>
            </w:pPr>
            <w:r w:rsidRPr="00CA0FAF">
              <w:rPr>
                <w:i/>
                <w:szCs w:val="22"/>
              </w:rPr>
              <w:t xml:space="preserve">Rating of the </w:t>
            </w:r>
            <w:r>
              <w:rPr>
                <w:i/>
                <w:szCs w:val="22"/>
              </w:rPr>
              <w:t>likelihood of establishment in the natural environment</w:t>
            </w:r>
          </w:p>
        </w:tc>
        <w:tc>
          <w:tcPr>
            <w:tcW w:w="992" w:type="dxa"/>
            <w:shd w:val="clear" w:color="auto" w:fill="FDE9D9"/>
          </w:tcPr>
          <w:p w14:paraId="6C57030A" w14:textId="77777777" w:rsidR="00741D8B" w:rsidRDefault="00741D8B" w:rsidP="00EF7E6E">
            <w:r w:rsidRPr="00CA0FAF">
              <w:rPr>
                <w:i/>
                <w:szCs w:val="22"/>
              </w:rPr>
              <w:t>Low</w:t>
            </w:r>
            <w:r w:rsidRPr="00CA0FAF">
              <w:rPr>
                <w:szCs w:val="22"/>
              </w:rPr>
              <w:t xml:space="preserve"> </w:t>
            </w:r>
          </w:p>
          <w:p w14:paraId="611C7D35" w14:textId="77777777" w:rsidR="00741D8B" w:rsidRPr="00CA0FAF" w:rsidRDefault="00741D8B" w:rsidP="00EF7E6E"/>
        </w:tc>
        <w:tc>
          <w:tcPr>
            <w:tcW w:w="1559" w:type="dxa"/>
            <w:shd w:val="clear" w:color="auto" w:fill="FDE9D9"/>
          </w:tcPr>
          <w:p w14:paraId="1CFC4DB9" w14:textId="77777777" w:rsidR="00741D8B" w:rsidRPr="00CA0FAF" w:rsidRDefault="00741D8B" w:rsidP="00EF7E6E">
            <w:r w:rsidRPr="00CA0FAF">
              <w:rPr>
                <w:i/>
                <w:szCs w:val="22"/>
              </w:rPr>
              <w:t>Moderate</w:t>
            </w:r>
            <w:r w:rsidRPr="00CA0FAF">
              <w:rPr>
                <w:szCs w:val="22"/>
              </w:rPr>
              <w:t xml:space="preserve"> </w:t>
            </w:r>
            <w:r w:rsidRPr="000B4796">
              <w:rPr>
                <w:rFonts w:ascii="Arial Unicode MS" w:eastAsia="Arial Unicode MS" w:hAnsi="Arial Unicode MS" w:cs="Arial Unicode MS"/>
                <w:b/>
                <w:szCs w:val="22"/>
              </w:rPr>
              <w:t>X</w:t>
            </w:r>
          </w:p>
        </w:tc>
        <w:tc>
          <w:tcPr>
            <w:tcW w:w="992" w:type="dxa"/>
            <w:shd w:val="clear" w:color="auto" w:fill="FDE9D9"/>
          </w:tcPr>
          <w:p w14:paraId="163E622A" w14:textId="77777777" w:rsidR="00741D8B" w:rsidRDefault="00741D8B" w:rsidP="00EF7E6E">
            <w:r w:rsidRPr="00CA0FAF">
              <w:rPr>
                <w:i/>
                <w:szCs w:val="22"/>
              </w:rPr>
              <w:t>High</w:t>
            </w:r>
            <w:r w:rsidRPr="00CA0FAF">
              <w:rPr>
                <w:szCs w:val="22"/>
              </w:rPr>
              <w:t xml:space="preserve"> </w:t>
            </w:r>
          </w:p>
          <w:p w14:paraId="7248A252" w14:textId="77777777" w:rsidR="00741D8B" w:rsidRPr="00CA0FAF" w:rsidRDefault="00741D8B" w:rsidP="00EF7E6E"/>
        </w:tc>
      </w:tr>
      <w:tr w:rsidR="00741D8B" w:rsidRPr="00874E7A" w14:paraId="6EDD48E4" w14:textId="77777777" w:rsidTr="00EF7E6E">
        <w:tc>
          <w:tcPr>
            <w:tcW w:w="5994" w:type="dxa"/>
            <w:shd w:val="clear" w:color="auto" w:fill="FDE9D9"/>
          </w:tcPr>
          <w:p w14:paraId="6D1036A3" w14:textId="77777777" w:rsidR="00741D8B" w:rsidRPr="00CA0FAF" w:rsidRDefault="00741D8B" w:rsidP="00EF7E6E">
            <w:pPr>
              <w:rPr>
                <w:i/>
              </w:rPr>
            </w:pPr>
            <w:r w:rsidRPr="00CA0FAF">
              <w:rPr>
                <w:i/>
                <w:szCs w:val="22"/>
              </w:rPr>
              <w:t>Rating of uncertainty</w:t>
            </w:r>
          </w:p>
        </w:tc>
        <w:tc>
          <w:tcPr>
            <w:tcW w:w="992" w:type="dxa"/>
            <w:shd w:val="clear" w:color="auto" w:fill="FDE9D9"/>
          </w:tcPr>
          <w:p w14:paraId="220CF0F8" w14:textId="77777777" w:rsidR="00741D8B" w:rsidRPr="00CA0FAF" w:rsidRDefault="00741D8B" w:rsidP="00EF7E6E">
            <w:r w:rsidRPr="00CA0FAF">
              <w:rPr>
                <w:i/>
                <w:szCs w:val="22"/>
              </w:rPr>
              <w:t>Low</w:t>
            </w:r>
            <w:r w:rsidRPr="00CA0FAF">
              <w:rPr>
                <w:szCs w:val="22"/>
              </w:rPr>
              <w:t xml:space="preserve"> </w:t>
            </w:r>
            <w:r w:rsidRPr="000B4796">
              <w:rPr>
                <w:b/>
                <w:szCs w:val="22"/>
              </w:rPr>
              <w:t>X</w:t>
            </w:r>
          </w:p>
        </w:tc>
        <w:tc>
          <w:tcPr>
            <w:tcW w:w="1559" w:type="dxa"/>
            <w:shd w:val="clear" w:color="auto" w:fill="FDE9D9"/>
          </w:tcPr>
          <w:p w14:paraId="65852758" w14:textId="77777777" w:rsidR="00741D8B" w:rsidRPr="00CA0FAF" w:rsidRDefault="00741D8B" w:rsidP="00EF7E6E">
            <w:r w:rsidRPr="00CA0FAF">
              <w:rPr>
                <w:i/>
                <w:szCs w:val="22"/>
              </w:rPr>
              <w:t>Moderate</w:t>
            </w:r>
            <w:r w:rsidRPr="00CA0FAF">
              <w:rPr>
                <w:szCs w:val="22"/>
              </w:rPr>
              <w:t xml:space="preserve"> </w:t>
            </w:r>
          </w:p>
        </w:tc>
        <w:tc>
          <w:tcPr>
            <w:tcW w:w="992" w:type="dxa"/>
            <w:shd w:val="clear" w:color="auto" w:fill="FDE9D9"/>
          </w:tcPr>
          <w:p w14:paraId="40433F39" w14:textId="77777777" w:rsidR="00741D8B" w:rsidRPr="00CA0FAF" w:rsidRDefault="00741D8B" w:rsidP="00EF7E6E">
            <w:r w:rsidRPr="00CA0FAF">
              <w:rPr>
                <w:i/>
                <w:szCs w:val="22"/>
              </w:rPr>
              <w:t>High</w:t>
            </w:r>
            <w:r w:rsidRPr="00CA0FAF">
              <w:rPr>
                <w:szCs w:val="22"/>
              </w:rPr>
              <w:t xml:space="preserve"> </w:t>
            </w:r>
          </w:p>
        </w:tc>
      </w:tr>
    </w:tbl>
    <w:p w14:paraId="3A425534" w14:textId="77777777" w:rsidR="00741D8B" w:rsidRDefault="00741D8B" w:rsidP="00741D8B">
      <w:pPr>
        <w:rPr>
          <w:b/>
          <w:szCs w:val="22"/>
        </w:rPr>
      </w:pPr>
    </w:p>
    <w:p w14:paraId="1DCB87D4" w14:textId="77777777" w:rsidR="00741D8B" w:rsidRDefault="00741D8B" w:rsidP="00741D8B">
      <w:pPr>
        <w:rPr>
          <w:b/>
          <w:szCs w:val="22"/>
        </w:rPr>
      </w:pPr>
      <w:r w:rsidRPr="00EC2DF3">
        <w:rPr>
          <w:b/>
          <w:szCs w:val="22"/>
        </w:rPr>
        <w:t xml:space="preserve">Rating of the likelihood of establishment in the </w:t>
      </w:r>
      <w:r>
        <w:rPr>
          <w:b/>
          <w:szCs w:val="22"/>
        </w:rPr>
        <w:t>managed</w:t>
      </w:r>
      <w:r w:rsidRPr="00EC2DF3">
        <w:rPr>
          <w:b/>
          <w:szCs w:val="22"/>
        </w:rPr>
        <w:t xml:space="preserve"> environment in the PRA area</w:t>
      </w: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741D8B" w:rsidRPr="00874E7A" w14:paraId="201DC498" w14:textId="77777777" w:rsidTr="00EF7E6E">
        <w:tc>
          <w:tcPr>
            <w:tcW w:w="5994" w:type="dxa"/>
            <w:shd w:val="clear" w:color="auto" w:fill="FDE9D9"/>
          </w:tcPr>
          <w:p w14:paraId="2426A4FD" w14:textId="77777777" w:rsidR="00741D8B" w:rsidRPr="00CA0FAF" w:rsidRDefault="00741D8B" w:rsidP="00EF7E6E">
            <w:pPr>
              <w:rPr>
                <w:i/>
              </w:rPr>
            </w:pPr>
            <w:r w:rsidRPr="00CA0FAF">
              <w:rPr>
                <w:i/>
                <w:szCs w:val="22"/>
              </w:rPr>
              <w:t xml:space="preserve">Rating of the </w:t>
            </w:r>
            <w:r>
              <w:rPr>
                <w:i/>
                <w:szCs w:val="22"/>
              </w:rPr>
              <w:t>likelihood of establishment in the natural environment</w:t>
            </w:r>
          </w:p>
        </w:tc>
        <w:tc>
          <w:tcPr>
            <w:tcW w:w="992" w:type="dxa"/>
            <w:shd w:val="clear" w:color="auto" w:fill="FDE9D9"/>
          </w:tcPr>
          <w:p w14:paraId="799430A2" w14:textId="77777777" w:rsidR="00741D8B" w:rsidRDefault="00741D8B" w:rsidP="00EF7E6E">
            <w:r w:rsidRPr="00CA0FAF">
              <w:rPr>
                <w:i/>
                <w:szCs w:val="22"/>
              </w:rPr>
              <w:t>Low</w:t>
            </w:r>
            <w:r w:rsidRPr="00CA0FAF">
              <w:rPr>
                <w:szCs w:val="22"/>
              </w:rPr>
              <w:t xml:space="preserve"> </w:t>
            </w:r>
          </w:p>
          <w:p w14:paraId="451AB5EE" w14:textId="77777777" w:rsidR="00741D8B" w:rsidRPr="00CA0FAF" w:rsidRDefault="00741D8B" w:rsidP="00EF7E6E"/>
        </w:tc>
        <w:tc>
          <w:tcPr>
            <w:tcW w:w="1559" w:type="dxa"/>
            <w:shd w:val="clear" w:color="auto" w:fill="FDE9D9"/>
          </w:tcPr>
          <w:p w14:paraId="2CC247B3" w14:textId="77777777" w:rsidR="00741D8B" w:rsidRPr="00CA0FAF" w:rsidRDefault="00741D8B" w:rsidP="00EF7E6E">
            <w:r w:rsidRPr="00CA0FAF">
              <w:rPr>
                <w:i/>
                <w:szCs w:val="22"/>
              </w:rPr>
              <w:t>Moderate</w:t>
            </w:r>
            <w:r w:rsidRPr="00CA0FAF">
              <w:rPr>
                <w:szCs w:val="22"/>
              </w:rPr>
              <w:t xml:space="preserve"> </w:t>
            </w:r>
            <w:r w:rsidRPr="00CF5266">
              <w:rPr>
                <w:b/>
                <w:szCs w:val="22"/>
              </w:rPr>
              <w:t>X</w:t>
            </w:r>
          </w:p>
        </w:tc>
        <w:tc>
          <w:tcPr>
            <w:tcW w:w="992" w:type="dxa"/>
            <w:shd w:val="clear" w:color="auto" w:fill="FDE9D9"/>
          </w:tcPr>
          <w:p w14:paraId="34456882" w14:textId="77777777" w:rsidR="00741D8B" w:rsidRDefault="00741D8B" w:rsidP="00EF7E6E">
            <w:r w:rsidRPr="00CA0FAF">
              <w:rPr>
                <w:i/>
                <w:szCs w:val="22"/>
              </w:rPr>
              <w:t>High</w:t>
            </w:r>
            <w:r w:rsidRPr="00CA0FAF">
              <w:rPr>
                <w:szCs w:val="22"/>
              </w:rPr>
              <w:t xml:space="preserve"> </w:t>
            </w:r>
          </w:p>
          <w:p w14:paraId="65C70BD5" w14:textId="77777777" w:rsidR="00741D8B" w:rsidRPr="00CA0FAF" w:rsidRDefault="00741D8B" w:rsidP="00EF7E6E"/>
        </w:tc>
      </w:tr>
      <w:tr w:rsidR="00741D8B" w:rsidRPr="00874E7A" w14:paraId="75130B61" w14:textId="77777777" w:rsidTr="00EF7E6E">
        <w:tc>
          <w:tcPr>
            <w:tcW w:w="5994" w:type="dxa"/>
            <w:shd w:val="clear" w:color="auto" w:fill="FDE9D9"/>
          </w:tcPr>
          <w:p w14:paraId="310BC95F" w14:textId="77777777" w:rsidR="00741D8B" w:rsidRPr="00CA0FAF" w:rsidRDefault="00741D8B" w:rsidP="00EF7E6E">
            <w:pPr>
              <w:rPr>
                <w:i/>
              </w:rPr>
            </w:pPr>
            <w:r w:rsidRPr="00CA0FAF">
              <w:rPr>
                <w:i/>
                <w:szCs w:val="22"/>
              </w:rPr>
              <w:t>Rating of uncertainty</w:t>
            </w:r>
          </w:p>
        </w:tc>
        <w:tc>
          <w:tcPr>
            <w:tcW w:w="992" w:type="dxa"/>
            <w:shd w:val="clear" w:color="auto" w:fill="FDE9D9"/>
          </w:tcPr>
          <w:p w14:paraId="2C39064C" w14:textId="77777777" w:rsidR="00741D8B" w:rsidRPr="00CA0FAF" w:rsidRDefault="00741D8B" w:rsidP="00EF7E6E">
            <w:r w:rsidRPr="00CA0FAF">
              <w:rPr>
                <w:i/>
                <w:szCs w:val="22"/>
              </w:rPr>
              <w:t>Low</w:t>
            </w:r>
            <w:r w:rsidRPr="00CA0FAF">
              <w:rPr>
                <w:szCs w:val="22"/>
              </w:rPr>
              <w:t xml:space="preserve"> </w:t>
            </w:r>
            <w:r w:rsidRPr="000B4796">
              <w:rPr>
                <w:b/>
                <w:szCs w:val="22"/>
              </w:rPr>
              <w:t>X</w:t>
            </w:r>
          </w:p>
        </w:tc>
        <w:tc>
          <w:tcPr>
            <w:tcW w:w="1559" w:type="dxa"/>
            <w:shd w:val="clear" w:color="auto" w:fill="FDE9D9"/>
          </w:tcPr>
          <w:p w14:paraId="22B361B6" w14:textId="77777777" w:rsidR="00741D8B" w:rsidRPr="00CA0FAF" w:rsidRDefault="00741D8B" w:rsidP="00EF7E6E">
            <w:r w:rsidRPr="00CA0FAF">
              <w:rPr>
                <w:i/>
                <w:szCs w:val="22"/>
              </w:rPr>
              <w:t>Moderate</w:t>
            </w:r>
            <w:r w:rsidRPr="00CA0FAF">
              <w:rPr>
                <w:szCs w:val="22"/>
              </w:rPr>
              <w:t xml:space="preserve"> </w:t>
            </w:r>
          </w:p>
        </w:tc>
        <w:tc>
          <w:tcPr>
            <w:tcW w:w="992" w:type="dxa"/>
            <w:shd w:val="clear" w:color="auto" w:fill="FDE9D9"/>
          </w:tcPr>
          <w:p w14:paraId="56B83D43" w14:textId="77777777" w:rsidR="00741D8B" w:rsidRPr="00CA0FAF" w:rsidRDefault="00741D8B" w:rsidP="00EF7E6E">
            <w:r w:rsidRPr="00CA0FAF">
              <w:rPr>
                <w:i/>
                <w:szCs w:val="22"/>
              </w:rPr>
              <w:t>High</w:t>
            </w:r>
            <w:r w:rsidRPr="00CA0FAF">
              <w:rPr>
                <w:szCs w:val="22"/>
              </w:rPr>
              <w:t xml:space="preserve"> </w:t>
            </w:r>
          </w:p>
        </w:tc>
      </w:tr>
    </w:tbl>
    <w:p w14:paraId="76A8727C" w14:textId="77777777" w:rsidR="00741D8B" w:rsidRDefault="00741D8B" w:rsidP="00741D8B">
      <w:pPr>
        <w:rPr>
          <w:b/>
          <w:szCs w:val="22"/>
        </w:rPr>
      </w:pPr>
    </w:p>
    <w:p w14:paraId="373CEEC4" w14:textId="77777777" w:rsidR="00741D8B" w:rsidRPr="00C67B17" w:rsidRDefault="00741D8B" w:rsidP="00741D8B">
      <w:pPr>
        <w:rPr>
          <w:b/>
          <w:szCs w:val="22"/>
        </w:rPr>
      </w:pPr>
      <w:r w:rsidRPr="00EC2DF3">
        <w:rPr>
          <w:b/>
          <w:szCs w:val="22"/>
        </w:rPr>
        <w:t>Magnitude of spread</w:t>
      </w: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741D8B" w:rsidRPr="00874E7A" w14:paraId="3EFD166C" w14:textId="77777777" w:rsidTr="00EF7E6E">
        <w:tc>
          <w:tcPr>
            <w:tcW w:w="5994" w:type="dxa"/>
            <w:shd w:val="clear" w:color="auto" w:fill="FDE9D9"/>
          </w:tcPr>
          <w:p w14:paraId="37A0A873" w14:textId="77777777" w:rsidR="00741D8B" w:rsidRPr="00CA0FAF" w:rsidRDefault="00741D8B" w:rsidP="00EF7E6E">
            <w:pPr>
              <w:rPr>
                <w:i/>
              </w:rPr>
            </w:pPr>
            <w:r w:rsidRPr="00CA0FAF">
              <w:rPr>
                <w:i/>
                <w:szCs w:val="22"/>
              </w:rPr>
              <w:t xml:space="preserve">Rating of the </w:t>
            </w:r>
            <w:r>
              <w:rPr>
                <w:i/>
                <w:szCs w:val="22"/>
              </w:rPr>
              <w:t>magnitude of spread</w:t>
            </w:r>
          </w:p>
        </w:tc>
        <w:tc>
          <w:tcPr>
            <w:tcW w:w="992" w:type="dxa"/>
            <w:shd w:val="clear" w:color="auto" w:fill="FDE9D9"/>
          </w:tcPr>
          <w:p w14:paraId="296B160D" w14:textId="77777777" w:rsidR="00741D8B" w:rsidRPr="00CA0FAF" w:rsidRDefault="00741D8B" w:rsidP="00774997">
            <w:r w:rsidRPr="00CA0FAF">
              <w:rPr>
                <w:i/>
                <w:szCs w:val="22"/>
              </w:rPr>
              <w:t>Low</w:t>
            </w:r>
            <w:r w:rsidRPr="00CA0FAF">
              <w:rPr>
                <w:szCs w:val="22"/>
              </w:rPr>
              <w:t xml:space="preserve"> </w:t>
            </w:r>
          </w:p>
        </w:tc>
        <w:tc>
          <w:tcPr>
            <w:tcW w:w="1559" w:type="dxa"/>
            <w:shd w:val="clear" w:color="auto" w:fill="FDE9D9"/>
          </w:tcPr>
          <w:p w14:paraId="0C39B523" w14:textId="77777777" w:rsidR="00741D8B" w:rsidRPr="00CA0FAF" w:rsidRDefault="00741D8B" w:rsidP="00EF7E6E">
            <w:r w:rsidRPr="00CA0FAF">
              <w:rPr>
                <w:i/>
                <w:szCs w:val="22"/>
              </w:rPr>
              <w:t>Moderate</w:t>
            </w:r>
            <w:r w:rsidRPr="00CA0FAF">
              <w:rPr>
                <w:szCs w:val="22"/>
              </w:rPr>
              <w:t xml:space="preserve"> </w:t>
            </w:r>
          </w:p>
        </w:tc>
        <w:tc>
          <w:tcPr>
            <w:tcW w:w="992" w:type="dxa"/>
            <w:shd w:val="clear" w:color="auto" w:fill="FDE9D9"/>
          </w:tcPr>
          <w:p w14:paraId="1CE6ACF9" w14:textId="77777777" w:rsidR="00741D8B" w:rsidRDefault="00741D8B" w:rsidP="00EF7E6E">
            <w:r w:rsidRPr="00CA0FAF">
              <w:rPr>
                <w:i/>
                <w:szCs w:val="22"/>
              </w:rPr>
              <w:t>High</w:t>
            </w:r>
            <w:r w:rsidRPr="00CA0FAF">
              <w:rPr>
                <w:szCs w:val="22"/>
              </w:rPr>
              <w:t xml:space="preserve"> </w:t>
            </w:r>
            <w:r w:rsidRPr="00CF5266">
              <w:rPr>
                <w:b/>
                <w:szCs w:val="22"/>
              </w:rPr>
              <w:t>X</w:t>
            </w:r>
          </w:p>
          <w:p w14:paraId="58869B35" w14:textId="77777777" w:rsidR="00741D8B" w:rsidRPr="00CA0FAF" w:rsidRDefault="00741D8B" w:rsidP="00EF7E6E"/>
        </w:tc>
      </w:tr>
      <w:tr w:rsidR="00741D8B" w:rsidRPr="00874E7A" w14:paraId="0596CEAF" w14:textId="77777777" w:rsidTr="00EF7E6E">
        <w:tc>
          <w:tcPr>
            <w:tcW w:w="5994" w:type="dxa"/>
            <w:shd w:val="clear" w:color="auto" w:fill="FDE9D9"/>
          </w:tcPr>
          <w:p w14:paraId="0E5202BB" w14:textId="77777777" w:rsidR="00741D8B" w:rsidRPr="00CA0FAF" w:rsidRDefault="00741D8B" w:rsidP="00EF7E6E">
            <w:pPr>
              <w:rPr>
                <w:i/>
              </w:rPr>
            </w:pPr>
            <w:r w:rsidRPr="00CA0FAF">
              <w:rPr>
                <w:i/>
                <w:szCs w:val="22"/>
              </w:rPr>
              <w:t>Rating of uncertainty</w:t>
            </w:r>
          </w:p>
        </w:tc>
        <w:tc>
          <w:tcPr>
            <w:tcW w:w="992" w:type="dxa"/>
            <w:shd w:val="clear" w:color="auto" w:fill="FDE9D9"/>
          </w:tcPr>
          <w:p w14:paraId="7B3F7D12" w14:textId="77777777" w:rsidR="00741D8B" w:rsidRPr="00CA0FAF" w:rsidRDefault="00741D8B" w:rsidP="00EF7E6E">
            <w:r w:rsidRPr="00CA0FAF">
              <w:rPr>
                <w:i/>
                <w:szCs w:val="22"/>
              </w:rPr>
              <w:t>Low</w:t>
            </w:r>
            <w:r w:rsidRPr="00CA0FAF">
              <w:rPr>
                <w:szCs w:val="22"/>
              </w:rPr>
              <w:t xml:space="preserve"> </w:t>
            </w:r>
          </w:p>
        </w:tc>
        <w:tc>
          <w:tcPr>
            <w:tcW w:w="1559" w:type="dxa"/>
            <w:shd w:val="clear" w:color="auto" w:fill="FDE9D9"/>
          </w:tcPr>
          <w:p w14:paraId="4DAE2422" w14:textId="77777777" w:rsidR="00741D8B" w:rsidRPr="00CA0FAF" w:rsidRDefault="00741D8B" w:rsidP="00EF7E6E">
            <w:r w:rsidRPr="00CA0FAF">
              <w:rPr>
                <w:i/>
                <w:szCs w:val="22"/>
              </w:rPr>
              <w:t>Moderate</w:t>
            </w:r>
            <w:r w:rsidRPr="00CA0FAF">
              <w:rPr>
                <w:szCs w:val="22"/>
              </w:rPr>
              <w:t xml:space="preserve"> </w:t>
            </w:r>
            <w:r w:rsidR="002057E6" w:rsidRPr="00CF5266">
              <w:rPr>
                <w:b/>
                <w:szCs w:val="22"/>
              </w:rPr>
              <w:t>X</w:t>
            </w:r>
          </w:p>
        </w:tc>
        <w:tc>
          <w:tcPr>
            <w:tcW w:w="992" w:type="dxa"/>
            <w:shd w:val="clear" w:color="auto" w:fill="FDE9D9"/>
          </w:tcPr>
          <w:p w14:paraId="2CAD0B4A" w14:textId="77777777" w:rsidR="00741D8B" w:rsidRPr="00CA0FAF" w:rsidRDefault="00741D8B" w:rsidP="00EF7E6E">
            <w:r w:rsidRPr="00CA0FAF">
              <w:rPr>
                <w:i/>
                <w:szCs w:val="22"/>
              </w:rPr>
              <w:t>High</w:t>
            </w:r>
            <w:r w:rsidRPr="00CA0FAF">
              <w:rPr>
                <w:szCs w:val="22"/>
              </w:rPr>
              <w:t xml:space="preserve"> </w:t>
            </w:r>
          </w:p>
        </w:tc>
      </w:tr>
    </w:tbl>
    <w:p w14:paraId="0583B6EA" w14:textId="77777777" w:rsidR="00741D8B" w:rsidRDefault="00741D8B" w:rsidP="00741D8B">
      <w:pPr>
        <w:rPr>
          <w:b/>
          <w:szCs w:val="22"/>
        </w:rPr>
      </w:pPr>
    </w:p>
    <w:p w14:paraId="290CF059" w14:textId="77777777" w:rsidR="00774997" w:rsidRDefault="00774997">
      <w:pPr>
        <w:rPr>
          <w:b/>
          <w:szCs w:val="22"/>
          <w:u w:val="single"/>
        </w:rPr>
      </w:pPr>
    </w:p>
    <w:p w14:paraId="706D48CA" w14:textId="77777777" w:rsidR="00741D8B" w:rsidRPr="00121699" w:rsidRDefault="002057E6" w:rsidP="00741D8B">
      <w:pPr>
        <w:rPr>
          <w:b/>
          <w:szCs w:val="22"/>
          <w:u w:val="single"/>
        </w:rPr>
      </w:pPr>
      <w:r>
        <w:rPr>
          <w:b/>
          <w:szCs w:val="22"/>
          <w:u w:val="single"/>
        </w:rPr>
        <w:t>I</w:t>
      </w:r>
      <w:r w:rsidR="00741D8B" w:rsidRPr="00121699">
        <w:rPr>
          <w:b/>
          <w:szCs w:val="22"/>
          <w:u w:val="single"/>
        </w:rPr>
        <w:t>mpacts within the EPPO region:</w:t>
      </w:r>
    </w:p>
    <w:p w14:paraId="2B8E7202" w14:textId="77777777" w:rsidR="00741D8B" w:rsidRDefault="00741D8B" w:rsidP="00741D8B">
      <w:pPr>
        <w:rPr>
          <w:b/>
          <w:szCs w:val="22"/>
        </w:rPr>
      </w:pPr>
    </w:p>
    <w:p w14:paraId="12B87DB0" w14:textId="77777777" w:rsidR="00741D8B" w:rsidRPr="00C67B17" w:rsidRDefault="00741D8B" w:rsidP="00741D8B">
      <w:pPr>
        <w:rPr>
          <w:b/>
          <w:szCs w:val="22"/>
        </w:rPr>
      </w:pPr>
      <w:r>
        <w:rPr>
          <w:b/>
          <w:szCs w:val="22"/>
        </w:rPr>
        <w:t>Impact on biodiversity</w:t>
      </w: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741D8B" w:rsidRPr="00874E7A" w14:paraId="0B486AD3" w14:textId="77777777" w:rsidTr="00EF7E6E">
        <w:tc>
          <w:tcPr>
            <w:tcW w:w="5994" w:type="dxa"/>
            <w:shd w:val="clear" w:color="auto" w:fill="FDE9D9"/>
          </w:tcPr>
          <w:p w14:paraId="4ABA7CF0" w14:textId="77777777" w:rsidR="00741D8B" w:rsidRPr="00CA0FAF" w:rsidRDefault="00741D8B" w:rsidP="00EF7E6E">
            <w:pPr>
              <w:rPr>
                <w:i/>
              </w:rPr>
            </w:pPr>
            <w:r w:rsidRPr="00CA0FAF">
              <w:rPr>
                <w:i/>
                <w:szCs w:val="22"/>
              </w:rPr>
              <w:t xml:space="preserve">Rating of the </w:t>
            </w:r>
            <w:r>
              <w:rPr>
                <w:i/>
                <w:szCs w:val="22"/>
              </w:rPr>
              <w:t>magnitude of impact in the current area of distribution (Biodiversity)</w:t>
            </w:r>
          </w:p>
        </w:tc>
        <w:tc>
          <w:tcPr>
            <w:tcW w:w="992" w:type="dxa"/>
            <w:shd w:val="clear" w:color="auto" w:fill="FDE9D9"/>
          </w:tcPr>
          <w:p w14:paraId="6F57DF46" w14:textId="77777777" w:rsidR="00741D8B" w:rsidRPr="00CA0FAF" w:rsidRDefault="00741D8B" w:rsidP="00EF7E6E">
            <w:r w:rsidRPr="00CA0FAF">
              <w:rPr>
                <w:i/>
                <w:szCs w:val="22"/>
              </w:rPr>
              <w:t>Low</w:t>
            </w:r>
            <w:r w:rsidRPr="00CA0FAF">
              <w:rPr>
                <w:szCs w:val="22"/>
              </w:rPr>
              <w:t xml:space="preserve"> </w:t>
            </w:r>
            <w:r w:rsidRPr="00CA0FAF">
              <w:rPr>
                <w:rFonts w:ascii="Arial Unicode MS" w:eastAsia="Arial Unicode MS" w:hAnsi="Arial Unicode MS" w:cs="Arial Unicode MS"/>
                <w:szCs w:val="22"/>
              </w:rPr>
              <w:t>☐</w:t>
            </w:r>
          </w:p>
        </w:tc>
        <w:tc>
          <w:tcPr>
            <w:tcW w:w="1559" w:type="dxa"/>
            <w:shd w:val="clear" w:color="auto" w:fill="FDE9D9"/>
          </w:tcPr>
          <w:p w14:paraId="191D6356" w14:textId="77777777" w:rsidR="00741D8B" w:rsidRPr="00CA0FAF" w:rsidRDefault="00741D8B" w:rsidP="00EF7E6E">
            <w:r w:rsidRPr="00CA0FAF">
              <w:rPr>
                <w:i/>
                <w:szCs w:val="22"/>
              </w:rPr>
              <w:t>Moderate</w:t>
            </w:r>
            <w:r w:rsidRPr="00CA0FAF">
              <w:rPr>
                <w:szCs w:val="22"/>
              </w:rPr>
              <w:t xml:space="preserve"> </w:t>
            </w:r>
          </w:p>
        </w:tc>
        <w:tc>
          <w:tcPr>
            <w:tcW w:w="992" w:type="dxa"/>
            <w:shd w:val="clear" w:color="auto" w:fill="FDE9D9"/>
          </w:tcPr>
          <w:p w14:paraId="1778AB18" w14:textId="77777777" w:rsidR="00741D8B" w:rsidRPr="00CA0FAF" w:rsidRDefault="00741D8B" w:rsidP="00EF7E6E">
            <w:r w:rsidRPr="00CA0FAF">
              <w:rPr>
                <w:i/>
                <w:szCs w:val="22"/>
              </w:rPr>
              <w:t>High</w:t>
            </w:r>
            <w:r w:rsidRPr="00CA0FAF">
              <w:rPr>
                <w:szCs w:val="22"/>
              </w:rPr>
              <w:t xml:space="preserve"> </w:t>
            </w:r>
            <w:r w:rsidRPr="00CF5266">
              <w:rPr>
                <w:rFonts w:ascii="Arial Unicode MS" w:eastAsia="Arial Unicode MS" w:hAnsi="Arial Unicode MS" w:cs="Arial Unicode MS"/>
                <w:b/>
                <w:szCs w:val="22"/>
              </w:rPr>
              <w:t>X</w:t>
            </w:r>
          </w:p>
        </w:tc>
      </w:tr>
      <w:tr w:rsidR="00741D8B" w:rsidRPr="00874E7A" w14:paraId="221F7BA2" w14:textId="77777777" w:rsidTr="00EF7E6E">
        <w:tc>
          <w:tcPr>
            <w:tcW w:w="5994" w:type="dxa"/>
            <w:shd w:val="clear" w:color="auto" w:fill="FDE9D9"/>
          </w:tcPr>
          <w:p w14:paraId="7436CF7B" w14:textId="77777777" w:rsidR="00741D8B" w:rsidRPr="00CA0FAF" w:rsidRDefault="00741D8B" w:rsidP="00EF7E6E">
            <w:pPr>
              <w:rPr>
                <w:i/>
              </w:rPr>
            </w:pPr>
            <w:r w:rsidRPr="00CA0FAF">
              <w:rPr>
                <w:i/>
                <w:szCs w:val="22"/>
              </w:rPr>
              <w:t>Rating of uncertainty</w:t>
            </w:r>
          </w:p>
        </w:tc>
        <w:tc>
          <w:tcPr>
            <w:tcW w:w="992" w:type="dxa"/>
            <w:shd w:val="clear" w:color="auto" w:fill="FDE9D9"/>
          </w:tcPr>
          <w:p w14:paraId="75C28FAD" w14:textId="77777777" w:rsidR="00741D8B" w:rsidRPr="00CA0FAF" w:rsidRDefault="00741D8B" w:rsidP="00EF7E6E">
            <w:r w:rsidRPr="00CA0FAF">
              <w:rPr>
                <w:i/>
                <w:szCs w:val="22"/>
              </w:rPr>
              <w:t>Low</w:t>
            </w:r>
            <w:r w:rsidRPr="00CA0FAF">
              <w:rPr>
                <w:szCs w:val="22"/>
              </w:rPr>
              <w:t xml:space="preserve"> </w:t>
            </w:r>
            <w:r w:rsidRPr="00CA0FAF">
              <w:rPr>
                <w:rFonts w:ascii="Arial Unicode MS" w:eastAsia="Arial Unicode MS" w:hAnsi="Arial Unicode MS" w:cs="Arial Unicode MS"/>
                <w:szCs w:val="22"/>
              </w:rPr>
              <w:t>☐</w:t>
            </w:r>
          </w:p>
        </w:tc>
        <w:tc>
          <w:tcPr>
            <w:tcW w:w="1559" w:type="dxa"/>
            <w:shd w:val="clear" w:color="auto" w:fill="FDE9D9"/>
          </w:tcPr>
          <w:p w14:paraId="440ED290" w14:textId="77777777" w:rsidR="00741D8B" w:rsidRPr="00CA0FAF" w:rsidRDefault="00741D8B" w:rsidP="00EF7E6E">
            <w:r w:rsidRPr="00CA0FAF">
              <w:rPr>
                <w:i/>
                <w:szCs w:val="22"/>
              </w:rPr>
              <w:t>Moderate</w:t>
            </w:r>
            <w:r w:rsidRPr="00CA0FAF">
              <w:rPr>
                <w:szCs w:val="22"/>
              </w:rPr>
              <w:t xml:space="preserve"> </w:t>
            </w:r>
            <w:r w:rsidRPr="00CA0FAF">
              <w:rPr>
                <w:rFonts w:ascii="Arial Unicode MS" w:eastAsia="Arial Unicode MS" w:hAnsi="Arial Unicode MS" w:cs="Arial Unicode MS"/>
                <w:szCs w:val="22"/>
              </w:rPr>
              <w:t>☐</w:t>
            </w:r>
          </w:p>
        </w:tc>
        <w:tc>
          <w:tcPr>
            <w:tcW w:w="992" w:type="dxa"/>
            <w:shd w:val="clear" w:color="auto" w:fill="FDE9D9"/>
          </w:tcPr>
          <w:p w14:paraId="07B0BBC0" w14:textId="77777777" w:rsidR="00741D8B" w:rsidRPr="00CA0FAF" w:rsidRDefault="00741D8B" w:rsidP="00EF7E6E">
            <w:r w:rsidRPr="00CA0FAF">
              <w:rPr>
                <w:i/>
                <w:szCs w:val="22"/>
              </w:rPr>
              <w:t>High</w:t>
            </w:r>
            <w:r w:rsidRPr="00CA0FAF">
              <w:rPr>
                <w:szCs w:val="22"/>
              </w:rPr>
              <w:t xml:space="preserve"> </w:t>
            </w:r>
            <w:r w:rsidRPr="00CF5266">
              <w:rPr>
                <w:rFonts w:ascii="Arial Unicode MS" w:eastAsia="Arial Unicode MS" w:hAnsi="Arial Unicode MS" w:cs="Arial Unicode MS"/>
                <w:b/>
                <w:szCs w:val="22"/>
              </w:rPr>
              <w:t>X</w:t>
            </w:r>
          </w:p>
        </w:tc>
      </w:tr>
    </w:tbl>
    <w:p w14:paraId="2CD6C940" w14:textId="77777777" w:rsidR="00741D8B" w:rsidRDefault="00741D8B" w:rsidP="00741D8B">
      <w:pPr>
        <w:rPr>
          <w:i/>
          <w:iCs/>
        </w:rPr>
      </w:pPr>
    </w:p>
    <w:p w14:paraId="46F35618" w14:textId="77777777" w:rsidR="00741D8B" w:rsidRPr="00CA0FAF" w:rsidRDefault="00741D8B" w:rsidP="00741D8B">
      <w:pPr>
        <w:rPr>
          <w:b/>
          <w:szCs w:val="22"/>
        </w:rPr>
      </w:pPr>
      <w:r w:rsidRPr="00A83F00">
        <w:rPr>
          <w:b/>
          <w:szCs w:val="22"/>
        </w:rPr>
        <w:t>Negative impact the pest may have on c</w:t>
      </w:r>
      <w:r>
        <w:rPr>
          <w:b/>
          <w:szCs w:val="22"/>
        </w:rPr>
        <w:t>ategories of ecosystem services</w:t>
      </w: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741D8B" w:rsidRPr="00874E7A" w14:paraId="31B17A6B" w14:textId="77777777" w:rsidTr="00EF7E6E">
        <w:tc>
          <w:tcPr>
            <w:tcW w:w="5994" w:type="dxa"/>
            <w:shd w:val="clear" w:color="auto" w:fill="FDE9D9"/>
          </w:tcPr>
          <w:p w14:paraId="003AB941" w14:textId="77777777" w:rsidR="00741D8B" w:rsidRPr="00CA0FAF" w:rsidRDefault="00741D8B" w:rsidP="00EF7E6E">
            <w:pPr>
              <w:rPr>
                <w:i/>
              </w:rPr>
            </w:pPr>
            <w:r w:rsidRPr="00CA0FAF">
              <w:rPr>
                <w:i/>
                <w:szCs w:val="22"/>
              </w:rPr>
              <w:t xml:space="preserve">Rating of the </w:t>
            </w:r>
            <w:r>
              <w:rPr>
                <w:i/>
                <w:szCs w:val="22"/>
              </w:rPr>
              <w:t>magnitude of impact in the current area of distribution (ecosystem services)</w:t>
            </w:r>
          </w:p>
        </w:tc>
        <w:tc>
          <w:tcPr>
            <w:tcW w:w="992" w:type="dxa"/>
            <w:shd w:val="clear" w:color="auto" w:fill="FDE9D9"/>
          </w:tcPr>
          <w:p w14:paraId="67E1A09E" w14:textId="77777777" w:rsidR="00741D8B" w:rsidRPr="00CA0FAF" w:rsidRDefault="00741D8B" w:rsidP="00EF7E6E">
            <w:r w:rsidRPr="00CA0FAF">
              <w:rPr>
                <w:i/>
                <w:szCs w:val="22"/>
              </w:rPr>
              <w:t>Low</w:t>
            </w:r>
            <w:r w:rsidRPr="00CA0FAF">
              <w:rPr>
                <w:szCs w:val="22"/>
              </w:rPr>
              <w:t xml:space="preserve"> </w:t>
            </w:r>
          </w:p>
        </w:tc>
        <w:tc>
          <w:tcPr>
            <w:tcW w:w="1559" w:type="dxa"/>
            <w:shd w:val="clear" w:color="auto" w:fill="FDE9D9"/>
          </w:tcPr>
          <w:p w14:paraId="55DBBB78" w14:textId="77777777" w:rsidR="00741D8B" w:rsidRPr="00CA0FAF" w:rsidRDefault="00741D8B" w:rsidP="00EF7E6E">
            <w:r w:rsidRPr="00CA0FAF">
              <w:rPr>
                <w:i/>
                <w:szCs w:val="22"/>
              </w:rPr>
              <w:t>Moderate</w:t>
            </w:r>
            <w:r w:rsidRPr="00CA0FAF">
              <w:rPr>
                <w:szCs w:val="22"/>
              </w:rPr>
              <w:t xml:space="preserve"> </w:t>
            </w:r>
          </w:p>
        </w:tc>
        <w:tc>
          <w:tcPr>
            <w:tcW w:w="992" w:type="dxa"/>
            <w:shd w:val="clear" w:color="auto" w:fill="FDE9D9"/>
          </w:tcPr>
          <w:p w14:paraId="69B3CC4C" w14:textId="77777777" w:rsidR="00741D8B" w:rsidRPr="00CA0FAF" w:rsidRDefault="00741D8B" w:rsidP="00EF7E6E">
            <w:r w:rsidRPr="00CA0FAF">
              <w:rPr>
                <w:i/>
                <w:szCs w:val="22"/>
              </w:rPr>
              <w:t>High</w:t>
            </w:r>
            <w:r w:rsidRPr="00CA0FAF">
              <w:rPr>
                <w:szCs w:val="22"/>
              </w:rPr>
              <w:t xml:space="preserve"> </w:t>
            </w:r>
            <w:r w:rsidRPr="00CF5266">
              <w:rPr>
                <w:rFonts w:ascii="Arial Unicode MS" w:eastAsia="Arial Unicode MS" w:hAnsi="Arial Unicode MS" w:cs="Arial Unicode MS"/>
                <w:b/>
                <w:szCs w:val="22"/>
              </w:rPr>
              <w:t>X</w:t>
            </w:r>
          </w:p>
        </w:tc>
      </w:tr>
      <w:tr w:rsidR="00741D8B" w:rsidRPr="00874E7A" w14:paraId="0CE10385" w14:textId="77777777" w:rsidTr="00774997">
        <w:trPr>
          <w:trHeight w:val="204"/>
        </w:trPr>
        <w:tc>
          <w:tcPr>
            <w:tcW w:w="5994" w:type="dxa"/>
            <w:shd w:val="clear" w:color="auto" w:fill="FDE9D9"/>
          </w:tcPr>
          <w:p w14:paraId="00B2298D" w14:textId="77777777" w:rsidR="00741D8B" w:rsidRPr="00CA0FAF" w:rsidRDefault="00741D8B" w:rsidP="00EF7E6E">
            <w:pPr>
              <w:rPr>
                <w:i/>
              </w:rPr>
            </w:pPr>
            <w:r w:rsidRPr="00CA0FAF">
              <w:rPr>
                <w:i/>
                <w:szCs w:val="22"/>
              </w:rPr>
              <w:t>Rating of uncertainty</w:t>
            </w:r>
          </w:p>
        </w:tc>
        <w:tc>
          <w:tcPr>
            <w:tcW w:w="992" w:type="dxa"/>
            <w:shd w:val="clear" w:color="auto" w:fill="FDE9D9"/>
          </w:tcPr>
          <w:p w14:paraId="4DF0AF0F" w14:textId="77777777" w:rsidR="00741D8B" w:rsidRPr="00CA0FAF" w:rsidRDefault="00741D8B" w:rsidP="00EF7E6E">
            <w:r w:rsidRPr="00CA0FAF">
              <w:rPr>
                <w:i/>
                <w:szCs w:val="22"/>
              </w:rPr>
              <w:t>Low</w:t>
            </w:r>
            <w:r w:rsidRPr="00CA0FAF">
              <w:rPr>
                <w:szCs w:val="22"/>
              </w:rPr>
              <w:t xml:space="preserve"> </w:t>
            </w:r>
            <w:r w:rsidRPr="00CA0FAF">
              <w:rPr>
                <w:rFonts w:ascii="Arial Unicode MS" w:eastAsia="Arial Unicode MS" w:hAnsi="Arial Unicode MS" w:cs="Arial Unicode MS"/>
                <w:szCs w:val="22"/>
              </w:rPr>
              <w:t>☐</w:t>
            </w:r>
          </w:p>
        </w:tc>
        <w:tc>
          <w:tcPr>
            <w:tcW w:w="1559" w:type="dxa"/>
            <w:shd w:val="clear" w:color="auto" w:fill="FDE9D9"/>
          </w:tcPr>
          <w:p w14:paraId="2578AC11" w14:textId="77777777" w:rsidR="00741D8B" w:rsidRPr="00CA0FAF" w:rsidRDefault="00741D8B" w:rsidP="00EF7E6E">
            <w:r w:rsidRPr="00CA0FAF">
              <w:rPr>
                <w:i/>
                <w:szCs w:val="22"/>
              </w:rPr>
              <w:t>Moderate</w:t>
            </w:r>
            <w:r w:rsidRPr="00CA0FAF">
              <w:rPr>
                <w:szCs w:val="22"/>
              </w:rPr>
              <w:t xml:space="preserve"> </w:t>
            </w:r>
            <w:r w:rsidRPr="00CA0FAF">
              <w:rPr>
                <w:rFonts w:ascii="Arial Unicode MS" w:eastAsia="Arial Unicode MS" w:hAnsi="Arial Unicode MS" w:cs="Arial Unicode MS"/>
                <w:szCs w:val="22"/>
              </w:rPr>
              <w:t>☐</w:t>
            </w:r>
          </w:p>
        </w:tc>
        <w:tc>
          <w:tcPr>
            <w:tcW w:w="992" w:type="dxa"/>
            <w:shd w:val="clear" w:color="auto" w:fill="FDE9D9"/>
          </w:tcPr>
          <w:p w14:paraId="216DD069" w14:textId="77777777" w:rsidR="00741D8B" w:rsidRPr="00CA0FAF" w:rsidRDefault="00741D8B" w:rsidP="00EF7E6E">
            <w:r w:rsidRPr="00CA0FAF">
              <w:rPr>
                <w:i/>
                <w:szCs w:val="22"/>
              </w:rPr>
              <w:t>High</w:t>
            </w:r>
            <w:r w:rsidRPr="00CA0FAF">
              <w:rPr>
                <w:szCs w:val="22"/>
              </w:rPr>
              <w:t xml:space="preserve"> </w:t>
            </w:r>
            <w:r w:rsidRPr="00CF5266">
              <w:rPr>
                <w:rFonts w:ascii="Arial Unicode MS" w:eastAsia="Arial Unicode MS" w:hAnsi="Arial Unicode MS" w:cs="Arial Unicode MS"/>
                <w:b/>
                <w:szCs w:val="22"/>
              </w:rPr>
              <w:t>X</w:t>
            </w:r>
          </w:p>
        </w:tc>
      </w:tr>
    </w:tbl>
    <w:p w14:paraId="2F50C1B6" w14:textId="77777777" w:rsidR="00741D8B" w:rsidRDefault="00741D8B" w:rsidP="00741D8B">
      <w:pPr>
        <w:rPr>
          <w:b/>
          <w:szCs w:val="22"/>
        </w:rPr>
      </w:pPr>
    </w:p>
    <w:p w14:paraId="48242607" w14:textId="77777777" w:rsidR="00741D8B" w:rsidRPr="00C67B17" w:rsidRDefault="00741D8B" w:rsidP="00741D8B">
      <w:pPr>
        <w:ind w:left="-74"/>
        <w:rPr>
          <w:b/>
        </w:rPr>
      </w:pPr>
      <w:r w:rsidRPr="00A83F00">
        <w:rPr>
          <w:b/>
        </w:rPr>
        <w:t xml:space="preserve">Socio-economic impact of the species </w:t>
      </w: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741D8B" w:rsidRPr="00874E7A" w14:paraId="5CF65673" w14:textId="77777777" w:rsidTr="00EF7E6E">
        <w:tc>
          <w:tcPr>
            <w:tcW w:w="5994" w:type="dxa"/>
            <w:shd w:val="clear" w:color="auto" w:fill="FDE9D9"/>
          </w:tcPr>
          <w:p w14:paraId="2DD3BC40" w14:textId="77777777" w:rsidR="00741D8B" w:rsidRPr="00CA0FAF" w:rsidRDefault="00741D8B" w:rsidP="00EF7E6E">
            <w:pPr>
              <w:rPr>
                <w:i/>
              </w:rPr>
            </w:pPr>
            <w:r w:rsidRPr="00CA0FAF">
              <w:rPr>
                <w:i/>
                <w:szCs w:val="22"/>
              </w:rPr>
              <w:t xml:space="preserve">Rating of the </w:t>
            </w:r>
            <w:r>
              <w:rPr>
                <w:i/>
                <w:szCs w:val="22"/>
              </w:rPr>
              <w:t>magnitude of impact in the current area of distribution (ecosystem services)</w:t>
            </w:r>
          </w:p>
        </w:tc>
        <w:tc>
          <w:tcPr>
            <w:tcW w:w="992" w:type="dxa"/>
            <w:shd w:val="clear" w:color="auto" w:fill="FDE9D9"/>
          </w:tcPr>
          <w:p w14:paraId="2EE9B7B2" w14:textId="77777777" w:rsidR="00741D8B" w:rsidRPr="00CA0FAF" w:rsidRDefault="00741D8B" w:rsidP="00EF7E6E">
            <w:r w:rsidRPr="00CA0FAF">
              <w:rPr>
                <w:i/>
                <w:szCs w:val="22"/>
              </w:rPr>
              <w:t>Low</w:t>
            </w:r>
            <w:r w:rsidRPr="00CA0FAF">
              <w:rPr>
                <w:szCs w:val="22"/>
              </w:rPr>
              <w:t xml:space="preserve"> </w:t>
            </w:r>
          </w:p>
        </w:tc>
        <w:tc>
          <w:tcPr>
            <w:tcW w:w="1559" w:type="dxa"/>
            <w:shd w:val="clear" w:color="auto" w:fill="FDE9D9"/>
          </w:tcPr>
          <w:p w14:paraId="5738F656" w14:textId="77777777" w:rsidR="00741D8B" w:rsidRPr="00CA0FAF" w:rsidRDefault="00741D8B" w:rsidP="00EF7E6E">
            <w:r w:rsidRPr="00CA0FAF">
              <w:rPr>
                <w:i/>
                <w:szCs w:val="22"/>
              </w:rPr>
              <w:t>Moderate</w:t>
            </w:r>
            <w:r w:rsidRPr="00CA0FAF">
              <w:rPr>
                <w:szCs w:val="22"/>
              </w:rPr>
              <w:t xml:space="preserve"> </w:t>
            </w:r>
          </w:p>
        </w:tc>
        <w:tc>
          <w:tcPr>
            <w:tcW w:w="992" w:type="dxa"/>
            <w:shd w:val="clear" w:color="auto" w:fill="FDE9D9"/>
          </w:tcPr>
          <w:p w14:paraId="3F4F36CE" w14:textId="77777777" w:rsidR="00741D8B" w:rsidRPr="00CA0FAF" w:rsidRDefault="00741D8B" w:rsidP="00EF7E6E">
            <w:r w:rsidRPr="00CA0FAF">
              <w:rPr>
                <w:i/>
                <w:szCs w:val="22"/>
              </w:rPr>
              <w:t>High</w:t>
            </w:r>
            <w:r w:rsidRPr="00CA0FAF">
              <w:rPr>
                <w:szCs w:val="22"/>
              </w:rPr>
              <w:t xml:space="preserve"> </w:t>
            </w:r>
            <w:r w:rsidRPr="00CF5266">
              <w:rPr>
                <w:rFonts w:ascii="Arial Unicode MS" w:eastAsia="Arial Unicode MS" w:hAnsi="Arial Unicode MS" w:cs="Arial Unicode MS"/>
                <w:b/>
                <w:szCs w:val="22"/>
              </w:rPr>
              <w:t>X</w:t>
            </w:r>
          </w:p>
        </w:tc>
      </w:tr>
      <w:tr w:rsidR="00741D8B" w:rsidRPr="00874E7A" w14:paraId="2F042A19" w14:textId="77777777" w:rsidTr="00EF7E6E">
        <w:tc>
          <w:tcPr>
            <w:tcW w:w="5994" w:type="dxa"/>
            <w:shd w:val="clear" w:color="auto" w:fill="FDE9D9"/>
          </w:tcPr>
          <w:p w14:paraId="715F5CE8" w14:textId="77777777" w:rsidR="00741D8B" w:rsidRPr="00CA0FAF" w:rsidRDefault="00741D8B" w:rsidP="00EF7E6E">
            <w:pPr>
              <w:rPr>
                <w:i/>
              </w:rPr>
            </w:pPr>
            <w:r w:rsidRPr="00CA0FAF">
              <w:rPr>
                <w:i/>
                <w:szCs w:val="22"/>
              </w:rPr>
              <w:t>Rating of uncertainty</w:t>
            </w:r>
          </w:p>
        </w:tc>
        <w:tc>
          <w:tcPr>
            <w:tcW w:w="992" w:type="dxa"/>
            <w:shd w:val="clear" w:color="auto" w:fill="FDE9D9"/>
          </w:tcPr>
          <w:p w14:paraId="727C1608" w14:textId="77777777" w:rsidR="00741D8B" w:rsidRPr="00CA0FAF" w:rsidRDefault="00741D8B" w:rsidP="00EF7E6E">
            <w:r w:rsidRPr="00CA0FAF">
              <w:rPr>
                <w:i/>
                <w:szCs w:val="22"/>
              </w:rPr>
              <w:t>Low</w:t>
            </w:r>
            <w:r w:rsidRPr="00CA0FAF">
              <w:rPr>
                <w:szCs w:val="22"/>
              </w:rPr>
              <w:t xml:space="preserve"> </w:t>
            </w:r>
            <w:r w:rsidRPr="00CA0FAF">
              <w:rPr>
                <w:rFonts w:ascii="Arial Unicode MS" w:eastAsia="Arial Unicode MS" w:hAnsi="Arial Unicode MS" w:cs="Arial Unicode MS"/>
                <w:szCs w:val="22"/>
              </w:rPr>
              <w:t>☐</w:t>
            </w:r>
          </w:p>
        </w:tc>
        <w:tc>
          <w:tcPr>
            <w:tcW w:w="1559" w:type="dxa"/>
            <w:shd w:val="clear" w:color="auto" w:fill="FDE9D9"/>
          </w:tcPr>
          <w:p w14:paraId="1D662486" w14:textId="77777777" w:rsidR="00741D8B" w:rsidRPr="00CA0FAF" w:rsidRDefault="00741D8B" w:rsidP="00EF7E6E">
            <w:r w:rsidRPr="00CA0FAF">
              <w:rPr>
                <w:i/>
                <w:szCs w:val="22"/>
              </w:rPr>
              <w:t>Moderate</w:t>
            </w:r>
            <w:r w:rsidRPr="00CA0FAF">
              <w:rPr>
                <w:szCs w:val="22"/>
              </w:rPr>
              <w:t xml:space="preserve"> </w:t>
            </w:r>
          </w:p>
        </w:tc>
        <w:tc>
          <w:tcPr>
            <w:tcW w:w="992" w:type="dxa"/>
            <w:shd w:val="clear" w:color="auto" w:fill="FDE9D9"/>
          </w:tcPr>
          <w:p w14:paraId="7293E6A5" w14:textId="77777777" w:rsidR="00741D8B" w:rsidRPr="00CA0FAF" w:rsidRDefault="00741D8B" w:rsidP="00EF7E6E">
            <w:r w:rsidRPr="00CA0FAF">
              <w:rPr>
                <w:i/>
                <w:szCs w:val="22"/>
              </w:rPr>
              <w:t>High</w:t>
            </w:r>
            <w:r w:rsidRPr="00CA0FAF">
              <w:rPr>
                <w:szCs w:val="22"/>
              </w:rPr>
              <w:t xml:space="preserve"> </w:t>
            </w:r>
            <w:r w:rsidRPr="00CF5266">
              <w:rPr>
                <w:b/>
                <w:szCs w:val="22"/>
              </w:rPr>
              <w:t>X</w:t>
            </w:r>
          </w:p>
        </w:tc>
      </w:tr>
    </w:tbl>
    <w:p w14:paraId="4DCFD91F" w14:textId="77777777" w:rsidR="00741D8B" w:rsidRDefault="00741D8B" w:rsidP="00741D8B">
      <w:pPr>
        <w:rPr>
          <w:b/>
          <w:szCs w:val="22"/>
        </w:rPr>
      </w:pPr>
    </w:p>
    <w:p w14:paraId="39C96483" w14:textId="77777777" w:rsidR="002057E6" w:rsidRPr="00121699" w:rsidRDefault="002057E6" w:rsidP="002057E6">
      <w:pPr>
        <w:rPr>
          <w:b/>
          <w:szCs w:val="22"/>
          <w:u w:val="single"/>
        </w:rPr>
      </w:pPr>
      <w:r>
        <w:rPr>
          <w:b/>
          <w:szCs w:val="22"/>
          <w:u w:val="single"/>
        </w:rPr>
        <w:t>I</w:t>
      </w:r>
      <w:r w:rsidRPr="00121699">
        <w:rPr>
          <w:b/>
          <w:szCs w:val="22"/>
          <w:u w:val="single"/>
        </w:rPr>
        <w:t xml:space="preserve">mpacts within </w:t>
      </w:r>
      <w:r>
        <w:rPr>
          <w:b/>
          <w:szCs w:val="22"/>
          <w:u w:val="single"/>
        </w:rPr>
        <w:t>EU Member States</w:t>
      </w:r>
      <w:r w:rsidRPr="00121699">
        <w:rPr>
          <w:b/>
          <w:szCs w:val="22"/>
          <w:u w:val="single"/>
        </w:rPr>
        <w:t>:</w:t>
      </w:r>
    </w:p>
    <w:p w14:paraId="7E21BECB" w14:textId="77777777" w:rsidR="002057E6" w:rsidRDefault="002057E6" w:rsidP="002057E6">
      <w:pPr>
        <w:rPr>
          <w:b/>
          <w:szCs w:val="22"/>
        </w:rPr>
      </w:pPr>
    </w:p>
    <w:p w14:paraId="6FA15D57" w14:textId="77777777" w:rsidR="002057E6" w:rsidRPr="00C67B17" w:rsidRDefault="002057E6" w:rsidP="002057E6">
      <w:pPr>
        <w:rPr>
          <w:b/>
          <w:szCs w:val="22"/>
        </w:rPr>
      </w:pPr>
      <w:r>
        <w:rPr>
          <w:b/>
          <w:szCs w:val="22"/>
        </w:rPr>
        <w:t>Impact on biodiversity</w:t>
      </w: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2057E6" w:rsidRPr="00874E7A" w14:paraId="292317A5" w14:textId="77777777" w:rsidTr="002057E6">
        <w:tc>
          <w:tcPr>
            <w:tcW w:w="5994" w:type="dxa"/>
            <w:shd w:val="clear" w:color="auto" w:fill="FDE9D9"/>
          </w:tcPr>
          <w:p w14:paraId="1C86CC84" w14:textId="77777777" w:rsidR="002057E6" w:rsidRPr="00CA0FAF" w:rsidRDefault="002057E6" w:rsidP="002057E6">
            <w:pPr>
              <w:rPr>
                <w:i/>
              </w:rPr>
            </w:pPr>
            <w:r w:rsidRPr="00CA0FAF">
              <w:rPr>
                <w:i/>
                <w:szCs w:val="22"/>
              </w:rPr>
              <w:t xml:space="preserve">Rating of the </w:t>
            </w:r>
            <w:r>
              <w:rPr>
                <w:i/>
                <w:szCs w:val="22"/>
              </w:rPr>
              <w:t>magnitude of impact in the current area of distribution (Biodiversity)</w:t>
            </w:r>
          </w:p>
        </w:tc>
        <w:tc>
          <w:tcPr>
            <w:tcW w:w="992" w:type="dxa"/>
            <w:shd w:val="clear" w:color="auto" w:fill="FDE9D9"/>
          </w:tcPr>
          <w:p w14:paraId="7A60ABCE" w14:textId="77777777" w:rsidR="002057E6" w:rsidRPr="00CA0FAF" w:rsidRDefault="002057E6" w:rsidP="002057E6">
            <w:r w:rsidRPr="00CA0FAF">
              <w:rPr>
                <w:i/>
                <w:szCs w:val="22"/>
              </w:rPr>
              <w:t>Low</w:t>
            </w:r>
            <w:r w:rsidRPr="00CA0FAF">
              <w:rPr>
                <w:szCs w:val="22"/>
              </w:rPr>
              <w:t xml:space="preserve"> </w:t>
            </w:r>
            <w:r w:rsidRPr="00CA0FAF">
              <w:rPr>
                <w:rFonts w:ascii="Arial Unicode MS" w:eastAsia="Arial Unicode MS" w:hAnsi="Arial Unicode MS" w:cs="Arial Unicode MS"/>
                <w:szCs w:val="22"/>
              </w:rPr>
              <w:t>☐</w:t>
            </w:r>
          </w:p>
        </w:tc>
        <w:tc>
          <w:tcPr>
            <w:tcW w:w="1559" w:type="dxa"/>
            <w:shd w:val="clear" w:color="auto" w:fill="FDE9D9"/>
          </w:tcPr>
          <w:p w14:paraId="69AC0574" w14:textId="77777777" w:rsidR="002057E6" w:rsidRPr="00CA0FAF" w:rsidRDefault="002057E6" w:rsidP="002057E6">
            <w:r w:rsidRPr="00CA0FAF">
              <w:rPr>
                <w:i/>
                <w:szCs w:val="22"/>
              </w:rPr>
              <w:t>Moderate</w:t>
            </w:r>
            <w:r w:rsidRPr="00CA0FAF">
              <w:rPr>
                <w:szCs w:val="22"/>
              </w:rPr>
              <w:t xml:space="preserve"> </w:t>
            </w:r>
            <w:r w:rsidRPr="00CF5266">
              <w:rPr>
                <w:b/>
                <w:szCs w:val="22"/>
              </w:rPr>
              <w:t>X</w:t>
            </w:r>
          </w:p>
        </w:tc>
        <w:tc>
          <w:tcPr>
            <w:tcW w:w="992" w:type="dxa"/>
            <w:shd w:val="clear" w:color="auto" w:fill="FDE9D9"/>
          </w:tcPr>
          <w:p w14:paraId="075A2AA8" w14:textId="77777777" w:rsidR="002057E6" w:rsidRPr="00CA0FAF" w:rsidRDefault="002057E6" w:rsidP="002057E6">
            <w:r w:rsidRPr="00CA0FAF">
              <w:rPr>
                <w:i/>
                <w:szCs w:val="22"/>
              </w:rPr>
              <w:t>High</w:t>
            </w:r>
            <w:r w:rsidRPr="00CA0FAF">
              <w:rPr>
                <w:szCs w:val="22"/>
              </w:rPr>
              <w:t xml:space="preserve"> </w:t>
            </w:r>
          </w:p>
        </w:tc>
      </w:tr>
      <w:tr w:rsidR="002057E6" w:rsidRPr="00874E7A" w14:paraId="34AA79EC" w14:textId="77777777" w:rsidTr="002057E6">
        <w:tc>
          <w:tcPr>
            <w:tcW w:w="5994" w:type="dxa"/>
            <w:shd w:val="clear" w:color="auto" w:fill="FDE9D9"/>
          </w:tcPr>
          <w:p w14:paraId="424ED9A7" w14:textId="77777777" w:rsidR="002057E6" w:rsidRPr="00CA0FAF" w:rsidRDefault="002057E6" w:rsidP="002057E6">
            <w:pPr>
              <w:rPr>
                <w:i/>
              </w:rPr>
            </w:pPr>
            <w:r w:rsidRPr="00CA0FAF">
              <w:rPr>
                <w:i/>
                <w:szCs w:val="22"/>
              </w:rPr>
              <w:t>Rating of uncertainty</w:t>
            </w:r>
          </w:p>
        </w:tc>
        <w:tc>
          <w:tcPr>
            <w:tcW w:w="992" w:type="dxa"/>
            <w:shd w:val="clear" w:color="auto" w:fill="FDE9D9"/>
          </w:tcPr>
          <w:p w14:paraId="6600A4CC" w14:textId="77777777" w:rsidR="002057E6" w:rsidRPr="00CA0FAF" w:rsidRDefault="002057E6" w:rsidP="002057E6">
            <w:r w:rsidRPr="00CA0FAF">
              <w:rPr>
                <w:i/>
                <w:szCs w:val="22"/>
              </w:rPr>
              <w:t>Low</w:t>
            </w:r>
            <w:r w:rsidRPr="00CA0FAF">
              <w:rPr>
                <w:szCs w:val="22"/>
              </w:rPr>
              <w:t xml:space="preserve"> </w:t>
            </w:r>
            <w:r w:rsidRPr="00CA0FAF">
              <w:rPr>
                <w:rFonts w:ascii="Arial Unicode MS" w:eastAsia="Arial Unicode MS" w:hAnsi="Arial Unicode MS" w:cs="Arial Unicode MS"/>
                <w:szCs w:val="22"/>
              </w:rPr>
              <w:t>☐</w:t>
            </w:r>
          </w:p>
        </w:tc>
        <w:tc>
          <w:tcPr>
            <w:tcW w:w="1559" w:type="dxa"/>
            <w:shd w:val="clear" w:color="auto" w:fill="FDE9D9"/>
          </w:tcPr>
          <w:p w14:paraId="41BF0ABD" w14:textId="77777777" w:rsidR="002057E6" w:rsidRPr="00CA0FAF" w:rsidRDefault="002057E6" w:rsidP="002057E6">
            <w:r w:rsidRPr="00CA0FAF">
              <w:rPr>
                <w:i/>
                <w:szCs w:val="22"/>
              </w:rPr>
              <w:t>Moderate</w:t>
            </w:r>
            <w:r w:rsidRPr="00CA0FAF">
              <w:rPr>
                <w:szCs w:val="22"/>
              </w:rPr>
              <w:t xml:space="preserve"> </w:t>
            </w:r>
            <w:r w:rsidRPr="00CA0FAF">
              <w:rPr>
                <w:rFonts w:ascii="Arial Unicode MS" w:eastAsia="Arial Unicode MS" w:hAnsi="Arial Unicode MS" w:cs="Arial Unicode MS"/>
                <w:szCs w:val="22"/>
              </w:rPr>
              <w:t>☐</w:t>
            </w:r>
          </w:p>
        </w:tc>
        <w:tc>
          <w:tcPr>
            <w:tcW w:w="992" w:type="dxa"/>
            <w:shd w:val="clear" w:color="auto" w:fill="FDE9D9"/>
          </w:tcPr>
          <w:p w14:paraId="590BCC53" w14:textId="77777777" w:rsidR="002057E6" w:rsidRPr="00CA0FAF" w:rsidRDefault="002057E6" w:rsidP="002057E6">
            <w:r w:rsidRPr="00CA0FAF">
              <w:rPr>
                <w:i/>
                <w:szCs w:val="22"/>
              </w:rPr>
              <w:t>High</w:t>
            </w:r>
            <w:r w:rsidRPr="00CA0FAF">
              <w:rPr>
                <w:szCs w:val="22"/>
              </w:rPr>
              <w:t xml:space="preserve"> </w:t>
            </w:r>
            <w:r w:rsidRPr="00CF5266">
              <w:rPr>
                <w:rFonts w:ascii="Arial Unicode MS" w:eastAsia="Arial Unicode MS" w:hAnsi="Arial Unicode MS" w:cs="Arial Unicode MS"/>
                <w:b/>
                <w:szCs w:val="22"/>
              </w:rPr>
              <w:t>X</w:t>
            </w:r>
          </w:p>
        </w:tc>
      </w:tr>
    </w:tbl>
    <w:p w14:paraId="0B14308C" w14:textId="77777777" w:rsidR="002057E6" w:rsidRDefault="002057E6" w:rsidP="002057E6">
      <w:pPr>
        <w:rPr>
          <w:i/>
          <w:iCs/>
        </w:rPr>
      </w:pPr>
    </w:p>
    <w:p w14:paraId="20972E39" w14:textId="77777777" w:rsidR="002057E6" w:rsidRPr="00CA0FAF" w:rsidRDefault="002057E6" w:rsidP="002057E6">
      <w:pPr>
        <w:rPr>
          <w:b/>
          <w:szCs w:val="22"/>
        </w:rPr>
      </w:pPr>
      <w:r w:rsidRPr="00A83F00">
        <w:rPr>
          <w:b/>
          <w:szCs w:val="22"/>
        </w:rPr>
        <w:t>Negative impact the pest may have on c</w:t>
      </w:r>
      <w:r>
        <w:rPr>
          <w:b/>
          <w:szCs w:val="22"/>
        </w:rPr>
        <w:t>ategories of ecosystem services</w:t>
      </w: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2057E6" w:rsidRPr="00874E7A" w14:paraId="6CAD9AC9" w14:textId="77777777" w:rsidTr="002057E6">
        <w:tc>
          <w:tcPr>
            <w:tcW w:w="5994" w:type="dxa"/>
            <w:shd w:val="clear" w:color="auto" w:fill="FDE9D9"/>
          </w:tcPr>
          <w:p w14:paraId="62D4FF7F" w14:textId="77777777" w:rsidR="002057E6" w:rsidRPr="00CA0FAF" w:rsidRDefault="002057E6" w:rsidP="002057E6">
            <w:pPr>
              <w:rPr>
                <w:i/>
              </w:rPr>
            </w:pPr>
            <w:r w:rsidRPr="00CA0FAF">
              <w:rPr>
                <w:i/>
                <w:szCs w:val="22"/>
              </w:rPr>
              <w:t xml:space="preserve">Rating of the </w:t>
            </w:r>
            <w:r>
              <w:rPr>
                <w:i/>
                <w:szCs w:val="22"/>
              </w:rPr>
              <w:t>magnitude of impact in the current area of distribution (ecosystem services)</w:t>
            </w:r>
          </w:p>
        </w:tc>
        <w:tc>
          <w:tcPr>
            <w:tcW w:w="992" w:type="dxa"/>
            <w:shd w:val="clear" w:color="auto" w:fill="FDE9D9"/>
          </w:tcPr>
          <w:p w14:paraId="205A8D38" w14:textId="77777777" w:rsidR="002057E6" w:rsidRPr="00CA0FAF" w:rsidRDefault="002057E6" w:rsidP="002057E6">
            <w:r w:rsidRPr="00CA0FAF">
              <w:rPr>
                <w:i/>
                <w:szCs w:val="22"/>
              </w:rPr>
              <w:t>Low</w:t>
            </w:r>
            <w:r w:rsidRPr="00CA0FAF">
              <w:rPr>
                <w:szCs w:val="22"/>
              </w:rPr>
              <w:t xml:space="preserve"> </w:t>
            </w:r>
          </w:p>
        </w:tc>
        <w:tc>
          <w:tcPr>
            <w:tcW w:w="1559" w:type="dxa"/>
            <w:shd w:val="clear" w:color="auto" w:fill="FDE9D9"/>
          </w:tcPr>
          <w:p w14:paraId="4CE86E44" w14:textId="77777777" w:rsidR="002057E6" w:rsidRPr="00CA0FAF" w:rsidRDefault="002057E6" w:rsidP="002057E6">
            <w:r w:rsidRPr="00CA0FAF">
              <w:rPr>
                <w:i/>
                <w:szCs w:val="22"/>
              </w:rPr>
              <w:t>Moderate</w:t>
            </w:r>
            <w:r w:rsidRPr="00CA0FAF">
              <w:rPr>
                <w:szCs w:val="22"/>
              </w:rPr>
              <w:t xml:space="preserve"> </w:t>
            </w:r>
            <w:r w:rsidRPr="00CF5266">
              <w:rPr>
                <w:b/>
                <w:szCs w:val="22"/>
              </w:rPr>
              <w:t>X</w:t>
            </w:r>
          </w:p>
        </w:tc>
        <w:tc>
          <w:tcPr>
            <w:tcW w:w="992" w:type="dxa"/>
            <w:shd w:val="clear" w:color="auto" w:fill="FDE9D9"/>
          </w:tcPr>
          <w:p w14:paraId="0BDB0724" w14:textId="77777777" w:rsidR="002057E6" w:rsidRPr="00CA0FAF" w:rsidRDefault="002057E6" w:rsidP="002057E6">
            <w:r w:rsidRPr="00CA0FAF">
              <w:rPr>
                <w:i/>
                <w:szCs w:val="22"/>
              </w:rPr>
              <w:t>High</w:t>
            </w:r>
            <w:r w:rsidRPr="00CA0FAF">
              <w:rPr>
                <w:szCs w:val="22"/>
              </w:rPr>
              <w:t xml:space="preserve"> </w:t>
            </w:r>
          </w:p>
        </w:tc>
      </w:tr>
      <w:tr w:rsidR="002057E6" w:rsidRPr="00874E7A" w14:paraId="234C639E" w14:textId="77777777" w:rsidTr="002057E6">
        <w:trPr>
          <w:trHeight w:val="204"/>
        </w:trPr>
        <w:tc>
          <w:tcPr>
            <w:tcW w:w="5994" w:type="dxa"/>
            <w:shd w:val="clear" w:color="auto" w:fill="FDE9D9"/>
          </w:tcPr>
          <w:p w14:paraId="5B17FF63" w14:textId="77777777" w:rsidR="002057E6" w:rsidRPr="00CA0FAF" w:rsidRDefault="002057E6" w:rsidP="002057E6">
            <w:pPr>
              <w:rPr>
                <w:i/>
              </w:rPr>
            </w:pPr>
            <w:r w:rsidRPr="00CA0FAF">
              <w:rPr>
                <w:i/>
                <w:szCs w:val="22"/>
              </w:rPr>
              <w:t>Rating of uncertainty</w:t>
            </w:r>
          </w:p>
        </w:tc>
        <w:tc>
          <w:tcPr>
            <w:tcW w:w="992" w:type="dxa"/>
            <w:shd w:val="clear" w:color="auto" w:fill="FDE9D9"/>
          </w:tcPr>
          <w:p w14:paraId="42AD683C" w14:textId="77777777" w:rsidR="002057E6" w:rsidRPr="00CA0FAF" w:rsidRDefault="002057E6" w:rsidP="002057E6">
            <w:r w:rsidRPr="00CA0FAF">
              <w:rPr>
                <w:i/>
                <w:szCs w:val="22"/>
              </w:rPr>
              <w:t>Low</w:t>
            </w:r>
            <w:r w:rsidRPr="00CA0FAF">
              <w:rPr>
                <w:szCs w:val="22"/>
              </w:rPr>
              <w:t xml:space="preserve"> </w:t>
            </w:r>
            <w:r w:rsidRPr="00CA0FAF">
              <w:rPr>
                <w:rFonts w:ascii="Arial Unicode MS" w:eastAsia="Arial Unicode MS" w:hAnsi="Arial Unicode MS" w:cs="Arial Unicode MS"/>
                <w:szCs w:val="22"/>
              </w:rPr>
              <w:t>☐</w:t>
            </w:r>
          </w:p>
        </w:tc>
        <w:tc>
          <w:tcPr>
            <w:tcW w:w="1559" w:type="dxa"/>
            <w:shd w:val="clear" w:color="auto" w:fill="FDE9D9"/>
          </w:tcPr>
          <w:p w14:paraId="11849586" w14:textId="77777777" w:rsidR="002057E6" w:rsidRPr="00CA0FAF" w:rsidRDefault="002057E6" w:rsidP="002057E6">
            <w:r w:rsidRPr="00CA0FAF">
              <w:rPr>
                <w:i/>
                <w:szCs w:val="22"/>
              </w:rPr>
              <w:t>Moderate</w:t>
            </w:r>
            <w:r w:rsidRPr="00CA0FAF">
              <w:rPr>
                <w:szCs w:val="22"/>
              </w:rPr>
              <w:t xml:space="preserve"> </w:t>
            </w:r>
            <w:r w:rsidRPr="00CA0FAF">
              <w:rPr>
                <w:rFonts w:ascii="Arial Unicode MS" w:eastAsia="Arial Unicode MS" w:hAnsi="Arial Unicode MS" w:cs="Arial Unicode MS"/>
                <w:szCs w:val="22"/>
              </w:rPr>
              <w:t>☐</w:t>
            </w:r>
          </w:p>
        </w:tc>
        <w:tc>
          <w:tcPr>
            <w:tcW w:w="992" w:type="dxa"/>
            <w:shd w:val="clear" w:color="auto" w:fill="FDE9D9"/>
          </w:tcPr>
          <w:p w14:paraId="2668F359" w14:textId="77777777" w:rsidR="002057E6" w:rsidRPr="00CA0FAF" w:rsidRDefault="002057E6" w:rsidP="002057E6">
            <w:r w:rsidRPr="00CA0FAF">
              <w:rPr>
                <w:i/>
                <w:szCs w:val="22"/>
              </w:rPr>
              <w:t>High</w:t>
            </w:r>
            <w:r w:rsidRPr="00CA0FAF">
              <w:rPr>
                <w:szCs w:val="22"/>
              </w:rPr>
              <w:t xml:space="preserve"> </w:t>
            </w:r>
            <w:r w:rsidRPr="00CF5266">
              <w:rPr>
                <w:rFonts w:ascii="Arial Unicode MS" w:eastAsia="Arial Unicode MS" w:hAnsi="Arial Unicode MS" w:cs="Arial Unicode MS"/>
                <w:b/>
                <w:szCs w:val="22"/>
              </w:rPr>
              <w:t>X</w:t>
            </w:r>
          </w:p>
        </w:tc>
      </w:tr>
    </w:tbl>
    <w:p w14:paraId="44966669" w14:textId="77777777" w:rsidR="002057E6" w:rsidRDefault="002057E6" w:rsidP="002057E6">
      <w:pPr>
        <w:rPr>
          <w:b/>
          <w:szCs w:val="22"/>
        </w:rPr>
      </w:pPr>
    </w:p>
    <w:p w14:paraId="58E3A4F5" w14:textId="77777777" w:rsidR="002057E6" w:rsidRPr="00C67B17" w:rsidRDefault="002057E6" w:rsidP="002057E6">
      <w:pPr>
        <w:ind w:left="-74"/>
        <w:rPr>
          <w:b/>
        </w:rPr>
      </w:pPr>
      <w:r w:rsidRPr="00A83F00">
        <w:rPr>
          <w:b/>
        </w:rPr>
        <w:t xml:space="preserve">Socio-economic impact of the species </w:t>
      </w:r>
    </w:p>
    <w:tbl>
      <w:tblPr>
        <w:tblW w:w="953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4"/>
        <w:gridCol w:w="992"/>
        <w:gridCol w:w="1559"/>
        <w:gridCol w:w="992"/>
      </w:tblGrid>
      <w:tr w:rsidR="002057E6" w:rsidRPr="00874E7A" w14:paraId="73013B15" w14:textId="77777777" w:rsidTr="002057E6">
        <w:tc>
          <w:tcPr>
            <w:tcW w:w="5994" w:type="dxa"/>
            <w:shd w:val="clear" w:color="auto" w:fill="FDE9D9"/>
          </w:tcPr>
          <w:p w14:paraId="303C2A8A" w14:textId="77777777" w:rsidR="002057E6" w:rsidRPr="00CA0FAF" w:rsidRDefault="002057E6" w:rsidP="002057E6">
            <w:pPr>
              <w:rPr>
                <w:i/>
              </w:rPr>
            </w:pPr>
            <w:r w:rsidRPr="00CA0FAF">
              <w:rPr>
                <w:i/>
                <w:szCs w:val="22"/>
              </w:rPr>
              <w:t xml:space="preserve">Rating of the </w:t>
            </w:r>
            <w:r>
              <w:rPr>
                <w:i/>
                <w:szCs w:val="22"/>
              </w:rPr>
              <w:t>magnitude of impact in the current area of distribution (ecosystem services)</w:t>
            </w:r>
          </w:p>
        </w:tc>
        <w:tc>
          <w:tcPr>
            <w:tcW w:w="992" w:type="dxa"/>
            <w:shd w:val="clear" w:color="auto" w:fill="FDE9D9"/>
          </w:tcPr>
          <w:p w14:paraId="0F38BA51" w14:textId="77777777" w:rsidR="002057E6" w:rsidRPr="00CA0FAF" w:rsidRDefault="002057E6" w:rsidP="002057E6">
            <w:r w:rsidRPr="00CA0FAF">
              <w:rPr>
                <w:i/>
                <w:szCs w:val="22"/>
              </w:rPr>
              <w:t>Low</w:t>
            </w:r>
            <w:r w:rsidRPr="00CA0FAF">
              <w:rPr>
                <w:szCs w:val="22"/>
              </w:rPr>
              <w:t xml:space="preserve"> </w:t>
            </w:r>
          </w:p>
        </w:tc>
        <w:tc>
          <w:tcPr>
            <w:tcW w:w="1559" w:type="dxa"/>
            <w:shd w:val="clear" w:color="auto" w:fill="FDE9D9"/>
          </w:tcPr>
          <w:p w14:paraId="0E506229" w14:textId="77777777" w:rsidR="002057E6" w:rsidRPr="00CA0FAF" w:rsidRDefault="002057E6" w:rsidP="002057E6">
            <w:r w:rsidRPr="00CA0FAF">
              <w:rPr>
                <w:i/>
                <w:szCs w:val="22"/>
              </w:rPr>
              <w:t>Moderate</w:t>
            </w:r>
            <w:r w:rsidRPr="00CA0FAF">
              <w:rPr>
                <w:szCs w:val="22"/>
              </w:rPr>
              <w:t xml:space="preserve"> </w:t>
            </w:r>
            <w:r w:rsidRPr="00CF5266">
              <w:rPr>
                <w:b/>
                <w:szCs w:val="22"/>
              </w:rPr>
              <w:t>X</w:t>
            </w:r>
          </w:p>
        </w:tc>
        <w:tc>
          <w:tcPr>
            <w:tcW w:w="992" w:type="dxa"/>
            <w:shd w:val="clear" w:color="auto" w:fill="FDE9D9"/>
          </w:tcPr>
          <w:p w14:paraId="3CD2833B" w14:textId="77777777" w:rsidR="002057E6" w:rsidRPr="00CA0FAF" w:rsidRDefault="002057E6" w:rsidP="002057E6">
            <w:r w:rsidRPr="00CA0FAF">
              <w:rPr>
                <w:i/>
                <w:szCs w:val="22"/>
              </w:rPr>
              <w:t>High</w:t>
            </w:r>
            <w:r w:rsidRPr="00CA0FAF">
              <w:rPr>
                <w:szCs w:val="22"/>
              </w:rPr>
              <w:t xml:space="preserve"> </w:t>
            </w:r>
          </w:p>
        </w:tc>
      </w:tr>
      <w:tr w:rsidR="002057E6" w:rsidRPr="00874E7A" w14:paraId="6C7DE6AE" w14:textId="77777777" w:rsidTr="002057E6">
        <w:tc>
          <w:tcPr>
            <w:tcW w:w="5994" w:type="dxa"/>
            <w:shd w:val="clear" w:color="auto" w:fill="FDE9D9"/>
          </w:tcPr>
          <w:p w14:paraId="11448DDE" w14:textId="77777777" w:rsidR="002057E6" w:rsidRPr="00CA0FAF" w:rsidRDefault="002057E6" w:rsidP="002057E6">
            <w:pPr>
              <w:rPr>
                <w:i/>
              </w:rPr>
            </w:pPr>
            <w:r w:rsidRPr="00CA0FAF">
              <w:rPr>
                <w:i/>
                <w:szCs w:val="22"/>
              </w:rPr>
              <w:t>Rating of uncertainty</w:t>
            </w:r>
          </w:p>
        </w:tc>
        <w:tc>
          <w:tcPr>
            <w:tcW w:w="992" w:type="dxa"/>
            <w:shd w:val="clear" w:color="auto" w:fill="FDE9D9"/>
          </w:tcPr>
          <w:p w14:paraId="0E032D3B" w14:textId="77777777" w:rsidR="002057E6" w:rsidRPr="00CA0FAF" w:rsidRDefault="002057E6" w:rsidP="002057E6">
            <w:r w:rsidRPr="00CA0FAF">
              <w:rPr>
                <w:i/>
                <w:szCs w:val="22"/>
              </w:rPr>
              <w:t>Low</w:t>
            </w:r>
            <w:r w:rsidRPr="00CA0FAF">
              <w:rPr>
                <w:szCs w:val="22"/>
              </w:rPr>
              <w:t xml:space="preserve"> </w:t>
            </w:r>
            <w:r w:rsidRPr="00CA0FAF">
              <w:rPr>
                <w:rFonts w:ascii="Arial Unicode MS" w:eastAsia="Arial Unicode MS" w:hAnsi="Arial Unicode MS" w:cs="Arial Unicode MS"/>
                <w:szCs w:val="22"/>
              </w:rPr>
              <w:t>☐</w:t>
            </w:r>
          </w:p>
        </w:tc>
        <w:tc>
          <w:tcPr>
            <w:tcW w:w="1559" w:type="dxa"/>
            <w:shd w:val="clear" w:color="auto" w:fill="FDE9D9"/>
          </w:tcPr>
          <w:p w14:paraId="2AEAF106" w14:textId="77777777" w:rsidR="002057E6" w:rsidRPr="00CA0FAF" w:rsidRDefault="002057E6" w:rsidP="002057E6">
            <w:r w:rsidRPr="00CA0FAF">
              <w:rPr>
                <w:i/>
                <w:szCs w:val="22"/>
              </w:rPr>
              <w:t>Moderate</w:t>
            </w:r>
            <w:r w:rsidRPr="00CA0FAF">
              <w:rPr>
                <w:szCs w:val="22"/>
              </w:rPr>
              <w:t xml:space="preserve"> </w:t>
            </w:r>
          </w:p>
        </w:tc>
        <w:tc>
          <w:tcPr>
            <w:tcW w:w="992" w:type="dxa"/>
            <w:shd w:val="clear" w:color="auto" w:fill="FDE9D9"/>
          </w:tcPr>
          <w:p w14:paraId="122D3CB0" w14:textId="77777777" w:rsidR="002057E6" w:rsidRPr="00CA0FAF" w:rsidRDefault="002057E6" w:rsidP="002057E6">
            <w:r w:rsidRPr="00CA0FAF">
              <w:rPr>
                <w:i/>
                <w:szCs w:val="22"/>
              </w:rPr>
              <w:t>High</w:t>
            </w:r>
            <w:r w:rsidRPr="00CA0FAF">
              <w:rPr>
                <w:szCs w:val="22"/>
              </w:rPr>
              <w:t xml:space="preserve"> </w:t>
            </w:r>
            <w:r w:rsidRPr="00CF5266">
              <w:rPr>
                <w:b/>
                <w:szCs w:val="22"/>
              </w:rPr>
              <w:t>X</w:t>
            </w:r>
          </w:p>
        </w:tc>
      </w:tr>
    </w:tbl>
    <w:p w14:paraId="35078AA3" w14:textId="77777777" w:rsidR="00741D8B" w:rsidRDefault="00741D8B" w:rsidP="00741D8B">
      <w:pPr>
        <w:rPr>
          <w:b/>
          <w:szCs w:val="22"/>
        </w:rPr>
      </w:pPr>
    </w:p>
    <w:p w14:paraId="7D5E5891" w14:textId="77777777" w:rsidR="00741D8B" w:rsidRDefault="00741D8B" w:rsidP="00741D8B">
      <w:pPr>
        <w:rPr>
          <w:b/>
          <w:szCs w:val="22"/>
        </w:rPr>
      </w:pPr>
    </w:p>
    <w:p w14:paraId="2778AC36" w14:textId="77777777" w:rsidR="00741D8B" w:rsidRPr="00894841" w:rsidRDefault="00741D8B">
      <w:pPr>
        <w:rPr>
          <w:i/>
          <w:szCs w:val="22"/>
        </w:rPr>
      </w:pPr>
    </w:p>
    <w:p w14:paraId="5B735F12" w14:textId="77777777" w:rsidR="006C23B7" w:rsidRPr="00894841" w:rsidRDefault="006C23B7">
      <w:pPr>
        <w:rPr>
          <w:i/>
          <w:szCs w:val="22"/>
        </w:rPr>
      </w:pPr>
      <w:r w:rsidRPr="00894841">
        <w:rPr>
          <w:i/>
          <w:szCs w:val="22"/>
        </w:rPr>
        <w:br w:type="page"/>
      </w:r>
    </w:p>
    <w:p w14:paraId="74130C01" w14:textId="77777777" w:rsidR="001F3C9B" w:rsidRPr="00C24EF0" w:rsidRDefault="001F3C9B" w:rsidP="001F3C9B">
      <w:pPr>
        <w:jc w:val="center"/>
        <w:rPr>
          <w:b/>
        </w:rPr>
      </w:pPr>
      <w:r w:rsidRPr="00C24EF0">
        <w:rPr>
          <w:b/>
        </w:rPr>
        <w:lastRenderedPageBreak/>
        <w:t>Stage 3. Pest risk management</w:t>
      </w:r>
    </w:p>
    <w:p w14:paraId="19C073BC" w14:textId="77777777" w:rsidR="001F3C9B" w:rsidRPr="00C24EF0" w:rsidRDefault="001F3C9B" w:rsidP="001F3C9B">
      <w:pPr>
        <w:ind w:left="-74"/>
        <w:rPr>
          <w:i/>
        </w:rPr>
      </w:pPr>
    </w:p>
    <w:p w14:paraId="0724A008" w14:textId="77777777" w:rsidR="001F3C9B" w:rsidRPr="00C24EF0" w:rsidRDefault="001F3C9B" w:rsidP="001F3C9B">
      <w:pPr>
        <w:ind w:left="-74"/>
        <w:rPr>
          <w:b/>
        </w:rPr>
      </w:pPr>
      <w:r w:rsidRPr="00C24EF0">
        <w:rPr>
          <w:b/>
        </w:rPr>
        <w:t>17.</w:t>
      </w:r>
      <w:r w:rsidRPr="00C24EF0">
        <w:rPr>
          <w:b/>
          <w:i/>
        </w:rPr>
        <w:t xml:space="preserve"> </w:t>
      </w:r>
      <w:r w:rsidRPr="00C24EF0">
        <w:rPr>
          <w:b/>
        </w:rPr>
        <w:t xml:space="preserve">Phytosanitary measures </w:t>
      </w:r>
    </w:p>
    <w:p w14:paraId="231C173E" w14:textId="77777777" w:rsidR="001F3C9B" w:rsidRPr="00C24EF0" w:rsidRDefault="001F3C9B" w:rsidP="001F3C9B">
      <w:pPr>
        <w:ind w:left="-74"/>
        <w:rPr>
          <w:b/>
        </w:rPr>
      </w:pPr>
    </w:p>
    <w:p w14:paraId="07B4722E" w14:textId="77777777" w:rsidR="001F3C9B" w:rsidRPr="001B7E02" w:rsidRDefault="001F3C9B" w:rsidP="001F3C9B">
      <w:pPr>
        <w:jc w:val="both"/>
        <w:rPr>
          <w:b/>
        </w:rPr>
      </w:pPr>
      <w:r w:rsidRPr="001B7E02">
        <w:rPr>
          <w:b/>
        </w:rPr>
        <w:t xml:space="preserve">The results of this PRA show that </w:t>
      </w:r>
      <w:r w:rsidRPr="001B7E02">
        <w:rPr>
          <w:b/>
          <w:i/>
          <w:lang w:val="en-US"/>
        </w:rPr>
        <w:t>Prosopis juliflora</w:t>
      </w:r>
      <w:r w:rsidRPr="001B7E02">
        <w:rPr>
          <w:b/>
          <w:i/>
        </w:rPr>
        <w:t xml:space="preserve"> </w:t>
      </w:r>
      <w:r w:rsidRPr="001B7E02">
        <w:rPr>
          <w:b/>
        </w:rPr>
        <w:t xml:space="preserve">poses a </w:t>
      </w:r>
      <w:r w:rsidR="001B7E02" w:rsidRPr="001B7E02">
        <w:rPr>
          <w:b/>
        </w:rPr>
        <w:t>moderate</w:t>
      </w:r>
      <w:r w:rsidRPr="001B7E02">
        <w:rPr>
          <w:b/>
        </w:rPr>
        <w:t xml:space="preserve"> risk to the endangered area (</w:t>
      </w:r>
      <w:r w:rsidR="001B7E02" w:rsidRPr="001B7E02">
        <w:rPr>
          <w:b/>
          <w:lang w:val="en-US" w:eastAsia="lv-LV"/>
        </w:rPr>
        <w:t>Mediterranean and Macaronesian biogeographical region</w:t>
      </w:r>
      <w:r w:rsidRPr="001B7E02">
        <w:rPr>
          <w:b/>
          <w:szCs w:val="22"/>
          <w:lang w:val="en-US" w:eastAsia="lv-LV"/>
        </w:rPr>
        <w:t>)</w:t>
      </w:r>
      <w:r w:rsidRPr="001B7E02">
        <w:rPr>
          <w:b/>
        </w:rPr>
        <w:t xml:space="preserve"> with a </w:t>
      </w:r>
      <w:r w:rsidR="001B7E02" w:rsidRPr="001B7E02">
        <w:rPr>
          <w:b/>
        </w:rPr>
        <w:t>moderate</w:t>
      </w:r>
      <w:r w:rsidRPr="001B7E02">
        <w:rPr>
          <w:b/>
        </w:rPr>
        <w:t xml:space="preserve"> uncertainty.</w:t>
      </w:r>
      <w:r w:rsidR="00CC64EC">
        <w:rPr>
          <w:b/>
        </w:rPr>
        <w:t xml:space="preserve"> </w:t>
      </w:r>
    </w:p>
    <w:p w14:paraId="308CFB38" w14:textId="77777777" w:rsidR="001F3C9B" w:rsidRPr="00C24EF0" w:rsidRDefault="001F3C9B" w:rsidP="001F3C9B">
      <w:pPr>
        <w:ind w:left="74"/>
      </w:pPr>
    </w:p>
    <w:p w14:paraId="2B8E6923" w14:textId="77777777" w:rsidR="001F3C9B" w:rsidRPr="00C24EF0" w:rsidRDefault="001F3C9B" w:rsidP="001F3C9B">
      <w:r w:rsidRPr="00C24EF0">
        <w:t>The major pathway</w:t>
      </w:r>
      <w:r>
        <w:t>(s) being considered</w:t>
      </w:r>
      <w:r w:rsidRPr="00C24EF0">
        <w:t>:</w:t>
      </w:r>
    </w:p>
    <w:p w14:paraId="11643CBC" w14:textId="77777777" w:rsidR="001F3C9B" w:rsidRPr="00C24EF0" w:rsidRDefault="001F3C9B" w:rsidP="001F3C9B"/>
    <w:p w14:paraId="4D7AA3AE" w14:textId="77777777" w:rsidR="001F3C9B" w:rsidRDefault="001F3C9B" w:rsidP="001F3C9B">
      <w:pPr>
        <w:rPr>
          <w:b/>
        </w:rPr>
      </w:pPr>
      <w:r>
        <w:rPr>
          <w:b/>
        </w:rPr>
        <w:t xml:space="preserve">(1) </w:t>
      </w:r>
      <w:r w:rsidR="004274EF">
        <w:rPr>
          <w:b/>
        </w:rPr>
        <w:t>Plants</w:t>
      </w:r>
      <w:r w:rsidRPr="00C24EF0">
        <w:rPr>
          <w:b/>
        </w:rPr>
        <w:t xml:space="preserve"> for planting </w:t>
      </w:r>
    </w:p>
    <w:p w14:paraId="74E62A91" w14:textId="77777777" w:rsidR="001F3C9B" w:rsidRPr="00C24EF0" w:rsidRDefault="001F3C9B" w:rsidP="001F3C9B">
      <w:pPr>
        <w:widowControl w:val="0"/>
        <w:tabs>
          <w:tab w:val="left" w:pos="10470"/>
        </w:tabs>
        <w:autoSpaceDE w:val="0"/>
        <w:autoSpaceDN w:val="0"/>
        <w:adjustRightInd w:val="0"/>
        <w:ind w:right="-30"/>
        <w:rPr>
          <w:lang w:val="en-US"/>
        </w:rPr>
      </w:pPr>
    </w:p>
    <w:p w14:paraId="3CFBED25" w14:textId="77777777" w:rsidR="001F3C9B" w:rsidRDefault="001F3C9B" w:rsidP="001F3C9B">
      <w:pPr>
        <w:widowControl w:val="0"/>
        <w:tabs>
          <w:tab w:val="left" w:pos="10470"/>
        </w:tabs>
        <w:autoSpaceDE w:val="0"/>
        <w:autoSpaceDN w:val="0"/>
        <w:adjustRightInd w:val="0"/>
        <w:ind w:right="-30"/>
        <w:jc w:val="both"/>
        <w:rPr>
          <w:lang w:val="en-US"/>
        </w:rPr>
      </w:pPr>
      <w:r w:rsidRPr="00C24EF0">
        <w:rPr>
          <w:lang w:val="en-US"/>
        </w:rPr>
        <w:t>Given the significant impact of the species in other parts of the world</w:t>
      </w:r>
      <w:r>
        <w:rPr>
          <w:lang w:val="en-US"/>
        </w:rPr>
        <w:t xml:space="preserve"> and the identified risk to the PRA area, the EWG</w:t>
      </w:r>
      <w:r w:rsidRPr="00C24EF0">
        <w:rPr>
          <w:lang w:val="en-US"/>
        </w:rPr>
        <w:t xml:space="preserve"> recommends the following measures for the endangered area:</w:t>
      </w:r>
    </w:p>
    <w:p w14:paraId="27C570A5" w14:textId="77777777" w:rsidR="001F3C9B" w:rsidRDefault="001F3C9B" w:rsidP="001F3C9B">
      <w:pPr>
        <w:widowControl w:val="0"/>
        <w:tabs>
          <w:tab w:val="left" w:pos="10470"/>
        </w:tabs>
        <w:autoSpaceDE w:val="0"/>
        <w:autoSpaceDN w:val="0"/>
        <w:adjustRightInd w:val="0"/>
        <w:ind w:right="-30"/>
        <w:jc w:val="both"/>
        <w:rPr>
          <w:lang w:val="en-US"/>
        </w:rPr>
      </w:pPr>
    </w:p>
    <w:p w14:paraId="5C7F395D" w14:textId="77777777" w:rsidR="001F3C9B" w:rsidRPr="00634858" w:rsidRDefault="001F3C9B" w:rsidP="001F3C9B">
      <w:pPr>
        <w:widowControl w:val="0"/>
        <w:tabs>
          <w:tab w:val="left" w:pos="10470"/>
        </w:tabs>
        <w:autoSpaceDE w:val="0"/>
        <w:autoSpaceDN w:val="0"/>
        <w:adjustRightInd w:val="0"/>
        <w:ind w:right="-30"/>
        <w:rPr>
          <w:u w:val="single"/>
          <w:lang w:val="en-US"/>
        </w:rPr>
      </w:pPr>
      <w:r w:rsidRPr="00C24EF0">
        <w:rPr>
          <w:b/>
          <w:lang w:val="en-US"/>
        </w:rPr>
        <w:t>International measures:</w:t>
      </w:r>
      <w:r w:rsidRPr="00C24EF0">
        <w:rPr>
          <w:u w:val="single"/>
          <w:lang w:val="en-US"/>
        </w:rPr>
        <w:t xml:space="preserve"> </w:t>
      </w:r>
    </w:p>
    <w:p w14:paraId="17C8934F" w14:textId="77777777" w:rsidR="001F3C9B" w:rsidRPr="00C24EF0" w:rsidRDefault="001F3C9B" w:rsidP="001F3C9B">
      <w:pPr>
        <w:widowControl w:val="0"/>
        <w:tabs>
          <w:tab w:val="left" w:pos="10470"/>
        </w:tabs>
        <w:autoSpaceDE w:val="0"/>
        <w:autoSpaceDN w:val="0"/>
        <w:adjustRightInd w:val="0"/>
        <w:ind w:right="-30"/>
        <w:rPr>
          <w:lang w:val="en-US"/>
        </w:rPr>
      </w:pPr>
    </w:p>
    <w:p w14:paraId="04C7EE1B" w14:textId="77777777" w:rsidR="001F3C9B" w:rsidRPr="00C24EF0" w:rsidRDefault="001F3C9B" w:rsidP="001F3C9B">
      <w:pPr>
        <w:widowControl w:val="0"/>
        <w:tabs>
          <w:tab w:val="left" w:pos="10470"/>
        </w:tabs>
        <w:autoSpaceDE w:val="0"/>
        <w:autoSpaceDN w:val="0"/>
        <w:adjustRightInd w:val="0"/>
        <w:ind w:right="-30"/>
        <w:rPr>
          <w:b/>
          <w:lang w:val="en-US"/>
        </w:rPr>
      </w:pPr>
      <w:r w:rsidRPr="00C24EF0">
        <w:rPr>
          <w:b/>
          <w:lang w:val="en-US"/>
        </w:rPr>
        <w:t>For the pathway plant for planting:</w:t>
      </w:r>
    </w:p>
    <w:p w14:paraId="05064253" w14:textId="77777777" w:rsidR="001F3C9B" w:rsidRPr="00C24EF0" w:rsidRDefault="001F3C9B" w:rsidP="001F3C9B">
      <w:pPr>
        <w:widowControl w:val="0"/>
        <w:tabs>
          <w:tab w:val="left" w:pos="10470"/>
        </w:tabs>
        <w:autoSpaceDE w:val="0"/>
        <w:autoSpaceDN w:val="0"/>
        <w:adjustRightInd w:val="0"/>
        <w:ind w:right="-30"/>
        <w:rPr>
          <w:u w:val="single"/>
          <w:lang w:val="en-US"/>
        </w:rPr>
      </w:pPr>
    </w:p>
    <w:p w14:paraId="5C2B2CB0" w14:textId="77777777" w:rsidR="001F3C9B" w:rsidRPr="009D4E8C" w:rsidRDefault="001F3C9B" w:rsidP="001F3C9B">
      <w:pPr>
        <w:pStyle w:val="ListParagraph"/>
        <w:widowControl w:val="0"/>
        <w:numPr>
          <w:ilvl w:val="0"/>
          <w:numId w:val="20"/>
        </w:numPr>
        <w:tabs>
          <w:tab w:val="left" w:pos="10470"/>
        </w:tabs>
        <w:autoSpaceDE w:val="0"/>
        <w:autoSpaceDN w:val="0"/>
        <w:adjustRightInd w:val="0"/>
        <w:ind w:right="-30"/>
        <w:jc w:val="both"/>
        <w:rPr>
          <w:i/>
          <w:iCs/>
          <w:color w:val="000000"/>
        </w:rPr>
      </w:pPr>
      <w:r w:rsidRPr="009D4E8C">
        <w:rPr>
          <w:lang w:val="en-US"/>
        </w:rPr>
        <w:t xml:space="preserve">Prohibition of import into and movement within countries in the </w:t>
      </w:r>
      <w:r w:rsidRPr="009D4E8C">
        <w:rPr>
          <w:iCs/>
          <w:color w:val="000000"/>
        </w:rPr>
        <w:t>endangered area</w:t>
      </w:r>
      <w:r w:rsidRPr="009D4E8C">
        <w:rPr>
          <w:lang w:val="en-US"/>
        </w:rPr>
        <w:t xml:space="preserve">, of </w:t>
      </w:r>
      <w:r w:rsidRPr="00F11DEB">
        <w:rPr>
          <w:lang w:val="en-US"/>
        </w:rPr>
        <w:t>plants</w:t>
      </w:r>
      <w:r w:rsidRPr="009D4E8C">
        <w:rPr>
          <w:lang w:val="en-US"/>
        </w:rPr>
        <w:t xml:space="preserve"> labeled or otherwise identified as </w:t>
      </w:r>
      <w:r w:rsidR="009D4E8C" w:rsidRPr="009D4E8C">
        <w:rPr>
          <w:i/>
          <w:lang w:val="en-US"/>
        </w:rPr>
        <w:t>Prosopis juliflora</w:t>
      </w:r>
      <w:r w:rsidRPr="009D4E8C">
        <w:rPr>
          <w:i/>
          <w:lang w:val="en-US"/>
        </w:rPr>
        <w:t>,</w:t>
      </w:r>
    </w:p>
    <w:p w14:paraId="7F5E4129" w14:textId="77777777" w:rsidR="001F3C9B" w:rsidRPr="009D4E8C" w:rsidRDefault="001F3C9B" w:rsidP="001F3C9B">
      <w:pPr>
        <w:widowControl w:val="0"/>
        <w:tabs>
          <w:tab w:val="left" w:pos="10470"/>
        </w:tabs>
        <w:autoSpaceDE w:val="0"/>
        <w:autoSpaceDN w:val="0"/>
        <w:adjustRightInd w:val="0"/>
        <w:ind w:right="-30"/>
        <w:jc w:val="both"/>
        <w:rPr>
          <w:i/>
          <w:iCs/>
          <w:color w:val="000000"/>
        </w:rPr>
      </w:pPr>
    </w:p>
    <w:p w14:paraId="5DF6D14E" w14:textId="77777777" w:rsidR="001F3C9B" w:rsidRPr="009D4E8C" w:rsidRDefault="009D4E8C" w:rsidP="001F3C9B">
      <w:pPr>
        <w:pStyle w:val="ListParagraph"/>
        <w:widowControl w:val="0"/>
        <w:numPr>
          <w:ilvl w:val="0"/>
          <w:numId w:val="20"/>
        </w:numPr>
        <w:tabs>
          <w:tab w:val="left" w:pos="10470"/>
        </w:tabs>
        <w:autoSpaceDE w:val="0"/>
        <w:autoSpaceDN w:val="0"/>
        <w:adjustRightInd w:val="0"/>
        <w:ind w:right="-30"/>
        <w:jc w:val="both"/>
        <w:rPr>
          <w:u w:val="single"/>
          <w:lang w:val="en-US"/>
        </w:rPr>
      </w:pPr>
      <w:r w:rsidRPr="009D4E8C">
        <w:rPr>
          <w:iCs/>
          <w:color w:val="000000"/>
        </w:rPr>
        <w:t>R</w:t>
      </w:r>
      <w:r w:rsidR="001F3C9B" w:rsidRPr="009D4E8C">
        <w:rPr>
          <w:iCs/>
          <w:color w:val="000000"/>
        </w:rPr>
        <w:t xml:space="preserve">ecommend that </w:t>
      </w:r>
      <w:r w:rsidRPr="009D4E8C">
        <w:rPr>
          <w:i/>
          <w:lang w:val="en-US"/>
        </w:rPr>
        <w:t>Prosopis juliflora</w:t>
      </w:r>
      <w:r w:rsidRPr="009D4E8C">
        <w:rPr>
          <w:i/>
        </w:rPr>
        <w:t xml:space="preserve"> </w:t>
      </w:r>
      <w:r w:rsidR="001F3C9B" w:rsidRPr="009D4E8C">
        <w:rPr>
          <w:iCs/>
          <w:color w:val="000000"/>
        </w:rPr>
        <w:t>is banned from sale within the endangered area,</w:t>
      </w:r>
    </w:p>
    <w:p w14:paraId="60C890A6" w14:textId="77777777" w:rsidR="001F3C9B" w:rsidRPr="009D4E8C" w:rsidRDefault="001F3C9B" w:rsidP="001F3C9B">
      <w:pPr>
        <w:widowControl w:val="0"/>
        <w:tabs>
          <w:tab w:val="left" w:pos="10470"/>
        </w:tabs>
        <w:autoSpaceDE w:val="0"/>
        <w:autoSpaceDN w:val="0"/>
        <w:adjustRightInd w:val="0"/>
        <w:ind w:right="-30"/>
        <w:jc w:val="both"/>
        <w:rPr>
          <w:lang w:val="en-US"/>
        </w:rPr>
      </w:pPr>
    </w:p>
    <w:p w14:paraId="09621F0D" w14:textId="77777777" w:rsidR="001F3C9B" w:rsidRPr="00FE7A29" w:rsidRDefault="009D4E8C" w:rsidP="001F3C9B">
      <w:pPr>
        <w:pStyle w:val="PlainText"/>
        <w:numPr>
          <w:ilvl w:val="0"/>
          <w:numId w:val="20"/>
        </w:numPr>
        <w:jc w:val="both"/>
        <w:rPr>
          <w:rFonts w:ascii="Times New Roman" w:hAnsi="Times New Roman"/>
          <w:szCs w:val="24"/>
        </w:rPr>
      </w:pPr>
      <w:r w:rsidRPr="009D4E8C">
        <w:rPr>
          <w:rFonts w:ascii="Times New Roman" w:hAnsi="Times New Roman"/>
          <w:i/>
          <w:szCs w:val="24"/>
          <w:lang w:val="en-US"/>
        </w:rPr>
        <w:t>Prosopis juliflora</w:t>
      </w:r>
      <w:r w:rsidRPr="009D4E8C">
        <w:rPr>
          <w:rFonts w:ascii="Times New Roman" w:hAnsi="Times New Roman"/>
          <w:i/>
          <w:szCs w:val="24"/>
        </w:rPr>
        <w:t xml:space="preserve"> </w:t>
      </w:r>
      <w:r w:rsidR="001F3C9B" w:rsidRPr="009D4E8C">
        <w:rPr>
          <w:rFonts w:ascii="Times New Roman" w:hAnsi="Times New Roman"/>
          <w:szCs w:val="24"/>
        </w:rPr>
        <w:t>should</w:t>
      </w:r>
      <w:r w:rsidR="001F3C9B" w:rsidRPr="00FE7A29">
        <w:rPr>
          <w:rFonts w:ascii="Times New Roman" w:hAnsi="Times New Roman"/>
          <w:szCs w:val="24"/>
        </w:rPr>
        <w:t xml:space="preserve"> be recommended as a quarantine </w:t>
      </w:r>
      <w:r w:rsidR="001F3C9B">
        <w:rPr>
          <w:rFonts w:ascii="Times New Roman" w:hAnsi="Times New Roman"/>
          <w:szCs w:val="24"/>
        </w:rPr>
        <w:t>pest within the endangered area.</w:t>
      </w:r>
    </w:p>
    <w:p w14:paraId="144DFB09" w14:textId="77777777" w:rsidR="001F3C9B" w:rsidRPr="005A44F4" w:rsidRDefault="001F3C9B" w:rsidP="001F3C9B">
      <w:pPr>
        <w:rPr>
          <w:b/>
        </w:rPr>
      </w:pPr>
    </w:p>
    <w:p w14:paraId="0EA43C6C" w14:textId="77777777" w:rsidR="001F3C9B" w:rsidRPr="00C24EF0" w:rsidRDefault="001F3C9B" w:rsidP="001F3C9B">
      <w:pPr>
        <w:widowControl w:val="0"/>
        <w:tabs>
          <w:tab w:val="left" w:pos="10470"/>
        </w:tabs>
        <w:autoSpaceDE w:val="0"/>
        <w:autoSpaceDN w:val="0"/>
        <w:adjustRightInd w:val="0"/>
        <w:rPr>
          <w:lang w:val="en-US"/>
        </w:rPr>
      </w:pPr>
      <w:r w:rsidRPr="007770F0">
        <w:rPr>
          <w:b/>
          <w:lang w:val="en-US"/>
        </w:rPr>
        <w:t>National measures</w:t>
      </w:r>
      <w:r w:rsidRPr="00C24EF0">
        <w:rPr>
          <w:lang w:val="en-US"/>
        </w:rPr>
        <w:t xml:space="preserve"> </w:t>
      </w:r>
    </w:p>
    <w:p w14:paraId="4DAEBEE5" w14:textId="77777777" w:rsidR="001F3C9B" w:rsidRPr="00C24EF0" w:rsidRDefault="009D4E8C" w:rsidP="001F3C9B">
      <w:pPr>
        <w:widowControl w:val="0"/>
        <w:tabs>
          <w:tab w:val="left" w:pos="10470"/>
        </w:tabs>
        <w:autoSpaceDE w:val="0"/>
        <w:autoSpaceDN w:val="0"/>
        <w:adjustRightInd w:val="0"/>
        <w:jc w:val="both"/>
        <w:rPr>
          <w:lang w:val="en-US"/>
        </w:rPr>
      </w:pPr>
      <w:r>
        <w:rPr>
          <w:b/>
          <w:i/>
          <w:lang w:val="en-US"/>
        </w:rPr>
        <w:t>Prosopis juliflora</w:t>
      </w:r>
      <w:r w:rsidRPr="00C61375">
        <w:rPr>
          <w:b/>
          <w:i/>
        </w:rPr>
        <w:t xml:space="preserve"> </w:t>
      </w:r>
      <w:r w:rsidR="001F3C9B" w:rsidRPr="00C24EF0">
        <w:rPr>
          <w:lang w:val="en-US"/>
        </w:rPr>
        <w:t xml:space="preserve">should be monitored and eradicated, contained or controlled where it occurs in the </w:t>
      </w:r>
      <w:r w:rsidR="001F3C9B">
        <w:rPr>
          <w:lang w:val="en-US"/>
        </w:rPr>
        <w:t>endangered area</w:t>
      </w:r>
      <w:r w:rsidR="001F3C9B" w:rsidRPr="00C24EF0">
        <w:rPr>
          <w:lang w:val="en-US"/>
        </w:rPr>
        <w:t xml:space="preserve">. In addition, public awareness campaigns to prevent spread from existing populations or from botanic gardens in countries at </w:t>
      </w:r>
      <w:proofErr w:type="gramStart"/>
      <w:r w:rsidR="001F3C9B" w:rsidRPr="00C24EF0">
        <w:rPr>
          <w:lang w:val="en-US"/>
        </w:rPr>
        <w:t>high risk</w:t>
      </w:r>
      <w:proofErr w:type="gramEnd"/>
      <w:r w:rsidR="001F3C9B" w:rsidRPr="00C24EF0">
        <w:rPr>
          <w:lang w:val="en-US"/>
        </w:rPr>
        <w:t xml:space="preserve"> are necessary. If these measures are not implemented by all countries, they will not be effective since the species could spread from one country to another. National measures should be combined with international measures, and international coordination of management of the species between countries is recommended.</w:t>
      </w:r>
      <w:r w:rsidR="00CC64EC">
        <w:rPr>
          <w:lang w:val="en-US"/>
        </w:rPr>
        <w:t xml:space="preserve"> </w:t>
      </w:r>
    </w:p>
    <w:p w14:paraId="43DE31DB" w14:textId="77777777" w:rsidR="001F3C9B" w:rsidRPr="00C24EF0" w:rsidRDefault="001F3C9B" w:rsidP="001F3C9B">
      <w:pPr>
        <w:widowControl w:val="0"/>
        <w:tabs>
          <w:tab w:val="left" w:pos="10470"/>
        </w:tabs>
        <w:autoSpaceDE w:val="0"/>
        <w:autoSpaceDN w:val="0"/>
        <w:adjustRightInd w:val="0"/>
        <w:ind w:right="-30"/>
        <w:jc w:val="both"/>
        <w:rPr>
          <w:lang w:val="en-US"/>
        </w:rPr>
      </w:pPr>
    </w:p>
    <w:p w14:paraId="3E2B7028" w14:textId="77777777" w:rsidR="001F3C9B" w:rsidRPr="00C24EF0" w:rsidRDefault="001F3C9B" w:rsidP="001F3C9B">
      <w:pPr>
        <w:widowControl w:val="0"/>
        <w:tabs>
          <w:tab w:val="left" w:pos="10470"/>
        </w:tabs>
        <w:autoSpaceDE w:val="0"/>
        <w:autoSpaceDN w:val="0"/>
        <w:adjustRightInd w:val="0"/>
        <w:ind w:right="-30"/>
        <w:jc w:val="both"/>
        <w:rPr>
          <w:lang w:val="en-US"/>
        </w:rPr>
      </w:pPr>
      <w:r w:rsidRPr="00C24EF0">
        <w:rPr>
          <w:lang w:val="en-US"/>
        </w:rPr>
        <w:t xml:space="preserve">The </w:t>
      </w:r>
      <w:r>
        <w:rPr>
          <w:lang w:val="en-US"/>
        </w:rPr>
        <w:t>EWG</w:t>
      </w:r>
      <w:r w:rsidRPr="00C24EF0">
        <w:rPr>
          <w:lang w:val="en-US"/>
        </w:rPr>
        <w:t xml:space="preserve"> recommends the prohibition of selling</w:t>
      </w:r>
      <w:r>
        <w:rPr>
          <w:lang w:val="en-US"/>
        </w:rPr>
        <w:t xml:space="preserve"> and</w:t>
      </w:r>
      <w:r w:rsidRPr="00C24EF0">
        <w:rPr>
          <w:lang w:val="en-US"/>
        </w:rPr>
        <w:t xml:space="preserve"> movement</w:t>
      </w:r>
      <w:r>
        <w:rPr>
          <w:lang w:val="en-US"/>
        </w:rPr>
        <w:t xml:space="preserve"> of </w:t>
      </w:r>
      <w:r w:rsidRPr="00C24EF0">
        <w:rPr>
          <w:lang w:val="en-US"/>
        </w:rPr>
        <w:t>the plant</w:t>
      </w:r>
      <w:r>
        <w:rPr>
          <w:lang w:val="en-US"/>
        </w:rPr>
        <w:t>. These measures, in combination</w:t>
      </w:r>
      <w:r w:rsidRPr="00C24EF0">
        <w:rPr>
          <w:lang w:val="en-US"/>
        </w:rPr>
        <w:t xml:space="preserve"> with management plans for early warning; obligation</w:t>
      </w:r>
      <w:r>
        <w:rPr>
          <w:lang w:val="en-US"/>
        </w:rPr>
        <w:t xml:space="preserve"> to report findings,</w:t>
      </w:r>
      <w:r w:rsidRPr="00C24EF0">
        <w:rPr>
          <w:lang w:val="en-US"/>
        </w:rPr>
        <w:t xml:space="preserve"> eradication and containment pl</w:t>
      </w:r>
      <w:r>
        <w:rPr>
          <w:lang w:val="en-US"/>
        </w:rPr>
        <w:t>ans, and public awareness campaigns should be implemented.</w:t>
      </w:r>
    </w:p>
    <w:p w14:paraId="237A80F4" w14:textId="77777777" w:rsidR="001F3C9B" w:rsidRPr="00C24EF0" w:rsidRDefault="001F3C9B" w:rsidP="001F3C9B">
      <w:pPr>
        <w:widowControl w:val="0"/>
        <w:tabs>
          <w:tab w:val="left" w:pos="10470"/>
        </w:tabs>
        <w:autoSpaceDE w:val="0"/>
        <w:autoSpaceDN w:val="0"/>
        <w:adjustRightInd w:val="0"/>
        <w:ind w:right="-30"/>
        <w:jc w:val="both"/>
        <w:rPr>
          <w:lang w:val="en-US"/>
        </w:rPr>
      </w:pPr>
    </w:p>
    <w:p w14:paraId="2DB1E2FD" w14:textId="77777777" w:rsidR="001F3C9B" w:rsidRPr="00C24EF0" w:rsidRDefault="001F3C9B" w:rsidP="001F3C9B">
      <w:pPr>
        <w:widowControl w:val="0"/>
        <w:tabs>
          <w:tab w:val="left" w:pos="10470"/>
        </w:tabs>
        <w:autoSpaceDE w:val="0"/>
        <w:autoSpaceDN w:val="0"/>
        <w:adjustRightInd w:val="0"/>
        <w:ind w:right="-30"/>
        <w:jc w:val="both"/>
        <w:rPr>
          <w:b/>
          <w:bCs/>
          <w:lang w:val="en-US"/>
        </w:rPr>
      </w:pPr>
      <w:r w:rsidRPr="00C24EF0">
        <w:rPr>
          <w:b/>
          <w:bCs/>
          <w:lang w:val="en-US"/>
        </w:rPr>
        <w:t>Containment and control of the species in the PRA area</w:t>
      </w:r>
    </w:p>
    <w:p w14:paraId="1C5DCF4A" w14:textId="77777777" w:rsidR="001F3C9B" w:rsidRPr="00C24EF0" w:rsidRDefault="001F3C9B" w:rsidP="001F3C9B">
      <w:pPr>
        <w:jc w:val="both"/>
        <w:rPr>
          <w:lang w:val="en-US"/>
        </w:rPr>
      </w:pPr>
      <w:r w:rsidRPr="00C24EF0">
        <w:rPr>
          <w:iCs/>
          <w:color w:val="000000"/>
        </w:rPr>
        <w:t>Eradication measures should be promoted where feasible with a planned strategy to include surveillance, containment, treatment and follow-up measures to assess the success of such actions.</w:t>
      </w:r>
      <w:r w:rsidR="00CC64EC">
        <w:rPr>
          <w:iCs/>
          <w:color w:val="000000"/>
        </w:rPr>
        <w:t xml:space="preserve"> </w:t>
      </w:r>
      <w:r w:rsidRPr="00C24EF0">
        <w:rPr>
          <w:iCs/>
          <w:color w:val="000000"/>
        </w:rPr>
        <w:t xml:space="preserve">As highlighted by </w:t>
      </w:r>
      <w:r w:rsidR="004E0F99" w:rsidRPr="00C24EF0">
        <w:rPr>
          <w:iCs/>
          <w:color w:val="000000"/>
        </w:rPr>
        <w:fldChar w:fldCharType="begin" w:fldLock="1"/>
      </w:r>
      <w:r w:rsidRPr="00C24EF0">
        <w:rPr>
          <w:iCs/>
          <w:color w:val="000000"/>
        </w:rPr>
        <w:instrText>ADDIN CSL_CITATION { "citationItems" : [ { "id" : "ITEM-1", "itemData" : { "author" : [ { "dropping-particle" : "", "family" : "EPPO", "given" : "", "non-dropping-particle" : "", "parse-names" : false, "suffix" : "" } ], "container-title" : "EPPO Bulletin", "id" : "ITEM-1", "issue" : "3", "issued" : { "date-parts" : [ [ "2014" ] ] }, "page" : "457-471", "title" : "PM 9/19 (1) Invasive alien aquatic plants", "type" : "article-journal", "volume" : "44" }, "uris" : [ "http://www.mendeley.com/documents/?uuid=0e3e8979-9475-4d5f-9016-3379bb7dbfc7" ] } ], "mendeley" : { "formattedCitation" : "(EPPO, 2014)", "manualFormatting" : "EPPO (2014)", "plainTextFormattedCitation" : "(EPPO, 2014)", "previouslyFormattedCitation" : "(EPPO, 2014)" }, "properties" : { "noteIndex" : 0 }, "schema" : "https://github.com/citation-style-language/schema/raw/master/csl-citation.json" }</w:instrText>
      </w:r>
      <w:r w:rsidR="004E0F99" w:rsidRPr="00C24EF0">
        <w:rPr>
          <w:iCs/>
          <w:color w:val="000000"/>
        </w:rPr>
        <w:fldChar w:fldCharType="separate"/>
      </w:r>
      <w:r w:rsidRPr="00C24EF0">
        <w:rPr>
          <w:iCs/>
          <w:noProof/>
          <w:color w:val="000000"/>
        </w:rPr>
        <w:t>EPPO (201</w:t>
      </w:r>
      <w:r>
        <w:rPr>
          <w:iCs/>
          <w:noProof/>
          <w:color w:val="000000"/>
        </w:rPr>
        <w:t>2</w:t>
      </w:r>
      <w:r w:rsidRPr="00C24EF0">
        <w:rPr>
          <w:iCs/>
          <w:noProof/>
          <w:color w:val="000000"/>
        </w:rPr>
        <w:t>)</w:t>
      </w:r>
      <w:r w:rsidR="004E0F99" w:rsidRPr="00C24EF0">
        <w:rPr>
          <w:iCs/>
          <w:color w:val="000000"/>
        </w:rPr>
        <w:fldChar w:fldCharType="end"/>
      </w:r>
      <w:r w:rsidRPr="00C24EF0">
        <w:rPr>
          <w:iCs/>
          <w:color w:val="000000"/>
        </w:rPr>
        <w:t>, regional cooperation is essential to promote phytosanitary measures and information exchange in identification and management methods.</w:t>
      </w:r>
      <w:r w:rsidR="00CC64EC">
        <w:rPr>
          <w:iCs/>
          <w:color w:val="000000"/>
        </w:rPr>
        <w:t xml:space="preserve"> </w:t>
      </w:r>
      <w:r w:rsidRPr="00C24EF0">
        <w:rPr>
          <w:lang w:val="en-US"/>
        </w:rPr>
        <w:t xml:space="preserve">Eradication may only be feasible in the initial stages of infestation, and this should be a priority. The </w:t>
      </w:r>
      <w:r>
        <w:rPr>
          <w:lang w:val="en-US"/>
        </w:rPr>
        <w:t>EWG</w:t>
      </w:r>
      <w:r w:rsidRPr="00C24EF0">
        <w:rPr>
          <w:lang w:val="en-US"/>
        </w:rPr>
        <w:t xml:space="preserve"> considers that this is possible at the current level of occurrence the species has in the EPPO region. </w:t>
      </w:r>
    </w:p>
    <w:p w14:paraId="55E61961" w14:textId="77777777" w:rsidR="001F3C9B" w:rsidRPr="00C24EF0" w:rsidRDefault="001F3C9B" w:rsidP="001F3C9B">
      <w:pPr>
        <w:widowControl w:val="0"/>
        <w:tabs>
          <w:tab w:val="left" w:pos="10470"/>
        </w:tabs>
        <w:autoSpaceDE w:val="0"/>
        <w:autoSpaceDN w:val="0"/>
        <w:adjustRightInd w:val="0"/>
        <w:ind w:right="-30"/>
        <w:jc w:val="both"/>
        <w:rPr>
          <w:lang w:val="en-US"/>
        </w:rPr>
      </w:pPr>
    </w:p>
    <w:p w14:paraId="776893B9" w14:textId="77777777" w:rsidR="001F3C9B" w:rsidRPr="00C24EF0" w:rsidRDefault="001F3C9B" w:rsidP="001F3C9B">
      <w:pPr>
        <w:jc w:val="both"/>
        <w:rPr>
          <w:iCs/>
          <w:color w:val="000000"/>
        </w:rPr>
      </w:pPr>
      <w:r w:rsidRPr="00C24EF0">
        <w:rPr>
          <w:iCs/>
          <w:color w:val="000000"/>
        </w:rPr>
        <w:lastRenderedPageBreak/>
        <w:t xml:space="preserve">General considerations should be taken into account for all potential pathways, where, as detailed in </w:t>
      </w:r>
      <w:r w:rsidR="004E0F99" w:rsidRPr="00C24EF0">
        <w:rPr>
          <w:iCs/>
          <w:color w:val="000000"/>
        </w:rPr>
        <w:fldChar w:fldCharType="begin" w:fldLock="1"/>
      </w:r>
      <w:r w:rsidRPr="00C24EF0">
        <w:rPr>
          <w:iCs/>
          <w:color w:val="000000"/>
        </w:rPr>
        <w:instrText>ADDIN CSL_CITATION { "citationItems" : [ { "id" : "ITEM-1", "itemData" : { "author" : [ { "dropping-particle" : "", "family" : "EPPO", "given" : "", "non-dropping-particle" : "", "parse-names" : false, "suffix" : "" } ], "container-title" : "EPPO Bulletin", "id" : "ITEM-1", "issue" : "3", "issued" : { "date-parts" : [ [ "2014" ] ] }, "page" : "457-471", "title" : "PM 9/19 (1) Invasive alien aquatic plants", "type" : "article-journal", "volume" : "44" }, "uris" : [ "http://www.mendeley.com/documents/?uuid=0e3e8979-9475-4d5f-9016-3379bb7dbfc7" ] } ], "mendeley" : { "formattedCitation" : "(EPPO, 2014)", "manualFormatting" : "EPPO (2014)", "plainTextFormattedCitation" : "(EPPO, 2014)", "previouslyFormattedCitation" : "(EPPO, 2014)" }, "properties" : { "noteIndex" : 0 }, "schema" : "https://github.com/citation-style-language/schema/raw/master/csl-citation.json" }</w:instrText>
      </w:r>
      <w:r w:rsidR="004E0F99" w:rsidRPr="00C24EF0">
        <w:rPr>
          <w:iCs/>
          <w:color w:val="000000"/>
        </w:rPr>
        <w:fldChar w:fldCharType="separate"/>
      </w:r>
      <w:r w:rsidRPr="00C24EF0">
        <w:rPr>
          <w:iCs/>
          <w:noProof/>
          <w:color w:val="000000"/>
        </w:rPr>
        <w:t>EPPO (2014)</w:t>
      </w:r>
      <w:r w:rsidR="004E0F99" w:rsidRPr="00C24EF0">
        <w:rPr>
          <w:iCs/>
          <w:color w:val="000000"/>
        </w:rPr>
        <w:fldChar w:fldCharType="end"/>
      </w:r>
      <w:r w:rsidRPr="00C24EF0">
        <w:rPr>
          <w:iCs/>
          <w:color w:val="000000"/>
        </w:rPr>
        <w:t>, these measures should involve awareness raising, monitoring, containment and eradication measures.</w:t>
      </w:r>
      <w:r w:rsidR="00CC64EC">
        <w:rPr>
          <w:iCs/>
          <w:color w:val="000000"/>
        </w:rPr>
        <w:t xml:space="preserve"> </w:t>
      </w:r>
      <w:r w:rsidRPr="00C24EF0">
        <w:rPr>
          <w:iCs/>
          <w:color w:val="000000"/>
        </w:rPr>
        <w:t>NPPOs should facilitate collaboration with all sectors to enable early identification including education measures to promote citizen science and linking with universities, land managers and government departments.</w:t>
      </w:r>
      <w:r w:rsidR="00CC64EC">
        <w:rPr>
          <w:iCs/>
          <w:color w:val="000000"/>
        </w:rPr>
        <w:t xml:space="preserve"> </w:t>
      </w:r>
    </w:p>
    <w:p w14:paraId="01F81938" w14:textId="77777777" w:rsidR="001F3C9B" w:rsidRPr="00C24EF0" w:rsidRDefault="001F3C9B" w:rsidP="001F3C9B">
      <w:pPr>
        <w:jc w:val="both"/>
        <w:rPr>
          <w:iCs/>
          <w:color w:val="000000"/>
        </w:rPr>
      </w:pPr>
    </w:p>
    <w:p w14:paraId="25EC3A4F" w14:textId="77777777" w:rsidR="001F3C9B" w:rsidRDefault="001F3C9B" w:rsidP="001F3C9B">
      <w:pPr>
        <w:jc w:val="both"/>
        <w:rPr>
          <w:b/>
          <w:iCs/>
          <w:color w:val="000000"/>
        </w:rPr>
      </w:pPr>
      <w:r>
        <w:rPr>
          <w:b/>
          <w:iCs/>
          <w:color w:val="000000"/>
        </w:rPr>
        <w:t>Import for</w:t>
      </w:r>
      <w:r w:rsidRPr="00C24EF0">
        <w:rPr>
          <w:b/>
          <w:iCs/>
          <w:color w:val="000000"/>
        </w:rPr>
        <w:t xml:space="preserve"> plant trade</w:t>
      </w:r>
    </w:p>
    <w:p w14:paraId="7285AEAF" w14:textId="77777777" w:rsidR="001F3C9B" w:rsidRPr="00C24EF0" w:rsidRDefault="001F3C9B" w:rsidP="001F3C9B">
      <w:pPr>
        <w:jc w:val="both"/>
        <w:rPr>
          <w:b/>
          <w:iCs/>
          <w:color w:val="000000"/>
        </w:rPr>
      </w:pPr>
      <w:r w:rsidRPr="00C24EF0">
        <w:rPr>
          <w:lang w:val="en-US"/>
        </w:rPr>
        <w:t xml:space="preserve">Prohibition of the import, selling, planting, and movement of </w:t>
      </w:r>
      <w:r w:rsidR="009D4E8C">
        <w:rPr>
          <w:lang w:val="en-US"/>
        </w:rPr>
        <w:t>seed</w:t>
      </w:r>
      <w:r w:rsidRPr="00C24EF0">
        <w:rPr>
          <w:lang w:val="en-US"/>
        </w:rPr>
        <w:t xml:space="preserve"> in the endangered area.</w:t>
      </w:r>
    </w:p>
    <w:p w14:paraId="0D8B5315" w14:textId="77777777" w:rsidR="001F3C9B" w:rsidRPr="00C24EF0" w:rsidRDefault="001F3C9B" w:rsidP="001F3C9B">
      <w:pPr>
        <w:jc w:val="both"/>
        <w:rPr>
          <w:iCs/>
          <w:color w:val="000000"/>
        </w:rPr>
      </w:pPr>
    </w:p>
    <w:p w14:paraId="34FF087F" w14:textId="77777777" w:rsidR="001F3C9B" w:rsidRDefault="001F3C9B" w:rsidP="001F3C9B">
      <w:pPr>
        <w:jc w:val="both"/>
        <w:rPr>
          <w:b/>
          <w:iCs/>
          <w:color w:val="000000"/>
        </w:rPr>
      </w:pPr>
      <w:r w:rsidRPr="00C24EF0">
        <w:rPr>
          <w:b/>
          <w:iCs/>
          <w:color w:val="000000"/>
        </w:rPr>
        <w:t xml:space="preserve">Unintended release into the </w:t>
      </w:r>
      <w:r w:rsidR="009D4E8C">
        <w:rPr>
          <w:b/>
          <w:iCs/>
          <w:color w:val="000000"/>
        </w:rPr>
        <w:t>environment</w:t>
      </w:r>
    </w:p>
    <w:p w14:paraId="36F5CEFF" w14:textId="77777777" w:rsidR="001F3C9B" w:rsidRPr="00C24EF0" w:rsidRDefault="001F3C9B" w:rsidP="001F3C9B">
      <w:pPr>
        <w:jc w:val="both"/>
        <w:rPr>
          <w:iCs/>
          <w:color w:val="000000"/>
        </w:rPr>
      </w:pPr>
      <w:r w:rsidRPr="00C24EF0">
        <w:rPr>
          <w:iCs/>
          <w:color w:val="000000"/>
        </w:rPr>
        <w:t>The species should be placed on NPPO’s alert lists and a ban from sale would be recommended in countries most prone to invasion. Export of the plant should be prohibited within the EPPO region. Management measures would be recommended to include an integrated management plan to control existing populations including manual and mechanical techniques, targeted herbicides and proven biological control techniques.</w:t>
      </w:r>
      <w:r w:rsidR="00CC64EC">
        <w:rPr>
          <w:iCs/>
          <w:color w:val="000000"/>
        </w:rPr>
        <w:t xml:space="preserve"> </w:t>
      </w:r>
      <w:r w:rsidRPr="00C24EF0">
        <w:rPr>
          <w:iCs/>
          <w:color w:val="000000"/>
        </w:rPr>
        <w:t xml:space="preserve">Monitoring and surveillance including early detection for countries most prone to risk. NPPOs should report any finding in the whole EPPO region </w:t>
      </w:r>
      <w:proofErr w:type="gramStart"/>
      <w:r w:rsidRPr="00C24EF0">
        <w:rPr>
          <w:iCs/>
          <w:color w:val="000000"/>
        </w:rPr>
        <w:t>in particular the</w:t>
      </w:r>
      <w:proofErr w:type="gramEnd"/>
      <w:r w:rsidRPr="00C24EF0">
        <w:rPr>
          <w:iCs/>
          <w:color w:val="000000"/>
        </w:rPr>
        <w:t xml:space="preserve"> Mediterranean area.</w:t>
      </w:r>
    </w:p>
    <w:p w14:paraId="0F12E4D5" w14:textId="77777777" w:rsidR="001F3C9B" w:rsidRPr="00C24EF0" w:rsidRDefault="001F3C9B" w:rsidP="001F3C9B">
      <w:pPr>
        <w:jc w:val="both"/>
        <w:rPr>
          <w:iCs/>
          <w:color w:val="000000"/>
        </w:rPr>
      </w:pPr>
    </w:p>
    <w:p w14:paraId="62E16AD6" w14:textId="77777777" w:rsidR="001F3C9B" w:rsidRDefault="001F3C9B" w:rsidP="001F3C9B">
      <w:pPr>
        <w:jc w:val="both"/>
        <w:rPr>
          <w:b/>
          <w:iCs/>
          <w:color w:val="000000"/>
        </w:rPr>
      </w:pPr>
      <w:r w:rsidRPr="00C24EF0">
        <w:rPr>
          <w:b/>
          <w:iCs/>
          <w:color w:val="000000"/>
        </w:rPr>
        <w:t>In</w:t>
      </w:r>
      <w:r>
        <w:rPr>
          <w:b/>
          <w:iCs/>
          <w:color w:val="000000"/>
        </w:rPr>
        <w:t xml:space="preserve">tentional release into the </w:t>
      </w:r>
      <w:r w:rsidR="009D4E8C">
        <w:rPr>
          <w:b/>
          <w:iCs/>
          <w:color w:val="000000"/>
        </w:rPr>
        <w:t>environment</w:t>
      </w:r>
    </w:p>
    <w:p w14:paraId="7CCC7B11" w14:textId="77777777" w:rsidR="001F3C9B" w:rsidRPr="00C24EF0" w:rsidRDefault="001F3C9B" w:rsidP="001F3C9B">
      <w:pPr>
        <w:jc w:val="both"/>
        <w:rPr>
          <w:iCs/>
          <w:color w:val="000000"/>
        </w:rPr>
      </w:pPr>
      <w:r w:rsidRPr="00C24EF0">
        <w:rPr>
          <w:iCs/>
          <w:color w:val="000000"/>
        </w:rPr>
        <w:t>Prohibition on planting the species or allowing the plant to grow in the wild.</w:t>
      </w:r>
    </w:p>
    <w:p w14:paraId="4B9A2786" w14:textId="77777777" w:rsidR="001F3C9B" w:rsidRPr="00C24EF0" w:rsidRDefault="001F3C9B" w:rsidP="001F3C9B">
      <w:pPr>
        <w:jc w:val="both"/>
        <w:rPr>
          <w:b/>
          <w:iCs/>
          <w:color w:val="000000"/>
        </w:rPr>
      </w:pPr>
    </w:p>
    <w:p w14:paraId="73EB0C54" w14:textId="77777777" w:rsidR="001F3C9B" w:rsidRDefault="001F3C9B" w:rsidP="001F3C9B">
      <w:pPr>
        <w:jc w:val="both"/>
        <w:rPr>
          <w:iCs/>
          <w:color w:val="000000"/>
        </w:rPr>
      </w:pPr>
      <w:r w:rsidRPr="00C24EF0">
        <w:rPr>
          <w:b/>
          <w:iCs/>
          <w:color w:val="000000"/>
        </w:rPr>
        <w:t xml:space="preserve">Natural spread </w:t>
      </w:r>
      <w:r w:rsidRPr="00C24EF0">
        <w:rPr>
          <w:iCs/>
          <w:color w:val="000000"/>
        </w:rPr>
        <w:t xml:space="preserve">(method of spread within the EPPO region): </w:t>
      </w:r>
    </w:p>
    <w:p w14:paraId="1B44EBC1" w14:textId="77777777" w:rsidR="001F3C9B" w:rsidRPr="00C24EF0" w:rsidRDefault="001F3C9B" w:rsidP="001F3C9B">
      <w:pPr>
        <w:jc w:val="both"/>
        <w:rPr>
          <w:iCs/>
          <w:color w:val="000000"/>
        </w:rPr>
      </w:pPr>
      <w:r w:rsidRPr="00C24EF0">
        <w:rPr>
          <w:iCs/>
          <w:color w:val="000000"/>
        </w:rPr>
        <w:t xml:space="preserve">Increase surveillance in areas where there is </w:t>
      </w:r>
      <w:proofErr w:type="gramStart"/>
      <w:r w:rsidRPr="00C24EF0">
        <w:rPr>
          <w:iCs/>
          <w:color w:val="000000"/>
        </w:rPr>
        <w:t>a high risk</w:t>
      </w:r>
      <w:proofErr w:type="gramEnd"/>
      <w:r w:rsidRPr="00C24EF0">
        <w:rPr>
          <w:iCs/>
          <w:color w:val="000000"/>
        </w:rPr>
        <w:t xml:space="preserve"> the species may invade.</w:t>
      </w:r>
      <w:r w:rsidR="00CC64EC">
        <w:rPr>
          <w:iCs/>
          <w:color w:val="000000"/>
        </w:rPr>
        <w:t xml:space="preserve"> </w:t>
      </w:r>
      <w:r w:rsidRPr="00C24EF0">
        <w:rPr>
          <w:iCs/>
          <w:color w:val="000000"/>
        </w:rPr>
        <w:t>NPPO’s should provide land managers and stakeholders with identification guides and facilitate regional cooperation, including information on site specific studies of the plant, control techniques and management.</w:t>
      </w:r>
      <w:r w:rsidR="00CC64EC">
        <w:rPr>
          <w:iCs/>
          <w:color w:val="000000"/>
        </w:rPr>
        <w:t xml:space="preserve"> </w:t>
      </w:r>
    </w:p>
    <w:p w14:paraId="3E14FAB1" w14:textId="77777777" w:rsidR="001F3C9B" w:rsidRPr="00C24EF0" w:rsidRDefault="001F3C9B" w:rsidP="001F3C9B">
      <w:pPr>
        <w:jc w:val="both"/>
        <w:rPr>
          <w:b/>
          <w:iCs/>
          <w:color w:val="000000"/>
        </w:rPr>
      </w:pPr>
    </w:p>
    <w:p w14:paraId="45E23F41" w14:textId="77777777" w:rsidR="001F3C9B" w:rsidRDefault="001F3C9B" w:rsidP="001F3C9B">
      <w:pPr>
        <w:jc w:val="both"/>
        <w:rPr>
          <w:iCs/>
          <w:color w:val="000000"/>
        </w:rPr>
      </w:pPr>
      <w:r w:rsidRPr="00C24EF0">
        <w:rPr>
          <w:iCs/>
          <w:color w:val="000000"/>
        </w:rPr>
        <w:t xml:space="preserve">See Standard PM3/67 ‘Guidelines for the management of invasive alien plants or potentially invasive alien plants which are intended for import or have been intentionally imported’ </w:t>
      </w:r>
      <w:r w:rsidR="004E0F99" w:rsidRPr="00C24EF0">
        <w:rPr>
          <w:iCs/>
          <w:color w:val="000000"/>
        </w:rPr>
        <w:fldChar w:fldCharType="begin" w:fldLock="1"/>
      </w:r>
      <w:r w:rsidRPr="00C24EF0">
        <w:rPr>
          <w:iCs/>
          <w:color w:val="000000"/>
        </w:rPr>
        <w:instrText>ADDIN CSL_CITATION { "citationItems" : [ { "id" : "ITEM-1", "itemData" : { "author" : [ { "dropping-particle" : "", "family" : "EPPO", "given" : "", "non-dropping-particle" : "", "parse-names" : false, "suffix" : "" } ], "container-title" : "EPPO Bulletin", "id" : "ITEM-1", "issued" : { "date-parts" : [ [ "2006" ] ] }, "page" : "417-418", "title" : "Guidelines for the management of invasive alien plants or potentially invasive alien plants which are intended or have been intentionally imported", "type" : "article-journal", "volume" : "36" }, "uris" : [ "http://www.mendeley.com/documents/?uuid=ae0be80c-f9e5-4353-9e69-d40f3c3f0769" ] } ], "mendeley" : { "formattedCitation" : "(EPPO, 2006)", "plainTextFormattedCitation" : "(EPPO, 2006)", "previouslyFormattedCitation" : "(EPPO, 2006)" }, "properties" : { "noteIndex" : 0 }, "schema" : "https://github.com/citation-style-language/schema/raw/master/csl-citation.json" }</w:instrText>
      </w:r>
      <w:r w:rsidR="004E0F99" w:rsidRPr="00C24EF0">
        <w:rPr>
          <w:iCs/>
          <w:color w:val="000000"/>
        </w:rPr>
        <w:fldChar w:fldCharType="separate"/>
      </w:r>
      <w:r w:rsidRPr="00C24EF0">
        <w:rPr>
          <w:iCs/>
          <w:noProof/>
          <w:color w:val="000000"/>
        </w:rPr>
        <w:t>(EPPO, 2006)</w:t>
      </w:r>
      <w:r w:rsidR="004E0F99" w:rsidRPr="00C24EF0">
        <w:rPr>
          <w:iCs/>
          <w:color w:val="000000"/>
        </w:rPr>
        <w:fldChar w:fldCharType="end"/>
      </w:r>
      <w:r w:rsidRPr="00C24EF0">
        <w:rPr>
          <w:iCs/>
          <w:color w:val="000000"/>
        </w:rPr>
        <w:t>.</w:t>
      </w:r>
    </w:p>
    <w:p w14:paraId="13A16A1F" w14:textId="77777777" w:rsidR="001B7E02" w:rsidRDefault="001B7E02">
      <w:pPr>
        <w:rPr>
          <w:b/>
          <w:szCs w:val="22"/>
        </w:rPr>
      </w:pPr>
    </w:p>
    <w:p w14:paraId="3270E202" w14:textId="77777777" w:rsidR="00CE2BDA" w:rsidRPr="001A136D" w:rsidRDefault="00CE2BDA" w:rsidP="00CE2BDA">
      <w:pPr>
        <w:ind w:left="-74"/>
        <w:rPr>
          <w:b/>
          <w:szCs w:val="22"/>
        </w:rPr>
      </w:pPr>
      <w:r>
        <w:rPr>
          <w:b/>
          <w:szCs w:val="22"/>
        </w:rPr>
        <w:t>17.02</w:t>
      </w:r>
      <w:r w:rsidRPr="001A136D">
        <w:rPr>
          <w:b/>
          <w:szCs w:val="22"/>
        </w:rPr>
        <w:t xml:space="preserve"> Management measures </w:t>
      </w:r>
      <w:r>
        <w:rPr>
          <w:b/>
          <w:szCs w:val="22"/>
        </w:rPr>
        <w:t>for eradication, containment and control</w:t>
      </w:r>
    </w:p>
    <w:p w14:paraId="2F9B29CA" w14:textId="77777777" w:rsidR="00CE2BDA" w:rsidRDefault="00CE2BDA">
      <w:pPr>
        <w:rPr>
          <w:b/>
          <w:szCs w:val="22"/>
        </w:rPr>
      </w:pPr>
    </w:p>
    <w:p w14:paraId="6E9EF3A9" w14:textId="77777777" w:rsidR="0079705C" w:rsidRPr="008576DE" w:rsidRDefault="0079705C" w:rsidP="0079705C">
      <w:pPr>
        <w:rPr>
          <w:b/>
          <w:szCs w:val="22"/>
        </w:rPr>
      </w:pPr>
      <w:r w:rsidRPr="008576DE">
        <w:rPr>
          <w:b/>
          <w:szCs w:val="22"/>
        </w:rPr>
        <w:t>Control methods</w:t>
      </w:r>
    </w:p>
    <w:p w14:paraId="62F68CF5" w14:textId="77777777" w:rsidR="0079705C" w:rsidRPr="00894841" w:rsidRDefault="0079705C" w:rsidP="0079705C">
      <w:pPr>
        <w:rPr>
          <w:i/>
          <w:szCs w:val="22"/>
        </w:rPr>
      </w:pPr>
    </w:p>
    <w:p w14:paraId="278A88DE" w14:textId="77777777" w:rsidR="0079705C" w:rsidRPr="00894841" w:rsidRDefault="0079705C" w:rsidP="0052688B">
      <w:pPr>
        <w:jc w:val="both"/>
        <w:textAlignment w:val="baseline"/>
        <w:rPr>
          <w:lang w:eastAsia="en-US"/>
        </w:rPr>
      </w:pPr>
      <w:r w:rsidRPr="00F869F4">
        <w:rPr>
          <w:lang w:eastAsia="en-US"/>
        </w:rPr>
        <w:t xml:space="preserve">The following is </w:t>
      </w:r>
      <w:r>
        <w:rPr>
          <w:lang w:eastAsia="en-US"/>
        </w:rPr>
        <w:t>adapted</w:t>
      </w:r>
      <w:r w:rsidRPr="00F869F4">
        <w:rPr>
          <w:lang w:eastAsia="en-US"/>
        </w:rPr>
        <w:t xml:space="preserve"> from Pasiecznik et al. (2001) </w:t>
      </w:r>
      <w:r>
        <w:rPr>
          <w:lang w:eastAsia="en-US"/>
        </w:rPr>
        <w:t>and CABI (2017), including those</w:t>
      </w:r>
      <w:r w:rsidRPr="00F869F4">
        <w:rPr>
          <w:lang w:eastAsia="en-US"/>
        </w:rPr>
        <w:t xml:space="preserve"> </w:t>
      </w:r>
      <w:r>
        <w:rPr>
          <w:lang w:eastAsia="en-US"/>
        </w:rPr>
        <w:t>used</w:t>
      </w:r>
      <w:r w:rsidRPr="00F869F4">
        <w:rPr>
          <w:lang w:eastAsia="en-US"/>
        </w:rPr>
        <w:t xml:space="preserve"> on closely related </w:t>
      </w:r>
      <w:r w:rsidRPr="00894841">
        <w:rPr>
          <w:i/>
          <w:iCs/>
          <w:bdr w:val="none" w:sz="0" w:space="0" w:color="auto" w:frame="1"/>
          <w:lang w:eastAsia="en-US"/>
        </w:rPr>
        <w:t>Prosopis</w:t>
      </w:r>
      <w:r w:rsidRPr="00F869F4">
        <w:rPr>
          <w:lang w:eastAsia="en-US"/>
        </w:rPr>
        <w:t xml:space="preserve"> species </w:t>
      </w:r>
      <w:r>
        <w:rPr>
          <w:lang w:eastAsia="en-US"/>
        </w:rPr>
        <w:t xml:space="preserve">as it </w:t>
      </w:r>
      <w:r w:rsidRPr="00F869F4">
        <w:rPr>
          <w:lang w:eastAsia="en-US"/>
        </w:rPr>
        <w:t xml:space="preserve">is </w:t>
      </w:r>
      <w:r>
        <w:rPr>
          <w:lang w:eastAsia="en-US"/>
        </w:rPr>
        <w:t xml:space="preserve">considered </w:t>
      </w:r>
      <w:r w:rsidRPr="00F869F4">
        <w:rPr>
          <w:lang w:eastAsia="en-US"/>
        </w:rPr>
        <w:t xml:space="preserve">that control methods suitable for one species </w:t>
      </w:r>
      <w:r>
        <w:rPr>
          <w:lang w:eastAsia="en-US"/>
        </w:rPr>
        <w:t>could</w:t>
      </w:r>
      <w:r w:rsidRPr="00F869F4">
        <w:rPr>
          <w:lang w:eastAsia="en-US"/>
        </w:rPr>
        <w:t xml:space="preserve"> be successfully applied to other</w:t>
      </w:r>
      <w:r>
        <w:rPr>
          <w:lang w:eastAsia="en-US"/>
        </w:rPr>
        <w:t>s</w:t>
      </w:r>
      <w:r w:rsidRPr="00F869F4">
        <w:rPr>
          <w:lang w:eastAsia="en-US"/>
        </w:rPr>
        <w:t>. However, methods of eradication attempted for over half a century in the Americas have proved very expensive and largely unsuccessful in the long term. Total tree kill may be possible with some treatments, but adequate techniques for preventing the re-introduction of seeds and re-establishment of trees have yet to be developed</w:t>
      </w:r>
      <w:r>
        <w:rPr>
          <w:lang w:eastAsia="en-US"/>
        </w:rPr>
        <w:t>, and i</w:t>
      </w:r>
      <w:r w:rsidRPr="00F869F4">
        <w:rPr>
          <w:lang w:eastAsia="en-US"/>
        </w:rPr>
        <w:t xml:space="preserve">t is </w:t>
      </w:r>
      <w:r>
        <w:rPr>
          <w:lang w:eastAsia="en-US"/>
        </w:rPr>
        <w:t>considered</w:t>
      </w:r>
      <w:r w:rsidRPr="00F869F4">
        <w:rPr>
          <w:lang w:eastAsia="en-US"/>
        </w:rPr>
        <w:t xml:space="preserve"> that eradication </w:t>
      </w:r>
      <w:r>
        <w:rPr>
          <w:lang w:eastAsia="en-US"/>
        </w:rPr>
        <w:t xml:space="preserve">over large areas </w:t>
      </w:r>
      <w:r w:rsidRPr="00F869F4">
        <w:rPr>
          <w:lang w:eastAsia="en-US"/>
        </w:rPr>
        <w:t xml:space="preserve">is not possible using these techniques and, at best, only some form of control is feasible. </w:t>
      </w:r>
    </w:p>
    <w:p w14:paraId="08B17BC7" w14:textId="77777777" w:rsidR="0079705C" w:rsidRPr="00F869F4" w:rsidRDefault="0079705C" w:rsidP="0052688B">
      <w:pPr>
        <w:jc w:val="both"/>
        <w:textAlignment w:val="baseline"/>
        <w:rPr>
          <w:lang w:eastAsia="en-US"/>
        </w:rPr>
      </w:pPr>
    </w:p>
    <w:p w14:paraId="70945446" w14:textId="77777777" w:rsidR="000022E0" w:rsidRDefault="000022E0" w:rsidP="0052688B">
      <w:pPr>
        <w:jc w:val="both"/>
        <w:textAlignment w:val="baseline"/>
        <w:rPr>
          <w:b/>
          <w:bCs/>
          <w:i/>
          <w:bdr w:val="none" w:sz="0" w:space="0" w:color="auto" w:frame="1"/>
          <w:lang w:eastAsia="en-US"/>
        </w:rPr>
      </w:pPr>
    </w:p>
    <w:p w14:paraId="32267C0F" w14:textId="77777777" w:rsidR="000022E0" w:rsidRDefault="000022E0" w:rsidP="0052688B">
      <w:pPr>
        <w:jc w:val="both"/>
        <w:textAlignment w:val="baseline"/>
        <w:rPr>
          <w:b/>
          <w:bCs/>
          <w:i/>
          <w:bdr w:val="none" w:sz="0" w:space="0" w:color="auto" w:frame="1"/>
          <w:lang w:eastAsia="en-US"/>
        </w:rPr>
      </w:pPr>
    </w:p>
    <w:p w14:paraId="1BE62D94" w14:textId="6F33D2AF" w:rsidR="0079705C" w:rsidRPr="00EF7E6E" w:rsidRDefault="0079705C" w:rsidP="0052688B">
      <w:pPr>
        <w:jc w:val="both"/>
        <w:textAlignment w:val="baseline"/>
        <w:rPr>
          <w:i/>
          <w:lang w:eastAsia="en-US"/>
        </w:rPr>
      </w:pPr>
      <w:r w:rsidRPr="00EF7E6E">
        <w:rPr>
          <w:b/>
          <w:bCs/>
          <w:i/>
          <w:bdr w:val="none" w:sz="0" w:space="0" w:color="auto" w:frame="1"/>
          <w:lang w:eastAsia="en-US"/>
        </w:rPr>
        <w:lastRenderedPageBreak/>
        <w:t>Cultural control</w:t>
      </w:r>
    </w:p>
    <w:p w14:paraId="686F47A7" w14:textId="77777777" w:rsidR="0079705C" w:rsidRDefault="0079705C" w:rsidP="0052688B">
      <w:pPr>
        <w:jc w:val="both"/>
        <w:textAlignment w:val="baseline"/>
        <w:rPr>
          <w:lang w:eastAsia="en-US"/>
        </w:rPr>
      </w:pPr>
    </w:p>
    <w:p w14:paraId="101CB70D" w14:textId="77777777" w:rsidR="0079705C" w:rsidRPr="00894841" w:rsidRDefault="0079705C" w:rsidP="0052688B">
      <w:pPr>
        <w:jc w:val="both"/>
        <w:textAlignment w:val="baseline"/>
        <w:rPr>
          <w:lang w:eastAsia="en-US"/>
        </w:rPr>
      </w:pPr>
      <w:r w:rsidRPr="00F869F4">
        <w:rPr>
          <w:lang w:eastAsia="en-US"/>
        </w:rPr>
        <w:t>Hand clearance is the first method used to deal with </w:t>
      </w:r>
      <w:r w:rsidRPr="00894841">
        <w:rPr>
          <w:i/>
          <w:iCs/>
          <w:bdr w:val="none" w:sz="0" w:space="0" w:color="auto" w:frame="1"/>
          <w:lang w:eastAsia="en-US"/>
        </w:rPr>
        <w:t>Prosopis</w:t>
      </w:r>
      <w:r w:rsidRPr="00F869F4">
        <w:rPr>
          <w:lang w:eastAsia="en-US"/>
        </w:rPr>
        <w:t xml:space="preserve"> as a weed. Work teams are sent into invaded </w:t>
      </w:r>
      <w:r>
        <w:rPr>
          <w:lang w:eastAsia="en-US"/>
        </w:rPr>
        <w:t>stands</w:t>
      </w:r>
      <w:r w:rsidRPr="00F869F4">
        <w:rPr>
          <w:lang w:eastAsia="en-US"/>
        </w:rPr>
        <w:t xml:space="preserve"> to fell trees and uproot stumps. Although effective, the operation is labour-intensive and hand clearing remains practical only for small land holdings or where labour is relatively cheap. Hand clearing can also be used in conjunction with mechanical or chemical methods, such as chemical stump treatment. In Pakistan, hand grubbing was cheaper than chemical stump treatment (Khan, 1961). Grubbing is more cost effective in lighter infestations.</w:t>
      </w:r>
    </w:p>
    <w:p w14:paraId="38A717FC" w14:textId="77777777" w:rsidR="0079705C" w:rsidRPr="00F869F4" w:rsidRDefault="0079705C" w:rsidP="0052688B">
      <w:pPr>
        <w:jc w:val="both"/>
        <w:textAlignment w:val="baseline"/>
        <w:rPr>
          <w:lang w:eastAsia="en-US"/>
        </w:rPr>
      </w:pPr>
    </w:p>
    <w:p w14:paraId="7D4FE31A" w14:textId="77777777" w:rsidR="0079705C" w:rsidRPr="00894841" w:rsidRDefault="0079705C" w:rsidP="0052688B">
      <w:pPr>
        <w:jc w:val="both"/>
        <w:textAlignment w:val="baseline"/>
        <w:rPr>
          <w:lang w:eastAsia="en-US"/>
        </w:rPr>
      </w:pPr>
      <w:r w:rsidRPr="00F869F4">
        <w:rPr>
          <w:lang w:eastAsia="en-US"/>
        </w:rPr>
        <w:t>Fire, probably one of the original management tools used in American grasslands, has undergone limited assessment for controlling </w:t>
      </w:r>
      <w:r w:rsidRPr="00894841">
        <w:rPr>
          <w:i/>
          <w:iCs/>
          <w:bdr w:val="none" w:sz="0" w:space="0" w:color="auto" w:frame="1"/>
          <w:lang w:eastAsia="en-US"/>
        </w:rPr>
        <w:t>Prosopis</w:t>
      </w:r>
      <w:r w:rsidRPr="00F869F4">
        <w:rPr>
          <w:lang w:eastAsia="en-US"/>
        </w:rPr>
        <w:t>. Young seedlings are fire</w:t>
      </w:r>
      <w:r>
        <w:rPr>
          <w:lang w:eastAsia="en-US"/>
        </w:rPr>
        <w:t>-</w:t>
      </w:r>
      <w:r w:rsidRPr="00F869F4">
        <w:rPr>
          <w:lang w:eastAsia="en-US"/>
        </w:rPr>
        <w:t xml:space="preserve">sensitive but older trees become increasingly protected by thick bark as they mature and will resprout rapidly after fire. However, fire </w:t>
      </w:r>
      <w:r>
        <w:rPr>
          <w:lang w:eastAsia="en-US"/>
        </w:rPr>
        <w:t>could</w:t>
      </w:r>
      <w:r w:rsidRPr="00F869F4">
        <w:rPr>
          <w:lang w:eastAsia="en-US"/>
        </w:rPr>
        <w:t xml:space="preserve"> be used successfully as a management tool for preventing re-establishment of young </w:t>
      </w:r>
      <w:r w:rsidRPr="00894841">
        <w:rPr>
          <w:i/>
          <w:iCs/>
          <w:bdr w:val="none" w:sz="0" w:space="0" w:color="auto" w:frame="1"/>
          <w:lang w:eastAsia="en-US"/>
        </w:rPr>
        <w:t>Prosopis</w:t>
      </w:r>
      <w:r w:rsidRPr="00F869F4">
        <w:rPr>
          <w:lang w:eastAsia="en-US"/>
        </w:rPr>
        <w:t xml:space="preserve"> seedlings while also improving forage production. Fire has been used in Australia in conjunction with other methods in the development of integrated eradication programmes. For example, spraying with herbicides produces dead wood that will ignite and support a sustained fire with more likelihood of killing the remaining trees. </w:t>
      </w:r>
    </w:p>
    <w:p w14:paraId="7CC8645D" w14:textId="77777777" w:rsidR="0079705C" w:rsidRPr="00F869F4" w:rsidRDefault="0079705C" w:rsidP="0052688B">
      <w:pPr>
        <w:jc w:val="both"/>
        <w:textAlignment w:val="baseline"/>
        <w:rPr>
          <w:lang w:eastAsia="en-US"/>
        </w:rPr>
      </w:pPr>
    </w:p>
    <w:p w14:paraId="2EBF30CF" w14:textId="77777777" w:rsidR="0079705C" w:rsidRDefault="0079705C" w:rsidP="0052688B">
      <w:pPr>
        <w:jc w:val="both"/>
        <w:textAlignment w:val="baseline"/>
        <w:rPr>
          <w:lang w:eastAsia="en-US"/>
        </w:rPr>
      </w:pPr>
      <w:r w:rsidRPr="00F869F4">
        <w:rPr>
          <w:lang w:eastAsia="en-US"/>
        </w:rPr>
        <w:t>Studies on succession suggest the possibility of 'ecological control', by leaving succession to take its natural course. The invasion of </w:t>
      </w:r>
      <w:r w:rsidRPr="00894841">
        <w:rPr>
          <w:i/>
          <w:iCs/>
          <w:bdr w:val="none" w:sz="0" w:space="0" w:color="auto" w:frame="1"/>
          <w:lang w:eastAsia="en-US"/>
        </w:rPr>
        <w:t>Prosopis</w:t>
      </w:r>
      <w:r w:rsidRPr="00F869F4">
        <w:rPr>
          <w:lang w:eastAsia="en-US"/>
        </w:rPr>
        <w:t xml:space="preserve"> species into rangeland has been observed and studied for over a century in the USA (e.g. Archer, 1995) and for </w:t>
      </w:r>
      <w:proofErr w:type="gramStart"/>
      <w:r w:rsidRPr="00F869F4">
        <w:rPr>
          <w:lang w:eastAsia="en-US"/>
        </w:rPr>
        <w:t>long periods</w:t>
      </w:r>
      <w:proofErr w:type="gramEnd"/>
      <w:r w:rsidRPr="00F869F4">
        <w:rPr>
          <w:lang w:eastAsia="en-US"/>
        </w:rPr>
        <w:t xml:space="preserve"> in South America (e.g. D'Antoni and Solbrig, 1977) and India (e.g. Chinnimani, 1998). Long-term ecological observations and the use of models have indicated that dense thickets associated with the problems of invasion are only a temporary stage in the process of succession. The initial stages of invasion involve the introduction of small numbers of </w:t>
      </w:r>
      <w:r w:rsidRPr="00894841">
        <w:rPr>
          <w:i/>
          <w:iCs/>
          <w:bdr w:val="none" w:sz="0" w:space="0" w:color="auto" w:frame="1"/>
          <w:lang w:eastAsia="en-US"/>
        </w:rPr>
        <w:t>Prosopis</w:t>
      </w:r>
      <w:r w:rsidRPr="00F869F4">
        <w:rPr>
          <w:lang w:eastAsia="en-US"/>
        </w:rPr>
        <w:t> trees, which eventually produce seed and act as centres of dissemination (Archer, 1995). </w:t>
      </w:r>
      <w:r w:rsidRPr="00894841">
        <w:rPr>
          <w:i/>
          <w:iCs/>
          <w:bdr w:val="none" w:sz="0" w:space="0" w:color="auto" w:frame="1"/>
          <w:lang w:eastAsia="en-US"/>
        </w:rPr>
        <w:t>Prosopis</w:t>
      </w:r>
      <w:r w:rsidRPr="00F869F4">
        <w:rPr>
          <w:lang w:eastAsia="en-US"/>
        </w:rPr>
        <w:t xml:space="preserve"> stand density increases if land-use systems allow the establishment of seedlings, leading to the formation of dense thickets where conditions allow. </w:t>
      </w:r>
      <w:r>
        <w:rPr>
          <w:lang w:eastAsia="en-US"/>
        </w:rPr>
        <w:t xml:space="preserve">But </w:t>
      </w:r>
      <w:r w:rsidRPr="00F869F4">
        <w:rPr>
          <w:lang w:eastAsia="en-US"/>
        </w:rPr>
        <w:t>Chinnimani (1998) showed that </w:t>
      </w:r>
      <w:r w:rsidRPr="00894841">
        <w:rPr>
          <w:i/>
          <w:iCs/>
          <w:bdr w:val="none" w:sz="0" w:space="0" w:color="auto" w:frame="1"/>
          <w:lang w:eastAsia="en-US"/>
        </w:rPr>
        <w:t>Prosopis</w:t>
      </w:r>
      <w:r w:rsidRPr="00F869F4">
        <w:rPr>
          <w:lang w:eastAsia="en-US"/>
        </w:rPr>
        <w:t> density eventually declines as other species become established and, if left to take a natural course, a new vegetation complex will occur with </w:t>
      </w:r>
      <w:r w:rsidRPr="00894841">
        <w:rPr>
          <w:i/>
          <w:iCs/>
          <w:bdr w:val="none" w:sz="0" w:space="0" w:color="auto" w:frame="1"/>
          <w:lang w:eastAsia="en-US"/>
        </w:rPr>
        <w:t>Prosopis</w:t>
      </w:r>
      <w:r w:rsidRPr="00F869F4">
        <w:rPr>
          <w:lang w:eastAsia="en-US"/>
        </w:rPr>
        <w:t xml:space="preserve"> as only a minor component. Felker et al. (1990) </w:t>
      </w:r>
      <w:r>
        <w:rPr>
          <w:lang w:eastAsia="en-US"/>
        </w:rPr>
        <w:t xml:space="preserve">also </w:t>
      </w:r>
      <w:r w:rsidRPr="00F869F4">
        <w:rPr>
          <w:lang w:eastAsia="en-US"/>
        </w:rPr>
        <w:t>observed that self-thinning occurred in stands of </w:t>
      </w:r>
      <w:r w:rsidRPr="00894841">
        <w:rPr>
          <w:i/>
          <w:iCs/>
          <w:bdr w:val="none" w:sz="0" w:space="0" w:color="auto" w:frame="1"/>
          <w:lang w:eastAsia="en-US"/>
        </w:rPr>
        <w:t>P. glandulosa</w:t>
      </w:r>
      <w:r w:rsidRPr="00F869F4">
        <w:rPr>
          <w:lang w:eastAsia="en-US"/>
        </w:rPr>
        <w:t> over time. The dense thickets identified as weedy invasions in many countries may only be indicative of the stage of invasion and, if left alone, ecological control may reduce </w:t>
      </w:r>
      <w:r w:rsidRPr="00894841">
        <w:rPr>
          <w:i/>
          <w:iCs/>
          <w:bdr w:val="none" w:sz="0" w:space="0" w:color="auto" w:frame="1"/>
          <w:lang w:eastAsia="en-US"/>
        </w:rPr>
        <w:t>Prosopis</w:t>
      </w:r>
      <w:r w:rsidRPr="00F869F4">
        <w:rPr>
          <w:lang w:eastAsia="en-US"/>
        </w:rPr>
        <w:t> numbers.</w:t>
      </w:r>
      <w:r>
        <w:rPr>
          <w:lang w:eastAsia="en-US"/>
        </w:rPr>
        <w:t xml:space="preserve"> </w:t>
      </w:r>
    </w:p>
    <w:p w14:paraId="77C033C3" w14:textId="77777777" w:rsidR="0079705C" w:rsidRPr="00F869F4" w:rsidRDefault="0079705C" w:rsidP="0052688B">
      <w:pPr>
        <w:jc w:val="both"/>
        <w:textAlignment w:val="baseline"/>
        <w:rPr>
          <w:lang w:eastAsia="en-US"/>
        </w:rPr>
      </w:pPr>
    </w:p>
    <w:p w14:paraId="238EB362" w14:textId="77777777" w:rsidR="0079705C" w:rsidRPr="00894841" w:rsidRDefault="0079705C" w:rsidP="0052688B">
      <w:pPr>
        <w:jc w:val="both"/>
        <w:textAlignment w:val="baseline"/>
        <w:rPr>
          <w:i/>
          <w:iCs/>
          <w:bdr w:val="none" w:sz="0" w:space="0" w:color="auto" w:frame="1"/>
          <w:lang w:eastAsia="en-US"/>
        </w:rPr>
      </w:pPr>
      <w:r w:rsidRPr="00F869F4">
        <w:rPr>
          <w:lang w:eastAsia="en-US"/>
        </w:rPr>
        <w:t>Than (2011) reported that</w:t>
      </w:r>
      <w:r w:rsidRPr="00894841">
        <w:rPr>
          <w:lang w:eastAsia="en-US"/>
        </w:rPr>
        <w:t> </w:t>
      </w:r>
      <w:r w:rsidRPr="00894841">
        <w:rPr>
          <w:i/>
          <w:iCs/>
          <w:bdr w:val="none" w:sz="0" w:space="0" w:color="auto" w:frame="1"/>
          <w:lang w:eastAsia="en-US"/>
        </w:rPr>
        <w:t>P. juliflora </w:t>
      </w:r>
      <w:r w:rsidRPr="00F869F4">
        <w:rPr>
          <w:lang w:eastAsia="en-US"/>
        </w:rPr>
        <w:t xml:space="preserve">appeared to struggle to compete with the climber </w:t>
      </w:r>
      <w:r w:rsidRPr="00EF7E6E">
        <w:rPr>
          <w:i/>
          <w:lang w:eastAsia="en-US"/>
        </w:rPr>
        <w:t>Combretum roxburghii</w:t>
      </w:r>
      <w:r w:rsidRPr="00F869F4">
        <w:rPr>
          <w:lang w:eastAsia="en-US"/>
        </w:rPr>
        <w:t xml:space="preserve"> [</w:t>
      </w:r>
      <w:r w:rsidRPr="00894841">
        <w:rPr>
          <w:i/>
          <w:iCs/>
          <w:bdr w:val="none" w:sz="0" w:space="0" w:color="auto" w:frame="1"/>
          <w:lang w:eastAsia="en-US"/>
        </w:rPr>
        <w:t>C. album</w:t>
      </w:r>
      <w:r w:rsidRPr="00F869F4">
        <w:rPr>
          <w:lang w:eastAsia="en-US"/>
        </w:rPr>
        <w:t>] and the shrub</w:t>
      </w:r>
      <w:r w:rsidRPr="00894841">
        <w:rPr>
          <w:lang w:eastAsia="en-US"/>
        </w:rPr>
        <w:t> </w:t>
      </w:r>
      <w:r w:rsidRPr="00894841">
        <w:rPr>
          <w:i/>
          <w:iCs/>
          <w:bdr w:val="none" w:sz="0" w:space="0" w:color="auto" w:frame="1"/>
          <w:lang w:eastAsia="en-US"/>
        </w:rPr>
        <w:t>Azima sarmentosa.</w:t>
      </w:r>
    </w:p>
    <w:p w14:paraId="34846DAD" w14:textId="77777777" w:rsidR="0079705C" w:rsidRPr="00F869F4" w:rsidRDefault="0079705C" w:rsidP="0052688B">
      <w:pPr>
        <w:jc w:val="both"/>
        <w:textAlignment w:val="baseline"/>
        <w:rPr>
          <w:lang w:eastAsia="en-US"/>
        </w:rPr>
      </w:pPr>
    </w:p>
    <w:p w14:paraId="57704CBB" w14:textId="77777777" w:rsidR="0079705C" w:rsidRPr="00EF7E6E" w:rsidRDefault="0079705C" w:rsidP="0052688B">
      <w:pPr>
        <w:jc w:val="both"/>
        <w:textAlignment w:val="baseline"/>
        <w:rPr>
          <w:i/>
          <w:lang w:eastAsia="en-US"/>
        </w:rPr>
      </w:pPr>
      <w:r w:rsidRPr="00EF7E6E">
        <w:rPr>
          <w:b/>
          <w:bCs/>
          <w:i/>
          <w:bdr w:val="none" w:sz="0" w:space="0" w:color="auto" w:frame="1"/>
          <w:lang w:eastAsia="en-US"/>
        </w:rPr>
        <w:t>Mechanical control</w:t>
      </w:r>
    </w:p>
    <w:p w14:paraId="0A3C7555" w14:textId="77777777" w:rsidR="0079705C" w:rsidRDefault="0079705C" w:rsidP="0052688B">
      <w:pPr>
        <w:jc w:val="both"/>
        <w:textAlignment w:val="baseline"/>
        <w:rPr>
          <w:lang w:eastAsia="en-US"/>
        </w:rPr>
      </w:pPr>
    </w:p>
    <w:p w14:paraId="4C6DF7B9" w14:textId="77777777" w:rsidR="0079705C" w:rsidRDefault="0079705C" w:rsidP="0052688B">
      <w:pPr>
        <w:jc w:val="both"/>
        <w:textAlignment w:val="baseline"/>
        <w:rPr>
          <w:lang w:eastAsia="en-US"/>
        </w:rPr>
      </w:pPr>
      <w:r w:rsidRPr="00F869F4">
        <w:rPr>
          <w:lang w:eastAsia="en-US"/>
        </w:rPr>
        <w:t xml:space="preserve">Mechanical site clearance involves tractor operations developed for removing trees, in which the roots are severed below ground level to ensure the tree is killed. These operations include root ploughing and chaining, which are often the most effective mechanical means, using a mouldboard plough pulled behind a Caterpillar tractor or a heavy chain pulled between two machines. For root ploughing, large trees must first be felled by hand, but this treatment has been used to remove stumps up to 50 cm in diameter without difficulty and has a treatment life of 20 years or more (Jacoby and Ansley, 1991). Other advantages are that only a single pass is required, and whole site </w:t>
      </w:r>
      <w:r w:rsidRPr="00F869F4">
        <w:rPr>
          <w:lang w:eastAsia="en-US"/>
        </w:rPr>
        <w:lastRenderedPageBreak/>
        <w:t xml:space="preserve">cultivation is </w:t>
      </w:r>
      <w:proofErr w:type="gramStart"/>
      <w:r w:rsidRPr="00F869F4">
        <w:rPr>
          <w:lang w:eastAsia="en-US"/>
        </w:rPr>
        <w:t>effected</w:t>
      </w:r>
      <w:proofErr w:type="gramEnd"/>
      <w:r w:rsidRPr="00F869F4">
        <w:rPr>
          <w:lang w:eastAsia="en-US"/>
        </w:rPr>
        <w:t xml:space="preserve"> leading to improved soil water conservation, and there is a chance to reseed with improved forage species. However, this method is one of the most expensive control treatments and is recommended only on deep soils that have a high potential for subsequent increased forage production (Jacoby and Ansley, 1991).</w:t>
      </w:r>
    </w:p>
    <w:p w14:paraId="31C556BD" w14:textId="77777777" w:rsidR="0079705C" w:rsidRPr="00F869F4" w:rsidRDefault="0079705C" w:rsidP="0052688B">
      <w:pPr>
        <w:jc w:val="both"/>
        <w:textAlignment w:val="baseline"/>
        <w:rPr>
          <w:lang w:eastAsia="en-US"/>
        </w:rPr>
      </w:pPr>
    </w:p>
    <w:p w14:paraId="7A9D6507" w14:textId="77777777" w:rsidR="0079705C" w:rsidRDefault="0079705C" w:rsidP="0052688B">
      <w:pPr>
        <w:jc w:val="both"/>
        <w:textAlignment w:val="baseline"/>
        <w:rPr>
          <w:lang w:eastAsia="en-US"/>
        </w:rPr>
      </w:pPr>
      <w:r w:rsidRPr="00F869F4">
        <w:rPr>
          <w:lang w:eastAsia="en-US"/>
        </w:rPr>
        <w:t xml:space="preserve">The soil should be neither too wet nor too dry for effective root ploughing. Chaining involves pulling a heavy chain between two slow-moving Caterpillar tractors, with the effect of pulling over larger trees and uprooting them. A second pass in the opposite direction ensures that roots on all sides are severed to ease tree removal (Jacoby and Ansley, 1991). Soil moisture is again important, with soil that is dry on the surface and moist below giving the optimal conditions. If the soil is too dry, the stem breaks leading to coppicing, if too wet, the soil and understorey are damaged (Jacoby and Ansley, 1991). Smaller, unbroken trees </w:t>
      </w:r>
      <w:proofErr w:type="gramStart"/>
      <w:r w:rsidRPr="00F869F4">
        <w:rPr>
          <w:lang w:eastAsia="en-US"/>
        </w:rPr>
        <w:t>have to</w:t>
      </w:r>
      <w:proofErr w:type="gramEnd"/>
      <w:r w:rsidRPr="00F869F4">
        <w:rPr>
          <w:lang w:eastAsia="en-US"/>
        </w:rPr>
        <w:t xml:space="preserve"> be removed by other means. Although expensive, this treatment is effective where there are many mature trees. It is most widely used following herbicide application to remove dead standing trees. Clearance with a biomass harvester produces wood chips that can be sold for energy production offsetting the operational costs (e.g. Felker et al., 1999).</w:t>
      </w:r>
    </w:p>
    <w:p w14:paraId="0339AB9E" w14:textId="77777777" w:rsidR="0079705C" w:rsidRPr="00F869F4" w:rsidRDefault="0079705C" w:rsidP="0052688B">
      <w:pPr>
        <w:jc w:val="both"/>
        <w:textAlignment w:val="baseline"/>
        <w:rPr>
          <w:lang w:eastAsia="en-US"/>
        </w:rPr>
      </w:pPr>
    </w:p>
    <w:p w14:paraId="5679796E" w14:textId="77777777" w:rsidR="0079705C" w:rsidRPr="00EF7E6E" w:rsidRDefault="0079705C" w:rsidP="0052688B">
      <w:pPr>
        <w:jc w:val="both"/>
        <w:textAlignment w:val="baseline"/>
        <w:rPr>
          <w:i/>
          <w:lang w:eastAsia="en-US"/>
        </w:rPr>
      </w:pPr>
      <w:r w:rsidRPr="00EF7E6E">
        <w:rPr>
          <w:b/>
          <w:bCs/>
          <w:i/>
          <w:bdr w:val="none" w:sz="0" w:space="0" w:color="auto" w:frame="1"/>
          <w:lang w:eastAsia="en-US"/>
        </w:rPr>
        <w:t>Biological control</w:t>
      </w:r>
    </w:p>
    <w:p w14:paraId="0D34512D" w14:textId="77777777" w:rsidR="0079705C" w:rsidRDefault="0079705C" w:rsidP="0052688B">
      <w:pPr>
        <w:jc w:val="both"/>
        <w:textAlignment w:val="baseline"/>
        <w:rPr>
          <w:lang w:eastAsia="en-US"/>
        </w:rPr>
      </w:pPr>
    </w:p>
    <w:p w14:paraId="2B1AD828" w14:textId="77777777" w:rsidR="0079705C" w:rsidRPr="00894841" w:rsidRDefault="0079705C" w:rsidP="0052688B">
      <w:pPr>
        <w:jc w:val="both"/>
        <w:textAlignment w:val="baseline"/>
        <w:rPr>
          <w:lang w:eastAsia="en-US"/>
        </w:rPr>
      </w:pPr>
      <w:r w:rsidRPr="00894841">
        <w:rPr>
          <w:i/>
          <w:iCs/>
          <w:bdr w:val="none" w:sz="0" w:space="0" w:color="auto" w:frame="1"/>
          <w:lang w:eastAsia="en-US"/>
        </w:rPr>
        <w:t>Prosopis</w:t>
      </w:r>
      <w:r w:rsidRPr="00F869F4">
        <w:rPr>
          <w:lang w:eastAsia="en-US"/>
        </w:rPr>
        <w:t> species continue to spread widely in parts of their native ranges where many insect species including bruchids, twig girdlers, psyllids and other injurious pests are common components of the ecology. These regularly attack </w:t>
      </w:r>
      <w:proofErr w:type="gramStart"/>
      <w:r w:rsidRPr="00894841">
        <w:rPr>
          <w:i/>
          <w:iCs/>
          <w:bdr w:val="none" w:sz="0" w:space="0" w:color="auto" w:frame="1"/>
          <w:lang w:eastAsia="en-US"/>
        </w:rPr>
        <w:t>Prosopis</w:t>
      </w:r>
      <w:proofErr w:type="gramEnd"/>
      <w:r w:rsidRPr="00F869F4">
        <w:rPr>
          <w:lang w:eastAsia="en-US"/>
        </w:rPr>
        <w:t xml:space="preserve"> but the trees have adapted to infestation by these pests and are still able to become invasive weeds over large tracts of land. </w:t>
      </w:r>
      <w:r>
        <w:rPr>
          <w:lang w:eastAsia="en-US"/>
        </w:rPr>
        <w:t>But, s</w:t>
      </w:r>
      <w:r w:rsidRPr="00F869F4">
        <w:rPr>
          <w:lang w:eastAsia="en-US"/>
        </w:rPr>
        <w:t>everal biological control programmes using species of seed-feeding bruchid beetles have been developed and implemented. The advantage with bruchids is their observed host specificity, with many species found to feed only on </w:t>
      </w:r>
      <w:r w:rsidRPr="00894841">
        <w:rPr>
          <w:i/>
          <w:iCs/>
          <w:bdr w:val="none" w:sz="0" w:space="0" w:color="auto" w:frame="1"/>
          <w:lang w:eastAsia="en-US"/>
        </w:rPr>
        <w:t>Prosopis</w:t>
      </w:r>
      <w:r w:rsidRPr="00F869F4">
        <w:rPr>
          <w:lang w:eastAsia="en-US"/>
        </w:rPr>
        <w:t>, and some only on a single species. Other insect species known to have a deleterious effect on native and exotic </w:t>
      </w:r>
      <w:r w:rsidRPr="00894841">
        <w:rPr>
          <w:i/>
          <w:iCs/>
          <w:bdr w:val="none" w:sz="0" w:space="0" w:color="auto" w:frame="1"/>
          <w:lang w:eastAsia="en-US"/>
        </w:rPr>
        <w:t>Prosopis</w:t>
      </w:r>
      <w:r w:rsidRPr="00F869F4">
        <w:rPr>
          <w:lang w:eastAsia="en-US"/>
        </w:rPr>
        <w:t> in the Americas, mainly twig girdlers and psyllids, have also been suggested as possible biological control agents. The twig girdler </w:t>
      </w:r>
      <w:r w:rsidRPr="00894841">
        <w:rPr>
          <w:i/>
          <w:iCs/>
          <w:bdr w:val="none" w:sz="0" w:space="0" w:color="auto" w:frame="1"/>
          <w:lang w:eastAsia="en-US"/>
        </w:rPr>
        <w:t>Oncideres limpida</w:t>
      </w:r>
      <w:r w:rsidRPr="00F869F4">
        <w:rPr>
          <w:lang w:eastAsia="en-US"/>
        </w:rPr>
        <w:t> attacks </w:t>
      </w:r>
      <w:r w:rsidRPr="00894841">
        <w:rPr>
          <w:i/>
          <w:iCs/>
          <w:bdr w:val="none" w:sz="0" w:space="0" w:color="auto" w:frame="1"/>
          <w:lang w:eastAsia="en-US"/>
        </w:rPr>
        <w:t>P. pallida</w:t>
      </w:r>
      <w:r w:rsidRPr="00F869F4">
        <w:rPr>
          <w:lang w:eastAsia="en-US"/>
        </w:rPr>
        <w:t> in Brazil (Lima, 1994), whereas </w:t>
      </w:r>
      <w:r w:rsidRPr="00894841">
        <w:rPr>
          <w:i/>
          <w:iCs/>
          <w:bdr w:val="none" w:sz="0" w:space="0" w:color="auto" w:frame="1"/>
          <w:lang w:eastAsia="en-US"/>
        </w:rPr>
        <w:t>Oncideres rhodostricta</w:t>
      </w:r>
      <w:r w:rsidRPr="00F869F4">
        <w:rPr>
          <w:lang w:eastAsia="en-US"/>
        </w:rPr>
        <w:t> is seen as a serious pest of </w:t>
      </w:r>
      <w:r w:rsidRPr="00894841">
        <w:rPr>
          <w:i/>
          <w:iCs/>
          <w:bdr w:val="none" w:sz="0" w:space="0" w:color="auto" w:frame="1"/>
          <w:lang w:eastAsia="en-US"/>
        </w:rPr>
        <w:t>P. glandulosa</w:t>
      </w:r>
      <w:r w:rsidRPr="00F869F4">
        <w:rPr>
          <w:lang w:eastAsia="en-US"/>
        </w:rPr>
        <w:t> in the USA (Polk and Ueckert, 1973). Psyllids are known to severely affect the growth of </w:t>
      </w:r>
      <w:r w:rsidRPr="00894841">
        <w:rPr>
          <w:i/>
          <w:iCs/>
          <w:bdr w:val="none" w:sz="0" w:space="0" w:color="auto" w:frame="1"/>
          <w:lang w:eastAsia="en-US"/>
        </w:rPr>
        <w:t>Prosopis</w:t>
      </w:r>
      <w:r w:rsidRPr="00F869F4">
        <w:rPr>
          <w:lang w:eastAsia="en-US"/>
        </w:rPr>
        <w:t> (Hodkinson, 1991) and have been suggested for use in controlling invasions.</w:t>
      </w:r>
    </w:p>
    <w:p w14:paraId="3FE341D6" w14:textId="77777777" w:rsidR="0079705C" w:rsidRPr="00F869F4" w:rsidRDefault="0079705C" w:rsidP="0052688B">
      <w:pPr>
        <w:jc w:val="both"/>
        <w:textAlignment w:val="baseline"/>
        <w:rPr>
          <w:lang w:eastAsia="en-US"/>
        </w:rPr>
      </w:pPr>
    </w:p>
    <w:p w14:paraId="0C617747" w14:textId="77777777" w:rsidR="0079705C" w:rsidRPr="00894841" w:rsidRDefault="0079705C" w:rsidP="0052688B">
      <w:pPr>
        <w:jc w:val="both"/>
        <w:textAlignment w:val="baseline"/>
        <w:rPr>
          <w:lang w:eastAsia="en-US"/>
        </w:rPr>
      </w:pPr>
      <w:r w:rsidRPr="00F869F4">
        <w:rPr>
          <w:lang w:eastAsia="en-US"/>
        </w:rPr>
        <w:t>Most work on biological control of </w:t>
      </w:r>
      <w:r w:rsidRPr="00894841">
        <w:rPr>
          <w:i/>
          <w:iCs/>
          <w:bdr w:val="none" w:sz="0" w:space="0" w:color="auto" w:frame="1"/>
          <w:lang w:eastAsia="en-US"/>
        </w:rPr>
        <w:t>Prosopis</w:t>
      </w:r>
      <w:r w:rsidRPr="00F869F4">
        <w:rPr>
          <w:lang w:eastAsia="en-US"/>
        </w:rPr>
        <w:t> to date has been carried out in South Africa, where several programmes are underway. The seed-feeding insects </w:t>
      </w:r>
      <w:r w:rsidRPr="00894841">
        <w:rPr>
          <w:i/>
          <w:iCs/>
          <w:bdr w:val="none" w:sz="0" w:space="0" w:color="auto" w:frame="1"/>
          <w:lang w:eastAsia="en-US"/>
        </w:rPr>
        <w:t>Mimosetes protractus</w:t>
      </w:r>
      <w:r>
        <w:rPr>
          <w:i/>
          <w:iCs/>
          <w:bdr w:val="none" w:sz="0" w:space="0" w:color="auto" w:frame="1"/>
          <w:lang w:eastAsia="en-US"/>
        </w:rPr>
        <w:t xml:space="preserve"> </w:t>
      </w:r>
      <w:r w:rsidRPr="00F869F4">
        <w:rPr>
          <w:lang w:eastAsia="en-US"/>
        </w:rPr>
        <w:t>and</w:t>
      </w:r>
      <w:r>
        <w:rPr>
          <w:lang w:eastAsia="en-US"/>
        </w:rPr>
        <w:t xml:space="preserve"> </w:t>
      </w:r>
      <w:r w:rsidRPr="00894841">
        <w:rPr>
          <w:i/>
          <w:iCs/>
          <w:bdr w:val="none" w:sz="0" w:space="0" w:color="auto" w:frame="1"/>
          <w:lang w:eastAsia="en-US"/>
        </w:rPr>
        <w:t>Neltumius arizonensis</w:t>
      </w:r>
      <w:r w:rsidRPr="00F869F4">
        <w:rPr>
          <w:lang w:eastAsia="en-US"/>
        </w:rPr>
        <w:t> were introduced to eastern South Africa in conjunction with the bruchid beetles </w:t>
      </w:r>
      <w:r w:rsidRPr="00894841">
        <w:rPr>
          <w:i/>
          <w:iCs/>
          <w:bdr w:val="none" w:sz="0" w:space="0" w:color="auto" w:frame="1"/>
          <w:lang w:eastAsia="en-US"/>
        </w:rPr>
        <w:t>Algarobius prosopis</w:t>
      </w:r>
      <w:r w:rsidRPr="00F869F4">
        <w:rPr>
          <w:lang w:eastAsia="en-US"/>
        </w:rPr>
        <w:t> and </w:t>
      </w:r>
      <w:r w:rsidRPr="00894841">
        <w:rPr>
          <w:i/>
          <w:iCs/>
          <w:bdr w:val="none" w:sz="0" w:space="0" w:color="auto" w:frame="1"/>
          <w:lang w:eastAsia="en-US"/>
        </w:rPr>
        <w:t>A. bottimeri</w:t>
      </w:r>
      <w:r w:rsidRPr="00F869F4">
        <w:rPr>
          <w:lang w:eastAsia="en-US"/>
        </w:rPr>
        <w:t> for the control of invasive </w:t>
      </w:r>
      <w:r w:rsidRPr="00894841">
        <w:rPr>
          <w:i/>
          <w:iCs/>
          <w:bdr w:val="none" w:sz="0" w:space="0" w:color="auto" w:frame="1"/>
          <w:lang w:eastAsia="en-US"/>
        </w:rPr>
        <w:t>Prosopis</w:t>
      </w:r>
      <w:r w:rsidRPr="00F869F4">
        <w:rPr>
          <w:lang w:eastAsia="en-US"/>
        </w:rPr>
        <w:t> species. </w:t>
      </w:r>
      <w:r w:rsidRPr="00894841">
        <w:rPr>
          <w:i/>
          <w:iCs/>
          <w:bdr w:val="none" w:sz="0" w:space="0" w:color="auto" w:frame="1"/>
          <w:lang w:eastAsia="en-US"/>
        </w:rPr>
        <w:t>N. arizonensis</w:t>
      </w:r>
      <w:r w:rsidRPr="00F869F4">
        <w:rPr>
          <w:lang w:eastAsia="en-US"/>
        </w:rPr>
        <w:t> and </w:t>
      </w:r>
      <w:r w:rsidRPr="00894841">
        <w:rPr>
          <w:i/>
          <w:iCs/>
          <w:bdr w:val="none" w:sz="0" w:space="0" w:color="auto" w:frame="1"/>
          <w:lang w:eastAsia="en-US"/>
        </w:rPr>
        <w:t>A.</w:t>
      </w:r>
      <w:r w:rsidRPr="00F869F4">
        <w:rPr>
          <w:lang w:eastAsia="en-US"/>
        </w:rPr>
        <w:t> </w:t>
      </w:r>
      <w:r w:rsidRPr="00894841">
        <w:rPr>
          <w:i/>
          <w:iCs/>
          <w:bdr w:val="none" w:sz="0" w:space="0" w:color="auto" w:frame="1"/>
          <w:lang w:eastAsia="en-US"/>
        </w:rPr>
        <w:t>prosopis</w:t>
      </w:r>
      <w:r w:rsidRPr="00F869F4">
        <w:rPr>
          <w:lang w:eastAsia="en-US"/>
        </w:rPr>
        <w:t> were successful in establishing themselves in large numbers and having a significant effect on </w:t>
      </w:r>
      <w:r w:rsidRPr="00894841">
        <w:rPr>
          <w:i/>
          <w:iCs/>
          <w:bdr w:val="none" w:sz="0" w:space="0" w:color="auto" w:frame="1"/>
          <w:lang w:eastAsia="en-US"/>
        </w:rPr>
        <w:t>Prosopis </w:t>
      </w:r>
      <w:r w:rsidRPr="00F869F4">
        <w:rPr>
          <w:lang w:eastAsia="en-US"/>
        </w:rPr>
        <w:t xml:space="preserve">spp., whereas the other species were only found in </w:t>
      </w:r>
      <w:proofErr w:type="gramStart"/>
      <w:r w:rsidRPr="00F869F4">
        <w:rPr>
          <w:lang w:eastAsia="en-US"/>
        </w:rPr>
        <w:t>low numbers</w:t>
      </w:r>
      <w:proofErr w:type="gramEnd"/>
      <w:r w:rsidRPr="00F869F4">
        <w:rPr>
          <w:lang w:eastAsia="en-US"/>
        </w:rPr>
        <w:t xml:space="preserve"> (Hoffmann et al., 1993). Maximum damage to seed occurred where grazing was controlled, as the multiplication and progress is hampered by livestock devouring pods before the insects destroy them.</w:t>
      </w:r>
    </w:p>
    <w:p w14:paraId="12298BAE" w14:textId="77777777" w:rsidR="0079705C" w:rsidRPr="00F869F4" w:rsidRDefault="0079705C" w:rsidP="0052688B">
      <w:pPr>
        <w:jc w:val="both"/>
        <w:textAlignment w:val="baseline"/>
        <w:rPr>
          <w:lang w:eastAsia="en-US"/>
        </w:rPr>
      </w:pPr>
    </w:p>
    <w:p w14:paraId="5EE03E1E" w14:textId="77777777" w:rsidR="0079705C" w:rsidRDefault="0079705C" w:rsidP="0052688B">
      <w:pPr>
        <w:jc w:val="both"/>
        <w:textAlignment w:val="baseline"/>
        <w:rPr>
          <w:lang w:eastAsia="en-US"/>
        </w:rPr>
      </w:pPr>
      <w:r w:rsidRPr="00F869F4">
        <w:rPr>
          <w:lang w:eastAsia="en-US"/>
        </w:rPr>
        <w:t xml:space="preserve">The same two bruchid species were also introduced to Ascension Island </w:t>
      </w:r>
      <w:proofErr w:type="gramStart"/>
      <w:r w:rsidRPr="00F869F4">
        <w:rPr>
          <w:lang w:eastAsia="en-US"/>
        </w:rPr>
        <w:t>in an attempt to</w:t>
      </w:r>
      <w:proofErr w:type="gramEnd"/>
      <w:r w:rsidRPr="00F869F4">
        <w:rPr>
          <w:lang w:eastAsia="en-US"/>
        </w:rPr>
        <w:t xml:space="preserve"> control </w:t>
      </w:r>
      <w:r w:rsidRPr="00894841">
        <w:rPr>
          <w:i/>
          <w:iCs/>
          <w:bdr w:val="none" w:sz="0" w:space="0" w:color="auto" w:frame="1"/>
          <w:lang w:eastAsia="en-US"/>
        </w:rPr>
        <w:t>P. juliflora</w:t>
      </w:r>
      <w:r w:rsidRPr="00F869F4">
        <w:rPr>
          <w:lang w:eastAsia="en-US"/>
        </w:rPr>
        <w:t> which is present on 80% of the island, often in dense thickets. Two other species, one a psyllid and the other a mirid, were identified as attacking </w:t>
      </w:r>
      <w:r w:rsidRPr="00894841">
        <w:rPr>
          <w:i/>
          <w:iCs/>
          <w:bdr w:val="none" w:sz="0" w:space="0" w:color="auto" w:frame="1"/>
          <w:lang w:eastAsia="en-US"/>
        </w:rPr>
        <w:t>P. juliflora</w:t>
      </w:r>
      <w:r w:rsidRPr="00F869F4">
        <w:rPr>
          <w:lang w:eastAsia="en-US"/>
        </w:rPr>
        <w:t xml:space="preserve"> on Ascension Island and were </w:t>
      </w:r>
      <w:r w:rsidRPr="00F869F4">
        <w:rPr>
          <w:lang w:eastAsia="en-US"/>
        </w:rPr>
        <w:lastRenderedPageBreak/>
        <w:t>thought to have been introduced accidentally from the Caribbean. The mirid </w:t>
      </w:r>
      <w:r w:rsidRPr="00894841">
        <w:rPr>
          <w:i/>
          <w:iCs/>
          <w:bdr w:val="none" w:sz="0" w:space="0" w:color="auto" w:frame="1"/>
          <w:lang w:eastAsia="en-US"/>
        </w:rPr>
        <w:t>Rhinocloa</w:t>
      </w:r>
      <w:r w:rsidRPr="00F869F4">
        <w:rPr>
          <w:lang w:eastAsia="en-US"/>
        </w:rPr>
        <w:t> sp. causes widespread damage and is thought to lead to substantial mortality of trees (Fowler, 1998). In Australia, </w:t>
      </w:r>
      <w:r w:rsidRPr="00894841">
        <w:rPr>
          <w:i/>
          <w:iCs/>
          <w:bdr w:val="none" w:sz="0" w:space="0" w:color="auto" w:frame="1"/>
          <w:lang w:eastAsia="en-US"/>
        </w:rPr>
        <w:t>Prosopis</w:t>
      </w:r>
      <w:r w:rsidRPr="00F869F4">
        <w:rPr>
          <w:lang w:eastAsia="en-US"/>
        </w:rPr>
        <w:t> infestations are at a relatively early stage and extreme care is being employed in the selection of suitable biological control agents, following the long history of problems caused there by plant and animal introductions. Insect species continue to be tested for their efficacy and host specificity as possible biological control agents of </w:t>
      </w:r>
      <w:r w:rsidRPr="00894841">
        <w:rPr>
          <w:i/>
          <w:iCs/>
          <w:bdr w:val="none" w:sz="0" w:space="0" w:color="auto" w:frame="1"/>
          <w:lang w:eastAsia="en-US"/>
        </w:rPr>
        <w:t>Prosopis</w:t>
      </w:r>
      <w:r w:rsidRPr="00F869F4">
        <w:rPr>
          <w:lang w:eastAsia="en-US"/>
        </w:rPr>
        <w:t> species in Australia (e.g. van Klinken, 1999; van Klinken et al., 2009). Besides the two </w:t>
      </w:r>
      <w:r w:rsidRPr="00894841">
        <w:rPr>
          <w:i/>
          <w:iCs/>
          <w:bdr w:val="none" w:sz="0" w:space="0" w:color="auto" w:frame="1"/>
          <w:lang w:eastAsia="en-US"/>
        </w:rPr>
        <w:t>Algarobius</w:t>
      </w:r>
      <w:r w:rsidRPr="00F869F4">
        <w:rPr>
          <w:lang w:eastAsia="en-US"/>
        </w:rPr>
        <w:t> species, the sap-sucking psyllid </w:t>
      </w:r>
      <w:r w:rsidRPr="00894841">
        <w:rPr>
          <w:i/>
          <w:iCs/>
          <w:bdr w:val="none" w:sz="0" w:space="0" w:color="auto" w:frame="1"/>
          <w:lang w:eastAsia="en-US"/>
        </w:rPr>
        <w:t>Prosopidosylla flava</w:t>
      </w:r>
      <w:r w:rsidRPr="00F869F4">
        <w:rPr>
          <w:lang w:eastAsia="en-US"/>
        </w:rPr>
        <w:t> and the leaf-tying moth, </w:t>
      </w:r>
      <w:r w:rsidRPr="00894841">
        <w:rPr>
          <w:i/>
          <w:iCs/>
          <w:bdr w:val="none" w:sz="0" w:space="0" w:color="auto" w:frame="1"/>
          <w:lang w:eastAsia="en-US"/>
        </w:rPr>
        <w:t>Evippe</w:t>
      </w:r>
      <w:r w:rsidRPr="00F869F4">
        <w:rPr>
          <w:lang w:eastAsia="en-US"/>
        </w:rPr>
        <w:t> sp. have both been found to provide some control in Australia.</w:t>
      </w:r>
    </w:p>
    <w:p w14:paraId="5BBBEFAB" w14:textId="77777777" w:rsidR="0079705C" w:rsidRPr="00F869F4" w:rsidRDefault="0079705C" w:rsidP="0052688B">
      <w:pPr>
        <w:jc w:val="both"/>
        <w:textAlignment w:val="baseline"/>
        <w:rPr>
          <w:lang w:eastAsia="en-US"/>
        </w:rPr>
      </w:pPr>
    </w:p>
    <w:p w14:paraId="53E66D1A" w14:textId="77777777" w:rsidR="0079705C" w:rsidRPr="00894841" w:rsidRDefault="0079705C" w:rsidP="0052688B">
      <w:pPr>
        <w:jc w:val="both"/>
        <w:textAlignment w:val="baseline"/>
        <w:rPr>
          <w:lang w:eastAsia="en-US"/>
        </w:rPr>
      </w:pPr>
      <w:r>
        <w:rPr>
          <w:lang w:eastAsia="en-US"/>
        </w:rPr>
        <w:t>W</w:t>
      </w:r>
      <w:r w:rsidRPr="00F869F4">
        <w:rPr>
          <w:lang w:eastAsia="en-US"/>
        </w:rPr>
        <w:t xml:space="preserve">here identified as an invasive species in dry zone in northern Myanmar (e.g. Aung and Koike, 2015), there has been at least an initial focus on biological control agents for this forest invasive species (Than, 2011), with investigation for biological control agents conducted in Pyawbwe in January 2010. Damage was detected in the form of yellowing foliage and damage from pathogens around cuts during fuelwood harvesting, identified as </w:t>
      </w:r>
      <w:r w:rsidRPr="00EF7E6E">
        <w:rPr>
          <w:i/>
          <w:lang w:eastAsia="en-US"/>
        </w:rPr>
        <w:t>Fusarium</w:t>
      </w:r>
      <w:r w:rsidRPr="00F869F4">
        <w:rPr>
          <w:lang w:eastAsia="en-US"/>
        </w:rPr>
        <w:t xml:space="preserve"> sp., </w:t>
      </w:r>
      <w:r w:rsidRPr="00EF7E6E">
        <w:rPr>
          <w:i/>
          <w:lang w:eastAsia="en-US"/>
        </w:rPr>
        <w:t>Tubercularia</w:t>
      </w:r>
      <w:r w:rsidRPr="00F869F4">
        <w:rPr>
          <w:lang w:eastAsia="en-US"/>
        </w:rPr>
        <w:t xml:space="preserve"> sp. and </w:t>
      </w:r>
      <w:r w:rsidRPr="00EF7E6E">
        <w:rPr>
          <w:i/>
          <w:lang w:eastAsia="en-US"/>
        </w:rPr>
        <w:t>Nectria</w:t>
      </w:r>
      <w:r w:rsidRPr="00F869F4">
        <w:rPr>
          <w:lang w:eastAsia="en-US"/>
        </w:rPr>
        <w:t xml:space="preserve"> sp., and small-scale trials have been initiated to examine the potential for these fungal pathogens to aid in biological control of</w:t>
      </w:r>
      <w:r w:rsidRPr="00894841">
        <w:rPr>
          <w:lang w:eastAsia="en-US"/>
        </w:rPr>
        <w:t> </w:t>
      </w:r>
      <w:r w:rsidRPr="00894841">
        <w:rPr>
          <w:i/>
          <w:iCs/>
          <w:bdr w:val="none" w:sz="0" w:space="0" w:color="auto" w:frame="1"/>
          <w:lang w:eastAsia="en-US"/>
        </w:rPr>
        <w:t>P. juliflora</w:t>
      </w:r>
      <w:r w:rsidRPr="00F869F4">
        <w:rPr>
          <w:lang w:eastAsia="en-US"/>
        </w:rPr>
        <w:t>.</w:t>
      </w:r>
    </w:p>
    <w:p w14:paraId="49F4738F" w14:textId="77777777" w:rsidR="0079705C" w:rsidRPr="00F869F4" w:rsidRDefault="0079705C" w:rsidP="0052688B">
      <w:pPr>
        <w:jc w:val="both"/>
        <w:textAlignment w:val="baseline"/>
        <w:rPr>
          <w:lang w:eastAsia="en-US"/>
        </w:rPr>
      </w:pPr>
    </w:p>
    <w:p w14:paraId="42020B1E" w14:textId="77777777" w:rsidR="0079705C" w:rsidRDefault="0079705C" w:rsidP="0052688B">
      <w:pPr>
        <w:jc w:val="both"/>
        <w:textAlignment w:val="baseline"/>
        <w:rPr>
          <w:b/>
          <w:bCs/>
          <w:i/>
          <w:bdr w:val="none" w:sz="0" w:space="0" w:color="auto" w:frame="1"/>
          <w:lang w:eastAsia="en-US"/>
        </w:rPr>
      </w:pPr>
      <w:r w:rsidRPr="00EF7E6E">
        <w:rPr>
          <w:b/>
          <w:bCs/>
          <w:i/>
          <w:bdr w:val="none" w:sz="0" w:space="0" w:color="auto" w:frame="1"/>
          <w:lang w:eastAsia="en-US"/>
        </w:rPr>
        <w:t>Chemical control</w:t>
      </w:r>
    </w:p>
    <w:p w14:paraId="63715364" w14:textId="77777777" w:rsidR="00E11443" w:rsidRDefault="00E11443" w:rsidP="0052688B">
      <w:pPr>
        <w:jc w:val="both"/>
        <w:textAlignment w:val="baseline"/>
        <w:rPr>
          <w:i/>
          <w:lang w:eastAsia="en-US"/>
        </w:rPr>
      </w:pPr>
    </w:p>
    <w:p w14:paraId="0D9906D6" w14:textId="77777777" w:rsidR="00E11443" w:rsidRDefault="00E11443" w:rsidP="0052688B">
      <w:pPr>
        <w:ind w:left="-57"/>
        <w:jc w:val="both"/>
        <w:rPr>
          <w:szCs w:val="22"/>
          <w:lang w:val="en-US" w:eastAsia="lv-LV"/>
        </w:rPr>
      </w:pPr>
      <w:r>
        <w:t xml:space="preserve">Note: </w:t>
      </w:r>
      <w:r>
        <w:rPr>
          <w:szCs w:val="22"/>
          <w:lang w:val="en-US" w:eastAsia="lv-LV"/>
        </w:rPr>
        <w:t>This section lists chemicals (PPP) that have been cited for use against the species.  This does not mean the chemicals are available or legal to use and countries should check to ensure chemicals are licensed for use in their country.</w:t>
      </w:r>
    </w:p>
    <w:p w14:paraId="416C6E88" w14:textId="77777777" w:rsidR="0079705C" w:rsidRDefault="0079705C" w:rsidP="0052688B">
      <w:pPr>
        <w:jc w:val="both"/>
        <w:textAlignment w:val="baseline"/>
        <w:rPr>
          <w:lang w:eastAsia="en-US"/>
        </w:rPr>
      </w:pPr>
    </w:p>
    <w:p w14:paraId="77D92F98" w14:textId="77777777" w:rsidR="0079705C" w:rsidRDefault="0079705C" w:rsidP="0052688B">
      <w:pPr>
        <w:jc w:val="both"/>
        <w:textAlignment w:val="baseline"/>
        <w:rPr>
          <w:lang w:eastAsia="en-US"/>
        </w:rPr>
      </w:pPr>
      <w:r w:rsidRPr="00F869F4">
        <w:rPr>
          <w:lang w:eastAsia="en-US"/>
        </w:rPr>
        <w:t>Chemical treatments involve the use of herbicides to kill trees, with the most effective being stem or aerial applications of systemic herbicides. Effectiveness is dependent upon chemical uptake, which in </w:t>
      </w:r>
      <w:r w:rsidRPr="00894841">
        <w:rPr>
          <w:i/>
          <w:iCs/>
          <w:bdr w:val="none" w:sz="0" w:space="0" w:color="auto" w:frame="1"/>
          <w:lang w:eastAsia="en-US"/>
        </w:rPr>
        <w:t>Prosopis</w:t>
      </w:r>
      <w:r w:rsidRPr="00F869F4">
        <w:rPr>
          <w:lang w:eastAsia="en-US"/>
        </w:rPr>
        <w:t> is limited by the thick bark, woody stems and small leaves with a protective waxy outer layer. The formulation and application of chemicals for trees of mixed ages and sizes within a stand is difficult. Many herbicides and herbicide mixtures have been tested, mostly on </w:t>
      </w:r>
      <w:r w:rsidRPr="00894841">
        <w:rPr>
          <w:i/>
          <w:iCs/>
          <w:bdr w:val="none" w:sz="0" w:space="0" w:color="auto" w:frame="1"/>
          <w:lang w:eastAsia="en-US"/>
        </w:rPr>
        <w:t>P. glandulosa</w:t>
      </w:r>
      <w:r w:rsidRPr="00F869F4">
        <w:rPr>
          <w:lang w:eastAsia="en-US"/>
        </w:rPr>
        <w:t xml:space="preserve">.). Although 2,4-D provided excellent suppression of top growth, few trees were actually </w:t>
      </w:r>
      <w:proofErr w:type="gramStart"/>
      <w:r w:rsidRPr="00F869F4">
        <w:rPr>
          <w:lang w:eastAsia="en-US"/>
        </w:rPr>
        <w:t>killed</w:t>
      </w:r>
      <w:proofErr w:type="gramEnd"/>
      <w:r w:rsidRPr="00F869F4">
        <w:rPr>
          <w:lang w:eastAsia="en-US"/>
        </w:rPr>
        <w:t xml:space="preserve"> and such chemical treatments had to be applied periodically to ensure that forage yields were maintained. Infested sites often needed spraying every 5-7 years. The most effective chemical for high tree kill in the USA is clopyralid, but dicamba, picloram and triclopyr have also been successfully used, either alone or in combination (Jacoby and Ansley, 1991). In India, ammonium sulfamate was successful in killing </w:t>
      </w:r>
      <w:r w:rsidRPr="00894841">
        <w:rPr>
          <w:i/>
          <w:iCs/>
          <w:bdr w:val="none" w:sz="0" w:space="0" w:color="auto" w:frame="1"/>
          <w:lang w:eastAsia="en-US"/>
        </w:rPr>
        <w:t>P. juliflora</w:t>
      </w:r>
      <w:r w:rsidRPr="00F869F4">
        <w:rPr>
          <w:lang w:eastAsia="en-US"/>
        </w:rPr>
        <w:t> trees and as a stump treatment (Panchal and Shetty, 1977).</w:t>
      </w:r>
      <w:r>
        <w:rPr>
          <w:lang w:eastAsia="en-US"/>
        </w:rPr>
        <w:t xml:space="preserve"> </w:t>
      </w:r>
      <w:r w:rsidRPr="00F869F4">
        <w:rPr>
          <w:lang w:eastAsia="en-US"/>
        </w:rPr>
        <w:t>The potential environmental damage from the widespread use of herbicides must also be taken into consideration.</w:t>
      </w:r>
    </w:p>
    <w:p w14:paraId="6203D267" w14:textId="77777777" w:rsidR="00E11443" w:rsidRDefault="00E11443" w:rsidP="0052688B">
      <w:pPr>
        <w:jc w:val="both"/>
        <w:textAlignment w:val="baseline"/>
        <w:rPr>
          <w:lang w:eastAsia="en-US"/>
        </w:rPr>
      </w:pPr>
    </w:p>
    <w:p w14:paraId="47ABA0BE" w14:textId="77777777" w:rsidR="00E11443" w:rsidRPr="00E11443" w:rsidRDefault="00E11443" w:rsidP="00E11443">
      <w:pPr>
        <w:ind w:left="-57"/>
        <w:jc w:val="both"/>
        <w:rPr>
          <w:szCs w:val="22"/>
          <w:lang w:val="en-US" w:eastAsia="de-DE"/>
        </w:rPr>
      </w:pPr>
      <w:bookmarkStart w:id="10" w:name="_Hlk500420420"/>
      <w:r w:rsidRPr="00E11443">
        <w:rPr>
          <w:szCs w:val="22"/>
          <w:lang w:val="en-US" w:eastAsia="de-DE"/>
        </w:rPr>
        <w:t xml:space="preserve">As there are </w:t>
      </w:r>
      <w:r w:rsidR="006B4AD7">
        <w:rPr>
          <w:szCs w:val="22"/>
          <w:lang w:val="en-US" w:eastAsia="de-DE"/>
        </w:rPr>
        <w:t xml:space="preserve">very limited occurrences of </w:t>
      </w:r>
      <w:r w:rsidR="006B4AD7" w:rsidRPr="006B4AD7">
        <w:rPr>
          <w:i/>
          <w:szCs w:val="22"/>
          <w:lang w:val="en-US" w:eastAsia="de-DE"/>
        </w:rPr>
        <w:t>P. juliflora</w:t>
      </w:r>
      <w:r w:rsidRPr="00E11443">
        <w:rPr>
          <w:szCs w:val="22"/>
          <w:lang w:val="en-US" w:eastAsia="de-DE"/>
        </w:rPr>
        <w:t xml:space="preserve"> in the EPPO region (and the EU) in the natural environment, implementation costs for Member States would be relatively low.  The cost of inaction could significantly increase potential costs in the future as any management programme would have to take place on a larger scale and this would reduce the cost-effectiveness of any measures.  </w:t>
      </w:r>
      <w:bookmarkEnd w:id="10"/>
    </w:p>
    <w:p w14:paraId="1E42855F" w14:textId="14FF72AD" w:rsidR="00E11443" w:rsidRDefault="00E11443" w:rsidP="0079705C">
      <w:pPr>
        <w:textAlignment w:val="baseline"/>
        <w:rPr>
          <w:lang w:val="en-US" w:eastAsia="en-US"/>
        </w:rPr>
      </w:pPr>
    </w:p>
    <w:p w14:paraId="26DF06A7" w14:textId="77777777" w:rsidR="00DE6946" w:rsidRPr="00E11443" w:rsidRDefault="00DE6946" w:rsidP="0079705C">
      <w:pPr>
        <w:textAlignment w:val="baseline"/>
        <w:rPr>
          <w:lang w:val="en-US" w:eastAsia="en-US"/>
        </w:rPr>
      </w:pPr>
    </w:p>
    <w:p w14:paraId="79035A03" w14:textId="77777777" w:rsidR="00CE2BDA" w:rsidRDefault="00CE2BDA" w:rsidP="00CE2BDA">
      <w:pPr>
        <w:textAlignment w:val="baseline"/>
        <w:rPr>
          <w:lang w:eastAsia="en-US"/>
        </w:rPr>
      </w:pPr>
    </w:p>
    <w:p w14:paraId="781ACC43" w14:textId="77777777" w:rsidR="00CE2BDA" w:rsidRDefault="00CE2BDA" w:rsidP="00CE2BDA">
      <w:pPr>
        <w:textAlignment w:val="baseline"/>
        <w:rPr>
          <w:b/>
          <w:lang w:eastAsia="en-US"/>
        </w:rPr>
      </w:pPr>
      <w:r w:rsidRPr="00CE2BDA">
        <w:rPr>
          <w:b/>
          <w:lang w:eastAsia="en-US"/>
        </w:rPr>
        <w:lastRenderedPageBreak/>
        <w:t>18. Uncertainty</w:t>
      </w:r>
    </w:p>
    <w:p w14:paraId="371B257E" w14:textId="77777777" w:rsidR="00741D8B" w:rsidRDefault="00741D8B" w:rsidP="00CE2BDA">
      <w:pPr>
        <w:textAlignment w:val="baseline"/>
        <w:rPr>
          <w:b/>
          <w:lang w:eastAsia="en-US"/>
        </w:rPr>
      </w:pPr>
    </w:p>
    <w:p w14:paraId="277A360E" w14:textId="77777777" w:rsidR="003B3AF1" w:rsidRDefault="003B3AF1" w:rsidP="0052688B">
      <w:pPr>
        <w:jc w:val="both"/>
        <w:textAlignment w:val="baseline"/>
      </w:pPr>
      <w:r w:rsidRPr="00CE2BDA">
        <w:t xml:space="preserve">Noting the taxonomic difficulties in distinguishing </w:t>
      </w:r>
      <w:r w:rsidRPr="00CE2BDA">
        <w:rPr>
          <w:i/>
        </w:rPr>
        <w:t xml:space="preserve">P. juliflora </w:t>
      </w:r>
      <w:r w:rsidRPr="00CE2BDA">
        <w:t xml:space="preserve">from all the other </w:t>
      </w:r>
      <w:proofErr w:type="gramStart"/>
      <w:r w:rsidRPr="00CE2BDA">
        <w:t>above mentioned</w:t>
      </w:r>
      <w:proofErr w:type="gramEnd"/>
      <w:r w:rsidRPr="00CE2BDA">
        <w:t xml:space="preserve"> species, the EWG recommend careful identification of any prosopis taxa entering the region. This is currently constrained by the lack of confirmed reference material and supporting systematic treatment of all introduced taxa. Further morphological and genetic analysis is recommended.</w:t>
      </w:r>
    </w:p>
    <w:p w14:paraId="1678846A" w14:textId="77777777" w:rsidR="00F91611" w:rsidRDefault="00F91611" w:rsidP="003B3AF1">
      <w:pPr>
        <w:textAlignment w:val="baseline"/>
        <w:rPr>
          <w:b/>
          <w:lang w:eastAsia="en-US"/>
        </w:rPr>
      </w:pPr>
    </w:p>
    <w:p w14:paraId="287C9B5E" w14:textId="77777777" w:rsidR="00F91611" w:rsidRPr="00F91611" w:rsidRDefault="00F91611" w:rsidP="003B3AF1">
      <w:pPr>
        <w:textAlignment w:val="baseline"/>
        <w:rPr>
          <w:lang w:eastAsia="en-US"/>
        </w:rPr>
      </w:pPr>
      <w:r w:rsidRPr="00F91611">
        <w:rPr>
          <w:lang w:eastAsia="en-US"/>
        </w:rPr>
        <w:t>Uncertainty also relates to the modelling:</w:t>
      </w:r>
    </w:p>
    <w:p w14:paraId="4F613C37" w14:textId="77777777" w:rsidR="00F91611" w:rsidRDefault="00F91611" w:rsidP="003B3AF1">
      <w:pPr>
        <w:textAlignment w:val="baseline"/>
        <w:rPr>
          <w:b/>
          <w:lang w:eastAsia="en-US"/>
        </w:rPr>
      </w:pPr>
    </w:p>
    <w:p w14:paraId="604FE65E" w14:textId="77777777" w:rsidR="00F91611" w:rsidRPr="002C126F" w:rsidRDefault="00F91611" w:rsidP="00F91611">
      <w:pPr>
        <w:jc w:val="both"/>
      </w:pPr>
      <w:r>
        <w:t xml:space="preserve">There was considerable uncertainty as to the status of the </w:t>
      </w:r>
      <w:r>
        <w:rPr>
          <w:i/>
        </w:rPr>
        <w:t>P. juliflora</w:t>
      </w:r>
      <w:r>
        <w:t xml:space="preserve"> distribution records obtained from global databases. We used expert opinion to filter out records that were potentially unreliable, but it is possible that some true </w:t>
      </w:r>
      <w:r>
        <w:rPr>
          <w:i/>
        </w:rPr>
        <w:t>P. juliflora</w:t>
      </w:r>
      <w:r>
        <w:t xml:space="preserve"> were lost. The potential effect of this could be to underestimate the range of conditions under which the species could establish.</w:t>
      </w:r>
    </w:p>
    <w:p w14:paraId="74457C90" w14:textId="77777777" w:rsidR="00F91611" w:rsidRDefault="00F91611" w:rsidP="00F91611">
      <w:pPr>
        <w:jc w:val="both"/>
      </w:pPr>
      <w:r>
        <w:t xml:space="preserve">To remove spatial recording biases, the selection of the background sample was weighted by the density of Tracheophyte records on the Global Biodiversity Information Facility (GBIF). While this is preferable to not accounting for recording bias at all, </w:t>
      </w:r>
      <w:proofErr w:type="gramStart"/>
      <w:r>
        <w:t>a number of</w:t>
      </w:r>
      <w:proofErr w:type="gramEnd"/>
      <w:r>
        <w:t xml:space="preserve"> factors mean this may not be the perfect null model for species occurrence:</w:t>
      </w:r>
    </w:p>
    <w:p w14:paraId="28C8870A" w14:textId="77777777" w:rsidR="00F91611" w:rsidRDefault="00F91611" w:rsidP="00F91611">
      <w:pPr>
        <w:pStyle w:val="ListParagraph"/>
        <w:numPr>
          <w:ilvl w:val="0"/>
          <w:numId w:val="29"/>
        </w:numPr>
        <w:spacing w:after="160" w:line="259" w:lineRule="auto"/>
        <w:jc w:val="both"/>
      </w:pPr>
      <w:r>
        <w:t>The GBIF API query used to did not appear to give completely accurate results. For example, in a small number of cases, GBIF indicated no Tracheophyte records in grid cells in which it also yielded records of the focal species.</w:t>
      </w:r>
    </w:p>
    <w:p w14:paraId="2FF165AC" w14:textId="77777777" w:rsidR="00F91611" w:rsidRDefault="00F91611" w:rsidP="00F91611">
      <w:pPr>
        <w:pStyle w:val="ListParagraph"/>
        <w:numPr>
          <w:ilvl w:val="0"/>
          <w:numId w:val="29"/>
        </w:numPr>
        <w:spacing w:after="160" w:line="259" w:lineRule="auto"/>
        <w:jc w:val="both"/>
      </w:pPr>
      <w:r>
        <w:t>We located additional data sources to GBIF, which may have been from regions without GBIF records.</w:t>
      </w:r>
    </w:p>
    <w:p w14:paraId="5AD6458F" w14:textId="77777777" w:rsidR="00F91611" w:rsidRDefault="00F91611" w:rsidP="00F91611">
      <w:pPr>
        <w:jc w:val="both"/>
      </w:pPr>
      <w:r>
        <w:t>Other variables potentially affecting the distribution of the species, such as soil nutrients, were not included in the model.</w:t>
      </w:r>
    </w:p>
    <w:p w14:paraId="69376320" w14:textId="77777777" w:rsidR="00F91611" w:rsidRDefault="00F91611" w:rsidP="00F91611">
      <w:pPr>
        <w:jc w:val="both"/>
      </w:pPr>
      <w:r>
        <w:t xml:space="preserve">Model outputs were classified as suitable or unsuitable using a threshold of 0.5, effectively a ‘prevalence threshold’ given the prevalence weighting of model-fitting. There is disagreement about the best way to select suitability </w:t>
      </w:r>
      <w:proofErr w:type="gramStart"/>
      <w:r>
        <w:t>thresholds</w:t>
      </w:r>
      <w:proofErr w:type="gramEnd"/>
      <w:r>
        <w:t xml:space="preserve"> so we evaluated the threshold selected by the commonly-used ‘minROCdist’ method. This would have selected a threshold of 0.48, slightly increasing the region predicted to be suitable.</w:t>
      </w:r>
    </w:p>
    <w:p w14:paraId="0CE2BD36" w14:textId="77777777" w:rsidR="00F91611" w:rsidRDefault="00F91611" w:rsidP="00F91611">
      <w:pPr>
        <w:jc w:val="both"/>
      </w:pPr>
      <w:r>
        <w:t xml:space="preserve">The climate change scenario used is the most extreme of the four RCPs. However, it is also the most consistent with recent emissions trends and could be seen as </w:t>
      </w:r>
      <w:proofErr w:type="gramStart"/>
      <w:r>
        <w:t>worst case</w:t>
      </w:r>
      <w:proofErr w:type="gramEnd"/>
      <w:r>
        <w:t xml:space="preserve"> scenario for informing risk assessment.</w:t>
      </w:r>
    </w:p>
    <w:p w14:paraId="71817A62" w14:textId="77777777" w:rsidR="006B4AD7" w:rsidRDefault="006B4AD7" w:rsidP="00F91611">
      <w:pPr>
        <w:jc w:val="both"/>
      </w:pPr>
    </w:p>
    <w:p w14:paraId="0F410388" w14:textId="77777777" w:rsidR="006B4AD7" w:rsidRDefault="006B4AD7" w:rsidP="00F91611">
      <w:pPr>
        <w:jc w:val="both"/>
      </w:pPr>
      <w:bookmarkStart w:id="11" w:name="_Hlk503768813"/>
      <w:r>
        <w:t xml:space="preserve">The naturalised reports in Gran Canaria </w:t>
      </w:r>
      <w:r w:rsidR="00584A5E">
        <w:t xml:space="preserve">(Canary Islands) </w:t>
      </w:r>
      <w:r>
        <w:t xml:space="preserve">were identified following the completion of the PRA and hence the modelling of the species and although the EWG does not consider this will change the output of the modelling it is noted here.  </w:t>
      </w:r>
    </w:p>
    <w:bookmarkEnd w:id="11"/>
    <w:p w14:paraId="4C312AAF" w14:textId="77777777" w:rsidR="00F91611" w:rsidRPr="00CE2BDA" w:rsidRDefault="00F91611" w:rsidP="003B3AF1">
      <w:pPr>
        <w:textAlignment w:val="baseline"/>
        <w:rPr>
          <w:b/>
          <w:lang w:eastAsia="en-US"/>
        </w:rPr>
      </w:pPr>
    </w:p>
    <w:p w14:paraId="153F50D8" w14:textId="77777777" w:rsidR="003B3AF1" w:rsidRDefault="003B3AF1" w:rsidP="00CE2BDA">
      <w:pPr>
        <w:textAlignment w:val="baseline"/>
        <w:rPr>
          <w:b/>
          <w:lang w:eastAsia="en-US"/>
        </w:rPr>
      </w:pPr>
    </w:p>
    <w:p w14:paraId="4BECA3C5" w14:textId="66642CFA" w:rsidR="00CE2BDA" w:rsidRDefault="00CE2BDA" w:rsidP="00CE2BDA">
      <w:pPr>
        <w:textAlignment w:val="baseline"/>
        <w:rPr>
          <w:b/>
          <w:lang w:eastAsia="en-US"/>
        </w:rPr>
      </w:pPr>
    </w:p>
    <w:p w14:paraId="2C1E7306" w14:textId="2530E71E" w:rsidR="000022E0" w:rsidRDefault="000022E0" w:rsidP="00CE2BDA">
      <w:pPr>
        <w:textAlignment w:val="baseline"/>
        <w:rPr>
          <w:b/>
          <w:lang w:eastAsia="en-US"/>
        </w:rPr>
      </w:pPr>
    </w:p>
    <w:p w14:paraId="601F26F7" w14:textId="750F92B4" w:rsidR="000022E0" w:rsidRDefault="000022E0" w:rsidP="00CE2BDA">
      <w:pPr>
        <w:textAlignment w:val="baseline"/>
        <w:rPr>
          <w:b/>
          <w:lang w:eastAsia="en-US"/>
        </w:rPr>
      </w:pPr>
    </w:p>
    <w:p w14:paraId="717BE82B" w14:textId="2214265E" w:rsidR="000022E0" w:rsidRDefault="000022E0" w:rsidP="00CE2BDA">
      <w:pPr>
        <w:textAlignment w:val="baseline"/>
        <w:rPr>
          <w:b/>
          <w:lang w:eastAsia="en-US"/>
        </w:rPr>
      </w:pPr>
    </w:p>
    <w:p w14:paraId="7A109CA4" w14:textId="194D6E61" w:rsidR="000022E0" w:rsidRDefault="000022E0" w:rsidP="00CE2BDA">
      <w:pPr>
        <w:textAlignment w:val="baseline"/>
        <w:rPr>
          <w:b/>
          <w:lang w:eastAsia="en-US"/>
        </w:rPr>
      </w:pPr>
    </w:p>
    <w:p w14:paraId="4A903A22" w14:textId="77777777" w:rsidR="0052688B" w:rsidRDefault="0052688B" w:rsidP="00CE2BDA">
      <w:pPr>
        <w:textAlignment w:val="baseline"/>
        <w:rPr>
          <w:b/>
          <w:lang w:eastAsia="en-US"/>
        </w:rPr>
      </w:pPr>
    </w:p>
    <w:p w14:paraId="3B787D16" w14:textId="77777777" w:rsidR="000022E0" w:rsidRPr="00CE2BDA" w:rsidRDefault="000022E0" w:rsidP="00CE2BDA">
      <w:pPr>
        <w:textAlignment w:val="baseline"/>
        <w:rPr>
          <w:b/>
          <w:lang w:eastAsia="en-US"/>
        </w:rPr>
      </w:pPr>
    </w:p>
    <w:p w14:paraId="50539A4D" w14:textId="77777777" w:rsidR="00CE2BDA" w:rsidRDefault="00CE2BDA" w:rsidP="00CE2BDA">
      <w:pPr>
        <w:textAlignment w:val="baseline"/>
        <w:rPr>
          <w:b/>
          <w:lang w:eastAsia="en-US"/>
        </w:rPr>
      </w:pPr>
      <w:r w:rsidRPr="00CE2BDA">
        <w:rPr>
          <w:b/>
          <w:lang w:eastAsia="en-US"/>
        </w:rPr>
        <w:lastRenderedPageBreak/>
        <w:t>19.</w:t>
      </w:r>
      <w:r>
        <w:rPr>
          <w:b/>
          <w:lang w:eastAsia="en-US"/>
        </w:rPr>
        <w:t xml:space="preserve"> Remarks</w:t>
      </w:r>
    </w:p>
    <w:p w14:paraId="32535EBB" w14:textId="77777777" w:rsidR="00CE2BDA" w:rsidRPr="00CE2BDA" w:rsidRDefault="00CE2BDA" w:rsidP="00CE2BDA">
      <w:pPr>
        <w:textAlignment w:val="baseline"/>
        <w:rPr>
          <w:b/>
          <w:lang w:eastAsia="en-US"/>
        </w:rPr>
      </w:pPr>
    </w:p>
    <w:p w14:paraId="4365EED8" w14:textId="77777777" w:rsidR="00CE2BDA" w:rsidRDefault="00CE2BDA" w:rsidP="0052688B">
      <w:pPr>
        <w:pStyle w:val="NormalWeb"/>
        <w:spacing w:after="0"/>
        <w:jc w:val="both"/>
      </w:pPr>
      <w:r w:rsidRPr="00CE2BDA">
        <w:t xml:space="preserve">This PRA was conducted specifically for </w:t>
      </w:r>
      <w:r w:rsidRPr="00CE2BDA">
        <w:rPr>
          <w:rStyle w:val="Emphasis"/>
        </w:rPr>
        <w:t xml:space="preserve">Prosopis juliflora </w:t>
      </w:r>
      <w:r w:rsidRPr="00CE2BDA">
        <w:rPr>
          <w:rStyle w:val="Emphasis"/>
          <w:i w:val="0"/>
        </w:rPr>
        <w:t>as the species was identified through horizon scanning studies</w:t>
      </w:r>
      <w:r w:rsidRPr="00CE2BDA">
        <w:t xml:space="preserve">. However, as highlighted during the work of the EWG and noted in the text, several other </w:t>
      </w:r>
      <w:r w:rsidRPr="00CE2BDA">
        <w:rPr>
          <w:rStyle w:val="Emphasis"/>
        </w:rPr>
        <w:t>Prosopis</w:t>
      </w:r>
      <w:r w:rsidRPr="00CE2BDA">
        <w:t xml:space="preserve"> species are also a potential threat to the EU and the EPPO region. These are </w:t>
      </w:r>
      <w:r w:rsidRPr="00CE2BDA">
        <w:rPr>
          <w:rStyle w:val="Emphasis"/>
        </w:rPr>
        <w:t>P. chilensis</w:t>
      </w:r>
      <w:r w:rsidRPr="00CE2BDA">
        <w:t xml:space="preserve"> and </w:t>
      </w:r>
      <w:r w:rsidRPr="00CE2BDA">
        <w:rPr>
          <w:rStyle w:val="Emphasis"/>
        </w:rPr>
        <w:t>P. velutina</w:t>
      </w:r>
      <w:r w:rsidRPr="00CE2BDA">
        <w:t xml:space="preserve"> that have both been observed fruiting and the latter naturally reseeding in Almeria, south-eastern Spain (first report, Pasiecznik and Penalvo Lopes, 2016), and the closely related </w:t>
      </w:r>
      <w:r w:rsidRPr="00CE2BDA">
        <w:rPr>
          <w:rStyle w:val="Emphasis"/>
        </w:rPr>
        <w:t>P. glandulosa</w:t>
      </w:r>
      <w:r w:rsidRPr="00CE2BDA">
        <w:t xml:space="preserve">. All these three species are also recorded as having very similar ecological and socio-economic impacts compared to </w:t>
      </w:r>
      <w:r w:rsidRPr="00CE2BDA">
        <w:rPr>
          <w:rStyle w:val="Emphasis"/>
        </w:rPr>
        <w:t>P. juliflora</w:t>
      </w:r>
      <w:r w:rsidRPr="00CE2BDA">
        <w:t>, and the latter two are reported as highly invasive in Australia, South Africa and the USA. But being more frost tolerant than</w:t>
      </w:r>
      <w:r w:rsidRPr="00741D8B">
        <w:rPr>
          <w:rStyle w:val="Emphasis"/>
        </w:rPr>
        <w:t xml:space="preserve"> P. juliflora</w:t>
      </w:r>
      <w:r w:rsidRPr="00741D8B">
        <w:t>, they are also considered to pose an even greater threat to the PRA area. It was not possible to expand the PRA to cover these additional species in the current project, but it recommended that these be considered for future PRAs.</w:t>
      </w:r>
    </w:p>
    <w:p w14:paraId="3888B62D" w14:textId="77777777" w:rsidR="00CE2BDA" w:rsidRPr="00CE2BDA" w:rsidRDefault="00CE2BDA" w:rsidP="0052688B">
      <w:pPr>
        <w:pStyle w:val="NormalWeb"/>
        <w:spacing w:after="0"/>
        <w:jc w:val="both"/>
      </w:pPr>
    </w:p>
    <w:p w14:paraId="6FC1B0CA" w14:textId="77777777" w:rsidR="00CE2BDA" w:rsidRPr="00CE2BDA" w:rsidRDefault="00CE2BDA" w:rsidP="0052688B">
      <w:pPr>
        <w:jc w:val="both"/>
        <w:textAlignment w:val="baseline"/>
        <w:rPr>
          <w:b/>
          <w:lang w:eastAsia="en-US"/>
        </w:rPr>
      </w:pPr>
      <w:r w:rsidRPr="00CE2BDA">
        <w:t xml:space="preserve">Noting the taxonomic difficulties in distinguishing </w:t>
      </w:r>
      <w:r w:rsidRPr="00CE2BDA">
        <w:rPr>
          <w:i/>
        </w:rPr>
        <w:t xml:space="preserve">P. juliflora </w:t>
      </w:r>
      <w:r w:rsidRPr="00CE2BDA">
        <w:t xml:space="preserve">from all the other </w:t>
      </w:r>
      <w:proofErr w:type="gramStart"/>
      <w:r w:rsidRPr="00CE2BDA">
        <w:t>above mentioned</w:t>
      </w:r>
      <w:proofErr w:type="gramEnd"/>
      <w:r w:rsidRPr="00CE2BDA">
        <w:t xml:space="preserve"> species, the EWG recommend careful identification of any prosopis taxa entering the region. This is currently constrained by the lack of confirmed reference material and supporting systematic treatment of all introduced taxa. Further morphological and genetic analysis is recommended.</w:t>
      </w:r>
    </w:p>
    <w:p w14:paraId="74A82A6B" w14:textId="77777777" w:rsidR="00CE2BDA" w:rsidRDefault="00CE2BDA">
      <w:pPr>
        <w:rPr>
          <w:b/>
          <w:szCs w:val="22"/>
        </w:rPr>
      </w:pPr>
    </w:p>
    <w:p w14:paraId="72704095" w14:textId="77777777" w:rsidR="00157DD0" w:rsidRPr="00894841" w:rsidRDefault="00157DD0">
      <w:pPr>
        <w:rPr>
          <w:b/>
          <w:szCs w:val="22"/>
        </w:rPr>
      </w:pPr>
      <w:r w:rsidRPr="00894841">
        <w:rPr>
          <w:b/>
          <w:szCs w:val="22"/>
        </w:rPr>
        <w:br w:type="page"/>
      </w:r>
    </w:p>
    <w:p w14:paraId="576A7BC1" w14:textId="77777777" w:rsidR="00175489" w:rsidRPr="00894841" w:rsidRDefault="005948DC" w:rsidP="003A5C51">
      <w:pPr>
        <w:ind w:left="-74"/>
        <w:rPr>
          <w:b/>
          <w:szCs w:val="22"/>
        </w:rPr>
      </w:pPr>
      <w:r w:rsidRPr="00894841">
        <w:rPr>
          <w:b/>
          <w:szCs w:val="22"/>
        </w:rPr>
        <w:lastRenderedPageBreak/>
        <w:t>20</w:t>
      </w:r>
      <w:r w:rsidR="00175489" w:rsidRPr="00894841">
        <w:rPr>
          <w:b/>
          <w:szCs w:val="22"/>
        </w:rPr>
        <w:t>.</w:t>
      </w:r>
      <w:r w:rsidR="007B4B70" w:rsidRPr="00894841">
        <w:rPr>
          <w:b/>
          <w:szCs w:val="22"/>
        </w:rPr>
        <w:t xml:space="preserve"> </w:t>
      </w:r>
      <w:r w:rsidR="00175489" w:rsidRPr="00894841">
        <w:rPr>
          <w:b/>
          <w:szCs w:val="22"/>
        </w:rPr>
        <w:t>REFERENCES</w:t>
      </w:r>
    </w:p>
    <w:p w14:paraId="2B1A7D0C" w14:textId="77777777" w:rsidR="00EB58A5" w:rsidRDefault="00EB58A5" w:rsidP="000B4830">
      <w:pPr>
        <w:rPr>
          <w:i/>
          <w:szCs w:val="22"/>
        </w:rPr>
      </w:pPr>
    </w:p>
    <w:p w14:paraId="323BF859" w14:textId="77777777" w:rsidR="001D7B20" w:rsidRPr="00894841" w:rsidRDefault="001D7B20" w:rsidP="000B4830">
      <w:pPr>
        <w:rPr>
          <w:i/>
          <w:szCs w:val="22"/>
        </w:rPr>
      </w:pPr>
    </w:p>
    <w:p w14:paraId="41B330A5" w14:textId="77777777" w:rsidR="0045608C" w:rsidRPr="00F11DEB" w:rsidRDefault="0045608C" w:rsidP="0045608C">
      <w:pPr>
        <w:autoSpaceDE w:val="0"/>
        <w:autoSpaceDN w:val="0"/>
        <w:adjustRightInd w:val="0"/>
      </w:pPr>
      <w:r w:rsidRPr="00F11DEB">
        <w:t xml:space="preserve">Ahmad R, Ismail s, Khan D, 1996. Use of </w:t>
      </w:r>
      <w:r w:rsidRPr="00F11DEB">
        <w:rPr>
          <w:i/>
        </w:rPr>
        <w:t>Prosopis</w:t>
      </w:r>
      <w:r w:rsidRPr="00F11DEB">
        <w:t xml:space="preserve"> in Arab/Gulf states, including possible cultivation with saline water in deserts. In: Felker P, Moss J, eds. </w:t>
      </w:r>
      <w:r w:rsidRPr="00F11DEB">
        <w:rPr>
          <w:i/>
        </w:rPr>
        <w:t>Prosopis</w:t>
      </w:r>
      <w:r w:rsidRPr="00F11DEB">
        <w:t>: Semiarid Fuelwood and Forage Tree; Building Consensus for the Disenfranchised. Kingsville, Texas, USA: Center for Semi-Arid Resources, 1.41-1.52.</w:t>
      </w:r>
    </w:p>
    <w:p w14:paraId="125DFA45" w14:textId="77777777" w:rsidR="0045608C" w:rsidRPr="00F11DEB" w:rsidRDefault="0045608C" w:rsidP="00852D23"/>
    <w:p w14:paraId="3A56D1C1" w14:textId="2DCC12D9" w:rsidR="00852D23" w:rsidRPr="00F11DEB" w:rsidRDefault="00895FBD" w:rsidP="00852D23">
      <w:hyperlink r:id="rId44" w:history="1">
        <w:r w:rsidR="00852D23" w:rsidRPr="00F11DEB">
          <w:t>Andreu</w:t>
        </w:r>
      </w:hyperlink>
      <w:r w:rsidR="00852D23" w:rsidRPr="00F11DEB">
        <w:t xml:space="preserve"> J, </w:t>
      </w:r>
      <w:hyperlink r:id="rId45" w:history="1">
        <w:r w:rsidR="00852D23" w:rsidRPr="00F11DEB">
          <w:t>Vilà</w:t>
        </w:r>
      </w:hyperlink>
      <w:r w:rsidR="00852D23" w:rsidRPr="00F11DEB">
        <w:t xml:space="preserve"> M, 2010. Risk analysis of potential invasive plants in Spain. </w:t>
      </w:r>
      <w:hyperlink r:id="rId46" w:tooltip="Go to Journal for Nature Conservation on ScienceDirect" w:history="1">
        <w:r w:rsidR="00852D23" w:rsidRPr="00F11DEB">
          <w:t>Journal for Nature Conservation</w:t>
        </w:r>
      </w:hyperlink>
      <w:r w:rsidR="00852D23" w:rsidRPr="00F11DEB">
        <w:t xml:space="preserve">, </w:t>
      </w:r>
      <w:hyperlink r:id="rId47" w:tooltip="Go to table of contents for this volume/issue" w:history="1">
        <w:r w:rsidR="00852D23" w:rsidRPr="00F11DEB">
          <w:t>18(1</w:t>
        </w:r>
      </w:hyperlink>
      <w:r w:rsidR="00852D23" w:rsidRPr="00F11DEB">
        <w:t>):34–44.</w:t>
      </w:r>
    </w:p>
    <w:p w14:paraId="2FB9A4CB" w14:textId="77777777" w:rsidR="00852D23" w:rsidRPr="00F11DEB" w:rsidRDefault="00852D23" w:rsidP="00852D23">
      <w:pPr>
        <w:shd w:val="clear" w:color="auto" w:fill="FFFFFF"/>
      </w:pPr>
    </w:p>
    <w:p w14:paraId="7FF3C4C0" w14:textId="77777777" w:rsidR="004B6628" w:rsidRPr="00F11DEB" w:rsidRDefault="004B6628" w:rsidP="004B6628">
      <w:pPr>
        <w:autoSpaceDE w:val="0"/>
        <w:autoSpaceDN w:val="0"/>
        <w:adjustRightInd w:val="0"/>
      </w:pPr>
      <w:r w:rsidRPr="00F11DEB">
        <w:t>Archer S, 1995. Tree-grass dynamics in a Prosopis-thornscrub savanna parkland -reconstructing the past and predicting the future. Ecoscience, 2:83-99.</w:t>
      </w:r>
    </w:p>
    <w:p w14:paraId="45D0051E" w14:textId="77777777" w:rsidR="004B6628" w:rsidRPr="00F11DEB" w:rsidRDefault="004B6628" w:rsidP="004B6628">
      <w:pPr>
        <w:autoSpaceDE w:val="0"/>
        <w:autoSpaceDN w:val="0"/>
        <w:adjustRightInd w:val="0"/>
      </w:pPr>
    </w:p>
    <w:p w14:paraId="5861240B" w14:textId="77777777" w:rsidR="00852D23" w:rsidRPr="00F11DEB" w:rsidRDefault="00852D23" w:rsidP="00852D23">
      <w:pPr>
        <w:shd w:val="clear" w:color="auto" w:fill="FFFFFF"/>
      </w:pPr>
      <w:r w:rsidRPr="00F11DEB">
        <w:t xml:space="preserve">Aung T, Koike F, 2015. Identification of invasion status using a habitat invasibility assessment model: The case of </w:t>
      </w:r>
      <w:r w:rsidRPr="00F11DEB">
        <w:rPr>
          <w:i/>
          <w:iCs/>
        </w:rPr>
        <w:t>Prosopis</w:t>
      </w:r>
      <w:r w:rsidRPr="00F11DEB">
        <w:t xml:space="preserve"> species in the dry zone of Myanmar. </w:t>
      </w:r>
      <w:hyperlink r:id="rId48" w:tooltip="Go to Journal of Arid Environments on ScienceDirect" w:history="1">
        <w:r w:rsidRPr="00F11DEB">
          <w:rPr>
            <w:rStyle w:val="Hyperlink"/>
            <w:color w:val="auto"/>
            <w:u w:val="none"/>
            <w:bdr w:val="none" w:sz="0" w:space="0" w:color="auto" w:frame="1"/>
          </w:rPr>
          <w:t>Journal of Arid Environments</w:t>
        </w:r>
      </w:hyperlink>
      <w:r w:rsidRPr="00F11DEB">
        <w:t xml:space="preserve">, </w:t>
      </w:r>
      <w:hyperlink r:id="rId49" w:tooltip="Go to table of contents for this volume/issue" w:history="1">
        <w:r w:rsidRPr="00F11DEB">
          <w:rPr>
            <w:rStyle w:val="Hyperlink"/>
            <w:color w:val="auto"/>
            <w:u w:val="none"/>
          </w:rPr>
          <w:t>120</w:t>
        </w:r>
      </w:hyperlink>
      <w:r w:rsidRPr="00F11DEB">
        <w:t>:87–94.</w:t>
      </w:r>
    </w:p>
    <w:p w14:paraId="21B0932A" w14:textId="77777777" w:rsidR="00852D23" w:rsidRPr="00F11DEB" w:rsidRDefault="00852D23" w:rsidP="00852D23">
      <w:pPr>
        <w:autoSpaceDE w:val="0"/>
        <w:autoSpaceDN w:val="0"/>
        <w:adjustRightInd w:val="0"/>
      </w:pPr>
    </w:p>
    <w:p w14:paraId="0E0A6B95" w14:textId="77777777" w:rsidR="00B13A10" w:rsidRPr="00F11DEB" w:rsidRDefault="00B13A10" w:rsidP="00B13A10">
      <w:r w:rsidRPr="00F11DEB">
        <w:t xml:space="preserve">Ayanu J, Jentsch A, Müller-Mahn D, Rettberg S, Romankiewicz C, Koellner T, 2015. Ecosystem engineer unleashed: Prosopis juliflora threatening ecosystem services? </w:t>
      </w:r>
      <w:hyperlink r:id="rId50" w:tooltip="Regional Environmental Change" w:history="1">
        <w:r w:rsidRPr="00F11DEB">
          <w:t>Regional Environmental Change</w:t>
        </w:r>
      </w:hyperlink>
      <w:r w:rsidRPr="00F11DEB">
        <w:t>, 15(1):155–167.</w:t>
      </w:r>
    </w:p>
    <w:p w14:paraId="40CDE4E2" w14:textId="77777777" w:rsidR="00B13A10" w:rsidRPr="00F11DEB" w:rsidRDefault="00B13A10" w:rsidP="00B13A10">
      <w:pPr>
        <w:autoSpaceDE w:val="0"/>
        <w:autoSpaceDN w:val="0"/>
        <w:adjustRightInd w:val="0"/>
        <w:rPr>
          <w:b/>
          <w:bCs/>
        </w:rPr>
      </w:pPr>
    </w:p>
    <w:p w14:paraId="35D27CF5" w14:textId="77777777" w:rsidR="00F43090" w:rsidRPr="00F11DEB" w:rsidRDefault="00F43090" w:rsidP="00F43090">
      <w:pPr>
        <w:autoSpaceDE w:val="0"/>
        <w:autoSpaceDN w:val="0"/>
        <w:adjustRightInd w:val="0"/>
      </w:pPr>
      <w:r w:rsidRPr="00F11DEB">
        <w:t xml:space="preserve">Burkart A, 1976. A monograph of the genus </w:t>
      </w:r>
      <w:r w:rsidRPr="00F11DEB">
        <w:rPr>
          <w:i/>
        </w:rPr>
        <w:t>Prosopis</w:t>
      </w:r>
      <w:r w:rsidRPr="00F11DEB">
        <w:t xml:space="preserve"> (Leguminosae, subfam. Mimosoideae). (Part 1 and 2) Catalogue of the recognized species of </w:t>
      </w:r>
      <w:r w:rsidRPr="00F11DEB">
        <w:rPr>
          <w:i/>
        </w:rPr>
        <w:t>Prosopis</w:t>
      </w:r>
      <w:r w:rsidRPr="00F11DEB">
        <w:t>. Journal of the Arnold Arboretum, 57:217-246, 450-525.</w:t>
      </w:r>
    </w:p>
    <w:p w14:paraId="67108816" w14:textId="77777777" w:rsidR="00F43090" w:rsidRPr="00F11DEB" w:rsidRDefault="00F43090" w:rsidP="00F43090">
      <w:pPr>
        <w:autoSpaceDE w:val="0"/>
        <w:autoSpaceDN w:val="0"/>
        <w:adjustRightInd w:val="0"/>
      </w:pPr>
    </w:p>
    <w:p w14:paraId="00419FF8" w14:textId="77777777" w:rsidR="00FD0736" w:rsidRPr="00F11DEB" w:rsidRDefault="00FD0736" w:rsidP="00FD0736">
      <w:pPr>
        <w:autoSpaceDE w:val="0"/>
        <w:autoSpaceDN w:val="0"/>
        <w:adjustRightInd w:val="0"/>
      </w:pPr>
      <w:r w:rsidRPr="00F11DEB">
        <w:t>Benson L, 1941. The mesquites and screwbeans of the United States. American Journal of Botany, 28:748-754.</w:t>
      </w:r>
    </w:p>
    <w:p w14:paraId="70A296C0" w14:textId="77777777" w:rsidR="00FD0736" w:rsidRPr="00F11DEB" w:rsidRDefault="00FD0736" w:rsidP="00FD0736">
      <w:pPr>
        <w:autoSpaceDE w:val="0"/>
        <w:autoSpaceDN w:val="0"/>
        <w:adjustRightInd w:val="0"/>
      </w:pPr>
    </w:p>
    <w:p w14:paraId="287E43A8" w14:textId="77777777" w:rsidR="00FD0736" w:rsidRPr="00F11DEB" w:rsidRDefault="00FD0736" w:rsidP="00FD0736">
      <w:pPr>
        <w:autoSpaceDE w:val="0"/>
        <w:autoSpaceDN w:val="0"/>
        <w:adjustRightInd w:val="0"/>
      </w:pPr>
      <w:r w:rsidRPr="00F11DEB">
        <w:t>Bentham G, 1875. Revision of the suborder Mimoseae. The Transactions of the Linnean Society of London, 30:335-664.</w:t>
      </w:r>
    </w:p>
    <w:p w14:paraId="0EF6484B" w14:textId="77777777" w:rsidR="00FD0736" w:rsidRPr="00F11DEB" w:rsidRDefault="00FD0736" w:rsidP="00FD0736">
      <w:pPr>
        <w:autoSpaceDE w:val="0"/>
        <w:autoSpaceDN w:val="0"/>
        <w:adjustRightInd w:val="0"/>
      </w:pPr>
    </w:p>
    <w:p w14:paraId="19402AEF" w14:textId="77777777" w:rsidR="00932183" w:rsidRPr="00F11DEB" w:rsidRDefault="00932183" w:rsidP="00932183">
      <w:pPr>
        <w:autoSpaceDE w:val="0"/>
        <w:autoSpaceDN w:val="0"/>
        <w:adjustRightInd w:val="0"/>
      </w:pPr>
      <w:r w:rsidRPr="00F11DEB">
        <w:t xml:space="preserve">CABI, 2017. </w:t>
      </w:r>
      <w:r w:rsidRPr="00F11DEB">
        <w:rPr>
          <w:i/>
        </w:rPr>
        <w:t>Prosopis juliflora</w:t>
      </w:r>
      <w:r w:rsidRPr="00F11DEB">
        <w:t>. In: Invasive Species Compendium. CABI, Wallingford, UK.</w:t>
      </w:r>
    </w:p>
    <w:p w14:paraId="4DBBC374" w14:textId="77777777" w:rsidR="00932183" w:rsidRPr="00F11DEB" w:rsidRDefault="00932183" w:rsidP="00932183">
      <w:pPr>
        <w:pStyle w:val="Heading2"/>
        <w:rPr>
          <w:b w:val="0"/>
          <w:u w:val="none"/>
        </w:rPr>
      </w:pPr>
    </w:p>
    <w:p w14:paraId="37460E8F" w14:textId="77777777" w:rsidR="00852D23" w:rsidRPr="00F11DEB" w:rsidRDefault="00852D23" w:rsidP="00852D23">
      <w:pPr>
        <w:shd w:val="clear" w:color="auto" w:fill="FFFFFF"/>
      </w:pPr>
      <w:r w:rsidRPr="00F11DEB">
        <w:t xml:space="preserve">Catalano SA, Vilardi JC, Tosto D, and Saidman BO. 2008. Molecular phtlogeny and diversification history of </w:t>
      </w:r>
      <w:r w:rsidRPr="00F11DEB">
        <w:rPr>
          <w:i/>
        </w:rPr>
        <w:t>Prosopis</w:t>
      </w:r>
      <w:r w:rsidRPr="00F11DEB">
        <w:t xml:space="preserve"> (Fabaceae: Misosoideae). </w:t>
      </w:r>
      <w:r w:rsidRPr="00F11DEB">
        <w:rPr>
          <w:iCs/>
        </w:rPr>
        <w:t>Biol. J. of the Linnean Society,</w:t>
      </w:r>
      <w:r w:rsidRPr="00F11DEB">
        <w:t xml:space="preserve"> 93:621-640.</w:t>
      </w:r>
    </w:p>
    <w:p w14:paraId="15A9607D" w14:textId="77777777" w:rsidR="00852D23" w:rsidRPr="00F11DEB" w:rsidRDefault="00852D23" w:rsidP="00852D23"/>
    <w:p w14:paraId="1DE75B67" w14:textId="77777777" w:rsidR="002450A3" w:rsidRPr="00F11DEB" w:rsidRDefault="002450A3" w:rsidP="002450A3">
      <w:pPr>
        <w:autoSpaceDE w:val="0"/>
        <w:autoSpaceDN w:val="0"/>
        <w:adjustRightInd w:val="0"/>
      </w:pPr>
      <w:r w:rsidRPr="00F11DEB">
        <w:t xml:space="preserve">Chaudhry B, Vijayaraghavan MR, 1992. Structure and function of the anther gland in </w:t>
      </w:r>
      <w:r w:rsidRPr="00F11DEB">
        <w:rPr>
          <w:i/>
        </w:rPr>
        <w:t>Prosopis</w:t>
      </w:r>
      <w:r w:rsidRPr="00F11DEB">
        <w:t xml:space="preserve"> </w:t>
      </w:r>
      <w:r w:rsidRPr="00F11DEB">
        <w:rPr>
          <w:i/>
        </w:rPr>
        <w:t>juliflora</w:t>
      </w:r>
      <w:r w:rsidRPr="00F11DEB">
        <w:t xml:space="preserve"> (leguminosae, mimosoideae) - a histochemical analysis. Phyton-Annales Rei Botanicae, 32:1-7.</w:t>
      </w:r>
    </w:p>
    <w:p w14:paraId="4FAA368A" w14:textId="77777777" w:rsidR="002450A3" w:rsidRPr="00F11DEB" w:rsidRDefault="002450A3" w:rsidP="002450A3">
      <w:pPr>
        <w:autoSpaceDE w:val="0"/>
        <w:autoSpaceDN w:val="0"/>
        <w:adjustRightInd w:val="0"/>
      </w:pPr>
    </w:p>
    <w:p w14:paraId="4FFB27D8" w14:textId="77777777" w:rsidR="002450A3" w:rsidRPr="00F11DEB" w:rsidRDefault="002450A3" w:rsidP="002450A3">
      <w:pPr>
        <w:autoSpaceDE w:val="0"/>
        <w:autoSpaceDN w:val="0"/>
        <w:adjustRightInd w:val="0"/>
      </w:pPr>
      <w:r w:rsidRPr="00F11DEB">
        <w:t xml:space="preserve">Chinnimani S, 1998. Ecology of succession of </w:t>
      </w:r>
      <w:r w:rsidRPr="00F11DEB">
        <w:rPr>
          <w:i/>
        </w:rPr>
        <w:t>Prosopis</w:t>
      </w:r>
      <w:r w:rsidRPr="00F11DEB">
        <w:t xml:space="preserve"> </w:t>
      </w:r>
      <w:r w:rsidRPr="00F11DEB">
        <w:rPr>
          <w:i/>
        </w:rPr>
        <w:t>juliflora</w:t>
      </w:r>
      <w:r w:rsidRPr="00F11DEB">
        <w:t xml:space="preserve"> in the ravines of India. In: Tewari JC, Pasiecznik NM, Harsh LN, Harris PJC, eds. </w:t>
      </w:r>
      <w:r w:rsidRPr="00F11DEB">
        <w:rPr>
          <w:i/>
        </w:rPr>
        <w:t>Prosopis</w:t>
      </w:r>
      <w:r w:rsidRPr="00F11DEB">
        <w:t xml:space="preserve"> Species in the Arid and Semi-Arid Zones of India. Coventry, UK: Prosopis Society of India and the Henry Doubleday Research Association, 21-22.</w:t>
      </w:r>
    </w:p>
    <w:p w14:paraId="71346FE5" w14:textId="77777777" w:rsidR="002450A3" w:rsidRPr="00F11DEB" w:rsidRDefault="002450A3" w:rsidP="002450A3">
      <w:pPr>
        <w:autoSpaceDE w:val="0"/>
        <w:autoSpaceDN w:val="0"/>
        <w:adjustRightInd w:val="0"/>
      </w:pPr>
    </w:p>
    <w:p w14:paraId="03B589A6" w14:textId="77777777" w:rsidR="001323FE" w:rsidRPr="00F11DEB" w:rsidRDefault="001323FE" w:rsidP="001323FE">
      <w:r w:rsidRPr="00F11DEB">
        <w:rPr>
          <w:rStyle w:val="element-citation"/>
        </w:rPr>
        <w:t xml:space="preserve">Choge SK, Ngujiri FD, Kuria MN, Busaka EA, Muthondeki JK. 2002. </w:t>
      </w:r>
      <w:r w:rsidRPr="00F11DEB">
        <w:rPr>
          <w:rStyle w:val="ref-journal"/>
        </w:rPr>
        <w:t xml:space="preserve">The status and impact of </w:t>
      </w:r>
      <w:r w:rsidRPr="00F11DEB">
        <w:rPr>
          <w:rStyle w:val="ref-journal"/>
          <w:i/>
        </w:rPr>
        <w:t>Prosopis</w:t>
      </w:r>
      <w:r w:rsidRPr="00F11DEB">
        <w:rPr>
          <w:rStyle w:val="ref-journal"/>
        </w:rPr>
        <w:t xml:space="preserve"> spp. in Kenya.</w:t>
      </w:r>
      <w:r w:rsidRPr="00F11DEB">
        <w:rPr>
          <w:rStyle w:val="element-citation"/>
        </w:rPr>
        <w:t xml:space="preserve"> KEFRI, Nairobi, Kenya.</w:t>
      </w:r>
    </w:p>
    <w:p w14:paraId="666E56AE" w14:textId="77777777" w:rsidR="001323FE" w:rsidRPr="00F11DEB" w:rsidRDefault="001323FE" w:rsidP="001323FE">
      <w:pPr>
        <w:shd w:val="clear" w:color="auto" w:fill="FFFFFF"/>
        <w:outlineLvl w:val="0"/>
      </w:pPr>
    </w:p>
    <w:p w14:paraId="320045F3" w14:textId="77777777" w:rsidR="002450A3" w:rsidRPr="00F11DEB" w:rsidRDefault="002450A3" w:rsidP="002450A3">
      <w:pPr>
        <w:tabs>
          <w:tab w:val="left" w:pos="-1440"/>
          <w:tab w:val="left" w:pos="-720"/>
          <w:tab w:val="left" w:pos="0"/>
          <w:tab w:val="left" w:pos="342"/>
          <w:tab w:val="left" w:pos="840"/>
          <w:tab w:val="left" w:pos="1026"/>
          <w:tab w:val="left" w:pos="1368"/>
          <w:tab w:val="left" w:pos="1710"/>
          <w:tab w:val="left" w:pos="2052"/>
          <w:tab w:val="left" w:pos="2394"/>
          <w:tab w:val="left" w:pos="2736"/>
          <w:tab w:val="left" w:pos="3078"/>
          <w:tab w:val="left" w:pos="3420"/>
          <w:tab w:val="left" w:pos="3762"/>
          <w:tab w:val="left" w:pos="4104"/>
          <w:tab w:val="left" w:pos="4446"/>
          <w:tab w:val="left" w:pos="4788"/>
          <w:tab w:val="left" w:pos="5130"/>
          <w:tab w:val="left" w:pos="5472"/>
          <w:tab w:val="left" w:pos="5760"/>
          <w:tab w:val="left" w:pos="6156"/>
          <w:tab w:val="left" w:pos="6480"/>
          <w:tab w:val="left" w:pos="6840"/>
          <w:tab w:val="left" w:pos="7200"/>
        </w:tabs>
        <w:suppressAutoHyphens/>
        <w:rPr>
          <w:spacing w:val="-2"/>
        </w:rPr>
      </w:pPr>
      <w:r w:rsidRPr="00F11DEB">
        <w:rPr>
          <w:spacing w:val="-2"/>
        </w:rPr>
        <w:t>Choge S, Clement N, Gitonga M, Okuye J, 2012. Status report on commercialization of prosopis tree resources in Kenya. Technical report for KEFRI/KFS Technical Forest Management and Research Liaison Committee. KEFRI, Nairobi, Kenya.</w:t>
      </w:r>
    </w:p>
    <w:p w14:paraId="4F8854F7" w14:textId="77777777" w:rsidR="002450A3" w:rsidRPr="00F11DEB" w:rsidRDefault="002450A3" w:rsidP="002450A3">
      <w:pPr>
        <w:autoSpaceDE w:val="0"/>
        <w:autoSpaceDN w:val="0"/>
        <w:adjustRightInd w:val="0"/>
      </w:pPr>
    </w:p>
    <w:p w14:paraId="3C3071D4" w14:textId="77777777" w:rsidR="001D7B20" w:rsidRPr="00F11DEB" w:rsidRDefault="001D7B20" w:rsidP="001D7B20">
      <w:pPr>
        <w:autoSpaceDE w:val="0"/>
        <w:autoSpaceDN w:val="0"/>
        <w:adjustRightInd w:val="0"/>
      </w:pPr>
      <w:r w:rsidRPr="00F11DEB">
        <w:t>Csurhes SM, 1996. Pest Status Review Series - Land Protection Branch: Mesquite (</w:t>
      </w:r>
      <w:r w:rsidRPr="00F11DEB">
        <w:rPr>
          <w:i/>
        </w:rPr>
        <w:t>Prosopis</w:t>
      </w:r>
      <w:r w:rsidRPr="00F11DEB">
        <w:t xml:space="preserve"> spp.) in Queensland. Queensland, Australia: Department of Natural Resources.</w:t>
      </w:r>
    </w:p>
    <w:p w14:paraId="298BB3A6" w14:textId="77777777" w:rsidR="001D7B20" w:rsidRPr="00F11DEB" w:rsidRDefault="001D7B20" w:rsidP="001D7B20">
      <w:pPr>
        <w:autoSpaceDE w:val="0"/>
        <w:autoSpaceDN w:val="0"/>
        <w:adjustRightInd w:val="0"/>
      </w:pPr>
    </w:p>
    <w:p w14:paraId="6F77B4C7" w14:textId="77777777" w:rsidR="004B6628" w:rsidRPr="00F11DEB" w:rsidRDefault="004B6628" w:rsidP="004B6628">
      <w:pPr>
        <w:autoSpaceDE w:val="0"/>
        <w:autoSpaceDN w:val="0"/>
        <w:adjustRightInd w:val="0"/>
      </w:pPr>
      <w:r w:rsidRPr="00F11DEB">
        <w:t>D'Antoni HL, Solbrig OT, 1977. Algarrobos in South American cultures: past and present. In: Simpson BB, ed. Mesquite: Its Biology in Two Desert Ecosystems. Stroudsburg, Pennsylvania, USA: Dowden, Hutchinson and Ross, 189-200.</w:t>
      </w:r>
    </w:p>
    <w:p w14:paraId="5E5F2F73" w14:textId="77777777" w:rsidR="004B6628" w:rsidRPr="00F11DEB" w:rsidRDefault="004B6628" w:rsidP="004B6628">
      <w:pPr>
        <w:autoSpaceDE w:val="0"/>
        <w:autoSpaceDN w:val="0"/>
        <w:adjustRightInd w:val="0"/>
      </w:pPr>
    </w:p>
    <w:p w14:paraId="04AC440B" w14:textId="77777777" w:rsidR="005B4927" w:rsidRPr="00F11DEB" w:rsidRDefault="00895FBD" w:rsidP="005B4927">
      <w:pPr>
        <w:autoSpaceDE w:val="0"/>
        <w:autoSpaceDN w:val="0"/>
        <w:adjustRightInd w:val="0"/>
      </w:pPr>
      <w:hyperlink r:id="rId51" w:history="1">
        <w:r w:rsidR="005B4927" w:rsidRPr="00F11DEB">
          <w:t xml:space="preserve">Dhyani A, Singh BP, Arora N, Jain VK, Sridhara S, 2008. </w:t>
        </w:r>
      </w:hyperlink>
      <w:hyperlink r:id="rId52" w:history="1">
        <w:r w:rsidR="005B4927" w:rsidRPr="00F11DEB">
          <w:t>A clinically relevant major cross-reactive allergen from mesquite tree pollen.</w:t>
        </w:r>
      </w:hyperlink>
      <w:hyperlink r:id="rId53" w:history="1">
        <w:r w:rsidR="005B4927" w:rsidRPr="00F11DEB">
          <w:t xml:space="preserve"> European Journal of Clinical Investigation, 38(10):774-781.</w:t>
        </w:r>
      </w:hyperlink>
    </w:p>
    <w:p w14:paraId="5FBB17BC" w14:textId="77777777" w:rsidR="005B4927" w:rsidRPr="00F11DEB" w:rsidRDefault="005B4927" w:rsidP="005B4927">
      <w:pPr>
        <w:autoSpaceDE w:val="0"/>
        <w:autoSpaceDN w:val="0"/>
        <w:adjustRightInd w:val="0"/>
      </w:pPr>
    </w:p>
    <w:p w14:paraId="278A7AEA" w14:textId="77777777" w:rsidR="001D7B20" w:rsidRPr="00F11DEB" w:rsidRDefault="001D7B20" w:rsidP="001D7B20">
      <w:pPr>
        <w:autoSpaceDE w:val="0"/>
        <w:autoSpaceDN w:val="0"/>
        <w:adjustRightInd w:val="0"/>
      </w:pPr>
      <w:r w:rsidRPr="00F11DEB">
        <w:t xml:space="preserve">Diagne O, 1992. Current developments on </w:t>
      </w:r>
      <w:r w:rsidRPr="00F11DEB">
        <w:rPr>
          <w:i/>
        </w:rPr>
        <w:t>Prosopis</w:t>
      </w:r>
      <w:r w:rsidRPr="00F11DEB">
        <w:t xml:space="preserve"> species in Senegal including work on nitrogen fixation. Dutton RW, ed. </w:t>
      </w:r>
      <w:r w:rsidRPr="00F11DEB">
        <w:rPr>
          <w:i/>
        </w:rPr>
        <w:t>Prosopis</w:t>
      </w:r>
      <w:r w:rsidRPr="00F11DEB">
        <w:t xml:space="preserve"> Species: Aspects of their Value, Research and Development. University of Durham, UK: CORD, 47-60.</w:t>
      </w:r>
    </w:p>
    <w:p w14:paraId="069A20E7" w14:textId="77777777" w:rsidR="001D7B20" w:rsidRPr="00F11DEB" w:rsidRDefault="001D7B20" w:rsidP="001D7B20">
      <w:pPr>
        <w:autoSpaceDE w:val="0"/>
        <w:autoSpaceDN w:val="0"/>
        <w:adjustRightInd w:val="0"/>
      </w:pPr>
    </w:p>
    <w:p w14:paraId="61ECF2BE" w14:textId="77777777" w:rsidR="00391231" w:rsidRPr="00F11DEB" w:rsidRDefault="00391231" w:rsidP="00391231">
      <w:pPr>
        <w:autoSpaceDE w:val="0"/>
        <w:autoSpaceDN w:val="0"/>
        <w:adjustRightInd w:val="0"/>
      </w:pPr>
      <w:r w:rsidRPr="00F11DEB">
        <w:t xml:space="preserve">Dufour-Dror JM, Shmida A, 2017. Invasion of alien </w:t>
      </w:r>
      <w:r w:rsidRPr="00F11DEB">
        <w:rPr>
          <w:i/>
        </w:rPr>
        <w:t>Prosopis</w:t>
      </w:r>
      <w:r w:rsidRPr="00F11DEB">
        <w:t xml:space="preserve"> species in Israel, the West Bank and western Jordan: characteristics, distribution and control perspectives. BioInvasions Records, 6(1):1–7.</w:t>
      </w:r>
    </w:p>
    <w:p w14:paraId="5A293F09" w14:textId="77777777" w:rsidR="00391231" w:rsidRPr="00F11DEB" w:rsidRDefault="00391231" w:rsidP="00391231">
      <w:pPr>
        <w:tabs>
          <w:tab w:val="left" w:pos="3472"/>
        </w:tabs>
      </w:pPr>
    </w:p>
    <w:p w14:paraId="7B641834" w14:textId="77777777" w:rsidR="002450A3" w:rsidRPr="00F11DEB" w:rsidRDefault="002450A3" w:rsidP="002450A3">
      <w:pPr>
        <w:autoSpaceDE w:val="0"/>
        <w:autoSpaceDN w:val="0"/>
        <w:adjustRightInd w:val="0"/>
      </w:pPr>
      <w:r w:rsidRPr="00F11DEB">
        <w:t xml:space="preserve">El Fadl MA, 1997. Management of </w:t>
      </w:r>
      <w:r w:rsidRPr="00F11DEB">
        <w:rPr>
          <w:i/>
        </w:rPr>
        <w:t>Prosopis</w:t>
      </w:r>
      <w:r w:rsidRPr="00F11DEB">
        <w:t xml:space="preserve"> </w:t>
      </w:r>
      <w:r w:rsidRPr="00F11DEB">
        <w:rPr>
          <w:i/>
        </w:rPr>
        <w:t>juliflora</w:t>
      </w:r>
      <w:r w:rsidRPr="00F11DEB">
        <w:t xml:space="preserve"> for use in agroforestry systems in the Sudan. Tropical Forestry Reports 16. Helsinki, Finland: University of Helsinki.</w:t>
      </w:r>
    </w:p>
    <w:p w14:paraId="4A017E39" w14:textId="77777777" w:rsidR="002450A3" w:rsidRPr="00F11DEB" w:rsidRDefault="002450A3" w:rsidP="002450A3">
      <w:pPr>
        <w:autoSpaceDE w:val="0"/>
        <w:autoSpaceDN w:val="0"/>
        <w:adjustRightInd w:val="0"/>
      </w:pPr>
    </w:p>
    <w:p w14:paraId="365429F3" w14:textId="77777777" w:rsidR="00573E4A" w:rsidRPr="00F11DEB" w:rsidRDefault="00895FBD" w:rsidP="00573E4A">
      <w:pPr>
        <w:autoSpaceDE w:val="0"/>
        <w:autoSpaceDN w:val="0"/>
        <w:adjustRightInd w:val="0"/>
      </w:pPr>
      <w:hyperlink r:id="rId54" w:history="1">
        <w:r w:rsidR="00573E4A" w:rsidRPr="00F11DEB">
          <w:t xml:space="preserve">El-Keblawy A, Al-Rawai A, 2007. Impacts of the invasive exotic Prosopis </w:t>
        </w:r>
        <w:r w:rsidR="00573E4A" w:rsidRPr="00F11DEB">
          <w:rPr>
            <w:i/>
          </w:rPr>
          <w:t>juliflora</w:t>
        </w:r>
        <w:r w:rsidR="00573E4A" w:rsidRPr="00F11DEB">
          <w:t xml:space="preserve"> (Sw.) D.C. on the native flora and soils of the UAE. Plant Ecology, 190(1):23-35. </w:t>
        </w:r>
      </w:hyperlink>
    </w:p>
    <w:p w14:paraId="55DA0F91" w14:textId="77777777" w:rsidR="00573E4A" w:rsidRPr="00F11DEB" w:rsidRDefault="00573E4A" w:rsidP="00573E4A">
      <w:pPr>
        <w:autoSpaceDE w:val="0"/>
        <w:autoSpaceDN w:val="0"/>
        <w:adjustRightInd w:val="0"/>
      </w:pPr>
    </w:p>
    <w:p w14:paraId="299401AC" w14:textId="77777777" w:rsidR="001D7B20" w:rsidRPr="0088084E" w:rsidRDefault="001D7B20" w:rsidP="001D7B20">
      <w:pPr>
        <w:autoSpaceDE w:val="0"/>
        <w:autoSpaceDN w:val="0"/>
        <w:adjustRightInd w:val="0"/>
        <w:rPr>
          <w:lang w:val="fr-FR"/>
        </w:rPr>
      </w:pPr>
      <w:r w:rsidRPr="00F11DEB">
        <w:t xml:space="preserve">Esbenshade HW, 1980. Kiawe: a tree crop in Hawaii. </w:t>
      </w:r>
      <w:r w:rsidRPr="0088084E">
        <w:rPr>
          <w:lang w:val="fr-FR"/>
        </w:rPr>
        <w:t xml:space="preserve">International Tree Crops Journal, </w:t>
      </w:r>
      <w:proofErr w:type="gramStart"/>
      <w:r w:rsidRPr="0088084E">
        <w:rPr>
          <w:lang w:val="fr-FR"/>
        </w:rPr>
        <w:t>1:</w:t>
      </w:r>
      <w:proofErr w:type="gramEnd"/>
      <w:r w:rsidRPr="0088084E">
        <w:rPr>
          <w:lang w:val="fr-FR"/>
        </w:rPr>
        <w:t>125-130.</w:t>
      </w:r>
    </w:p>
    <w:p w14:paraId="2E10EEB7" w14:textId="77777777" w:rsidR="00B13A10" w:rsidRPr="0088084E" w:rsidRDefault="00B13A10" w:rsidP="00932183">
      <w:pPr>
        <w:pStyle w:val="Heading2"/>
        <w:rPr>
          <w:b w:val="0"/>
          <w:u w:val="none"/>
          <w:lang w:val="fr-FR"/>
        </w:rPr>
      </w:pPr>
    </w:p>
    <w:p w14:paraId="5AA2A40B" w14:textId="77777777" w:rsidR="00932183" w:rsidRPr="00F11DEB" w:rsidRDefault="00895FBD" w:rsidP="00932183">
      <w:pPr>
        <w:pStyle w:val="Heading2"/>
        <w:rPr>
          <w:b w:val="0"/>
          <w:u w:val="none"/>
          <w:lang w:eastAsia="de-DE"/>
        </w:rPr>
      </w:pPr>
      <w:hyperlink r:id="rId55" w:history="1">
        <w:r w:rsidR="00932183" w:rsidRPr="0088084E">
          <w:rPr>
            <w:b w:val="0"/>
            <w:u w:val="none"/>
            <w:lang w:val="fr-FR"/>
          </w:rPr>
          <w:t>Fônseca NC,</w:t>
        </w:r>
      </w:hyperlink>
      <w:r w:rsidR="00932183" w:rsidRPr="0088084E">
        <w:rPr>
          <w:b w:val="0"/>
          <w:u w:val="none"/>
          <w:lang w:val="fr-FR"/>
        </w:rPr>
        <w:t xml:space="preserve"> </w:t>
      </w:r>
      <w:hyperlink r:id="rId56" w:history="1">
        <w:r w:rsidR="00932183" w:rsidRPr="0088084E">
          <w:rPr>
            <w:b w:val="0"/>
            <w:u w:val="none"/>
            <w:lang w:val="fr-FR"/>
          </w:rPr>
          <w:t xml:space="preserve">Albuquerque AS, </w:t>
        </w:r>
      </w:hyperlink>
      <w:hyperlink r:id="rId57" w:history="1">
        <w:r w:rsidR="00932183" w:rsidRPr="0088084E">
          <w:rPr>
            <w:b w:val="0"/>
            <w:u w:val="none"/>
            <w:lang w:val="fr-FR"/>
          </w:rPr>
          <w:t xml:space="preserve">Leite MJ de H, </w:t>
        </w:r>
      </w:hyperlink>
      <w:hyperlink r:id="rId58" w:history="1">
        <w:r w:rsidR="00932183" w:rsidRPr="0088084E">
          <w:rPr>
            <w:b w:val="0"/>
            <w:u w:val="none"/>
            <w:lang w:val="fr-FR"/>
          </w:rPr>
          <w:t>Lira CS de</w:t>
        </w:r>
      </w:hyperlink>
      <w:r w:rsidR="00932183" w:rsidRPr="0088084E">
        <w:rPr>
          <w:b w:val="0"/>
          <w:u w:val="none"/>
          <w:lang w:val="fr-FR"/>
        </w:rPr>
        <w:t xml:space="preserve">, </w:t>
      </w:r>
      <w:r w:rsidR="00932183" w:rsidRPr="0088084E">
        <w:rPr>
          <w:b w:val="0"/>
          <w:u w:val="none"/>
          <w:lang w:val="fr-FR" w:eastAsia="de-DE"/>
        </w:rPr>
        <w:t>2016</w:t>
      </w:r>
      <w:r w:rsidR="00932183" w:rsidRPr="0088084E">
        <w:rPr>
          <w:b w:val="0"/>
          <w:u w:val="none"/>
          <w:lang w:val="fr-FR"/>
        </w:rPr>
        <w:t>.</w:t>
      </w:r>
      <w:r w:rsidR="00932183" w:rsidRPr="0088084E">
        <w:rPr>
          <w:b w:val="0"/>
          <w:u w:val="none"/>
          <w:lang w:val="fr-FR" w:eastAsia="de-DE"/>
        </w:rPr>
        <w:t xml:space="preserve"> </w:t>
      </w:r>
      <w:hyperlink r:id="rId59" w:history="1">
        <w:r w:rsidR="00932183" w:rsidRPr="00F11DEB">
          <w:rPr>
            <w:b w:val="0"/>
            <w:u w:val="none"/>
          </w:rPr>
          <w:t xml:space="preserve">Similarity floristic and biological colonization of </w:t>
        </w:r>
        <w:r w:rsidR="00932183" w:rsidRPr="00F11DEB">
          <w:rPr>
            <w:b w:val="0"/>
            <w:i/>
            <w:u w:val="none"/>
          </w:rPr>
          <w:t>Prosopis juliflora</w:t>
        </w:r>
        <w:r w:rsidR="00932183" w:rsidRPr="00F11DEB">
          <w:rPr>
            <w:b w:val="0"/>
            <w:u w:val="none"/>
          </w:rPr>
          <w:t xml:space="preserve"> [(Sw) DC] along the Paraíba river.</w:t>
        </w:r>
      </w:hyperlink>
      <w:r w:rsidR="00932183" w:rsidRPr="00F11DEB">
        <w:rPr>
          <w:b w:val="0"/>
          <w:u w:val="none"/>
        </w:rPr>
        <w:t xml:space="preserve"> </w:t>
      </w:r>
      <w:hyperlink r:id="rId60" w:history="1">
        <w:r w:rsidR="00932183" w:rsidRPr="00F11DEB">
          <w:rPr>
            <w:b w:val="0"/>
            <w:u w:val="none"/>
            <w:lang w:eastAsia="de-DE"/>
          </w:rPr>
          <w:t>Nativa: Pesquisas Agrárias e Ambientais</w:t>
        </w:r>
      </w:hyperlink>
      <w:r w:rsidR="00932183" w:rsidRPr="00F11DEB">
        <w:rPr>
          <w:b w:val="0"/>
          <w:u w:val="none"/>
        </w:rPr>
        <w:t xml:space="preserve">, </w:t>
      </w:r>
      <w:r w:rsidR="00932183" w:rsidRPr="00F11DEB">
        <w:rPr>
          <w:b w:val="0"/>
          <w:u w:val="none"/>
          <w:lang w:eastAsia="de-DE"/>
        </w:rPr>
        <w:t>4</w:t>
      </w:r>
      <w:r w:rsidR="00932183" w:rsidRPr="00F11DEB">
        <w:rPr>
          <w:b w:val="0"/>
          <w:u w:val="none"/>
        </w:rPr>
        <w:t>(</w:t>
      </w:r>
      <w:r w:rsidR="00932183" w:rsidRPr="00F11DEB">
        <w:rPr>
          <w:b w:val="0"/>
          <w:u w:val="none"/>
          <w:lang w:eastAsia="de-DE"/>
        </w:rPr>
        <w:t>6</w:t>
      </w:r>
      <w:r w:rsidR="00932183" w:rsidRPr="00F11DEB">
        <w:rPr>
          <w:b w:val="0"/>
          <w:u w:val="none"/>
        </w:rPr>
        <w:t>):</w:t>
      </w:r>
      <w:r w:rsidR="00932183" w:rsidRPr="00F11DEB">
        <w:rPr>
          <w:b w:val="0"/>
          <w:u w:val="none"/>
          <w:lang w:eastAsia="de-DE"/>
        </w:rPr>
        <w:t>392-397</w:t>
      </w:r>
      <w:r w:rsidR="00932183" w:rsidRPr="00F11DEB">
        <w:rPr>
          <w:b w:val="0"/>
          <w:u w:val="none"/>
        </w:rPr>
        <w:t>.</w:t>
      </w:r>
    </w:p>
    <w:p w14:paraId="2C7C115D" w14:textId="77777777" w:rsidR="00932183" w:rsidRPr="00F11DEB" w:rsidRDefault="00932183" w:rsidP="00932183">
      <w:pPr>
        <w:autoSpaceDE w:val="0"/>
        <w:autoSpaceDN w:val="0"/>
        <w:adjustRightInd w:val="0"/>
      </w:pPr>
    </w:p>
    <w:p w14:paraId="2EB2EEAF" w14:textId="77777777" w:rsidR="00B65523" w:rsidRPr="00F11DEB" w:rsidRDefault="00B65523" w:rsidP="00B65523">
      <w:pPr>
        <w:autoSpaceDE w:val="0"/>
        <w:autoSpaceDN w:val="0"/>
        <w:adjustRightInd w:val="0"/>
      </w:pPr>
      <w:r w:rsidRPr="00F11DEB">
        <w:t xml:space="preserve">Felker, P., 1979. Mesquite an all purpose leguminous arid land tree. In: Ritchie GA (ed.), New Agricultural Crops. American Association Advance. Sci. Publ., Bowder, USA, 38:89-125. </w:t>
      </w:r>
    </w:p>
    <w:p w14:paraId="217B7782" w14:textId="77777777" w:rsidR="00B65523" w:rsidRPr="00F11DEB" w:rsidRDefault="00B65523" w:rsidP="00B65523">
      <w:pPr>
        <w:autoSpaceDE w:val="0"/>
        <w:autoSpaceDN w:val="0"/>
        <w:adjustRightInd w:val="0"/>
      </w:pPr>
    </w:p>
    <w:p w14:paraId="18A47817" w14:textId="77777777" w:rsidR="004B6628" w:rsidRPr="00F11DEB" w:rsidRDefault="004B6628" w:rsidP="004B6628">
      <w:pPr>
        <w:autoSpaceDE w:val="0"/>
        <w:autoSpaceDN w:val="0"/>
        <w:adjustRightInd w:val="0"/>
      </w:pPr>
      <w:r w:rsidRPr="00F11DEB">
        <w:t>Felker P, Meyer JM, Gronski SJ, 1990. Application of self-thinning in mesquite (Prosopis glandulosa var glandulosa) to range management and lumber production. Forest Ecology and Management, 31:225-232.</w:t>
      </w:r>
    </w:p>
    <w:p w14:paraId="789FD73B" w14:textId="77777777" w:rsidR="004B6628" w:rsidRPr="00F11DEB" w:rsidRDefault="004B6628" w:rsidP="004B6628">
      <w:pPr>
        <w:autoSpaceDE w:val="0"/>
        <w:autoSpaceDN w:val="0"/>
        <w:adjustRightInd w:val="0"/>
      </w:pPr>
    </w:p>
    <w:p w14:paraId="2710DA36" w14:textId="77777777" w:rsidR="00B65523" w:rsidRPr="00F11DEB" w:rsidRDefault="00B65523" w:rsidP="00B65523">
      <w:pPr>
        <w:autoSpaceDE w:val="0"/>
        <w:autoSpaceDN w:val="0"/>
        <w:adjustRightInd w:val="0"/>
      </w:pPr>
      <w:r w:rsidRPr="00F11DEB">
        <w:t xml:space="preserve">Felker P, Clark PR, Nash P, Osborn JF, Cannell GH, 1982. Screening </w:t>
      </w:r>
      <w:r w:rsidRPr="00F11DEB">
        <w:rPr>
          <w:i/>
        </w:rPr>
        <w:t>Prosopis</w:t>
      </w:r>
      <w:r w:rsidRPr="00F11DEB">
        <w:t xml:space="preserve"> (mesquite) for cold tolerance. Forest Science, 28:556-562.</w:t>
      </w:r>
    </w:p>
    <w:p w14:paraId="4C90131F" w14:textId="77777777" w:rsidR="00B65523" w:rsidRPr="00F11DEB" w:rsidRDefault="00B65523" w:rsidP="00B65523">
      <w:pPr>
        <w:autoSpaceDE w:val="0"/>
        <w:autoSpaceDN w:val="0"/>
        <w:adjustRightInd w:val="0"/>
      </w:pPr>
    </w:p>
    <w:p w14:paraId="4E3A6D5E" w14:textId="77777777" w:rsidR="004B6628" w:rsidRPr="00F11DEB" w:rsidRDefault="004B6628" w:rsidP="004B6628">
      <w:pPr>
        <w:autoSpaceDE w:val="0"/>
        <w:autoSpaceDN w:val="0"/>
        <w:adjustRightInd w:val="0"/>
      </w:pPr>
      <w:r w:rsidRPr="00F11DEB">
        <w:t>Felker P, McLauchlan RA, Conkey A, Brown S, 1999. Case study: development of a swath harvester for small diameter (&lt;10 cm) woody vegetation. Biomass and Bioenergy, 17:1-17.</w:t>
      </w:r>
    </w:p>
    <w:p w14:paraId="32829893" w14:textId="77777777" w:rsidR="004B6628" w:rsidRPr="00F11DEB" w:rsidRDefault="004B6628" w:rsidP="004B6628">
      <w:pPr>
        <w:autoSpaceDE w:val="0"/>
        <w:autoSpaceDN w:val="0"/>
        <w:adjustRightInd w:val="0"/>
      </w:pPr>
    </w:p>
    <w:p w14:paraId="572408AE" w14:textId="77777777" w:rsidR="004B6628" w:rsidRPr="00F11DEB" w:rsidRDefault="004B6628" w:rsidP="004B6628">
      <w:pPr>
        <w:autoSpaceDE w:val="0"/>
        <w:autoSpaceDN w:val="0"/>
        <w:adjustRightInd w:val="0"/>
      </w:pPr>
      <w:r w:rsidRPr="00F11DEB">
        <w:t xml:space="preserve">Fowler SV, 1998. Report on the invasion, impact and control of 'Mexican thorn', Prosopis </w:t>
      </w:r>
      <w:r w:rsidRPr="00F11DEB">
        <w:rPr>
          <w:i/>
        </w:rPr>
        <w:t>juliflora</w:t>
      </w:r>
      <w:r w:rsidRPr="00F11DEB">
        <w:t>, on Ascension Island. Ascot, UK: CABI Bioscience.</w:t>
      </w:r>
    </w:p>
    <w:p w14:paraId="1C6DEDC7" w14:textId="77777777" w:rsidR="004B6628" w:rsidRPr="00F11DEB" w:rsidRDefault="004B6628" w:rsidP="004B6628">
      <w:pPr>
        <w:autoSpaceDE w:val="0"/>
        <w:autoSpaceDN w:val="0"/>
        <w:adjustRightInd w:val="0"/>
      </w:pPr>
    </w:p>
    <w:p w14:paraId="4047BAB8" w14:textId="77777777" w:rsidR="00E90650" w:rsidRPr="00F11DEB" w:rsidRDefault="00E90650" w:rsidP="00E90650">
      <w:pPr>
        <w:autoSpaceDE w:val="0"/>
        <w:autoSpaceDN w:val="0"/>
        <w:adjustRightInd w:val="0"/>
      </w:pPr>
      <w:r w:rsidRPr="00F11DEB">
        <w:t>Goel VL, Behl HM, 1996. Phenological traits of some woody species grown on stress soil. Journal of the Indian Botanical Society, 75:11-16.</w:t>
      </w:r>
    </w:p>
    <w:p w14:paraId="1AD2ED01" w14:textId="77777777" w:rsidR="00E90650" w:rsidRPr="00F11DEB" w:rsidRDefault="00E90650" w:rsidP="00E90650">
      <w:pPr>
        <w:autoSpaceDE w:val="0"/>
        <w:autoSpaceDN w:val="0"/>
        <w:adjustRightInd w:val="0"/>
      </w:pPr>
    </w:p>
    <w:p w14:paraId="28DAEFC5" w14:textId="77777777" w:rsidR="003A0C64" w:rsidRPr="00F11DEB" w:rsidRDefault="003A0C64" w:rsidP="003A0C64">
      <w:pPr>
        <w:autoSpaceDE w:val="0"/>
        <w:autoSpaceDN w:val="0"/>
        <w:adjustRightInd w:val="0"/>
      </w:pPr>
      <w:r w:rsidRPr="00F11DEB">
        <w:t xml:space="preserve">Habit MA, Saavedra JC, eds., 1990. The Current State of Knowledge on Prosopis </w:t>
      </w:r>
      <w:r w:rsidRPr="00F11DEB">
        <w:rPr>
          <w:i/>
        </w:rPr>
        <w:t>juliflora</w:t>
      </w:r>
      <w:r w:rsidRPr="00F11DEB">
        <w:t xml:space="preserve">. II International Conference on Prosopis, Recife, Brazil, 25-29 </w:t>
      </w:r>
      <w:proofErr w:type="gramStart"/>
      <w:r w:rsidRPr="00F11DEB">
        <w:t>August,</w:t>
      </w:r>
      <w:proofErr w:type="gramEnd"/>
      <w:r w:rsidRPr="00F11DEB">
        <w:t xml:space="preserve"> 1986. Rome, Italy: FAO.</w:t>
      </w:r>
    </w:p>
    <w:p w14:paraId="722D1914" w14:textId="77777777" w:rsidR="003A0C64" w:rsidRPr="00F11DEB" w:rsidRDefault="003A0C64" w:rsidP="003A0C64">
      <w:pPr>
        <w:autoSpaceDE w:val="0"/>
        <w:autoSpaceDN w:val="0"/>
        <w:adjustRightInd w:val="0"/>
      </w:pPr>
    </w:p>
    <w:p w14:paraId="4727FD2A" w14:textId="77777777" w:rsidR="002450A3" w:rsidRPr="00F11DEB" w:rsidRDefault="00895FBD" w:rsidP="002450A3">
      <w:pPr>
        <w:autoSpaceDE w:val="0"/>
        <w:autoSpaceDN w:val="0"/>
        <w:adjustRightInd w:val="0"/>
      </w:pPr>
      <w:hyperlink r:id="rId61" w:history="1">
        <w:r w:rsidR="002450A3" w:rsidRPr="00F11DEB">
          <w:t xml:space="preserve">Harding GB, 1991. Sheep can reduce seed recruitment of invasive </w:t>
        </w:r>
        <w:r w:rsidR="002450A3" w:rsidRPr="00F11DEB">
          <w:rPr>
            <w:i/>
          </w:rPr>
          <w:t>Prosopis</w:t>
        </w:r>
        <w:r w:rsidR="002450A3" w:rsidRPr="00F11DEB">
          <w:t xml:space="preserve"> species. Applied Plant Science, 5(1):25-27</w:t>
        </w:r>
      </w:hyperlink>
      <w:hyperlink r:id="rId62" w:history="1">
        <w:r w:rsidR="002450A3" w:rsidRPr="00F11DEB">
          <w:t>.</w:t>
        </w:r>
      </w:hyperlink>
    </w:p>
    <w:p w14:paraId="6428197C" w14:textId="77777777" w:rsidR="002450A3" w:rsidRPr="00F11DEB" w:rsidRDefault="002450A3" w:rsidP="002450A3">
      <w:pPr>
        <w:autoSpaceDE w:val="0"/>
        <w:autoSpaceDN w:val="0"/>
        <w:adjustRightInd w:val="0"/>
      </w:pPr>
    </w:p>
    <w:p w14:paraId="71669318" w14:textId="77777777" w:rsidR="00852D23" w:rsidRPr="00F11DEB" w:rsidRDefault="00852D23" w:rsidP="00852D23">
      <w:pPr>
        <w:autoSpaceDE w:val="0"/>
        <w:autoSpaceDN w:val="0"/>
        <w:adjustRightInd w:val="0"/>
      </w:pPr>
      <w:r w:rsidRPr="00F11DEB">
        <w:t xml:space="preserve">Harris PJC, Pasiecznik NM, Smith SJ, Billington J, Ramírez L, 2003. Differentiation of </w:t>
      </w:r>
      <w:r w:rsidRPr="00F11DEB">
        <w:rPr>
          <w:i/>
        </w:rPr>
        <w:t>Prosopis</w:t>
      </w:r>
      <w:r w:rsidRPr="00F11DEB">
        <w:t xml:space="preserve"> </w:t>
      </w:r>
      <w:r w:rsidRPr="00F11DEB">
        <w:rPr>
          <w:i/>
        </w:rPr>
        <w:t>juliflora</w:t>
      </w:r>
      <w:r w:rsidRPr="00F11DEB">
        <w:t xml:space="preserve"> (Sw.) DC. and </w:t>
      </w:r>
      <w:r w:rsidRPr="00F11DEB">
        <w:rPr>
          <w:i/>
        </w:rPr>
        <w:t>P. pallida</w:t>
      </w:r>
      <w:r w:rsidRPr="00F11DEB">
        <w:t xml:space="preserve"> (H. &amp; B. ex. Willd.) H.B.K. using foliar characters and ploidy. Forest Ecology and Management, 180:153-164.</w:t>
      </w:r>
    </w:p>
    <w:p w14:paraId="0725F2E3" w14:textId="77777777" w:rsidR="00852D23" w:rsidRPr="00F11DEB" w:rsidRDefault="00852D23" w:rsidP="00932183">
      <w:pPr>
        <w:autoSpaceDE w:val="0"/>
        <w:autoSpaceDN w:val="0"/>
        <w:adjustRightInd w:val="0"/>
      </w:pPr>
    </w:p>
    <w:p w14:paraId="55E3A8FC" w14:textId="77777777" w:rsidR="004735F0" w:rsidRPr="00F11DEB" w:rsidRDefault="00895FBD" w:rsidP="004735F0">
      <w:pPr>
        <w:autoSpaceDE w:val="0"/>
        <w:autoSpaceDN w:val="0"/>
        <w:adjustRightInd w:val="0"/>
      </w:pPr>
      <w:hyperlink r:id="rId63" w:history="1">
        <w:r w:rsidR="004735F0" w:rsidRPr="00F11DEB">
          <w:t>Hodkinson ID, 1991. New World legume-feeding psyllids of the genus Aphalaroida Crawford (Insecta: Homoptera: Psylloidea). Journal of Natural History, 25(5):1281-1296</w:t>
        </w:r>
      </w:hyperlink>
      <w:r w:rsidR="004735F0" w:rsidRPr="00F11DEB">
        <w:t>.</w:t>
      </w:r>
    </w:p>
    <w:p w14:paraId="19D6A012" w14:textId="77777777" w:rsidR="004735F0" w:rsidRPr="00F11DEB" w:rsidRDefault="004735F0" w:rsidP="004735F0">
      <w:pPr>
        <w:autoSpaceDE w:val="0"/>
        <w:autoSpaceDN w:val="0"/>
        <w:adjustRightInd w:val="0"/>
      </w:pPr>
    </w:p>
    <w:p w14:paraId="59C781D1" w14:textId="77777777" w:rsidR="004735F0" w:rsidRPr="00F11DEB" w:rsidRDefault="00895FBD" w:rsidP="004735F0">
      <w:pPr>
        <w:autoSpaceDE w:val="0"/>
        <w:autoSpaceDN w:val="0"/>
        <w:adjustRightInd w:val="0"/>
      </w:pPr>
      <w:hyperlink r:id="rId64" w:history="1">
        <w:r w:rsidR="004735F0" w:rsidRPr="00F11DEB">
          <w:t>Hoffmann JH, Impson FAC, Moran VC, 1993. Competitive interactions between two bruchid species (Algarobius spp.) introduced into South Africa for biological control of mesquite weeds (Prosopis spp.). Biological Control, 3(3):215-220</w:t>
        </w:r>
      </w:hyperlink>
      <w:r w:rsidR="004735F0" w:rsidRPr="00F11DEB">
        <w:t>.</w:t>
      </w:r>
    </w:p>
    <w:p w14:paraId="55CC205E" w14:textId="77777777" w:rsidR="004735F0" w:rsidRPr="00F11DEB" w:rsidRDefault="004735F0" w:rsidP="004735F0">
      <w:pPr>
        <w:autoSpaceDE w:val="0"/>
        <w:autoSpaceDN w:val="0"/>
        <w:adjustRightInd w:val="0"/>
      </w:pPr>
    </w:p>
    <w:p w14:paraId="13029024" w14:textId="77777777" w:rsidR="002450A3" w:rsidRPr="00F11DEB" w:rsidRDefault="002450A3" w:rsidP="002450A3">
      <w:pPr>
        <w:autoSpaceDE w:val="0"/>
        <w:autoSpaceDN w:val="0"/>
        <w:adjustRightInd w:val="0"/>
      </w:pPr>
      <w:r w:rsidRPr="00F11DEB">
        <w:t>Hyde EA, Pasiecznik N, Harris PJC, 1990. Evaluation of multi-purpose trees in southern Spain. Nitrogen Fixing Tree Research Reports, 8:73-74.</w:t>
      </w:r>
    </w:p>
    <w:p w14:paraId="64606E52" w14:textId="77777777" w:rsidR="002450A3" w:rsidRPr="00F11DEB" w:rsidRDefault="002450A3" w:rsidP="002450A3">
      <w:pPr>
        <w:autoSpaceDE w:val="0"/>
        <w:autoSpaceDN w:val="0"/>
        <w:adjustRightInd w:val="0"/>
      </w:pPr>
    </w:p>
    <w:p w14:paraId="6275374C" w14:textId="77777777" w:rsidR="004B6628" w:rsidRPr="00F11DEB" w:rsidRDefault="004B6628" w:rsidP="004B6628">
      <w:pPr>
        <w:autoSpaceDE w:val="0"/>
        <w:autoSpaceDN w:val="0"/>
        <w:adjustRightInd w:val="0"/>
      </w:pPr>
      <w:r w:rsidRPr="00F11DEB">
        <w:t>Jacoby P, Ansley RJ, 1991. Mesquite: classification, distribution, ecology and control. In: James LF, Evans JO, Ralphs MH, Child RD, eds. Noxious Range Weeds. Boulder, Colorado, USA: Westview Press.</w:t>
      </w:r>
    </w:p>
    <w:p w14:paraId="45D753F2" w14:textId="77777777" w:rsidR="004B6628" w:rsidRPr="00F11DEB" w:rsidRDefault="004B6628" w:rsidP="004B6628">
      <w:pPr>
        <w:autoSpaceDE w:val="0"/>
        <w:autoSpaceDN w:val="0"/>
        <w:adjustRightInd w:val="0"/>
      </w:pPr>
    </w:p>
    <w:p w14:paraId="70BC55FC" w14:textId="77777777" w:rsidR="004735F0" w:rsidRPr="00F11DEB" w:rsidRDefault="004735F0" w:rsidP="004B6628">
      <w:pPr>
        <w:autoSpaceDE w:val="0"/>
        <w:autoSpaceDN w:val="0"/>
        <w:adjustRightInd w:val="0"/>
      </w:pPr>
      <w:r w:rsidRPr="00F11DEB">
        <w:t>Jannsen JAM, et al., 2016. European Red List of habitats. Part 2. Terrestrial and freshwater habitats. European Union, Brussels, Belgium. 38pp.</w:t>
      </w:r>
    </w:p>
    <w:p w14:paraId="043B940B" w14:textId="77777777" w:rsidR="004735F0" w:rsidRPr="00F11DEB" w:rsidRDefault="004735F0" w:rsidP="004B6628">
      <w:pPr>
        <w:autoSpaceDE w:val="0"/>
        <w:autoSpaceDN w:val="0"/>
        <w:adjustRightInd w:val="0"/>
      </w:pPr>
    </w:p>
    <w:p w14:paraId="7CAB2842" w14:textId="77777777" w:rsidR="00932183" w:rsidRPr="00F11DEB" w:rsidRDefault="00932183" w:rsidP="00932183">
      <w:pPr>
        <w:autoSpaceDE w:val="0"/>
        <w:autoSpaceDN w:val="0"/>
        <w:adjustRightInd w:val="0"/>
      </w:pPr>
      <w:r w:rsidRPr="00F11DEB">
        <w:t xml:space="preserve">Johnston MC, 1962. The North American Mesquites, </w:t>
      </w:r>
      <w:r w:rsidRPr="00F11DEB">
        <w:rPr>
          <w:i/>
        </w:rPr>
        <w:t>Prosopis</w:t>
      </w:r>
      <w:r w:rsidRPr="00F11DEB">
        <w:t xml:space="preserve"> Sect. Algarobia (Leguminosae). Brittonia, 14:72-90.</w:t>
      </w:r>
    </w:p>
    <w:p w14:paraId="4D346A01" w14:textId="77777777" w:rsidR="004B6628" w:rsidRPr="00F11DEB" w:rsidRDefault="004B6628" w:rsidP="004B6628">
      <w:pPr>
        <w:pStyle w:val="NormalWeb"/>
        <w:spacing w:after="0"/>
        <w:rPr>
          <w:lang w:eastAsia="de-DE"/>
        </w:rPr>
      </w:pPr>
    </w:p>
    <w:p w14:paraId="6ED39648" w14:textId="77777777" w:rsidR="004B6628" w:rsidRPr="00F11DEB" w:rsidRDefault="00895FBD" w:rsidP="004B6628">
      <w:pPr>
        <w:pStyle w:val="NormalWeb"/>
        <w:spacing w:after="0"/>
        <w:rPr>
          <w:lang w:eastAsia="de-DE"/>
        </w:rPr>
      </w:pPr>
      <w:hyperlink r:id="rId65" w:history="1">
        <w:r w:rsidR="004B6628" w:rsidRPr="00F11DEB">
          <w:rPr>
            <w:lang w:eastAsia="de-DE"/>
          </w:rPr>
          <w:t>Kaur</w:t>
        </w:r>
      </w:hyperlink>
      <w:r w:rsidR="004B6628" w:rsidRPr="00F11DEB">
        <w:rPr>
          <w:lang w:eastAsia="de-DE"/>
        </w:rPr>
        <w:t xml:space="preserve"> R, </w:t>
      </w:r>
      <w:hyperlink r:id="rId66" w:history="1">
        <w:r w:rsidR="004B6628" w:rsidRPr="00F11DEB">
          <w:rPr>
            <w:lang w:eastAsia="de-DE"/>
          </w:rPr>
          <w:t xml:space="preserve">Gonzáles WL, </w:t>
        </w:r>
      </w:hyperlink>
      <w:hyperlink r:id="rId67" w:history="1">
        <w:r w:rsidR="004B6628" w:rsidRPr="00F11DEB">
          <w:rPr>
            <w:lang w:eastAsia="de-DE"/>
          </w:rPr>
          <w:t>Llambi LD,</w:t>
        </w:r>
      </w:hyperlink>
      <w:r w:rsidR="004B6628" w:rsidRPr="00F11DEB">
        <w:rPr>
          <w:lang w:eastAsia="de-DE"/>
        </w:rPr>
        <w:t xml:space="preserve"> </w:t>
      </w:r>
      <w:hyperlink r:id="rId68" w:history="1">
        <w:r w:rsidR="004B6628" w:rsidRPr="00F11DEB">
          <w:rPr>
            <w:lang w:eastAsia="de-DE"/>
          </w:rPr>
          <w:t xml:space="preserve">Soriano PJ, </w:t>
        </w:r>
      </w:hyperlink>
      <w:hyperlink r:id="rId69" w:history="1">
        <w:r w:rsidR="004B6628" w:rsidRPr="00F11DEB">
          <w:rPr>
            <w:lang w:eastAsia="de-DE"/>
          </w:rPr>
          <w:t xml:space="preserve">Callaway RM, </w:t>
        </w:r>
      </w:hyperlink>
      <w:hyperlink r:id="rId70" w:history="1">
        <w:r w:rsidR="004B6628" w:rsidRPr="00F11DEB">
          <w:rPr>
            <w:lang w:eastAsia="de-DE"/>
          </w:rPr>
          <w:t xml:space="preserve">Rout ME, </w:t>
        </w:r>
      </w:hyperlink>
      <w:hyperlink r:id="rId71" w:history="1">
        <w:r w:rsidR="004B6628" w:rsidRPr="00F11DEB">
          <w:rPr>
            <w:lang w:eastAsia="de-DE"/>
          </w:rPr>
          <w:t xml:space="preserve">Gallaher TJ, </w:t>
        </w:r>
      </w:hyperlink>
      <w:hyperlink r:id="rId72" w:history="1">
        <w:r w:rsidR="004B6628" w:rsidRPr="00F11DEB">
          <w:rPr>
            <w:lang w:eastAsia="de-DE"/>
          </w:rPr>
          <w:t>Inderjit</w:t>
        </w:r>
      </w:hyperlink>
      <w:r w:rsidR="004B6628" w:rsidRPr="00F11DEB">
        <w:rPr>
          <w:lang w:eastAsia="de-DE"/>
        </w:rPr>
        <w:t>, 2012.</w:t>
      </w:r>
    </w:p>
    <w:p w14:paraId="463933E7" w14:textId="77777777" w:rsidR="004B6628" w:rsidRPr="00F11DEB" w:rsidRDefault="00895FBD" w:rsidP="004B6628">
      <w:pPr>
        <w:pStyle w:val="Heading2"/>
        <w:rPr>
          <w:b w:val="0"/>
          <w:u w:val="none"/>
          <w:lang w:eastAsia="de-DE"/>
        </w:rPr>
      </w:pPr>
      <w:hyperlink r:id="rId73" w:history="1">
        <w:r w:rsidR="004B6628" w:rsidRPr="00F11DEB">
          <w:rPr>
            <w:b w:val="0"/>
            <w:u w:val="none"/>
          </w:rPr>
          <w:t>Community impacts of Prosopis juliflora invasion: biogeographic and congeneric comparisons.</w:t>
        </w:r>
      </w:hyperlink>
      <w:r w:rsidR="004B6628" w:rsidRPr="00F11DEB">
        <w:rPr>
          <w:b w:val="0"/>
          <w:u w:val="none"/>
        </w:rPr>
        <w:t xml:space="preserve"> </w:t>
      </w:r>
      <w:hyperlink r:id="rId74" w:history="1">
        <w:r w:rsidR="004B6628" w:rsidRPr="00F11DEB">
          <w:rPr>
            <w:b w:val="0"/>
            <w:u w:val="none"/>
            <w:lang w:eastAsia="de-DE"/>
          </w:rPr>
          <w:t>PLoS ONE</w:t>
        </w:r>
      </w:hyperlink>
      <w:r w:rsidR="004B6628" w:rsidRPr="00F11DEB">
        <w:rPr>
          <w:b w:val="0"/>
          <w:u w:val="none"/>
        </w:rPr>
        <w:t xml:space="preserve">, </w:t>
      </w:r>
      <w:r w:rsidR="004B6628" w:rsidRPr="00F11DEB">
        <w:rPr>
          <w:b w:val="0"/>
          <w:u w:val="none"/>
          <w:lang w:eastAsia="de-DE"/>
        </w:rPr>
        <w:t>7</w:t>
      </w:r>
      <w:r w:rsidR="004B6628" w:rsidRPr="00F11DEB">
        <w:rPr>
          <w:b w:val="0"/>
          <w:u w:val="none"/>
        </w:rPr>
        <w:t>(</w:t>
      </w:r>
      <w:r w:rsidR="004B6628" w:rsidRPr="00F11DEB">
        <w:rPr>
          <w:b w:val="0"/>
          <w:u w:val="none"/>
          <w:lang w:eastAsia="de-DE"/>
        </w:rPr>
        <w:t>9</w:t>
      </w:r>
      <w:r w:rsidR="004B6628" w:rsidRPr="00F11DEB">
        <w:rPr>
          <w:b w:val="0"/>
          <w:u w:val="none"/>
        </w:rPr>
        <w:t>):</w:t>
      </w:r>
      <w:r w:rsidR="004B6628" w:rsidRPr="00F11DEB">
        <w:rPr>
          <w:b w:val="0"/>
          <w:u w:val="none"/>
          <w:lang w:eastAsia="de-DE"/>
        </w:rPr>
        <w:t>e44966</w:t>
      </w:r>
      <w:r w:rsidR="004B6628" w:rsidRPr="00F11DEB">
        <w:rPr>
          <w:b w:val="0"/>
          <w:u w:val="none"/>
        </w:rPr>
        <w:t>.</w:t>
      </w:r>
    </w:p>
    <w:p w14:paraId="1B89068D" w14:textId="77777777" w:rsidR="00932183" w:rsidRPr="00F11DEB" w:rsidRDefault="00932183" w:rsidP="00932183">
      <w:pPr>
        <w:autoSpaceDE w:val="0"/>
        <w:autoSpaceDN w:val="0"/>
        <w:adjustRightInd w:val="0"/>
      </w:pPr>
    </w:p>
    <w:p w14:paraId="72CD1CB2" w14:textId="77777777" w:rsidR="004B6628" w:rsidRPr="00F11DEB" w:rsidRDefault="004B6628" w:rsidP="004B6628">
      <w:pPr>
        <w:autoSpaceDE w:val="0"/>
        <w:autoSpaceDN w:val="0"/>
        <w:adjustRightInd w:val="0"/>
      </w:pPr>
      <w:r w:rsidRPr="00F11DEB">
        <w:t>Khan AA, 1961. Efficacy of "Fernoxone" to prevent resprouting of cut-back mesquite. Pakistan Journal of Forestry, 11:375-377.</w:t>
      </w:r>
    </w:p>
    <w:p w14:paraId="41D2D1D3" w14:textId="77777777" w:rsidR="004B6628" w:rsidRPr="00F11DEB" w:rsidRDefault="004B6628" w:rsidP="004B6628">
      <w:pPr>
        <w:autoSpaceDE w:val="0"/>
        <w:autoSpaceDN w:val="0"/>
        <w:adjustRightInd w:val="0"/>
      </w:pPr>
    </w:p>
    <w:p w14:paraId="4FC85A8D" w14:textId="77777777" w:rsidR="002450A3" w:rsidRPr="00F11DEB" w:rsidRDefault="002450A3" w:rsidP="002450A3">
      <w:pPr>
        <w:autoSpaceDE w:val="0"/>
        <w:autoSpaceDN w:val="0"/>
        <w:adjustRightInd w:val="0"/>
      </w:pPr>
      <w:r w:rsidRPr="00F11DEB">
        <w:t xml:space="preserve">Khan D, Ahmad R, Ismail S, 1987. Germination, growth and ion regulation in </w:t>
      </w:r>
      <w:r w:rsidRPr="00F11DEB">
        <w:rPr>
          <w:i/>
        </w:rPr>
        <w:t>Prosopis</w:t>
      </w:r>
      <w:r w:rsidRPr="00F11DEB">
        <w:t xml:space="preserve"> </w:t>
      </w:r>
      <w:r w:rsidRPr="00F11DEB">
        <w:rPr>
          <w:i/>
        </w:rPr>
        <w:t>juliflora</w:t>
      </w:r>
      <w:r w:rsidRPr="00F11DEB">
        <w:t xml:space="preserve"> (Swartz) DC under saline conditions. Pakistan Journal of Botany, 19:131-138.</w:t>
      </w:r>
    </w:p>
    <w:p w14:paraId="5446B753" w14:textId="77777777" w:rsidR="002450A3" w:rsidRPr="00F11DEB" w:rsidRDefault="002450A3" w:rsidP="005B4927">
      <w:pPr>
        <w:autoSpaceDE w:val="0"/>
        <w:autoSpaceDN w:val="0"/>
        <w:adjustRightInd w:val="0"/>
      </w:pPr>
    </w:p>
    <w:p w14:paraId="37F3DEC4" w14:textId="77777777" w:rsidR="005B4927" w:rsidRPr="00F11DEB" w:rsidRDefault="00895FBD" w:rsidP="005B4927">
      <w:pPr>
        <w:outlineLvl w:val="1"/>
      </w:pPr>
      <w:hyperlink r:id="rId75" w:history="1">
        <w:r w:rsidR="005B4927" w:rsidRPr="00F11DEB">
          <w:t>Killian S</w:t>
        </w:r>
      </w:hyperlink>
      <w:r w:rsidR="005B4927" w:rsidRPr="00F11DEB">
        <w:t xml:space="preserve">, </w:t>
      </w:r>
      <w:hyperlink r:id="rId76" w:history="1">
        <w:r w:rsidR="005B4927" w:rsidRPr="00F11DEB">
          <w:t xml:space="preserve">McMichael J, 2004. </w:t>
        </w:r>
      </w:hyperlink>
      <w:hyperlink r:id="rId77" w:history="1">
        <w:r w:rsidR="005B4927" w:rsidRPr="00F11DEB">
          <w:t>The human allergens of mesquite (</w:t>
        </w:r>
        <w:r w:rsidR="005B4927" w:rsidRPr="00F11DEB">
          <w:rPr>
            <w:i/>
          </w:rPr>
          <w:t>Prosopis juliflora</w:t>
        </w:r>
        <w:r w:rsidR="005B4927" w:rsidRPr="00F11DEB">
          <w:t>).</w:t>
        </w:r>
      </w:hyperlink>
      <w:r w:rsidR="005B4927" w:rsidRPr="00F11DEB">
        <w:t xml:space="preserve"> </w:t>
      </w:r>
      <w:hyperlink r:id="rId78" w:history="1">
        <w:r w:rsidR="005B4927" w:rsidRPr="00F11DEB">
          <w:t>Clinical and Molecular Allergy</w:t>
        </w:r>
      </w:hyperlink>
      <w:r w:rsidR="005B4927" w:rsidRPr="00F11DEB">
        <w:t>, 2(8).</w:t>
      </w:r>
    </w:p>
    <w:p w14:paraId="21B5E976" w14:textId="77777777" w:rsidR="005B4927" w:rsidRPr="00F11DEB" w:rsidRDefault="005B4927" w:rsidP="004B6628">
      <w:pPr>
        <w:pStyle w:val="Heading2"/>
        <w:rPr>
          <w:b w:val="0"/>
          <w:u w:val="none"/>
        </w:rPr>
      </w:pPr>
    </w:p>
    <w:p w14:paraId="5ACA08B1" w14:textId="77777777" w:rsidR="00F11DEB" w:rsidRPr="00F11DEB" w:rsidRDefault="00F11DEB" w:rsidP="00F11DEB">
      <w:r w:rsidRPr="00F11DEB">
        <w:t xml:space="preserve">Kool M, van Steenbergen F, Haile AM, Mohamed YA, Nzumira H, 2014. Controlling and/or using </w:t>
      </w:r>
      <w:r w:rsidRPr="00F11DEB">
        <w:rPr>
          <w:i/>
        </w:rPr>
        <w:t>Prosopis juliflora</w:t>
      </w:r>
      <w:r w:rsidRPr="00F11DEB">
        <w:t xml:space="preserve"> in spate irrigation systems. Practical Note 25. Spate Irrigation Network.</w:t>
      </w:r>
    </w:p>
    <w:p w14:paraId="13BC4A51" w14:textId="77777777" w:rsidR="00F11DEB" w:rsidRPr="00F11DEB" w:rsidRDefault="00F11DEB" w:rsidP="00F11DEB"/>
    <w:p w14:paraId="397BBB00" w14:textId="77777777" w:rsidR="004B6628" w:rsidRPr="00F11DEB" w:rsidRDefault="00895FBD" w:rsidP="004B6628">
      <w:pPr>
        <w:pStyle w:val="Heading2"/>
        <w:rPr>
          <w:b w:val="0"/>
          <w:u w:val="none"/>
          <w:lang w:eastAsia="de-DE"/>
        </w:rPr>
      </w:pPr>
      <w:hyperlink r:id="rId79" w:history="1">
        <w:r w:rsidR="004B6628" w:rsidRPr="00F11DEB">
          <w:rPr>
            <w:b w:val="0"/>
            <w:u w:val="none"/>
            <w:lang w:eastAsia="de-DE"/>
          </w:rPr>
          <w:t>Kumar</w:t>
        </w:r>
      </w:hyperlink>
      <w:r w:rsidR="004B6628" w:rsidRPr="00F11DEB">
        <w:rPr>
          <w:b w:val="0"/>
          <w:u w:val="none"/>
        </w:rPr>
        <w:t xml:space="preserve"> S, </w:t>
      </w:r>
      <w:hyperlink r:id="rId80" w:history="1">
        <w:r w:rsidR="004B6628" w:rsidRPr="00F11DEB">
          <w:rPr>
            <w:b w:val="0"/>
            <w:u w:val="none"/>
            <w:lang w:eastAsia="de-DE"/>
          </w:rPr>
          <w:t>Mathur</w:t>
        </w:r>
      </w:hyperlink>
      <w:r w:rsidR="004B6628" w:rsidRPr="00F11DEB">
        <w:rPr>
          <w:b w:val="0"/>
          <w:u w:val="none"/>
        </w:rPr>
        <w:t xml:space="preserve"> M, 2014. </w:t>
      </w:r>
      <w:hyperlink r:id="rId81" w:history="1">
        <w:r w:rsidR="004B6628" w:rsidRPr="00F11DEB">
          <w:rPr>
            <w:b w:val="0"/>
            <w:u w:val="none"/>
          </w:rPr>
          <w:t xml:space="preserve">Impact of invasion by </w:t>
        </w:r>
        <w:r w:rsidR="004B6628" w:rsidRPr="00F11DEB">
          <w:rPr>
            <w:b w:val="0"/>
            <w:i/>
            <w:u w:val="none"/>
          </w:rPr>
          <w:t>Prosopis juliflora</w:t>
        </w:r>
        <w:r w:rsidR="004B6628" w:rsidRPr="00F11DEB">
          <w:rPr>
            <w:b w:val="0"/>
            <w:u w:val="none"/>
          </w:rPr>
          <w:t xml:space="preserve"> on plant communities in arid grazing lands.</w:t>
        </w:r>
      </w:hyperlink>
      <w:r w:rsidR="004B6628" w:rsidRPr="00F11DEB">
        <w:rPr>
          <w:b w:val="0"/>
          <w:u w:val="none"/>
        </w:rPr>
        <w:t xml:space="preserve"> </w:t>
      </w:r>
      <w:hyperlink r:id="rId82" w:history="1">
        <w:r w:rsidR="004B6628" w:rsidRPr="00F11DEB">
          <w:rPr>
            <w:b w:val="0"/>
            <w:u w:val="none"/>
            <w:lang w:eastAsia="de-DE"/>
          </w:rPr>
          <w:t>Tropical Ecology</w:t>
        </w:r>
      </w:hyperlink>
      <w:r w:rsidR="004B6628" w:rsidRPr="00F11DEB">
        <w:rPr>
          <w:b w:val="0"/>
          <w:u w:val="none"/>
        </w:rPr>
        <w:t xml:space="preserve">, </w:t>
      </w:r>
      <w:r w:rsidR="004B6628" w:rsidRPr="00F11DEB">
        <w:rPr>
          <w:b w:val="0"/>
          <w:u w:val="none"/>
          <w:lang w:eastAsia="de-DE"/>
        </w:rPr>
        <w:t>55</w:t>
      </w:r>
      <w:r w:rsidR="004B6628" w:rsidRPr="00F11DEB">
        <w:rPr>
          <w:b w:val="0"/>
          <w:u w:val="none"/>
        </w:rPr>
        <w:t>(</w:t>
      </w:r>
      <w:r w:rsidR="004B6628" w:rsidRPr="00F11DEB">
        <w:rPr>
          <w:b w:val="0"/>
          <w:u w:val="none"/>
          <w:lang w:eastAsia="de-DE"/>
        </w:rPr>
        <w:t>1</w:t>
      </w:r>
      <w:r w:rsidR="004B6628" w:rsidRPr="00F11DEB">
        <w:rPr>
          <w:b w:val="0"/>
          <w:u w:val="none"/>
        </w:rPr>
        <w:t>):</w:t>
      </w:r>
      <w:r w:rsidR="004B6628" w:rsidRPr="00F11DEB">
        <w:rPr>
          <w:b w:val="0"/>
          <w:u w:val="none"/>
          <w:lang w:eastAsia="de-DE"/>
        </w:rPr>
        <w:t>33-46</w:t>
      </w:r>
      <w:r w:rsidR="004B6628" w:rsidRPr="00F11DEB">
        <w:rPr>
          <w:b w:val="0"/>
          <w:u w:val="none"/>
        </w:rPr>
        <w:t>.</w:t>
      </w:r>
    </w:p>
    <w:p w14:paraId="5AC1C3F8" w14:textId="77777777" w:rsidR="004B6628" w:rsidRPr="00F11DEB" w:rsidRDefault="004B6628" w:rsidP="00852D23"/>
    <w:p w14:paraId="5687DA2F" w14:textId="77777777" w:rsidR="00852D23" w:rsidRPr="00F11DEB" w:rsidRDefault="00852D23" w:rsidP="00852D23">
      <w:pPr>
        <w:rPr>
          <w:smallCaps/>
          <w:snapToGrid w:val="0"/>
          <w:lang w:eastAsia="fr-FR"/>
        </w:rPr>
      </w:pPr>
      <w:r w:rsidRPr="00F11DEB">
        <w:t xml:space="preserve">Landeras G, Alfonso M, Pasiecznik NM, Harris PJC, </w:t>
      </w:r>
      <w:r w:rsidRPr="00F11DEB">
        <w:rPr>
          <w:spacing w:val="-3"/>
        </w:rPr>
        <w:t xml:space="preserve">Ramírez L, 2006. </w:t>
      </w:r>
      <w:r w:rsidRPr="00F11DEB">
        <w:t xml:space="preserve">Identification of </w:t>
      </w:r>
      <w:r w:rsidRPr="00F11DEB">
        <w:rPr>
          <w:i/>
        </w:rPr>
        <w:t>Prosopis</w:t>
      </w:r>
      <w:r w:rsidRPr="00F11DEB">
        <w:t xml:space="preserve"> </w:t>
      </w:r>
      <w:r w:rsidRPr="00F11DEB">
        <w:rPr>
          <w:i/>
        </w:rPr>
        <w:t>juliflora</w:t>
      </w:r>
      <w:r w:rsidRPr="00F11DEB">
        <w:t xml:space="preserve"> (Sw.) DC. and </w:t>
      </w:r>
      <w:r w:rsidRPr="00F11DEB">
        <w:rPr>
          <w:i/>
        </w:rPr>
        <w:t>P. pallida</w:t>
      </w:r>
      <w:r w:rsidRPr="00F11DEB">
        <w:t xml:space="preserve"> (H. &amp; B. ex. Willd.) H.B.K. using molecular markers. Biodiversity and Conservation, 15:1829-1844.</w:t>
      </w:r>
    </w:p>
    <w:p w14:paraId="34CA15CA" w14:textId="77777777" w:rsidR="00852D23" w:rsidRPr="00F11DEB" w:rsidRDefault="00852D23" w:rsidP="00852D23"/>
    <w:p w14:paraId="47B2C29F" w14:textId="77777777" w:rsidR="004735F0" w:rsidRPr="00F11DEB" w:rsidRDefault="004735F0" w:rsidP="004735F0">
      <w:pPr>
        <w:autoSpaceDE w:val="0"/>
        <w:autoSpaceDN w:val="0"/>
        <w:adjustRightInd w:val="0"/>
      </w:pPr>
      <w:r w:rsidRPr="00F11DEB">
        <w:t xml:space="preserve">Lima PCF, 1994. </w:t>
      </w:r>
      <w:r w:rsidRPr="0088084E">
        <w:rPr>
          <w:lang w:val="fr-FR"/>
        </w:rPr>
        <w:t xml:space="preserve">Comportamento silvicultural de especies de Prosopis, em Petrolina-PE, Regi¦o Semi-Arida Brasileira. </w:t>
      </w:r>
      <w:r w:rsidRPr="00F11DEB">
        <w:t>PhD Thesis. Curitiba, Brazil: Universidade Federal do Parana.</w:t>
      </w:r>
    </w:p>
    <w:p w14:paraId="2FE1183E" w14:textId="77777777" w:rsidR="004735F0" w:rsidRPr="00F11DEB" w:rsidRDefault="004735F0" w:rsidP="004735F0">
      <w:pPr>
        <w:autoSpaceDE w:val="0"/>
        <w:autoSpaceDN w:val="0"/>
        <w:adjustRightInd w:val="0"/>
      </w:pPr>
    </w:p>
    <w:p w14:paraId="696BCB20" w14:textId="77777777" w:rsidR="0045608C" w:rsidRPr="00F11DEB" w:rsidRDefault="0045608C" w:rsidP="0045608C">
      <w:pPr>
        <w:autoSpaceDE w:val="0"/>
        <w:autoSpaceDN w:val="0"/>
        <w:adjustRightInd w:val="0"/>
      </w:pPr>
      <w:r w:rsidRPr="00F11DEB">
        <w:t>Little EL, Wadsworth FH, 1964. Common trees of Puerto Rico and the Virgin Islands. US Department of Agriculture, Agricultural Handbook 249.</w:t>
      </w:r>
    </w:p>
    <w:p w14:paraId="675C8B33" w14:textId="77777777" w:rsidR="0045608C" w:rsidRPr="00F11DEB" w:rsidRDefault="0045608C" w:rsidP="0045608C">
      <w:pPr>
        <w:autoSpaceDE w:val="0"/>
        <w:autoSpaceDN w:val="0"/>
        <w:adjustRightInd w:val="0"/>
      </w:pPr>
    </w:p>
    <w:p w14:paraId="6455180A" w14:textId="77777777" w:rsidR="00932183" w:rsidRPr="00F11DEB" w:rsidRDefault="00932183" w:rsidP="00932183">
      <w:pPr>
        <w:pStyle w:val="Heading2"/>
        <w:rPr>
          <w:b w:val="0"/>
          <w:u w:val="none"/>
        </w:rPr>
      </w:pPr>
      <w:r w:rsidRPr="00F11DEB">
        <w:rPr>
          <w:b w:val="0"/>
          <w:u w:val="none"/>
        </w:rPr>
        <w:t>Lowe S, Browne M, Boudjelas S, De Poorter M, 2000. 100 of the World’s Worst Invasive Alien Species A selection from the Global Invasive Species Database. Invasive Species Specialist Group (ISSG), trheWorld Conservation Union (IUCN), Gland, Switzerland. 12pp.</w:t>
      </w:r>
    </w:p>
    <w:p w14:paraId="2F8822C8" w14:textId="77777777" w:rsidR="00932183" w:rsidRPr="00F11DEB" w:rsidRDefault="00932183" w:rsidP="00932183">
      <w:pPr>
        <w:pStyle w:val="Heading2"/>
        <w:rPr>
          <w:b w:val="0"/>
          <w:u w:val="none"/>
        </w:rPr>
      </w:pPr>
    </w:p>
    <w:p w14:paraId="14AB22C2" w14:textId="77777777" w:rsidR="002450A3" w:rsidRPr="00F11DEB" w:rsidRDefault="002450A3" w:rsidP="002450A3">
      <w:pPr>
        <w:autoSpaceDE w:val="0"/>
        <w:autoSpaceDN w:val="0"/>
        <w:adjustRightInd w:val="0"/>
      </w:pPr>
      <w:r w:rsidRPr="00F11DEB">
        <w:t xml:space="preserve">Luna RK, 1996. </w:t>
      </w:r>
      <w:r w:rsidRPr="00F11DEB">
        <w:rPr>
          <w:i/>
        </w:rPr>
        <w:t>Prosopis</w:t>
      </w:r>
      <w:r w:rsidRPr="00F11DEB">
        <w:t xml:space="preserve"> </w:t>
      </w:r>
      <w:r w:rsidRPr="00F11DEB">
        <w:rPr>
          <w:i/>
        </w:rPr>
        <w:t>juliflora</w:t>
      </w:r>
      <w:r w:rsidRPr="00F11DEB">
        <w:t xml:space="preserve"> (Swartz) DC. In: Plantation Trees. Delhi, India: International Book Distributors.</w:t>
      </w:r>
    </w:p>
    <w:p w14:paraId="046126A0" w14:textId="77777777" w:rsidR="002450A3" w:rsidRPr="00F11DEB" w:rsidRDefault="002450A3" w:rsidP="002450A3">
      <w:pPr>
        <w:autoSpaceDE w:val="0"/>
        <w:autoSpaceDN w:val="0"/>
        <w:adjustRightInd w:val="0"/>
      </w:pPr>
    </w:p>
    <w:p w14:paraId="1E1379CE" w14:textId="77777777" w:rsidR="0045608C" w:rsidRPr="00F11DEB" w:rsidRDefault="0045608C" w:rsidP="0045608C">
      <w:pPr>
        <w:autoSpaceDE w:val="0"/>
        <w:autoSpaceDN w:val="0"/>
        <w:adjustRightInd w:val="0"/>
      </w:pPr>
      <w:r w:rsidRPr="00F11DEB">
        <w:t xml:space="preserve">Maundu P, Kibet S, Morimoto Y, Imbumi M, Adekar R, 2009. Impact of </w:t>
      </w:r>
      <w:r w:rsidRPr="00F11DEB">
        <w:rPr>
          <w:i/>
        </w:rPr>
        <w:t>Prosopis</w:t>
      </w:r>
      <w:r w:rsidRPr="00F11DEB">
        <w:t xml:space="preserve"> </w:t>
      </w:r>
      <w:r w:rsidRPr="00F11DEB">
        <w:rPr>
          <w:i/>
        </w:rPr>
        <w:t>juliflora</w:t>
      </w:r>
      <w:r w:rsidRPr="00F11DEB">
        <w:t xml:space="preserve"> on Kenya's semi-arid and arid ecosystems and local livelihoods. Biodiversity, 10(2-3):33.</w:t>
      </w:r>
    </w:p>
    <w:p w14:paraId="6C3497B8" w14:textId="77777777" w:rsidR="0045608C" w:rsidRPr="00F11DEB" w:rsidRDefault="0045608C" w:rsidP="0045608C">
      <w:pPr>
        <w:autoSpaceDE w:val="0"/>
        <w:autoSpaceDN w:val="0"/>
        <w:adjustRightInd w:val="0"/>
      </w:pPr>
    </w:p>
    <w:p w14:paraId="38AD5D6A" w14:textId="77777777" w:rsidR="001D7B20" w:rsidRPr="00F11DEB" w:rsidRDefault="001D7B20" w:rsidP="001D7B20">
      <w:pPr>
        <w:autoSpaceDE w:val="0"/>
        <w:autoSpaceDN w:val="0"/>
        <w:adjustRightInd w:val="0"/>
      </w:pPr>
      <w:r w:rsidRPr="00F11DEB">
        <w:t>Mohan NP, 1940. The Mesquite. Punjab Forestry Record (Silva Publ.) 9.</w:t>
      </w:r>
    </w:p>
    <w:p w14:paraId="6DE570D0" w14:textId="77777777" w:rsidR="001D7B20" w:rsidRPr="00F11DEB" w:rsidRDefault="001D7B20" w:rsidP="001D7B20">
      <w:pPr>
        <w:autoSpaceDE w:val="0"/>
        <w:autoSpaceDN w:val="0"/>
        <w:adjustRightInd w:val="0"/>
      </w:pPr>
    </w:p>
    <w:p w14:paraId="1625DC71" w14:textId="77777777" w:rsidR="002450A3" w:rsidRPr="00F11DEB" w:rsidRDefault="002450A3" w:rsidP="002450A3">
      <w:pPr>
        <w:autoSpaceDE w:val="0"/>
        <w:autoSpaceDN w:val="0"/>
        <w:adjustRightInd w:val="0"/>
      </w:pPr>
      <w:r w:rsidRPr="00F11DEB">
        <w:t xml:space="preserve">Mutha N, Burman U, 1998. Effect of seed weight and sowing depth on germination and seedling quality of </w:t>
      </w:r>
      <w:r w:rsidRPr="00F11DEB">
        <w:rPr>
          <w:i/>
        </w:rPr>
        <w:t>Prosopis</w:t>
      </w:r>
      <w:r w:rsidRPr="00F11DEB">
        <w:t xml:space="preserve"> </w:t>
      </w:r>
      <w:r w:rsidRPr="00F11DEB">
        <w:rPr>
          <w:i/>
        </w:rPr>
        <w:t>juliflora</w:t>
      </w:r>
      <w:r w:rsidRPr="00F11DEB">
        <w:t xml:space="preserve">. In: Tewari JC, Pasiecznik NM, Harsh LN, Harris PJC, eds. </w:t>
      </w:r>
      <w:r w:rsidRPr="00F11DEB">
        <w:rPr>
          <w:i/>
        </w:rPr>
        <w:t>Prosopis</w:t>
      </w:r>
      <w:r w:rsidRPr="00F11DEB">
        <w:t xml:space="preserve"> Species in the Arid and Semi-Arid Zones of India. Coventry, UK: </w:t>
      </w:r>
      <w:r w:rsidRPr="00F11DEB">
        <w:rPr>
          <w:i/>
        </w:rPr>
        <w:t>Prosopis</w:t>
      </w:r>
      <w:r w:rsidRPr="00F11DEB">
        <w:t xml:space="preserve"> Society of India and the Henry Doubleday Research Association, 43-45.</w:t>
      </w:r>
    </w:p>
    <w:p w14:paraId="45869EB6" w14:textId="77777777" w:rsidR="002450A3" w:rsidRPr="00F11DEB" w:rsidRDefault="002450A3" w:rsidP="002450A3">
      <w:pPr>
        <w:autoSpaceDE w:val="0"/>
        <w:autoSpaceDN w:val="0"/>
        <w:adjustRightInd w:val="0"/>
      </w:pPr>
    </w:p>
    <w:p w14:paraId="588386C7" w14:textId="77777777" w:rsidR="002450A3" w:rsidRPr="00F11DEB" w:rsidRDefault="002450A3" w:rsidP="002450A3">
      <w:pPr>
        <w:autoSpaceDE w:val="0"/>
        <w:autoSpaceDN w:val="0"/>
        <w:adjustRightInd w:val="0"/>
      </w:pPr>
      <w:r w:rsidRPr="00F11DEB">
        <w:lastRenderedPageBreak/>
        <w:t>Muthana KD, 1974. A note on frost susceptibility in arid zone trees. Annals of Arid Zone13:370-373.</w:t>
      </w:r>
    </w:p>
    <w:p w14:paraId="48D67841" w14:textId="77777777" w:rsidR="002450A3" w:rsidRPr="00F11DEB" w:rsidRDefault="002450A3" w:rsidP="002450A3">
      <w:pPr>
        <w:autoSpaceDE w:val="0"/>
        <w:autoSpaceDN w:val="0"/>
        <w:adjustRightInd w:val="0"/>
      </w:pPr>
    </w:p>
    <w:p w14:paraId="66D02808" w14:textId="77777777" w:rsidR="004735F0" w:rsidRPr="00F11DEB" w:rsidRDefault="004735F0" w:rsidP="004735F0">
      <w:pPr>
        <w:autoSpaceDE w:val="0"/>
        <w:autoSpaceDN w:val="0"/>
        <w:adjustRightInd w:val="0"/>
      </w:pPr>
      <w:r w:rsidRPr="00F11DEB">
        <w:t xml:space="preserve">Mwangi E, Swallow B, 2005. Invasion of </w:t>
      </w:r>
      <w:r w:rsidRPr="00F11DEB">
        <w:rPr>
          <w:i/>
        </w:rPr>
        <w:t>Prosopis</w:t>
      </w:r>
      <w:r w:rsidRPr="00F11DEB">
        <w:t xml:space="preserve"> </w:t>
      </w:r>
      <w:r w:rsidRPr="00F11DEB">
        <w:rPr>
          <w:i/>
        </w:rPr>
        <w:t>juliflora</w:t>
      </w:r>
      <w:r w:rsidRPr="00F11DEB">
        <w:t xml:space="preserve"> and local livelihoods: Case study from the Lake Baringo area of Kenya. Nairobi, Kenya: World Agroforestry Centre, 68 pp.</w:t>
      </w:r>
    </w:p>
    <w:p w14:paraId="5A9CB39D" w14:textId="77777777" w:rsidR="004735F0" w:rsidRPr="00F11DEB" w:rsidRDefault="004735F0" w:rsidP="00B13A10">
      <w:pPr>
        <w:autoSpaceDE w:val="0"/>
        <w:autoSpaceDN w:val="0"/>
        <w:adjustRightInd w:val="0"/>
      </w:pPr>
    </w:p>
    <w:p w14:paraId="48A37FC7" w14:textId="77777777" w:rsidR="00B13A10" w:rsidRPr="00F11DEB" w:rsidRDefault="00B13A10" w:rsidP="00B13A10">
      <w:pPr>
        <w:pStyle w:val="Default"/>
        <w:rPr>
          <w:color w:val="auto"/>
          <w:lang w:val="en-GB" w:eastAsia="en-GB"/>
        </w:rPr>
      </w:pPr>
      <w:r w:rsidRPr="00F11DEB">
        <w:t>Ntshidi Z, Dzikiti S, Mazvimavi D, Bugan RDH, Le Maitre DC, Gush MB, Jovanovic NZ, 2015.</w:t>
      </w:r>
      <w:r w:rsidRPr="00F11DEB">
        <w:rPr>
          <w:color w:val="auto"/>
          <w:lang w:val="en-GB" w:eastAsia="en-GB"/>
        </w:rPr>
        <w:t xml:space="preserve"> Comparative use of groundwater by invasive alien </w:t>
      </w:r>
      <w:r w:rsidRPr="00F11DEB">
        <w:rPr>
          <w:i/>
          <w:color w:val="auto"/>
          <w:lang w:val="en-GB" w:eastAsia="en-GB"/>
        </w:rPr>
        <w:t>Prosopis</w:t>
      </w:r>
      <w:r w:rsidRPr="00F11DEB">
        <w:rPr>
          <w:color w:val="auto"/>
          <w:lang w:val="en-GB" w:eastAsia="en-GB"/>
        </w:rPr>
        <w:t xml:space="preserve"> spp and co-occurring indigenous v. karroo in a semi-arid catchment. In: 14th Biennial Ground Water Division Conference and Exhibition, 21-23 September 2015, Muldersdrift, South Africa, p1-10. </w:t>
      </w:r>
    </w:p>
    <w:p w14:paraId="4369C4CB" w14:textId="77777777" w:rsidR="00B13A10" w:rsidRPr="00F11DEB" w:rsidRDefault="00B13A10" w:rsidP="00B13A10">
      <w:pPr>
        <w:pStyle w:val="Default"/>
        <w:rPr>
          <w:color w:val="auto"/>
          <w:lang w:val="en-GB" w:eastAsia="en-GB"/>
        </w:rPr>
      </w:pPr>
    </w:p>
    <w:p w14:paraId="4BAF6EDF" w14:textId="77777777" w:rsidR="002450A3" w:rsidRPr="00F11DEB" w:rsidRDefault="00895FBD" w:rsidP="005B4927">
      <w:pPr>
        <w:autoSpaceDE w:val="0"/>
        <w:autoSpaceDN w:val="0"/>
        <w:adjustRightInd w:val="0"/>
      </w:pPr>
      <w:hyperlink r:id="rId83" w:history="1">
        <w:r w:rsidR="002450A3" w:rsidRPr="00F11DEB">
          <w:t xml:space="preserve">Palacios RA, 2006. </w:t>
        </w:r>
      </w:hyperlink>
      <w:hyperlink r:id="rId84" w:history="1"/>
      <w:hyperlink r:id="rId85" w:history="1">
        <w:r w:rsidR="002450A3" w:rsidRPr="00F11DEB">
          <w:t>Mezquites Mexicanos: biodiversidad y distribución geográfica. Bol. Sociedad Argentina Botanica, 41(1-2):91-121.</w:t>
        </w:r>
      </w:hyperlink>
    </w:p>
    <w:p w14:paraId="243D33A9" w14:textId="77777777" w:rsidR="002450A3" w:rsidRPr="00F11DEB" w:rsidRDefault="002450A3" w:rsidP="002450A3">
      <w:pPr>
        <w:autoSpaceDE w:val="0"/>
        <w:autoSpaceDN w:val="0"/>
        <w:adjustRightInd w:val="0"/>
      </w:pPr>
    </w:p>
    <w:p w14:paraId="5AF39B48" w14:textId="77777777" w:rsidR="00852D23" w:rsidRPr="00F11DEB" w:rsidRDefault="00895FBD" w:rsidP="00852D23">
      <w:pPr>
        <w:shd w:val="clear" w:color="auto" w:fill="FFFFFF"/>
        <w:rPr>
          <w:rFonts w:eastAsia="Calibri"/>
          <w:lang w:eastAsia="en-US"/>
        </w:rPr>
      </w:pPr>
      <w:hyperlink r:id="rId86" w:history="1">
        <w:r w:rsidR="00852D23" w:rsidRPr="00F11DEB">
          <w:rPr>
            <w:rStyle w:val="Hyperlink"/>
            <w:color w:val="auto"/>
            <w:u w:val="none"/>
          </w:rPr>
          <w:t>Palacios RA</w:t>
        </w:r>
      </w:hyperlink>
      <w:r w:rsidR="00852D23" w:rsidRPr="00F11DEB">
        <w:rPr>
          <w:rStyle w:val="Hyperlink"/>
          <w:color w:val="auto"/>
          <w:u w:val="none"/>
        </w:rPr>
        <w:t>,</w:t>
      </w:r>
      <w:r w:rsidR="00852D23" w:rsidRPr="00F11DEB">
        <w:t xml:space="preserve"> </w:t>
      </w:r>
      <w:hyperlink r:id="rId87" w:history="1">
        <w:r w:rsidR="00852D23" w:rsidRPr="00F11DEB">
          <w:rPr>
            <w:rStyle w:val="Hyperlink"/>
            <w:color w:val="auto"/>
            <w:u w:val="none"/>
          </w:rPr>
          <w:t>Burghardt AD,</w:t>
        </w:r>
      </w:hyperlink>
      <w:r w:rsidR="00852D23" w:rsidRPr="00F11DEB">
        <w:t xml:space="preserve"> </w:t>
      </w:r>
      <w:hyperlink r:id="rId88" w:history="1">
        <w:r w:rsidR="00852D23" w:rsidRPr="00F11DEB">
          <w:rPr>
            <w:rStyle w:val="Hyperlink"/>
            <w:color w:val="auto"/>
            <w:u w:val="none"/>
          </w:rPr>
          <w:t>Frías-Hernández JT,</w:t>
        </w:r>
      </w:hyperlink>
      <w:r w:rsidR="00852D23" w:rsidRPr="00F11DEB">
        <w:t xml:space="preserve"> </w:t>
      </w:r>
      <w:hyperlink r:id="rId89" w:history="1">
        <w:r w:rsidR="00852D23" w:rsidRPr="00F11DEB">
          <w:rPr>
            <w:rStyle w:val="Hyperlink"/>
            <w:color w:val="auto"/>
            <w:u w:val="none"/>
          </w:rPr>
          <w:t>Olalde-Portugal V,</w:t>
        </w:r>
      </w:hyperlink>
      <w:r w:rsidR="00852D23" w:rsidRPr="00F11DEB">
        <w:t xml:space="preserve"> </w:t>
      </w:r>
      <w:hyperlink r:id="rId90" w:history="1">
        <w:r w:rsidR="00852D23" w:rsidRPr="00F11DEB">
          <w:rPr>
            <w:rStyle w:val="Hyperlink"/>
            <w:color w:val="auto"/>
            <w:u w:val="none"/>
          </w:rPr>
          <w:t>Grados N,</w:t>
        </w:r>
      </w:hyperlink>
      <w:r w:rsidR="00852D23" w:rsidRPr="00F11DEB">
        <w:t xml:space="preserve"> </w:t>
      </w:r>
      <w:hyperlink r:id="rId91" w:history="1">
        <w:r w:rsidR="00852D23" w:rsidRPr="00F11DEB">
          <w:rPr>
            <w:rStyle w:val="Hyperlink"/>
            <w:color w:val="auto"/>
            <w:u w:val="none"/>
          </w:rPr>
          <w:t>Alban L,</w:t>
        </w:r>
      </w:hyperlink>
      <w:r w:rsidR="00852D23" w:rsidRPr="00F11DEB">
        <w:t xml:space="preserve"> </w:t>
      </w:r>
      <w:hyperlink r:id="rId92" w:history="1">
        <w:r w:rsidR="00852D23" w:rsidRPr="00F11DEB">
          <w:rPr>
            <w:rStyle w:val="Hyperlink"/>
            <w:color w:val="auto"/>
            <w:u w:val="none"/>
          </w:rPr>
          <w:t>Martínez Vega O de la</w:t>
        </w:r>
      </w:hyperlink>
      <w:r w:rsidR="00852D23" w:rsidRPr="00F11DEB">
        <w:rPr>
          <w:rStyle w:val="Hyperlink"/>
          <w:color w:val="auto"/>
          <w:u w:val="none"/>
        </w:rPr>
        <w:t>,</w:t>
      </w:r>
      <w:r w:rsidR="00852D23" w:rsidRPr="00F11DEB">
        <w:t xml:space="preserve"> 2012. Comparative study (AFLP and morphology) of three species of </w:t>
      </w:r>
      <w:r w:rsidR="00852D23" w:rsidRPr="00F11DEB">
        <w:rPr>
          <w:i/>
          <w:iCs/>
        </w:rPr>
        <w:t>Prosopis</w:t>
      </w:r>
      <w:r w:rsidR="00852D23" w:rsidRPr="00F11DEB">
        <w:t xml:space="preserve"> of the section </w:t>
      </w:r>
      <w:r w:rsidR="00852D23" w:rsidRPr="00F11DEB">
        <w:rPr>
          <w:i/>
          <w:iCs/>
        </w:rPr>
        <w:t>Algarobia</w:t>
      </w:r>
      <w:r w:rsidR="00852D23" w:rsidRPr="00F11DEB">
        <w:t xml:space="preserve">: </w:t>
      </w:r>
      <w:r w:rsidR="00852D23" w:rsidRPr="00F11DEB">
        <w:rPr>
          <w:i/>
          <w:iCs/>
        </w:rPr>
        <w:t>P. juliflora</w:t>
      </w:r>
      <w:r w:rsidR="00852D23" w:rsidRPr="00F11DEB">
        <w:t xml:space="preserve">, </w:t>
      </w:r>
      <w:r w:rsidR="00852D23" w:rsidRPr="00F11DEB">
        <w:rPr>
          <w:i/>
          <w:iCs/>
        </w:rPr>
        <w:t>P. pallida</w:t>
      </w:r>
      <w:r w:rsidR="00852D23" w:rsidRPr="00F11DEB">
        <w:t xml:space="preserve">, and </w:t>
      </w:r>
      <w:r w:rsidR="00852D23" w:rsidRPr="00F11DEB">
        <w:rPr>
          <w:i/>
          <w:iCs/>
        </w:rPr>
        <w:t>P. limensis</w:t>
      </w:r>
      <w:r w:rsidR="00852D23" w:rsidRPr="00F11DEB">
        <w:t>. Evidence for resolution of the "</w:t>
      </w:r>
      <w:r w:rsidR="00852D23" w:rsidRPr="00F11DEB">
        <w:rPr>
          <w:i/>
          <w:iCs/>
        </w:rPr>
        <w:t>P. pallida</w:t>
      </w:r>
      <w:r w:rsidR="00852D23" w:rsidRPr="00F11DEB">
        <w:t>-</w:t>
      </w:r>
      <w:r w:rsidR="00852D23" w:rsidRPr="00F11DEB">
        <w:rPr>
          <w:i/>
          <w:iCs/>
        </w:rPr>
        <w:t>P. juliflora</w:t>
      </w:r>
      <w:r w:rsidR="00852D23" w:rsidRPr="00F11DEB">
        <w:t xml:space="preserve"> complex". </w:t>
      </w:r>
      <w:hyperlink r:id="rId93" w:history="1">
        <w:r w:rsidR="00852D23" w:rsidRPr="00F11DEB">
          <w:rPr>
            <w:rStyle w:val="Hyperlink"/>
            <w:color w:val="auto"/>
            <w:u w:val="none"/>
          </w:rPr>
          <w:t>Plant Systematics and Evolution</w:t>
        </w:r>
      </w:hyperlink>
      <w:r w:rsidR="00852D23" w:rsidRPr="00F11DEB">
        <w:rPr>
          <w:rStyle w:val="Hyperlink"/>
          <w:color w:val="auto"/>
          <w:u w:val="none"/>
        </w:rPr>
        <w:t>,</w:t>
      </w:r>
      <w:r w:rsidR="00852D23" w:rsidRPr="00F11DEB">
        <w:t xml:space="preserve"> 298:165-171. </w:t>
      </w:r>
    </w:p>
    <w:p w14:paraId="4E98FE89" w14:textId="77777777" w:rsidR="00852D23" w:rsidRPr="00F11DEB" w:rsidRDefault="00852D23" w:rsidP="00852D23"/>
    <w:p w14:paraId="5E699E64" w14:textId="77777777" w:rsidR="00EC6F47" w:rsidRPr="00F11DEB" w:rsidRDefault="00EC6F47" w:rsidP="00EC6F47">
      <w:pPr>
        <w:autoSpaceDE w:val="0"/>
        <w:autoSpaceDN w:val="0"/>
        <w:adjustRightInd w:val="0"/>
      </w:pPr>
      <w:r w:rsidRPr="00F11DEB">
        <w:t xml:space="preserve">Panchal YC, Shetty P, 1977. Chemical control of Prosopis </w:t>
      </w:r>
      <w:r w:rsidRPr="00F11DEB">
        <w:rPr>
          <w:i/>
        </w:rPr>
        <w:t>juliflora</w:t>
      </w:r>
      <w:r w:rsidRPr="00F11DEB">
        <w:t xml:space="preserve"> (Sw) DC. Program and Abstracts of Papers, Weed Science Conference and Workshop in India, No. 153.</w:t>
      </w:r>
    </w:p>
    <w:p w14:paraId="14EE4D41" w14:textId="77777777" w:rsidR="00EC6F47" w:rsidRPr="00F11DEB" w:rsidRDefault="00EC6F47" w:rsidP="00EC6F47">
      <w:pPr>
        <w:autoSpaceDE w:val="0"/>
        <w:autoSpaceDN w:val="0"/>
        <w:adjustRightInd w:val="0"/>
      </w:pPr>
    </w:p>
    <w:p w14:paraId="151671CF" w14:textId="77777777" w:rsidR="001D7B20" w:rsidRPr="00F11DEB" w:rsidRDefault="00895FBD" w:rsidP="001D7B20">
      <w:pPr>
        <w:autoSpaceDE w:val="0"/>
        <w:autoSpaceDN w:val="0"/>
        <w:adjustRightInd w:val="0"/>
      </w:pPr>
      <w:hyperlink r:id="rId94" w:history="1">
        <w:r w:rsidR="001D7B20" w:rsidRPr="00F11DEB">
          <w:t>Panetta FD, Carstairs SA, 1989. Isozymic discrimination of tropical Australian populations of mesquite (Prosopis spp.): implications for biological control. Weed Research, UK, 29(3):157-165</w:t>
        </w:r>
      </w:hyperlink>
    </w:p>
    <w:p w14:paraId="1918D8B6" w14:textId="77777777" w:rsidR="001D7B20" w:rsidRPr="00F11DEB" w:rsidRDefault="001D7B20" w:rsidP="001D7B20">
      <w:pPr>
        <w:autoSpaceDE w:val="0"/>
        <w:autoSpaceDN w:val="0"/>
        <w:adjustRightInd w:val="0"/>
      </w:pPr>
    </w:p>
    <w:p w14:paraId="693E6EAB" w14:textId="77777777" w:rsidR="009F7846" w:rsidRPr="00F11DEB" w:rsidRDefault="00895FBD" w:rsidP="009F7846">
      <w:pPr>
        <w:autoSpaceDE w:val="0"/>
        <w:autoSpaceDN w:val="0"/>
        <w:adjustRightInd w:val="0"/>
        <w:rPr>
          <w:lang w:eastAsia="de-DE"/>
        </w:rPr>
      </w:pPr>
      <w:hyperlink r:id="rId95" w:history="1">
        <w:r w:rsidR="009F7846" w:rsidRPr="00F11DEB">
          <w:rPr>
            <w:lang w:eastAsia="de-DE"/>
          </w:rPr>
          <w:t>Pasha SV</w:t>
        </w:r>
        <w:r w:rsidR="009F7846" w:rsidRPr="00F11DEB">
          <w:t xml:space="preserve">, </w:t>
        </w:r>
      </w:hyperlink>
      <w:hyperlink r:id="rId96" w:history="1">
        <w:r w:rsidR="009F7846" w:rsidRPr="00F11DEB">
          <w:rPr>
            <w:lang w:eastAsia="de-DE"/>
          </w:rPr>
          <w:t>Satish KV</w:t>
        </w:r>
      </w:hyperlink>
      <w:r w:rsidR="009F7846" w:rsidRPr="00F11DEB">
        <w:t xml:space="preserve">, </w:t>
      </w:r>
      <w:hyperlink r:id="rId97" w:history="1">
        <w:r w:rsidR="009F7846" w:rsidRPr="00F11DEB">
          <w:rPr>
            <w:lang w:eastAsia="de-DE"/>
          </w:rPr>
          <w:t>Reddy CS</w:t>
        </w:r>
      </w:hyperlink>
      <w:r w:rsidR="009F7846" w:rsidRPr="00F11DEB">
        <w:t xml:space="preserve">, </w:t>
      </w:r>
      <w:hyperlink r:id="rId98" w:history="1">
        <w:r w:rsidR="009F7846" w:rsidRPr="00F11DEB">
          <w:rPr>
            <w:lang w:eastAsia="de-DE"/>
          </w:rPr>
          <w:t>Rao PVVP</w:t>
        </w:r>
        <w:r w:rsidR="009F7846" w:rsidRPr="00F11DEB">
          <w:t xml:space="preserve">, </w:t>
        </w:r>
      </w:hyperlink>
      <w:hyperlink r:id="rId99" w:history="1">
        <w:r w:rsidR="009F7846" w:rsidRPr="00F11DEB">
          <w:rPr>
            <w:lang w:eastAsia="de-DE"/>
          </w:rPr>
          <w:t>Jha CS</w:t>
        </w:r>
        <w:r w:rsidR="009F7846" w:rsidRPr="00F11DEB">
          <w:t xml:space="preserve">, 2014. </w:t>
        </w:r>
      </w:hyperlink>
      <w:r w:rsidR="009F7846" w:rsidRPr="00F11DEB">
        <w:rPr>
          <w:lang w:eastAsia="de-DE"/>
        </w:rPr>
        <w:t xml:space="preserve">Satellite </w:t>
      </w:r>
      <w:proofErr w:type="gramStart"/>
      <w:r w:rsidR="009F7846" w:rsidRPr="00F11DEB">
        <w:rPr>
          <w:lang w:eastAsia="de-DE"/>
        </w:rPr>
        <w:t>image based</w:t>
      </w:r>
      <w:proofErr w:type="gramEnd"/>
      <w:r w:rsidR="009F7846" w:rsidRPr="00F11DEB">
        <w:rPr>
          <w:lang w:eastAsia="de-DE"/>
        </w:rPr>
        <w:t xml:space="preserve"> quantification of invasion and patch dynamics of mesquite (</w:t>
      </w:r>
      <w:r w:rsidR="009F7846" w:rsidRPr="00F11DEB">
        <w:rPr>
          <w:i/>
          <w:lang w:eastAsia="de-DE"/>
        </w:rPr>
        <w:t>Prosopis juliflora</w:t>
      </w:r>
      <w:r w:rsidR="009F7846" w:rsidRPr="00F11DEB">
        <w:rPr>
          <w:lang w:eastAsia="de-DE"/>
        </w:rPr>
        <w:t>) in Great Rann of Kachchh, Kachchh biosphere reserve, Gujarat, India.</w:t>
      </w:r>
      <w:r w:rsidR="009F7846" w:rsidRPr="00F11DEB">
        <w:t xml:space="preserve"> </w:t>
      </w:r>
      <w:hyperlink r:id="rId100" w:history="1">
        <w:r w:rsidR="009F7846" w:rsidRPr="00F11DEB">
          <w:rPr>
            <w:lang w:eastAsia="de-DE"/>
          </w:rPr>
          <w:t>Journal of Earth System Science</w:t>
        </w:r>
      </w:hyperlink>
      <w:r w:rsidR="009F7846" w:rsidRPr="00F11DEB">
        <w:t xml:space="preserve">, </w:t>
      </w:r>
      <w:r w:rsidR="009F7846" w:rsidRPr="00F11DEB">
        <w:rPr>
          <w:lang w:eastAsia="de-DE"/>
        </w:rPr>
        <w:t>123</w:t>
      </w:r>
      <w:r w:rsidR="009F7846" w:rsidRPr="00F11DEB">
        <w:t>(</w:t>
      </w:r>
      <w:r w:rsidR="009F7846" w:rsidRPr="00F11DEB">
        <w:rPr>
          <w:lang w:eastAsia="de-DE"/>
        </w:rPr>
        <w:t>7</w:t>
      </w:r>
      <w:r w:rsidR="009F7846" w:rsidRPr="00F11DEB">
        <w:t>):1481-1490.</w:t>
      </w:r>
    </w:p>
    <w:p w14:paraId="1B288AF0" w14:textId="77777777" w:rsidR="009F7846" w:rsidRPr="00F11DEB" w:rsidRDefault="009F7846" w:rsidP="009F7846">
      <w:pPr>
        <w:autoSpaceDE w:val="0"/>
        <w:autoSpaceDN w:val="0"/>
        <w:adjustRightInd w:val="0"/>
      </w:pPr>
    </w:p>
    <w:p w14:paraId="7D66D37A" w14:textId="77777777" w:rsidR="00EC6F47" w:rsidRPr="00F11DEB" w:rsidRDefault="00EC6F47" w:rsidP="00EC6F47">
      <w:pPr>
        <w:tabs>
          <w:tab w:val="left" w:pos="-720"/>
        </w:tabs>
        <w:suppressAutoHyphens/>
        <w:rPr>
          <w:color w:val="000000"/>
          <w:spacing w:val="-3"/>
        </w:rPr>
      </w:pPr>
      <w:r w:rsidRPr="00F11DEB">
        <w:rPr>
          <w:color w:val="000000"/>
          <w:spacing w:val="-3"/>
        </w:rPr>
        <w:t xml:space="preserve">Pasiecznik NM, 1998. </w:t>
      </w:r>
      <w:r w:rsidRPr="00F11DEB">
        <w:rPr>
          <w:i/>
          <w:color w:val="000000"/>
          <w:spacing w:val="-3"/>
        </w:rPr>
        <w:t>Prosopis</w:t>
      </w:r>
      <w:r w:rsidRPr="00F11DEB">
        <w:rPr>
          <w:color w:val="000000"/>
          <w:spacing w:val="-3"/>
        </w:rPr>
        <w:t xml:space="preserve"> and provenance research in Cape Verde. In: Tewari JC, Pasiecznik NM, Harsh LN, Harris PJC (eds). </w:t>
      </w:r>
      <w:r w:rsidRPr="00F11DEB">
        <w:rPr>
          <w:i/>
          <w:color w:val="000000"/>
          <w:spacing w:val="-3"/>
        </w:rPr>
        <w:t>Prosopis</w:t>
      </w:r>
      <w:r w:rsidRPr="00F11DEB">
        <w:rPr>
          <w:color w:val="000000"/>
          <w:spacing w:val="-3"/>
        </w:rPr>
        <w:t xml:space="preserve"> Species in the Arid and Semi-Arid Zones of India, pp73-76. Proceedings of a Conference, 21-23 November 1993. CAZRI, Jodhpur, India. The </w:t>
      </w:r>
      <w:r w:rsidRPr="00F11DEB">
        <w:rPr>
          <w:i/>
          <w:color w:val="000000"/>
          <w:spacing w:val="-3"/>
        </w:rPr>
        <w:t>Prosopis</w:t>
      </w:r>
      <w:r w:rsidRPr="00F11DEB">
        <w:rPr>
          <w:color w:val="000000"/>
          <w:spacing w:val="-3"/>
        </w:rPr>
        <w:t xml:space="preserve"> Society of India and the Henry Doubleday Research Association, Coventry, UK.</w:t>
      </w:r>
    </w:p>
    <w:p w14:paraId="6CCBFBA9" w14:textId="77777777" w:rsidR="00EC6F47" w:rsidRPr="00F11DEB" w:rsidRDefault="00EC6F47" w:rsidP="00852D23"/>
    <w:p w14:paraId="68826479" w14:textId="77777777" w:rsidR="00852D23" w:rsidRPr="00F11DEB" w:rsidRDefault="00852D23" w:rsidP="00852D23">
      <w:r w:rsidRPr="00F11DEB">
        <w:t>Pasiecznik N, Choge S, Fre Z, Tsegay B, Parra F, 2015. The Great Green Forest is here and expanding all on its own: A call for action. International Conference on Resilience, Research and Innovation, Djibouti, 26-28 October 2015.</w:t>
      </w:r>
    </w:p>
    <w:p w14:paraId="6D556D51" w14:textId="77777777" w:rsidR="00852D23" w:rsidRPr="00F11DEB" w:rsidRDefault="00852D23" w:rsidP="00852D23"/>
    <w:p w14:paraId="014FA3D5" w14:textId="77777777" w:rsidR="00852D23" w:rsidRPr="00F11DEB" w:rsidRDefault="00852D23" w:rsidP="00852D23">
      <w:pPr>
        <w:jc w:val="both"/>
      </w:pPr>
      <w:r w:rsidRPr="00F11DEB">
        <w:t xml:space="preserve">Pasiecznik NM, 2013. Preliminary survey of prosopis invasions in Djibouti. TCP/DJI/3303(A). Report of a mission, 21 April </w:t>
      </w:r>
      <w:r w:rsidRPr="00F11DEB">
        <w:rPr>
          <w:spacing w:val="-3"/>
        </w:rPr>
        <w:t xml:space="preserve">– </w:t>
      </w:r>
      <w:r w:rsidRPr="00F11DEB">
        <w:t>13 May 2013. FAO, Djibouti. 16pp.</w:t>
      </w:r>
    </w:p>
    <w:p w14:paraId="674CC8F7" w14:textId="77777777" w:rsidR="00852D23" w:rsidRPr="00F11DEB" w:rsidRDefault="00852D23" w:rsidP="00852D23"/>
    <w:p w14:paraId="07C69A7B" w14:textId="77777777" w:rsidR="00852D23" w:rsidRPr="00F11DEB" w:rsidRDefault="00852D23" w:rsidP="00852D23">
      <w:pPr>
        <w:rPr>
          <w:spacing w:val="-3"/>
        </w:rPr>
      </w:pPr>
      <w:r w:rsidRPr="00F11DEB">
        <w:rPr>
          <w:spacing w:val="-3"/>
        </w:rPr>
        <w:t>Pasiecznik NM, Choge SK, Trenchard EJ, Harris PJC. 2012. Improving food security in famine-prone areas using invasive and underutilised prosopis trees. Food Chain 2(2): 197-206.</w:t>
      </w:r>
    </w:p>
    <w:p w14:paraId="69210B17" w14:textId="77777777" w:rsidR="00852D23" w:rsidRPr="00F11DEB" w:rsidRDefault="00852D23" w:rsidP="00852D23"/>
    <w:p w14:paraId="33B36A37" w14:textId="77777777" w:rsidR="00852D23" w:rsidRPr="00F11DEB" w:rsidRDefault="00852D23" w:rsidP="00852D23">
      <w:r w:rsidRPr="00F11DEB">
        <w:lastRenderedPageBreak/>
        <w:t xml:space="preserve">Pasiecznik NM, Felker P, Harris PJC, Harsh LN, Cruz G, Tewari JC, Cadoret K, Maldonado LJ, 2001. The </w:t>
      </w:r>
      <w:r w:rsidRPr="00F11DEB">
        <w:rPr>
          <w:i/>
        </w:rPr>
        <w:t>Prosopis juliflora -</w:t>
      </w:r>
      <w:r w:rsidRPr="00F11DEB">
        <w:t xml:space="preserve"> </w:t>
      </w:r>
      <w:r w:rsidRPr="00F11DEB">
        <w:rPr>
          <w:i/>
        </w:rPr>
        <w:t xml:space="preserve">Prosopis pallida </w:t>
      </w:r>
      <w:r w:rsidRPr="00F11DEB">
        <w:t>Complex: A Monograph. HDRA, Coventry, UK. 162pp.</w:t>
      </w:r>
    </w:p>
    <w:p w14:paraId="04FE994D" w14:textId="77777777" w:rsidR="00852D23" w:rsidRPr="00F11DEB" w:rsidRDefault="00852D23" w:rsidP="00852D23"/>
    <w:p w14:paraId="364BBFDE" w14:textId="77777777" w:rsidR="00852D23" w:rsidRPr="00F11DEB" w:rsidRDefault="00852D23" w:rsidP="00852D23">
      <w:r w:rsidRPr="00F11DEB">
        <w:t xml:space="preserve">Pasiecznik NM, Harris PJC, Smith SJ, 2004. Identifying Tropical </w:t>
      </w:r>
      <w:r w:rsidRPr="00F11DEB">
        <w:rPr>
          <w:i/>
        </w:rPr>
        <w:t>Prosopis</w:t>
      </w:r>
      <w:r w:rsidRPr="00F11DEB">
        <w:t xml:space="preserve"> Species: A Field Guide. HDRA, Coventry, UK. 30pp. </w:t>
      </w:r>
    </w:p>
    <w:p w14:paraId="130C7786" w14:textId="77777777" w:rsidR="00852D23" w:rsidRPr="00F11DEB" w:rsidRDefault="00852D23" w:rsidP="00852D23"/>
    <w:p w14:paraId="60521B48" w14:textId="77777777" w:rsidR="00852D23" w:rsidRPr="00F11DEB" w:rsidRDefault="00852D23" w:rsidP="00852D23">
      <w:r w:rsidRPr="00F11DEB">
        <w:t xml:space="preserve">Pasiecznik NM, Ould Mohamed Ali A, Nourissier-Mountou S, Danthu P, Murch J, McHugh MJ, Harris PJC, 2006. Discovery of a life history shift: precocious flowering in an introduced population of </w:t>
      </w:r>
      <w:r w:rsidRPr="00F11DEB">
        <w:rPr>
          <w:i/>
        </w:rPr>
        <w:t>Prosopis</w:t>
      </w:r>
      <w:r w:rsidRPr="00F11DEB">
        <w:t xml:space="preserve">. Biological Invasions, 8:1681-1687. </w:t>
      </w:r>
    </w:p>
    <w:p w14:paraId="48ED7D8F" w14:textId="77777777" w:rsidR="00852D23" w:rsidRPr="00F11DEB" w:rsidRDefault="00852D23" w:rsidP="00852D23">
      <w:pPr>
        <w:autoSpaceDE w:val="0"/>
        <w:autoSpaceDN w:val="0"/>
        <w:adjustRightInd w:val="0"/>
        <w:rPr>
          <w:spacing w:val="-3"/>
        </w:rPr>
      </w:pPr>
    </w:p>
    <w:p w14:paraId="59F6C013" w14:textId="77777777" w:rsidR="00C15271" w:rsidRPr="00F11DEB" w:rsidRDefault="00C15271" w:rsidP="00C15271">
      <w:pPr>
        <w:tabs>
          <w:tab w:val="left" w:pos="-720"/>
        </w:tabs>
        <w:suppressAutoHyphens/>
        <w:rPr>
          <w:color w:val="000000"/>
          <w:spacing w:val="-3"/>
        </w:rPr>
      </w:pPr>
      <w:r w:rsidRPr="00F11DEB">
        <w:rPr>
          <w:color w:val="000000"/>
          <w:spacing w:val="-3"/>
        </w:rPr>
        <w:t xml:space="preserve">Pasiecznik NM, Weerawardane NDR, 2011. Invasion of the exotic tree species </w:t>
      </w:r>
      <w:r w:rsidRPr="00F11DEB">
        <w:rPr>
          <w:i/>
          <w:iCs/>
          <w:color w:val="000000"/>
          <w:spacing w:val="-3"/>
        </w:rPr>
        <w:t>Prosopis juliflora</w:t>
      </w:r>
      <w:r w:rsidRPr="00F11DEB">
        <w:rPr>
          <w:color w:val="000000"/>
          <w:spacing w:val="-3"/>
        </w:rPr>
        <w:t xml:space="preserve"> Sw. (DC) in Puttalam District – its spread, new records, and the need for action. Sri Lankan Forester, 32/33: 43-50.</w:t>
      </w:r>
    </w:p>
    <w:p w14:paraId="6A336CAC" w14:textId="77777777" w:rsidR="00C15271" w:rsidRPr="00F11DEB" w:rsidRDefault="00C15271" w:rsidP="00852D23">
      <w:pPr>
        <w:autoSpaceDE w:val="0"/>
        <w:autoSpaceDN w:val="0"/>
        <w:adjustRightInd w:val="0"/>
        <w:rPr>
          <w:spacing w:val="-3"/>
        </w:rPr>
      </w:pPr>
    </w:p>
    <w:p w14:paraId="51DCDF2B" w14:textId="77777777" w:rsidR="00852D23" w:rsidRPr="00F11DEB" w:rsidRDefault="00852D23" w:rsidP="00852D23">
      <w:pPr>
        <w:autoSpaceDE w:val="0"/>
        <w:autoSpaceDN w:val="0"/>
        <w:adjustRightInd w:val="0"/>
        <w:rPr>
          <w:spacing w:val="-3"/>
        </w:rPr>
      </w:pPr>
      <w:r w:rsidRPr="00F11DEB">
        <w:rPr>
          <w:spacing w:val="-3"/>
        </w:rPr>
        <w:t xml:space="preserve">Pasiecznik NM, Peñalvo López E, 2016. </w:t>
      </w:r>
      <w:proofErr w:type="gramStart"/>
      <w:r w:rsidRPr="00F11DEB">
        <w:rPr>
          <w:spacing w:val="-3"/>
        </w:rPr>
        <w:t>25 year</w:t>
      </w:r>
      <w:proofErr w:type="gramEnd"/>
      <w:r w:rsidRPr="00F11DEB">
        <w:rPr>
          <w:spacing w:val="-3"/>
        </w:rPr>
        <w:t xml:space="preserve"> results of a dryland tree trial, and an invasive risk assessment of introduced species [Resultados tras 25 años de un ensayo de reforestación de zonas semiáridas, y el riesgo de introducción de especies exóticas]. Zonas Áridas, 16(1): 52-71.</w:t>
      </w:r>
    </w:p>
    <w:p w14:paraId="216A68E9" w14:textId="77777777" w:rsidR="00932183" w:rsidRPr="00F11DEB" w:rsidRDefault="00932183" w:rsidP="00932183"/>
    <w:p w14:paraId="0A4788E4" w14:textId="77777777" w:rsidR="001D7B20" w:rsidRPr="00F11DEB" w:rsidRDefault="001D7B20" w:rsidP="001D7B20">
      <w:pPr>
        <w:autoSpaceDE w:val="0"/>
        <w:autoSpaceDN w:val="0"/>
        <w:adjustRightInd w:val="0"/>
      </w:pPr>
      <w:r w:rsidRPr="00F11DEB">
        <w:t>Perry G, 1998. Prosopis. Flora of Australia, 12:7-13.</w:t>
      </w:r>
    </w:p>
    <w:p w14:paraId="755B48EC" w14:textId="77777777" w:rsidR="001D7B20" w:rsidRPr="00F11DEB" w:rsidRDefault="001D7B20" w:rsidP="001D7B20">
      <w:pPr>
        <w:autoSpaceDE w:val="0"/>
        <w:autoSpaceDN w:val="0"/>
        <w:adjustRightInd w:val="0"/>
      </w:pPr>
    </w:p>
    <w:p w14:paraId="4A098B7B" w14:textId="77777777" w:rsidR="004735F0" w:rsidRPr="00F11DEB" w:rsidRDefault="00895FBD" w:rsidP="004735F0">
      <w:pPr>
        <w:autoSpaceDE w:val="0"/>
        <w:autoSpaceDN w:val="0"/>
        <w:adjustRightInd w:val="0"/>
      </w:pPr>
      <w:hyperlink r:id="rId101" w:history="1">
        <w:r w:rsidR="004735F0" w:rsidRPr="00F11DEB">
          <w:t>Polk KL, Ueckert DN, 1973. Biology and ecology of a mesquite twig girdler, Oncideres rhodosticta, in West Texas. Annals of the Entomological Society of America, 66(2):411-417</w:t>
        </w:r>
      </w:hyperlink>
      <w:r w:rsidR="004735F0" w:rsidRPr="00F11DEB">
        <w:t>.</w:t>
      </w:r>
    </w:p>
    <w:p w14:paraId="6B38D05D" w14:textId="77777777" w:rsidR="004735F0" w:rsidRPr="00F11DEB" w:rsidRDefault="004735F0" w:rsidP="004735F0">
      <w:pPr>
        <w:autoSpaceDE w:val="0"/>
        <w:autoSpaceDN w:val="0"/>
        <w:adjustRightInd w:val="0"/>
      </w:pPr>
    </w:p>
    <w:p w14:paraId="7D9E6216" w14:textId="77777777" w:rsidR="001D7B20" w:rsidRPr="00F11DEB" w:rsidRDefault="001D7B20" w:rsidP="001D7B20">
      <w:pPr>
        <w:autoSpaceDE w:val="0"/>
        <w:autoSpaceDN w:val="0"/>
        <w:adjustRightInd w:val="0"/>
      </w:pPr>
      <w:r w:rsidRPr="00F11DEB">
        <w:t>Raizada MB, Chatterji RN, 1954. A diagnostic key to the various forms of introduced mesquite (</w:t>
      </w:r>
      <w:r w:rsidRPr="00F11DEB">
        <w:rPr>
          <w:i/>
        </w:rPr>
        <w:t>Prosopis</w:t>
      </w:r>
      <w:r w:rsidRPr="00F11DEB">
        <w:t xml:space="preserve"> </w:t>
      </w:r>
      <w:r w:rsidRPr="00F11DEB">
        <w:rPr>
          <w:i/>
        </w:rPr>
        <w:t>juliflora</w:t>
      </w:r>
      <w:r w:rsidRPr="00F11DEB">
        <w:t xml:space="preserve"> DC). Indian Forester, 80:675-680.</w:t>
      </w:r>
    </w:p>
    <w:p w14:paraId="4025F22F" w14:textId="77777777" w:rsidR="001D7B20" w:rsidRPr="00F11DEB" w:rsidRDefault="001D7B20" w:rsidP="001D7B20">
      <w:pPr>
        <w:autoSpaceDE w:val="0"/>
        <w:autoSpaceDN w:val="0"/>
        <w:adjustRightInd w:val="0"/>
      </w:pPr>
    </w:p>
    <w:p w14:paraId="0AC8C939" w14:textId="77777777" w:rsidR="001D7B20" w:rsidRPr="00F11DEB" w:rsidRDefault="001D7B20" w:rsidP="001D7B20">
      <w:pPr>
        <w:autoSpaceDE w:val="0"/>
        <w:autoSpaceDN w:val="0"/>
        <w:adjustRightInd w:val="0"/>
      </w:pPr>
      <w:r w:rsidRPr="00F11DEB">
        <w:t xml:space="preserve">Reddy CVK, 1978. Prosopis </w:t>
      </w:r>
      <w:r w:rsidRPr="00F11DEB">
        <w:rPr>
          <w:i/>
        </w:rPr>
        <w:t>juliflora</w:t>
      </w:r>
      <w:r w:rsidRPr="00F11DEB">
        <w:t>, the precocious child of the plant world. Indian Forester, 104:14-18.</w:t>
      </w:r>
    </w:p>
    <w:p w14:paraId="53DC4282" w14:textId="77777777" w:rsidR="001D7B20" w:rsidRPr="00F11DEB" w:rsidRDefault="001D7B20" w:rsidP="001D7B20">
      <w:pPr>
        <w:autoSpaceDE w:val="0"/>
        <w:autoSpaceDN w:val="0"/>
        <w:adjustRightInd w:val="0"/>
      </w:pPr>
    </w:p>
    <w:p w14:paraId="43F054E9" w14:textId="77777777" w:rsidR="002450A3" w:rsidRPr="00F11DEB" w:rsidRDefault="002450A3" w:rsidP="002450A3">
      <w:pPr>
        <w:autoSpaceDE w:val="0"/>
        <w:autoSpaceDN w:val="0"/>
        <w:adjustRightInd w:val="0"/>
      </w:pPr>
      <w:r w:rsidRPr="00F11DEB">
        <w:t xml:space="preserve">Sareen TS, Yadav SK, 1987. Self-incompatibility in </w:t>
      </w:r>
      <w:r w:rsidRPr="00F11DEB">
        <w:rPr>
          <w:i/>
        </w:rPr>
        <w:t>Prosopis</w:t>
      </w:r>
      <w:r w:rsidRPr="00F11DEB">
        <w:t xml:space="preserve"> </w:t>
      </w:r>
      <w:r w:rsidRPr="00F11DEB">
        <w:rPr>
          <w:i/>
        </w:rPr>
        <w:t>juliflora</w:t>
      </w:r>
      <w:r w:rsidRPr="00F11DEB">
        <w:t xml:space="preserve"> DC (Leguminosae). Incompatibility Newsletter, 19:66-68.</w:t>
      </w:r>
    </w:p>
    <w:p w14:paraId="75F646C2" w14:textId="77777777" w:rsidR="002450A3" w:rsidRPr="00F11DEB" w:rsidRDefault="002450A3" w:rsidP="002450A3">
      <w:pPr>
        <w:autoSpaceDE w:val="0"/>
        <w:autoSpaceDN w:val="0"/>
        <w:adjustRightInd w:val="0"/>
      </w:pPr>
    </w:p>
    <w:p w14:paraId="040571B2" w14:textId="77777777" w:rsidR="002450A3" w:rsidRPr="00F11DEB" w:rsidRDefault="002450A3" w:rsidP="002450A3">
      <w:pPr>
        <w:autoSpaceDE w:val="0"/>
        <w:autoSpaceDN w:val="0"/>
        <w:adjustRightInd w:val="0"/>
        <w:rPr>
          <w:spacing w:val="-3"/>
        </w:rPr>
      </w:pPr>
      <w:r w:rsidRPr="00F11DEB">
        <w:rPr>
          <w:spacing w:val="-3"/>
        </w:rPr>
        <w:t xml:space="preserve">Shackleton RT, Le Maitre DC, Pasiecznik NM, Richardson DM, 2014. </w:t>
      </w:r>
      <w:r w:rsidRPr="00F11DEB">
        <w:rPr>
          <w:i/>
          <w:spacing w:val="-3"/>
        </w:rPr>
        <w:t>Prosopis</w:t>
      </w:r>
      <w:r w:rsidRPr="00F11DEB">
        <w:rPr>
          <w:spacing w:val="-3"/>
        </w:rPr>
        <w:t>: A global assessment of the biogeography, benefits, impacts and management of one of the world’s worst woody invasive plant taxa. AoB PLANTS. doi: 10.1093/aobpla/plu027</w:t>
      </w:r>
    </w:p>
    <w:p w14:paraId="5FE77ED2" w14:textId="77777777" w:rsidR="002450A3" w:rsidRPr="00F11DEB" w:rsidRDefault="002450A3" w:rsidP="002450A3">
      <w:pPr>
        <w:autoSpaceDE w:val="0"/>
        <w:autoSpaceDN w:val="0"/>
        <w:adjustRightInd w:val="0"/>
        <w:rPr>
          <w:spacing w:val="-3"/>
        </w:rPr>
      </w:pPr>
    </w:p>
    <w:p w14:paraId="4EF9313A" w14:textId="77777777" w:rsidR="002450A3" w:rsidRPr="00F11DEB" w:rsidRDefault="002450A3" w:rsidP="002450A3">
      <w:pPr>
        <w:pStyle w:val="NormalWeb"/>
        <w:spacing w:after="0"/>
      </w:pPr>
      <w:r w:rsidRPr="00F11DEB">
        <w:t xml:space="preserve">Sherry M, Smith S, Patel A, Harris P, Hand P, Trenchard L, Henderson J, 2011. RAPD and microsatellite transferability studies in selected species of </w:t>
      </w:r>
      <w:r w:rsidRPr="00F11DEB">
        <w:rPr>
          <w:i/>
        </w:rPr>
        <w:t>Prosopis</w:t>
      </w:r>
      <w:r w:rsidRPr="00F11DEB">
        <w:t xml:space="preserve"> (section Algarobia) with emphasis on </w:t>
      </w:r>
      <w:r w:rsidRPr="00F11DEB">
        <w:rPr>
          <w:i/>
        </w:rPr>
        <w:t>Prosopis</w:t>
      </w:r>
      <w:r w:rsidRPr="00F11DEB">
        <w:t xml:space="preserve"> </w:t>
      </w:r>
      <w:r w:rsidRPr="00F11DEB">
        <w:rPr>
          <w:i/>
        </w:rPr>
        <w:t>juliflora</w:t>
      </w:r>
      <w:r w:rsidRPr="00F11DEB">
        <w:t xml:space="preserve"> and </w:t>
      </w:r>
      <w:r w:rsidRPr="00F11DEB">
        <w:rPr>
          <w:i/>
        </w:rPr>
        <w:t>P. pallida</w:t>
      </w:r>
      <w:r w:rsidRPr="00F11DEB">
        <w:t xml:space="preserve">. </w:t>
      </w:r>
      <w:r w:rsidRPr="00F11DEB">
        <w:rPr>
          <w:iCs/>
        </w:rPr>
        <w:t>Journal of Genetics</w:t>
      </w:r>
      <w:r w:rsidRPr="00F11DEB">
        <w:t>, 90:251-264.</w:t>
      </w:r>
    </w:p>
    <w:p w14:paraId="48E27056" w14:textId="77777777" w:rsidR="002450A3" w:rsidRPr="00F11DEB" w:rsidRDefault="002450A3" w:rsidP="002450A3">
      <w:pPr>
        <w:pStyle w:val="NoSpacing"/>
        <w:rPr>
          <w:rFonts w:ascii="Times New Roman" w:hAnsi="Times New Roman"/>
          <w:sz w:val="24"/>
          <w:szCs w:val="24"/>
          <w:lang w:val="en-GB"/>
        </w:rPr>
      </w:pPr>
    </w:p>
    <w:p w14:paraId="31FC6D28" w14:textId="77777777" w:rsidR="002450A3" w:rsidRPr="00F11DEB" w:rsidRDefault="002450A3" w:rsidP="002450A3">
      <w:pPr>
        <w:autoSpaceDE w:val="0"/>
        <w:autoSpaceDN w:val="0"/>
        <w:adjustRightInd w:val="0"/>
      </w:pPr>
      <w:r w:rsidRPr="00F11DEB">
        <w:t>Simpson BB, ed., 1977. Mesquite, its Biology in Two Desert Shrub Ecosystems. Stroudsberg, Pennsylvania, USA: Dowden, Hutchinson &amp; Ross.</w:t>
      </w:r>
    </w:p>
    <w:p w14:paraId="3BF4702C" w14:textId="77777777" w:rsidR="002450A3" w:rsidRPr="00F11DEB" w:rsidRDefault="002450A3" w:rsidP="002450A3">
      <w:pPr>
        <w:autoSpaceDE w:val="0"/>
        <w:autoSpaceDN w:val="0"/>
        <w:adjustRightInd w:val="0"/>
      </w:pPr>
    </w:p>
    <w:p w14:paraId="2B801D41" w14:textId="77777777" w:rsidR="002450A3" w:rsidRPr="00F11DEB" w:rsidRDefault="002450A3" w:rsidP="002450A3">
      <w:pPr>
        <w:autoSpaceDE w:val="0"/>
        <w:autoSpaceDN w:val="0"/>
        <w:adjustRightInd w:val="0"/>
      </w:pPr>
      <w:r w:rsidRPr="00F11DEB">
        <w:lastRenderedPageBreak/>
        <w:t xml:space="preserve">Sinha AK, Shirke PA, Pathre U, Sane PV, 1997. Sucrose-phosphate synthase in tree species: light/dark regulation involves a component of protein turnover in </w:t>
      </w:r>
      <w:r w:rsidRPr="00F11DEB">
        <w:rPr>
          <w:i/>
        </w:rPr>
        <w:t>Prosopis</w:t>
      </w:r>
      <w:r w:rsidRPr="00F11DEB">
        <w:t xml:space="preserve"> </w:t>
      </w:r>
      <w:r w:rsidRPr="00F11DEB">
        <w:rPr>
          <w:i/>
        </w:rPr>
        <w:t>juliflora</w:t>
      </w:r>
      <w:r w:rsidRPr="00F11DEB">
        <w:t xml:space="preserve"> (SW DC). Biochemistry and Molecular Biology International, 43:421-431.</w:t>
      </w:r>
    </w:p>
    <w:p w14:paraId="6CEF1536" w14:textId="77777777" w:rsidR="002450A3" w:rsidRPr="00F11DEB" w:rsidRDefault="002450A3" w:rsidP="002450A3">
      <w:pPr>
        <w:autoSpaceDE w:val="0"/>
        <w:autoSpaceDN w:val="0"/>
        <w:adjustRightInd w:val="0"/>
      </w:pPr>
    </w:p>
    <w:p w14:paraId="2B0DA737" w14:textId="77777777" w:rsidR="002450A3" w:rsidRPr="00F11DEB" w:rsidRDefault="00895FBD" w:rsidP="002450A3">
      <w:pPr>
        <w:autoSpaceDE w:val="0"/>
        <w:autoSpaceDN w:val="0"/>
        <w:adjustRightInd w:val="0"/>
      </w:pPr>
      <w:hyperlink r:id="rId102" w:history="1">
        <w:r w:rsidR="002450A3" w:rsidRPr="00F11DEB">
          <w:t xml:space="preserve">Solbrig O, Cantino P, 1975. </w:t>
        </w:r>
      </w:hyperlink>
      <w:hyperlink r:id="rId103" w:history="1">
        <w:r w:rsidR="002450A3" w:rsidRPr="00F11DEB">
          <w:t xml:space="preserve">Reproductive adaptations in </w:t>
        </w:r>
        <w:r w:rsidR="002450A3" w:rsidRPr="00F11DEB">
          <w:rPr>
            <w:i/>
          </w:rPr>
          <w:t>Prosopis</w:t>
        </w:r>
        <w:r w:rsidR="002450A3" w:rsidRPr="00F11DEB">
          <w:t xml:space="preserve"> (Leguminosae-Mimosoideae).</w:t>
        </w:r>
      </w:hyperlink>
      <w:hyperlink r:id="rId104" w:history="1">
        <w:r w:rsidR="002450A3" w:rsidRPr="00F11DEB">
          <w:t xml:space="preserve"> Journal of the Arnold Arboretum, 56(2):185-210.</w:t>
        </w:r>
      </w:hyperlink>
    </w:p>
    <w:p w14:paraId="45D4A05A" w14:textId="77777777" w:rsidR="002450A3" w:rsidRPr="00F11DEB" w:rsidRDefault="002450A3" w:rsidP="002450A3">
      <w:pPr>
        <w:autoSpaceDE w:val="0"/>
        <w:autoSpaceDN w:val="0"/>
        <w:adjustRightInd w:val="0"/>
      </w:pPr>
    </w:p>
    <w:p w14:paraId="09187F74" w14:textId="77777777" w:rsidR="002450A3" w:rsidRPr="00F11DEB" w:rsidRDefault="002450A3" w:rsidP="002450A3">
      <w:pPr>
        <w:autoSpaceDE w:val="0"/>
        <w:autoSpaceDN w:val="0"/>
        <w:adjustRightInd w:val="0"/>
      </w:pPr>
      <w:r w:rsidRPr="00F11DEB">
        <w:t>Srinivasu V, Toky O, 1996. Effect of alkalinities on seed germination and seedling growth of important arid trees. Indian Journal of Forestry, 19:227-233.</w:t>
      </w:r>
    </w:p>
    <w:p w14:paraId="0BDE480E" w14:textId="77777777" w:rsidR="002450A3" w:rsidRDefault="002450A3" w:rsidP="002450A3">
      <w:pPr>
        <w:autoSpaceDE w:val="0"/>
        <w:autoSpaceDN w:val="0"/>
        <w:adjustRightInd w:val="0"/>
      </w:pPr>
    </w:p>
    <w:p w14:paraId="697EFC6D" w14:textId="77777777" w:rsidR="002977B1" w:rsidRPr="002977B1" w:rsidRDefault="002977B1" w:rsidP="002977B1">
      <w:pPr>
        <w:rPr>
          <w:rFonts w:cstheme="minorHAnsi"/>
          <w:iCs/>
          <w:sz w:val="22"/>
          <w:szCs w:val="22"/>
          <w:lang w:eastAsia="en-US"/>
        </w:rPr>
      </w:pPr>
      <w:r w:rsidRPr="002977B1">
        <w:rPr>
          <w:rFonts w:cstheme="minorHAnsi"/>
          <w:iCs/>
        </w:rPr>
        <w:t xml:space="preserve">Sukhorukov AP, Verloove F, Ángeles Alonso M, Belyaeva IV, Chapanoe C, Crespo MB, El Aouni MH, El Moknif R, Maroyi A, Shekede MD, Vicente A, Dreyer A, Kushunina M, 2017. </w:t>
      </w:r>
      <w:r w:rsidRPr="002977B1">
        <w:rPr>
          <w:rFonts w:cstheme="minorHAnsi"/>
        </w:rPr>
        <w:t>Chorological and taxonomic notes on African plants, 2.</w:t>
      </w:r>
      <w:r w:rsidRPr="002977B1">
        <w:rPr>
          <w:rFonts w:cstheme="minorHAnsi"/>
          <w:iCs/>
        </w:rPr>
        <w:t xml:space="preserve"> Botany Letters, http://dx.doi.org/10.1080/23818107.2017.1311281</w:t>
      </w:r>
    </w:p>
    <w:p w14:paraId="47A6DC68" w14:textId="77777777" w:rsidR="002977B1" w:rsidRPr="00F11DEB" w:rsidRDefault="002977B1" w:rsidP="002450A3">
      <w:pPr>
        <w:autoSpaceDE w:val="0"/>
        <w:autoSpaceDN w:val="0"/>
        <w:adjustRightInd w:val="0"/>
      </w:pPr>
    </w:p>
    <w:p w14:paraId="67625074" w14:textId="77777777" w:rsidR="001323FE" w:rsidRPr="00F11DEB" w:rsidRDefault="00895FBD" w:rsidP="001323FE">
      <w:pPr>
        <w:shd w:val="clear" w:color="auto" w:fill="FFFFFF"/>
        <w:outlineLvl w:val="0"/>
      </w:pPr>
      <w:hyperlink r:id="rId105" w:history="1">
        <w:r w:rsidR="001323FE" w:rsidRPr="00F11DEB">
          <w:t>Tabosa IM</w:t>
        </w:r>
      </w:hyperlink>
      <w:r w:rsidR="001323FE" w:rsidRPr="00F11DEB">
        <w:t xml:space="preserve">, </w:t>
      </w:r>
      <w:hyperlink r:id="rId106" w:history="1">
        <w:r w:rsidR="001323FE" w:rsidRPr="00F11DEB">
          <w:t>Riet-Correa F</w:t>
        </w:r>
      </w:hyperlink>
      <w:r w:rsidR="001323FE" w:rsidRPr="00F11DEB">
        <w:t xml:space="preserve">, </w:t>
      </w:r>
      <w:hyperlink r:id="rId107" w:history="1">
        <w:r w:rsidR="001323FE" w:rsidRPr="00F11DEB">
          <w:t>Barros SS</w:t>
        </w:r>
      </w:hyperlink>
      <w:r w:rsidR="001323FE" w:rsidRPr="00F11DEB">
        <w:t xml:space="preserve">, </w:t>
      </w:r>
      <w:hyperlink r:id="rId108" w:history="1">
        <w:r w:rsidR="001323FE" w:rsidRPr="00F11DEB">
          <w:t>Summers BA</w:t>
        </w:r>
      </w:hyperlink>
      <w:r w:rsidR="001323FE" w:rsidRPr="00F11DEB">
        <w:t xml:space="preserve">, </w:t>
      </w:r>
      <w:hyperlink r:id="rId109" w:history="1">
        <w:r w:rsidR="001323FE" w:rsidRPr="00F11DEB">
          <w:t>Simões SV</w:t>
        </w:r>
      </w:hyperlink>
      <w:r w:rsidR="001323FE" w:rsidRPr="00F11DEB">
        <w:t xml:space="preserve">, </w:t>
      </w:r>
      <w:hyperlink r:id="rId110" w:history="1">
        <w:r w:rsidR="001323FE" w:rsidRPr="00F11DEB">
          <w:t>Medeiros RM</w:t>
        </w:r>
      </w:hyperlink>
      <w:r w:rsidR="001323FE" w:rsidRPr="00F11DEB">
        <w:t xml:space="preserve">, </w:t>
      </w:r>
      <w:hyperlink r:id="rId111" w:history="1">
        <w:r w:rsidR="001323FE" w:rsidRPr="00F11DEB">
          <w:t>Nobre VM</w:t>
        </w:r>
      </w:hyperlink>
      <w:r w:rsidR="001323FE" w:rsidRPr="00F11DEB">
        <w:t>,</w:t>
      </w:r>
      <w:r w:rsidR="001323FE" w:rsidRPr="00F11DEB">
        <w:rPr>
          <w:bCs/>
          <w:kern w:val="36"/>
        </w:rPr>
        <w:t xml:space="preserve"> </w:t>
      </w:r>
      <w:r w:rsidR="001323FE" w:rsidRPr="00F11DEB">
        <w:t xml:space="preserve">2006. </w:t>
      </w:r>
      <w:r w:rsidR="001323FE" w:rsidRPr="00F11DEB">
        <w:rPr>
          <w:bCs/>
          <w:kern w:val="36"/>
        </w:rPr>
        <w:t xml:space="preserve">Neurohistologic and ultrastructural lesions in cattle experimentally intoxicated with the plant Prosopis juliflora. </w:t>
      </w:r>
      <w:hyperlink r:id="rId112" w:tooltip="Veterinary pathology." w:history="1">
        <w:r w:rsidR="001323FE" w:rsidRPr="00F11DEB">
          <w:t xml:space="preserve">Vetenary Pathology, </w:t>
        </w:r>
      </w:hyperlink>
      <w:r w:rsidR="001323FE" w:rsidRPr="00F11DEB">
        <w:t>43(5):695-701.</w:t>
      </w:r>
    </w:p>
    <w:p w14:paraId="41B567B4" w14:textId="77777777" w:rsidR="001323FE" w:rsidRPr="00F11DEB" w:rsidRDefault="001323FE" w:rsidP="00852D23">
      <w:pPr>
        <w:pStyle w:val="Heading2"/>
      </w:pPr>
    </w:p>
    <w:p w14:paraId="67583E01" w14:textId="77777777" w:rsidR="00852D23" w:rsidRPr="00F11DEB" w:rsidRDefault="00895FBD" w:rsidP="00852D23">
      <w:pPr>
        <w:pStyle w:val="Heading2"/>
        <w:rPr>
          <w:b w:val="0"/>
          <w:u w:val="none"/>
          <w:lang w:eastAsia="de-DE"/>
        </w:rPr>
      </w:pPr>
      <w:hyperlink r:id="rId113" w:history="1">
        <w:r w:rsidR="00852D23" w:rsidRPr="00F11DEB">
          <w:rPr>
            <w:b w:val="0"/>
            <w:u w:val="none"/>
            <w:lang w:eastAsia="de-DE"/>
          </w:rPr>
          <w:t>Tavares J de P</w:t>
        </w:r>
        <w:r w:rsidR="00852D23" w:rsidRPr="00F11DEB">
          <w:rPr>
            <w:b w:val="0"/>
            <w:u w:val="none"/>
          </w:rPr>
          <w:t xml:space="preserve">, </w:t>
        </w:r>
      </w:hyperlink>
      <w:hyperlink r:id="rId114" w:history="1">
        <w:r w:rsidR="00852D23" w:rsidRPr="00F11DEB">
          <w:rPr>
            <w:b w:val="0"/>
            <w:u w:val="none"/>
            <w:lang w:eastAsia="de-DE"/>
          </w:rPr>
          <w:t>Barros D</w:t>
        </w:r>
        <w:r w:rsidR="00852D23" w:rsidRPr="00F11DEB">
          <w:rPr>
            <w:b w:val="0"/>
            <w:u w:val="none"/>
          </w:rPr>
          <w:t>,</w:t>
        </w:r>
      </w:hyperlink>
      <w:r w:rsidR="00852D23" w:rsidRPr="00F11DEB">
        <w:rPr>
          <w:b w:val="0"/>
          <w:u w:val="none"/>
        </w:rPr>
        <w:t xml:space="preserve"> </w:t>
      </w:r>
      <w:r w:rsidR="00852D23" w:rsidRPr="00F11DEB">
        <w:rPr>
          <w:b w:val="0"/>
          <w:u w:val="none"/>
          <w:lang w:eastAsia="de-DE"/>
        </w:rPr>
        <w:t>2016</w:t>
      </w:r>
      <w:r w:rsidR="00852D23" w:rsidRPr="00F11DEB">
        <w:rPr>
          <w:b w:val="0"/>
          <w:u w:val="none"/>
        </w:rPr>
        <w:t>.</w:t>
      </w:r>
      <w:r w:rsidR="00852D23" w:rsidRPr="00F11DEB">
        <w:rPr>
          <w:b w:val="0"/>
          <w:u w:val="none"/>
          <w:lang w:eastAsia="de-DE"/>
        </w:rPr>
        <w:t xml:space="preserve"> </w:t>
      </w:r>
      <w:r w:rsidR="00852D23" w:rsidRPr="00F11DEB">
        <w:rPr>
          <w:b w:val="0"/>
          <w:u w:val="none"/>
        </w:rPr>
        <w:t xml:space="preserve">Reforestation as a strategy in the restoration of shallow soils and recharge of groundwater in Cabo Verde. </w:t>
      </w:r>
      <w:hyperlink r:id="rId115" w:history="1">
        <w:r w:rsidR="00852D23" w:rsidRPr="00F11DEB">
          <w:rPr>
            <w:b w:val="0"/>
            <w:u w:val="none"/>
            <w:lang w:eastAsia="de-DE"/>
          </w:rPr>
          <w:t xml:space="preserve">Nature </w:t>
        </w:r>
        <w:r w:rsidR="00852D23" w:rsidRPr="00F11DEB">
          <w:rPr>
            <w:b w:val="0"/>
            <w:u w:val="none"/>
          </w:rPr>
          <w:t>and</w:t>
        </w:r>
        <w:r w:rsidR="00852D23" w:rsidRPr="00F11DEB">
          <w:rPr>
            <w:b w:val="0"/>
            <w:u w:val="none"/>
            <w:lang w:eastAsia="de-DE"/>
          </w:rPr>
          <w:t xml:space="preserve"> Faune</w:t>
        </w:r>
      </w:hyperlink>
      <w:r w:rsidR="00852D23" w:rsidRPr="00F11DEB">
        <w:rPr>
          <w:b w:val="0"/>
          <w:u w:val="none"/>
        </w:rPr>
        <w:t xml:space="preserve">, </w:t>
      </w:r>
      <w:r w:rsidR="00852D23" w:rsidRPr="00F11DEB">
        <w:rPr>
          <w:b w:val="0"/>
          <w:u w:val="none"/>
          <w:lang w:eastAsia="de-DE"/>
        </w:rPr>
        <w:t>30</w:t>
      </w:r>
      <w:r w:rsidR="00852D23" w:rsidRPr="00F11DEB">
        <w:rPr>
          <w:b w:val="0"/>
          <w:u w:val="none"/>
        </w:rPr>
        <w:t>(</w:t>
      </w:r>
      <w:r w:rsidR="00852D23" w:rsidRPr="00F11DEB">
        <w:rPr>
          <w:b w:val="0"/>
          <w:u w:val="none"/>
          <w:lang w:eastAsia="de-DE"/>
        </w:rPr>
        <w:t>2</w:t>
      </w:r>
      <w:r w:rsidR="00852D23" w:rsidRPr="00F11DEB">
        <w:rPr>
          <w:b w:val="0"/>
          <w:u w:val="none"/>
        </w:rPr>
        <w:t>):</w:t>
      </w:r>
      <w:r w:rsidR="00852D23" w:rsidRPr="00F11DEB">
        <w:rPr>
          <w:b w:val="0"/>
          <w:u w:val="none"/>
          <w:lang w:eastAsia="de-DE"/>
        </w:rPr>
        <w:t>56-61</w:t>
      </w:r>
      <w:r w:rsidR="00852D23" w:rsidRPr="00F11DEB">
        <w:rPr>
          <w:b w:val="0"/>
          <w:u w:val="none"/>
        </w:rPr>
        <w:t>.</w:t>
      </w:r>
    </w:p>
    <w:p w14:paraId="3F4F8F7E" w14:textId="77777777" w:rsidR="00852D23" w:rsidRPr="00F11DEB" w:rsidRDefault="00852D23" w:rsidP="00852D23"/>
    <w:p w14:paraId="6A40BA86" w14:textId="77777777" w:rsidR="00196551" w:rsidRPr="00F11DEB" w:rsidRDefault="00196551" w:rsidP="00196551">
      <w:pPr>
        <w:shd w:val="clear" w:color="auto" w:fill="FFFFFF"/>
        <w:outlineLvl w:val="1"/>
      </w:pPr>
      <w:r w:rsidRPr="00F11DEB">
        <w:t xml:space="preserve">Than WW, 2011. An initial focus on biological control agents for the forest invasive species </w:t>
      </w:r>
      <w:r w:rsidRPr="00F11DEB">
        <w:rPr>
          <w:i/>
        </w:rPr>
        <w:t>Prosopis</w:t>
      </w:r>
      <w:r w:rsidRPr="00F11DEB">
        <w:t xml:space="preserve"> </w:t>
      </w:r>
      <w:r w:rsidRPr="00F11DEB">
        <w:rPr>
          <w:i/>
        </w:rPr>
        <w:t>juliflora</w:t>
      </w:r>
      <w:r w:rsidRPr="00F11DEB">
        <w:t xml:space="preserve"> in the dry zone of Myanmar. In: XIII International Symposium on Biological Control of Weeds, Session 4, Target and Agent Selection. p178.</w:t>
      </w:r>
    </w:p>
    <w:p w14:paraId="50409A25" w14:textId="77777777" w:rsidR="00196551" w:rsidRPr="00F11DEB" w:rsidRDefault="00196551" w:rsidP="00196551">
      <w:pPr>
        <w:rPr>
          <w:spacing w:val="-3"/>
        </w:rPr>
      </w:pPr>
    </w:p>
    <w:p w14:paraId="596653C2" w14:textId="77777777" w:rsidR="002450A3" w:rsidRPr="00F11DEB" w:rsidRDefault="00895FBD" w:rsidP="002450A3">
      <w:pPr>
        <w:autoSpaceDE w:val="0"/>
        <w:autoSpaceDN w:val="0"/>
        <w:adjustRightInd w:val="0"/>
      </w:pPr>
      <w:hyperlink r:id="rId116" w:history="1">
        <w:r w:rsidR="002450A3" w:rsidRPr="00F11DEB">
          <w:t xml:space="preserve">Timyan J, 1996. Bwa yo: important trees of Haiti. Bwa yo: important trees of </w:t>
        </w:r>
      </w:hyperlink>
      <w:hyperlink r:id="rId117" w:history="1">
        <w:r w:rsidR="002450A3" w:rsidRPr="00F11DEB">
          <w:t>Haiti.,</w:t>
        </w:r>
      </w:hyperlink>
      <w:hyperlink r:id="rId118" w:history="1">
        <w:r w:rsidR="002450A3" w:rsidRPr="00F11DEB">
          <w:t xml:space="preserve"> 418 pp.</w:t>
        </w:r>
      </w:hyperlink>
    </w:p>
    <w:p w14:paraId="45A81CE8" w14:textId="77777777" w:rsidR="002450A3" w:rsidRPr="00F11DEB" w:rsidRDefault="002450A3" w:rsidP="002450A3">
      <w:pPr>
        <w:autoSpaceDE w:val="0"/>
        <w:autoSpaceDN w:val="0"/>
        <w:adjustRightInd w:val="0"/>
      </w:pPr>
    </w:p>
    <w:p w14:paraId="5D69CB8B" w14:textId="77777777" w:rsidR="00852D23" w:rsidRPr="00F11DEB" w:rsidRDefault="00852D23" w:rsidP="00852D23">
      <w:r w:rsidRPr="00F11DEB">
        <w:t>The Plant List, 2017. The Plant List Version 1. UK: Royal Botanic Gardens, Kew and Missouri Botanical Gardens. http://www.theplantlist.org/</w:t>
      </w:r>
    </w:p>
    <w:p w14:paraId="3EB2767A" w14:textId="77777777" w:rsidR="00852D23" w:rsidRPr="00F11DEB" w:rsidRDefault="00852D23" w:rsidP="00852D23"/>
    <w:p w14:paraId="5F77FE22" w14:textId="77777777" w:rsidR="00852D23" w:rsidRPr="00F11DEB" w:rsidRDefault="00852D23" w:rsidP="00852D23">
      <w:r w:rsidRPr="00F11DEB">
        <w:t xml:space="preserve">Trenchard EJ, Harris PJC, Smith SJ, Pasiecznik NM, 2008. A review of ploidy in the genus </w:t>
      </w:r>
      <w:r w:rsidRPr="00F11DEB">
        <w:rPr>
          <w:i/>
        </w:rPr>
        <w:t>Prosopis</w:t>
      </w:r>
      <w:r w:rsidRPr="00F11DEB">
        <w:t xml:space="preserve"> (Leguminosae). Biological Journal of the Linnean Society, 156:425-438.</w:t>
      </w:r>
    </w:p>
    <w:p w14:paraId="195D5A10" w14:textId="77777777" w:rsidR="00852D23" w:rsidRPr="00F11DEB" w:rsidRDefault="00852D23" w:rsidP="00FD0736">
      <w:pPr>
        <w:autoSpaceDE w:val="0"/>
        <w:autoSpaceDN w:val="0"/>
        <w:adjustRightInd w:val="0"/>
      </w:pPr>
    </w:p>
    <w:p w14:paraId="2D54C705" w14:textId="77777777" w:rsidR="00FD0736" w:rsidRPr="00F11DEB" w:rsidRDefault="00FD0736" w:rsidP="00FD0736">
      <w:pPr>
        <w:autoSpaceDE w:val="0"/>
        <w:autoSpaceDN w:val="0"/>
        <w:adjustRightInd w:val="0"/>
      </w:pPr>
      <w:r w:rsidRPr="00F11DEB">
        <w:t>USDA-ARS, 2017. Germplasm Resources Information Network (GRIN). Online Database. National Germplasm Resources Laboratory, Beltsville, USA.</w:t>
      </w:r>
    </w:p>
    <w:p w14:paraId="2863CEEE" w14:textId="77777777" w:rsidR="00F43090" w:rsidRPr="00F11DEB" w:rsidRDefault="00F43090" w:rsidP="000B4830">
      <w:pPr>
        <w:autoSpaceDE w:val="0"/>
        <w:autoSpaceDN w:val="0"/>
        <w:adjustRightInd w:val="0"/>
      </w:pPr>
    </w:p>
    <w:p w14:paraId="18063836" w14:textId="77777777" w:rsidR="00EC6F47" w:rsidRPr="00F11DEB" w:rsidRDefault="00EC6F47" w:rsidP="00EC6F47">
      <w:pPr>
        <w:autoSpaceDE w:val="0"/>
        <w:autoSpaceDN w:val="0"/>
        <w:adjustRightInd w:val="0"/>
      </w:pPr>
      <w:r w:rsidRPr="00F11DEB">
        <w:t xml:space="preserve">Van Klinken RD, 1999. Developmental host-specificity of </w:t>
      </w:r>
      <w:r w:rsidRPr="00F11DEB">
        <w:rPr>
          <w:i/>
        </w:rPr>
        <w:t>Mozena obtusa</w:t>
      </w:r>
      <w:r w:rsidRPr="00F11DEB">
        <w:t xml:space="preserve"> (Heteroptera: Coreidae), a potential biocontrol agent for </w:t>
      </w:r>
      <w:r w:rsidRPr="00F11DEB">
        <w:rPr>
          <w:i/>
        </w:rPr>
        <w:t>Prosopis</w:t>
      </w:r>
      <w:r w:rsidRPr="00F11DEB">
        <w:t xml:space="preserve"> species (mesquite) in Australia. Biological Control, 16(3):283-290.</w:t>
      </w:r>
    </w:p>
    <w:p w14:paraId="41A7287D" w14:textId="77777777" w:rsidR="00EC6F47" w:rsidRPr="00F11DEB" w:rsidRDefault="00EC6F47" w:rsidP="00EC6F47">
      <w:pPr>
        <w:autoSpaceDE w:val="0"/>
        <w:autoSpaceDN w:val="0"/>
        <w:adjustRightInd w:val="0"/>
      </w:pPr>
    </w:p>
    <w:p w14:paraId="44C91814" w14:textId="77777777" w:rsidR="00EC6F47" w:rsidRPr="00B429F3" w:rsidRDefault="00EC6F47" w:rsidP="00EC6F47">
      <w:pPr>
        <w:autoSpaceDE w:val="0"/>
        <w:autoSpaceDN w:val="0"/>
        <w:adjustRightInd w:val="0"/>
        <w:rPr>
          <w:lang w:val="en-US"/>
        </w:rPr>
      </w:pPr>
      <w:r w:rsidRPr="00F11DEB">
        <w:t xml:space="preserve">Van Klinken RD, Hoffmann JH, Zimmermann HG, Roberts AP, 2009. </w:t>
      </w:r>
      <w:r w:rsidRPr="00F11DEB">
        <w:rPr>
          <w:i/>
        </w:rPr>
        <w:t>Prosopis</w:t>
      </w:r>
      <w:r w:rsidRPr="00F11DEB">
        <w:t xml:space="preserve"> spp. (Leguminosae). In: Biological Control of Tropical Weeds Using Arthropods [ed. by Muniappan, R, Reddy GVP, Raman A.] </w:t>
      </w:r>
      <w:r w:rsidRPr="00B429F3">
        <w:rPr>
          <w:lang w:val="en-US"/>
        </w:rPr>
        <w:t>Cambridge, UK, 353-377.</w:t>
      </w:r>
    </w:p>
    <w:p w14:paraId="71AD9AD8" w14:textId="77777777" w:rsidR="00EC6F47" w:rsidRPr="00B429F3" w:rsidRDefault="00EC6F47" w:rsidP="00EC6F47">
      <w:pPr>
        <w:autoSpaceDE w:val="0"/>
        <w:autoSpaceDN w:val="0"/>
        <w:adjustRightInd w:val="0"/>
        <w:rPr>
          <w:lang w:val="en-US"/>
        </w:rPr>
      </w:pPr>
    </w:p>
    <w:p w14:paraId="05232FDD" w14:textId="77777777" w:rsidR="006B4AD7" w:rsidRPr="006B4AD7" w:rsidRDefault="006B4AD7" w:rsidP="006B4AD7">
      <w:pPr>
        <w:rPr>
          <w:rFonts w:cstheme="minorHAnsi"/>
          <w:bCs/>
        </w:rPr>
      </w:pPr>
    </w:p>
    <w:p w14:paraId="31EFE37D" w14:textId="43E1E0CD" w:rsidR="006B4AD7" w:rsidRPr="006B4AD7" w:rsidRDefault="006B4AD7" w:rsidP="006B4AD7">
      <w:pPr>
        <w:rPr>
          <w:rFonts w:cstheme="minorHAnsi"/>
        </w:rPr>
      </w:pPr>
      <w:r w:rsidRPr="006B4AD7">
        <w:rPr>
          <w:rFonts w:cstheme="minorHAnsi"/>
        </w:rPr>
        <w:lastRenderedPageBreak/>
        <w:t>Verlo</w:t>
      </w:r>
      <w:r w:rsidR="00423585">
        <w:rPr>
          <w:rFonts w:cstheme="minorHAnsi"/>
        </w:rPr>
        <w:t>o</w:t>
      </w:r>
      <w:r w:rsidRPr="006B4AD7">
        <w:rPr>
          <w:rFonts w:cstheme="minorHAnsi"/>
        </w:rPr>
        <w:t xml:space="preserve">ve F, 2013. New xenophytes from Gran Canaria (Canary Islands, Spain), with emphasis on naturalized and (potentially) invasive species. Collectanea Botanica, 32:59–82 </w:t>
      </w:r>
    </w:p>
    <w:p w14:paraId="5AF700B5" w14:textId="77777777" w:rsidR="006B4AD7" w:rsidRPr="00345A7A" w:rsidRDefault="006B4AD7" w:rsidP="006B4AD7">
      <w:pPr>
        <w:rPr>
          <w:rFonts w:cstheme="minorHAnsi"/>
          <w:b/>
          <w:bCs/>
        </w:rPr>
      </w:pPr>
    </w:p>
    <w:p w14:paraId="50E318D6" w14:textId="77777777" w:rsidR="00FC635A" w:rsidRPr="0028478B" w:rsidRDefault="00FC635A" w:rsidP="00FC635A">
      <w:pPr>
        <w:rPr>
          <w:rFonts w:cstheme="minorHAnsi"/>
          <w:lang w:val="en-US"/>
        </w:rPr>
      </w:pPr>
      <w:r w:rsidRPr="006B4AD7">
        <w:rPr>
          <w:rFonts w:cstheme="minorHAnsi"/>
        </w:rPr>
        <w:t xml:space="preserve">Verloove F, 2017. </w:t>
      </w:r>
      <w:r w:rsidRPr="006B4AD7">
        <w:rPr>
          <w:rFonts w:cstheme="minorHAnsi"/>
          <w:bCs/>
        </w:rPr>
        <w:t xml:space="preserve">New xenophytes from the Canary Islands (Gran Canaria and Tenerife; Spain). </w:t>
      </w:r>
      <w:r w:rsidRPr="006B4AD7">
        <w:rPr>
          <w:rFonts w:cstheme="minorHAnsi"/>
        </w:rPr>
        <w:t xml:space="preserve">Acta Bot. Croat. </w:t>
      </w:r>
      <w:r w:rsidRPr="0028478B">
        <w:rPr>
          <w:rFonts w:cstheme="minorHAnsi"/>
          <w:lang w:val="en-US"/>
        </w:rPr>
        <w:t>76 (2), 120–131</w:t>
      </w:r>
    </w:p>
    <w:p w14:paraId="333CB7F6" w14:textId="77777777" w:rsidR="006B4AD7" w:rsidRPr="0028478B" w:rsidRDefault="006B4AD7" w:rsidP="00EC6F47">
      <w:pPr>
        <w:autoSpaceDE w:val="0"/>
        <w:autoSpaceDN w:val="0"/>
        <w:adjustRightInd w:val="0"/>
        <w:rPr>
          <w:lang w:val="en-US"/>
        </w:rPr>
      </w:pPr>
    </w:p>
    <w:p w14:paraId="3B6A39A0" w14:textId="77777777" w:rsidR="00F11DEB" w:rsidRPr="00F11DEB" w:rsidRDefault="00895FBD" w:rsidP="00F11DEB">
      <w:pPr>
        <w:rPr>
          <w:rFonts w:eastAsiaTheme="minorHAnsi"/>
          <w:lang w:eastAsia="en-US"/>
        </w:rPr>
      </w:pPr>
      <w:hyperlink r:id="rId119" w:history="1">
        <w:r w:rsidR="00F11DEB" w:rsidRPr="0028478B">
          <w:rPr>
            <w:rFonts w:eastAsiaTheme="minorHAnsi"/>
            <w:lang w:val="en-US" w:eastAsia="en-US"/>
          </w:rPr>
          <w:t>Wakie</w:t>
        </w:r>
      </w:hyperlink>
      <w:r w:rsidR="00F11DEB" w:rsidRPr="0028478B">
        <w:rPr>
          <w:lang w:val="en-US"/>
        </w:rPr>
        <w:t xml:space="preserve"> TT, </w:t>
      </w:r>
      <w:hyperlink r:id="rId120" w:history="1">
        <w:r w:rsidR="00F11DEB" w:rsidRPr="0028478B">
          <w:rPr>
            <w:rFonts w:eastAsiaTheme="minorHAnsi"/>
            <w:lang w:val="en-US" w:eastAsia="en-US"/>
          </w:rPr>
          <w:t>Hoag</w:t>
        </w:r>
      </w:hyperlink>
      <w:r w:rsidR="00F11DEB" w:rsidRPr="0028478B">
        <w:rPr>
          <w:lang w:val="en-US"/>
        </w:rPr>
        <w:t xml:space="preserve"> D, </w:t>
      </w:r>
      <w:hyperlink r:id="rId121" w:history="1">
        <w:r w:rsidR="00F11DEB" w:rsidRPr="0028478B">
          <w:rPr>
            <w:rFonts w:eastAsiaTheme="minorHAnsi"/>
            <w:lang w:val="en-US" w:eastAsia="en-US"/>
          </w:rPr>
          <w:t>Evangelista</w:t>
        </w:r>
      </w:hyperlink>
      <w:r w:rsidR="00F11DEB" w:rsidRPr="0028478B">
        <w:rPr>
          <w:lang w:val="en-US"/>
        </w:rPr>
        <w:t xml:space="preserve"> PH, </w:t>
      </w:r>
      <w:hyperlink r:id="rId122" w:history="1">
        <w:r w:rsidR="00F11DEB" w:rsidRPr="0028478B">
          <w:rPr>
            <w:rFonts w:eastAsiaTheme="minorHAnsi"/>
            <w:lang w:val="en-US" w:eastAsia="en-US"/>
          </w:rPr>
          <w:t>Luizza</w:t>
        </w:r>
      </w:hyperlink>
      <w:r w:rsidR="00F11DEB" w:rsidRPr="0028478B">
        <w:rPr>
          <w:lang w:val="en-US"/>
        </w:rPr>
        <w:t xml:space="preserve"> M, </w:t>
      </w:r>
      <w:hyperlink r:id="rId123" w:history="1">
        <w:r w:rsidR="00F11DEB" w:rsidRPr="0028478B">
          <w:rPr>
            <w:rFonts w:eastAsiaTheme="minorHAnsi"/>
            <w:lang w:val="en-US" w:eastAsia="en-US"/>
          </w:rPr>
          <w:t>Laituri</w:t>
        </w:r>
      </w:hyperlink>
      <w:r w:rsidR="00F11DEB" w:rsidRPr="0028478B">
        <w:rPr>
          <w:lang w:val="en-US"/>
        </w:rPr>
        <w:t xml:space="preserve"> M, 2016. </w:t>
      </w:r>
      <w:r w:rsidR="00F11DEB" w:rsidRPr="007F02A3">
        <w:rPr>
          <w:rFonts w:eastAsiaTheme="minorHAnsi"/>
          <w:lang w:eastAsia="en-US"/>
        </w:rPr>
        <w:t xml:space="preserve">Is control through utilization a cost effective </w:t>
      </w:r>
      <w:r w:rsidR="00F11DEB" w:rsidRPr="00F11DEB">
        <w:rPr>
          <w:rFonts w:eastAsiaTheme="minorHAnsi"/>
          <w:i/>
          <w:lang w:eastAsia="en-US"/>
        </w:rPr>
        <w:t>Prosopis juliflora</w:t>
      </w:r>
      <w:r w:rsidR="00F11DEB" w:rsidRPr="007F02A3">
        <w:rPr>
          <w:rFonts w:eastAsiaTheme="minorHAnsi"/>
          <w:lang w:eastAsia="en-US"/>
        </w:rPr>
        <w:t xml:space="preserve"> management strategy?</w:t>
      </w:r>
      <w:r w:rsidR="00F11DEB" w:rsidRPr="00F11DEB">
        <w:t xml:space="preserve"> </w:t>
      </w:r>
      <w:hyperlink r:id="rId124" w:tooltip="Go to Journal of Environmental Management on ScienceDirect" w:history="1">
        <w:r w:rsidR="00F11DEB" w:rsidRPr="00F11DEB">
          <w:rPr>
            <w:rFonts w:eastAsiaTheme="minorHAnsi"/>
            <w:lang w:eastAsia="en-US"/>
          </w:rPr>
          <w:t>Journal of Environmental Management</w:t>
        </w:r>
      </w:hyperlink>
      <w:r w:rsidR="00F11DEB" w:rsidRPr="00F11DEB">
        <w:t xml:space="preserve">, </w:t>
      </w:r>
      <w:hyperlink r:id="rId125" w:tooltip="Go to table of contents for this volume/issue" w:history="1">
        <w:r w:rsidR="00F11DEB" w:rsidRPr="00F11DEB">
          <w:rPr>
            <w:rFonts w:eastAsiaTheme="minorHAnsi"/>
            <w:lang w:eastAsia="en-US"/>
          </w:rPr>
          <w:t>168</w:t>
        </w:r>
      </w:hyperlink>
      <w:r w:rsidR="00F11DEB" w:rsidRPr="00F11DEB">
        <w:t>:</w:t>
      </w:r>
      <w:r w:rsidR="00F11DEB" w:rsidRPr="00F11DEB">
        <w:rPr>
          <w:rFonts w:eastAsiaTheme="minorHAnsi"/>
          <w:lang w:eastAsia="en-US"/>
        </w:rPr>
        <w:t>74</w:t>
      </w:r>
      <w:r w:rsidR="00F11DEB" w:rsidRPr="00F11DEB">
        <w:t>-</w:t>
      </w:r>
      <w:r w:rsidR="00F11DEB" w:rsidRPr="00F11DEB">
        <w:rPr>
          <w:rFonts w:eastAsiaTheme="minorHAnsi"/>
          <w:lang w:eastAsia="en-US"/>
        </w:rPr>
        <w:t>86</w:t>
      </w:r>
      <w:r w:rsidR="00F11DEB" w:rsidRPr="00F11DEB">
        <w:t>.</w:t>
      </w:r>
    </w:p>
    <w:p w14:paraId="7531801F" w14:textId="77777777" w:rsidR="00F11DEB" w:rsidRPr="00F11DEB" w:rsidRDefault="00F11DEB" w:rsidP="00F11DEB"/>
    <w:p w14:paraId="070D0CAB" w14:textId="77777777" w:rsidR="00AB0189" w:rsidRPr="00F11DEB" w:rsidRDefault="00AB0189" w:rsidP="00AB0189">
      <w:pPr>
        <w:autoSpaceDE w:val="0"/>
        <w:autoSpaceDN w:val="0"/>
        <w:adjustRightInd w:val="0"/>
      </w:pPr>
      <w:r w:rsidRPr="00F11DEB">
        <w:t>Warrag MOA, 1994. Autotoxicity of mesquite (</w:t>
      </w:r>
      <w:r w:rsidRPr="00F11DEB">
        <w:rPr>
          <w:i/>
        </w:rPr>
        <w:t>Prosopis</w:t>
      </w:r>
      <w:r w:rsidRPr="00F11DEB">
        <w:t xml:space="preserve"> </w:t>
      </w:r>
      <w:r w:rsidRPr="00F11DEB">
        <w:rPr>
          <w:i/>
        </w:rPr>
        <w:t>juliflora</w:t>
      </w:r>
      <w:r w:rsidRPr="00F11DEB">
        <w:t>) pericarps on seed germination and seedling growth. Journal of Arid Environments, 27:79-84.</w:t>
      </w:r>
    </w:p>
    <w:p w14:paraId="1AABA2B6" w14:textId="77777777" w:rsidR="00AB0189" w:rsidRPr="00F11DEB" w:rsidRDefault="00AB0189" w:rsidP="008E7709">
      <w:pPr>
        <w:autoSpaceDE w:val="0"/>
        <w:autoSpaceDN w:val="0"/>
        <w:adjustRightInd w:val="0"/>
      </w:pPr>
    </w:p>
    <w:p w14:paraId="458DE87F" w14:textId="77777777" w:rsidR="008E7709" w:rsidRPr="00F11DEB" w:rsidRDefault="008E7709" w:rsidP="008E7709">
      <w:pPr>
        <w:pStyle w:val="Heading2"/>
        <w:rPr>
          <w:lang w:eastAsia="de-DE"/>
        </w:rPr>
      </w:pPr>
      <w:r w:rsidRPr="00F11DEB">
        <w:rPr>
          <w:b w:val="0"/>
          <w:u w:val="none"/>
        </w:rPr>
        <w:t xml:space="preserve">Weber E, 2003. </w:t>
      </w:r>
      <w:hyperlink r:id="rId126" w:history="1">
        <w:r w:rsidRPr="00F11DEB">
          <w:rPr>
            <w:b w:val="0"/>
            <w:u w:val="none"/>
          </w:rPr>
          <w:t>Invasive plant species of the world: a reference guide to environmental weeds.</w:t>
        </w:r>
      </w:hyperlink>
      <w:r w:rsidRPr="00F11DEB">
        <w:rPr>
          <w:b w:val="0"/>
          <w:u w:val="none"/>
        </w:rPr>
        <w:t xml:space="preserve"> </w:t>
      </w:r>
      <w:r w:rsidRPr="00F11DEB">
        <w:rPr>
          <w:b w:val="0"/>
          <w:u w:val="none"/>
          <w:lang w:eastAsia="de-DE"/>
        </w:rPr>
        <w:t>CABI Publishing, Wallingford, UK</w:t>
      </w:r>
      <w:r w:rsidRPr="00F11DEB">
        <w:rPr>
          <w:b w:val="0"/>
          <w:u w:val="none"/>
        </w:rPr>
        <w:t>. 548pp.</w:t>
      </w:r>
    </w:p>
    <w:p w14:paraId="701D3BCE" w14:textId="77777777" w:rsidR="008E7709" w:rsidRPr="00F11DEB" w:rsidRDefault="008E7709" w:rsidP="00B65523"/>
    <w:p w14:paraId="2C8C4EB7" w14:textId="77777777" w:rsidR="00B65523" w:rsidRDefault="00895FBD" w:rsidP="00B65523">
      <w:hyperlink r:id="rId127" w:anchor="bb0230" w:tgtFrame="_blank" w:history="1">
        <w:r w:rsidR="00B65523" w:rsidRPr="00F11DEB">
          <w:t>Zachariades C, Hoffmann JC, Roberts</w:t>
        </w:r>
      </w:hyperlink>
      <w:r w:rsidR="00B65523" w:rsidRPr="00F11DEB">
        <w:t xml:space="preserve"> AP, 2011. B</w:t>
      </w:r>
      <w:r w:rsidR="00B65523" w:rsidRPr="00F11DEB">
        <w:rPr>
          <w:lang w:eastAsia="de-DE"/>
        </w:rPr>
        <w:t>iological control of mesquite (</w:t>
      </w:r>
      <w:r w:rsidR="00B65523" w:rsidRPr="00F11DEB">
        <w:rPr>
          <w:i/>
          <w:iCs/>
          <w:lang w:eastAsia="de-DE"/>
        </w:rPr>
        <w:t>Prosopis</w:t>
      </w:r>
      <w:r w:rsidR="00B65523" w:rsidRPr="00F11DEB">
        <w:t xml:space="preserve"> </w:t>
      </w:r>
      <w:r w:rsidR="00B65523" w:rsidRPr="00F11DEB">
        <w:rPr>
          <w:lang w:eastAsia="de-DE"/>
        </w:rPr>
        <w:t>species) (</w:t>
      </w:r>
      <w:r w:rsidR="00B65523" w:rsidRPr="00F11DEB">
        <w:rPr>
          <w:i/>
          <w:iCs/>
          <w:lang w:eastAsia="de-DE"/>
        </w:rPr>
        <w:t>Fabaceae</w:t>
      </w:r>
      <w:r w:rsidR="00B65523" w:rsidRPr="00F11DEB">
        <w:rPr>
          <w:lang w:eastAsia="de-DE"/>
        </w:rPr>
        <w:t>) in South Africa</w:t>
      </w:r>
      <w:r w:rsidR="00B65523" w:rsidRPr="00F11DEB">
        <w:t>. African Entomology, 19:402-415.</w:t>
      </w:r>
    </w:p>
    <w:p w14:paraId="1DB48625" w14:textId="77777777" w:rsidR="00F72F70" w:rsidRDefault="00F72F70" w:rsidP="00B65523"/>
    <w:p w14:paraId="318AEDBE" w14:textId="77777777" w:rsidR="00F72F70" w:rsidRDefault="00F72F70" w:rsidP="00B65523"/>
    <w:p w14:paraId="39CF639F" w14:textId="77777777" w:rsidR="00F72F70" w:rsidRDefault="00F72F70" w:rsidP="00B65523"/>
    <w:p w14:paraId="642D9D2E" w14:textId="77777777" w:rsidR="00F72F70" w:rsidRDefault="00F72F70" w:rsidP="00B65523"/>
    <w:p w14:paraId="44F3E66C" w14:textId="77777777" w:rsidR="00F72F70" w:rsidRDefault="00F72F70" w:rsidP="00B65523"/>
    <w:p w14:paraId="5BDB889C" w14:textId="77777777" w:rsidR="00F72F70" w:rsidRDefault="00F72F70" w:rsidP="00B65523"/>
    <w:p w14:paraId="1014BE8A" w14:textId="77777777" w:rsidR="00F72F70" w:rsidRDefault="00F72F70" w:rsidP="00B65523"/>
    <w:p w14:paraId="06DE5CE6" w14:textId="77777777" w:rsidR="00F72F70" w:rsidRDefault="00F72F70" w:rsidP="00B65523"/>
    <w:p w14:paraId="1B9E8FD7" w14:textId="77777777" w:rsidR="00F72F70" w:rsidRDefault="00F72F70" w:rsidP="00B65523"/>
    <w:p w14:paraId="2D00EBFF" w14:textId="77777777" w:rsidR="00F72F70" w:rsidRDefault="00F72F70" w:rsidP="00B65523"/>
    <w:p w14:paraId="176A54A7" w14:textId="77777777" w:rsidR="00F72F70" w:rsidRDefault="00F72F70" w:rsidP="00B65523"/>
    <w:p w14:paraId="653E5B4A" w14:textId="77777777" w:rsidR="00F72F70" w:rsidRDefault="00F72F70" w:rsidP="00B65523"/>
    <w:p w14:paraId="244110CF" w14:textId="77777777" w:rsidR="00F72F70" w:rsidRDefault="00F72F70" w:rsidP="00B65523"/>
    <w:p w14:paraId="6F2E9064" w14:textId="77777777" w:rsidR="00F72F70" w:rsidRDefault="00F72F70" w:rsidP="00B65523"/>
    <w:p w14:paraId="68663932" w14:textId="77777777" w:rsidR="00F72F70" w:rsidRDefault="00F72F70" w:rsidP="00B65523"/>
    <w:p w14:paraId="34AD3085" w14:textId="77777777" w:rsidR="00F72F70" w:rsidRDefault="00F72F70" w:rsidP="00B65523"/>
    <w:p w14:paraId="732B33BB" w14:textId="77777777" w:rsidR="00F72F70" w:rsidRDefault="00F72F70" w:rsidP="00B65523"/>
    <w:p w14:paraId="5B6C8FD5" w14:textId="77777777" w:rsidR="00F72F70" w:rsidRDefault="00F72F70" w:rsidP="00B65523"/>
    <w:p w14:paraId="6ED6C4CE" w14:textId="77777777" w:rsidR="00F72F70" w:rsidRDefault="00F72F70" w:rsidP="00B65523"/>
    <w:p w14:paraId="4048F84A" w14:textId="77777777" w:rsidR="00F72F70" w:rsidRDefault="00F72F70" w:rsidP="00B65523"/>
    <w:p w14:paraId="4A6A06A0" w14:textId="77777777" w:rsidR="00F72F70" w:rsidRDefault="00F72F70" w:rsidP="00B65523"/>
    <w:p w14:paraId="608CF680" w14:textId="7FC83907" w:rsidR="00F72F70" w:rsidRDefault="00F72F70" w:rsidP="00B65523"/>
    <w:p w14:paraId="3F40B7B5" w14:textId="77777777" w:rsidR="00423585" w:rsidRDefault="00423585" w:rsidP="00B65523"/>
    <w:p w14:paraId="1AD96631" w14:textId="77777777" w:rsidR="00F72F70" w:rsidRDefault="00F72F70" w:rsidP="00B65523"/>
    <w:p w14:paraId="2132298A" w14:textId="77777777" w:rsidR="00F72F70" w:rsidRDefault="00F72F70" w:rsidP="00B65523"/>
    <w:p w14:paraId="1C704E67" w14:textId="77777777" w:rsidR="00F72F70" w:rsidRDefault="00F72F70" w:rsidP="00B65523"/>
    <w:p w14:paraId="1B7C92E5" w14:textId="77777777" w:rsidR="00F72F70" w:rsidRDefault="00F72F70" w:rsidP="00B65523"/>
    <w:p w14:paraId="151C2DFD" w14:textId="77777777" w:rsidR="00F72F70" w:rsidRDefault="00F72F70" w:rsidP="00B65523"/>
    <w:p w14:paraId="751D11BB" w14:textId="338574F8" w:rsidR="00F72F70" w:rsidRPr="00B2380C" w:rsidRDefault="005D5B5C" w:rsidP="00F72F70">
      <w:pPr>
        <w:jc w:val="center"/>
        <w:rPr>
          <w:b/>
        </w:rPr>
      </w:pPr>
      <w:r>
        <w:rPr>
          <w:b/>
        </w:rPr>
        <w:lastRenderedPageBreak/>
        <w:t xml:space="preserve">Appendix 1: </w:t>
      </w:r>
      <w:r w:rsidR="00F72F70">
        <w:rPr>
          <w:b/>
        </w:rPr>
        <w:t xml:space="preserve">Projection of climatic suitability for </w:t>
      </w:r>
      <w:r w:rsidR="00F72F70">
        <w:rPr>
          <w:b/>
          <w:i/>
        </w:rPr>
        <w:t xml:space="preserve">Prosopis juliflora </w:t>
      </w:r>
      <w:r w:rsidR="00F72F70">
        <w:rPr>
          <w:b/>
        </w:rPr>
        <w:t>establishment</w:t>
      </w:r>
    </w:p>
    <w:p w14:paraId="773E366E" w14:textId="77777777" w:rsidR="00F72F70" w:rsidRDefault="00F72F70" w:rsidP="00F72F70">
      <w:pPr>
        <w:jc w:val="both"/>
        <w:rPr>
          <w:i/>
        </w:rPr>
      </w:pPr>
    </w:p>
    <w:p w14:paraId="28BB11C6" w14:textId="77777777" w:rsidR="00F72F70" w:rsidRDefault="00F72F70" w:rsidP="00F72F70">
      <w:pPr>
        <w:jc w:val="both"/>
        <w:rPr>
          <w:i/>
        </w:rPr>
      </w:pPr>
      <w:r>
        <w:rPr>
          <w:i/>
        </w:rPr>
        <w:t>Aim</w:t>
      </w:r>
    </w:p>
    <w:p w14:paraId="2BA59D7E" w14:textId="77777777" w:rsidR="00F72F70" w:rsidRPr="004800F5" w:rsidRDefault="00F72F70" w:rsidP="00F72F70">
      <w:pPr>
        <w:jc w:val="both"/>
      </w:pPr>
      <w:r>
        <w:t xml:space="preserve">To project the suitability for potential establishment of </w:t>
      </w:r>
      <w:r>
        <w:rPr>
          <w:i/>
        </w:rPr>
        <w:t xml:space="preserve">Prosopis juliflora </w:t>
      </w:r>
      <w:r>
        <w:t>in the EPPO region, under current and predicted future climatic conditions.</w:t>
      </w:r>
    </w:p>
    <w:p w14:paraId="0B97A5F8" w14:textId="77777777" w:rsidR="00F72F70" w:rsidRDefault="00F72F70" w:rsidP="00F72F70">
      <w:pPr>
        <w:jc w:val="both"/>
        <w:rPr>
          <w:i/>
        </w:rPr>
      </w:pPr>
    </w:p>
    <w:p w14:paraId="53C6E19A" w14:textId="77777777" w:rsidR="00F72F70" w:rsidRPr="00162ACD" w:rsidRDefault="00F72F70" w:rsidP="00F72F70">
      <w:pPr>
        <w:jc w:val="both"/>
        <w:rPr>
          <w:i/>
        </w:rPr>
      </w:pPr>
      <w:r w:rsidRPr="00162ACD">
        <w:rPr>
          <w:i/>
        </w:rPr>
        <w:t>Data for modelling</w:t>
      </w:r>
    </w:p>
    <w:p w14:paraId="0FC9A7DE" w14:textId="77777777" w:rsidR="00F72F70" w:rsidRDefault="00F72F70" w:rsidP="00F72F70">
      <w:pPr>
        <w:jc w:val="both"/>
      </w:pPr>
      <w:r>
        <w:t xml:space="preserve">Climate data were taken from ‘Bioclim’ variables contained within the WorldClim database </w:t>
      </w:r>
      <w:r w:rsidR="004E0F99">
        <w:fldChar w:fldCharType="begin"/>
      </w:r>
      <w:r>
        <w:instrText xml:space="preserve"> ADDIN EN.CITE &lt;EndNote&gt;&lt;Cite&gt;&lt;Author&gt;Hijmans&lt;/Author&gt;&lt;Year&gt;2005&lt;/Year&gt;&lt;RecNum&gt;1&lt;/RecNum&gt;&lt;DisplayText&gt;(Hijmans&lt;style face="italic"&gt; et al.&lt;/style&gt;, 2005)&lt;/DisplayText&gt;&lt;record&gt;&lt;rec-number&gt;1&lt;/rec-number&gt;&lt;foreign-keys&gt;&lt;key app="EN" db-id="xvdr5v9stsae0defv57x5w9vvtfrfw9pzpxz" timestamp="1474966772"&gt;1&lt;/key&gt;&lt;/foreign-keys&gt;&lt;ref-type name="Journal Article"&gt;17&lt;/ref-type&gt;&lt;contributors&gt;&lt;authors&gt;&lt;author&gt;Hijmans, Robert J.&lt;/author&gt;&lt;author&gt;Cameron, Susan E.&lt;/author&gt;&lt;author&gt;Parra, Juan L.&lt;/author&gt;&lt;author&gt;Jones, Peter G.&lt;/author&gt;&lt;author&gt;Jarvis, Andy&lt;/author&gt;&lt;/authors&gt;&lt;/contributors&gt;&lt;titles&gt;&lt;title&gt;Very high resolution interpolated climate surfaces for global land areas&lt;/title&gt;&lt;secondary-title&gt;International Journal of Climatology&lt;/secondary-title&gt;&lt;/titles&gt;&lt;periodical&gt;&lt;full-title&gt;International Journal of Climatology&lt;/full-title&gt;&lt;/periodical&gt;&lt;pages&gt;1965-1978&lt;/pages&gt;&lt;volume&gt;25&lt;/volume&gt;&lt;number&gt;15&lt;/number&gt;&lt;keywords&gt;&lt;keyword&gt;ANUSPLIN&lt;/keyword&gt;&lt;keyword&gt;climate&lt;/keyword&gt;&lt;keyword&gt;error&lt;/keyword&gt;&lt;keyword&gt;GIS&lt;/keyword&gt;&lt;keyword&gt;interpolation&lt;/keyword&gt;&lt;keyword&gt;temperature&lt;/keyword&gt;&lt;keyword&gt;precipitation&lt;/keyword&gt;&lt;keyword&gt;uncertainty&lt;/keyword&gt;&lt;/keywords&gt;&lt;dates&gt;&lt;year&gt;2005&lt;/year&gt;&lt;/dates&gt;&lt;publisher&gt;John Wiley &amp;amp; Sons, Ltd.&lt;/publisher&gt;&lt;isbn&gt;0899-8418&amp;#xD;1097-0088&lt;/isbn&gt;&lt;urls&gt;&lt;related-urls&gt;&lt;url&gt;http://dx.doi.org/10.1002/joc.1276&lt;/url&gt;&lt;/related-urls&gt;&lt;/urls&gt;&lt;electronic-resource-num&gt;10.1002/joc.1276&lt;/electronic-resource-num&gt;&lt;/record&gt;&lt;/Cite&gt;&lt;/EndNote&gt;</w:instrText>
      </w:r>
      <w:r w:rsidR="004E0F99">
        <w:fldChar w:fldCharType="separate"/>
      </w:r>
      <w:r>
        <w:rPr>
          <w:noProof/>
        </w:rPr>
        <w:t>(Hijmans</w:t>
      </w:r>
      <w:r w:rsidRPr="00AC50CE">
        <w:rPr>
          <w:i/>
          <w:noProof/>
        </w:rPr>
        <w:t xml:space="preserve"> et al.</w:t>
      </w:r>
      <w:r>
        <w:rPr>
          <w:noProof/>
        </w:rPr>
        <w:t>, 2005)</w:t>
      </w:r>
      <w:r w:rsidR="004E0F99">
        <w:fldChar w:fldCharType="end"/>
      </w:r>
      <w:r>
        <w:t xml:space="preserve"> </w:t>
      </w:r>
      <w:r w:rsidRPr="008C2A1E">
        <w:t>originally at 5 arcminute resolution (0.083</w:t>
      </w:r>
      <w:r>
        <w:t xml:space="preserve"> x </w:t>
      </w:r>
      <w:r w:rsidRPr="008C2A1E">
        <w:t>0.083 degrees</w:t>
      </w:r>
      <w:r>
        <w:t xml:space="preserve"> of longitude/latitude</w:t>
      </w:r>
      <w:r w:rsidRPr="008C2A1E">
        <w:t xml:space="preserve">) </w:t>
      </w:r>
      <w:r>
        <w:t xml:space="preserve">and aggregated to </w:t>
      </w:r>
      <w:r w:rsidRPr="008C2A1E">
        <w:t>a 0.</w:t>
      </w:r>
      <w:r>
        <w:t>25</w:t>
      </w:r>
      <w:r w:rsidRPr="008C2A1E">
        <w:t xml:space="preserve"> </w:t>
      </w:r>
      <w:r>
        <w:t xml:space="preserve">x 0.25 </w:t>
      </w:r>
      <w:r w:rsidRPr="008C2A1E">
        <w:t>degree grid</w:t>
      </w:r>
      <w:r>
        <w:t xml:space="preserve"> for use in the model</w:t>
      </w:r>
      <w:r w:rsidRPr="008C2A1E">
        <w:t>.</w:t>
      </w:r>
      <w:r>
        <w:t xml:space="preserve"> Based on the biology of the focal species, the following climate variables were used in the modelling:</w:t>
      </w:r>
    </w:p>
    <w:p w14:paraId="463997BC" w14:textId="77777777" w:rsidR="00F72F70" w:rsidRDefault="00F72F70" w:rsidP="00F72F70">
      <w:pPr>
        <w:pStyle w:val="ListParagraph"/>
        <w:numPr>
          <w:ilvl w:val="0"/>
          <w:numId w:val="26"/>
        </w:numPr>
        <w:spacing w:after="160" w:line="259" w:lineRule="auto"/>
        <w:jc w:val="both"/>
      </w:pPr>
      <w:r w:rsidRPr="00D35507">
        <w:rPr>
          <w:u w:val="single"/>
        </w:rPr>
        <w:t>Mean minimum temperature of the coldest month</w:t>
      </w:r>
      <w:r>
        <w:t xml:space="preserve"> (Bio6 °C) reflecting exposure to frost. Reports suggests that </w:t>
      </w:r>
      <w:r>
        <w:rPr>
          <w:i/>
        </w:rPr>
        <w:t xml:space="preserve">P. juliflora </w:t>
      </w:r>
      <w:r>
        <w:t xml:space="preserve">is highly sensitive to frost and restricted to largely frost-free areas </w:t>
      </w:r>
      <w:r w:rsidR="004E0F99">
        <w:fldChar w:fldCharType="begin"/>
      </w:r>
      <w:r>
        <w:instrText xml:space="preserve"> ADDIN EN.CITE &lt;EndNote&gt;&lt;Cite&gt;&lt;Author&gt;CABI&lt;/Author&gt;&lt;Year&gt;2015&lt;/Year&gt;&lt;RecNum&gt;35&lt;/RecNum&gt;&lt;DisplayText&gt;(CABI, 2015)&lt;/DisplayText&gt;&lt;record&gt;&lt;rec-number&gt;35&lt;/rec-number&gt;&lt;foreign-keys&gt;&lt;key app="EN" db-id="xvdr5v9stsae0defv57x5w9vvtfrfw9pzpxz" timestamp="1493803153"&gt;35&lt;/key&gt;&lt;/foreign-keys&gt;&lt;ref-type name="Online Database"&gt;45&lt;/ref-type&gt;&lt;contributors&gt;&lt;authors&gt;&lt;author&gt;CABI,&lt;/author&gt;&lt;/authors&gt;&lt;tertiary-authors&gt;&lt;author&gt;CAB International&lt;/author&gt;&lt;/tertiary-authors&gt;&lt;/contributors&gt;&lt;titles&gt;&lt;title&gt;&lt;style face="italic" font="default" size="100%"&gt;Prosopis juliflora&lt;/style&gt;&lt;style face="normal" font="default" size="100%"&gt; (mesquite)&lt;/style&gt;&lt;/title&gt;&lt;secondary-title&gt;Invasive Species Compendium&lt;/secondary-title&gt;&lt;/titles&gt;&lt;dates&gt;&lt;year&gt;2015&lt;/year&gt;&lt;/dates&gt;&lt;pub-location&gt;Wallingford, UK&lt;/pub-location&gt;&lt;urls&gt;&lt;/urls&gt;&lt;/record&gt;&lt;/Cite&gt;&lt;/EndNote&gt;</w:instrText>
      </w:r>
      <w:r w:rsidR="004E0F99">
        <w:fldChar w:fldCharType="separate"/>
      </w:r>
      <w:r>
        <w:rPr>
          <w:noProof/>
        </w:rPr>
        <w:t>(CABI, 2015)</w:t>
      </w:r>
      <w:r w:rsidR="004E0F99">
        <w:fldChar w:fldCharType="end"/>
      </w:r>
      <w:r>
        <w:t xml:space="preserve">. This is likely to be a key limit on its invasive distribution. </w:t>
      </w:r>
    </w:p>
    <w:p w14:paraId="2A7EE7F5" w14:textId="77777777" w:rsidR="00F72F70" w:rsidRDefault="00F72F70" w:rsidP="00F72F70">
      <w:pPr>
        <w:pStyle w:val="ListParagraph"/>
        <w:numPr>
          <w:ilvl w:val="0"/>
          <w:numId w:val="26"/>
        </w:numPr>
        <w:spacing w:after="160" w:line="259" w:lineRule="auto"/>
        <w:jc w:val="both"/>
      </w:pPr>
      <w:r w:rsidRPr="00D35507">
        <w:rPr>
          <w:u w:val="single"/>
        </w:rPr>
        <w:t>Mean temperature of the warmest quarter</w:t>
      </w:r>
      <w:r>
        <w:t xml:space="preserve"> (Bio10 °C) reflecting the growing season thermal regime. Low temperatures are likely to limit </w:t>
      </w:r>
      <w:r>
        <w:rPr>
          <w:i/>
        </w:rPr>
        <w:t>P. juliflora</w:t>
      </w:r>
      <w:r w:rsidRPr="002B7FA3">
        <w:t>’s</w:t>
      </w:r>
      <w:r>
        <w:rPr>
          <w:i/>
        </w:rPr>
        <w:t xml:space="preserve"> </w:t>
      </w:r>
      <w:r>
        <w:t xml:space="preserve">invasive distribution in Europe through effects on seed germination </w:t>
      </w:r>
      <w:r w:rsidR="004E0F99">
        <w:fldChar w:fldCharType="begin"/>
      </w:r>
      <w:r>
        <w:instrText xml:space="preserve"> ADDIN EN.CITE &lt;EndNote&gt;&lt;Cite&gt;&lt;Author&gt;Pasiecznik&lt;/Author&gt;&lt;Year&gt;2001&lt;/Year&gt;&lt;RecNum&gt;36&lt;/RecNum&gt;&lt;DisplayText&gt;(Pasiecznik, 2001)&lt;/DisplayText&gt;&lt;record&gt;&lt;rec-number&gt;36&lt;/rec-number&gt;&lt;foreign-keys&gt;&lt;key app="EN" db-id="xvdr5v9stsae0defv57x5w9vvtfrfw9pzpxz" timestamp="1493803858"&gt;36&lt;/key&gt;&lt;/foreign-keys&gt;&lt;ref-type name="Journal Article"&gt;17&lt;/ref-type&gt;&lt;contributors&gt;&lt;authors&gt;&lt;author&gt;Pasiecznik, NM&lt;/author&gt;&lt;/authors&gt;&lt;/contributors&gt;&lt;titles&gt;&lt;title&gt;Prosopis-management by exploitation, not eradication, required to control weedy invasions&lt;/title&gt;&lt;/titles&gt;&lt;dates&gt;&lt;year&gt;2001&lt;/year&gt;&lt;/dates&gt;&lt;urls&gt;&lt;/urls&gt;&lt;/record&gt;&lt;/Cite&gt;&lt;/EndNote&gt;</w:instrText>
      </w:r>
      <w:r w:rsidR="004E0F99">
        <w:fldChar w:fldCharType="separate"/>
      </w:r>
      <w:r>
        <w:rPr>
          <w:noProof/>
        </w:rPr>
        <w:t>(Pasiecznik, 2001)</w:t>
      </w:r>
      <w:r w:rsidR="004E0F99">
        <w:fldChar w:fldCharType="end"/>
      </w:r>
      <w:r>
        <w:t xml:space="preserve"> and growth, which are both optimal between 20 and 30 °C </w:t>
      </w:r>
      <w:r w:rsidR="004E0F99">
        <w:fldChar w:fldCharType="begin"/>
      </w:r>
      <w:r>
        <w:instrText xml:space="preserve"> ADDIN EN.CITE &lt;EndNote&gt;&lt;Cite&gt;&lt;Author&gt;CABI&lt;/Author&gt;&lt;Year&gt;2015&lt;/Year&gt;&lt;RecNum&gt;35&lt;/RecNum&gt;&lt;DisplayText&gt;(CABI, 2015)&lt;/DisplayText&gt;&lt;record&gt;&lt;rec-number&gt;35&lt;/rec-number&gt;&lt;foreign-keys&gt;&lt;key app="EN" db-id="xvdr5v9stsae0defv57x5w9vvtfrfw9pzpxz" timestamp="1493803153"&gt;35&lt;/key&gt;&lt;/foreign-keys&gt;&lt;ref-type name="Online Database"&gt;45&lt;/ref-type&gt;&lt;contributors&gt;&lt;authors&gt;&lt;author&gt;CABI,&lt;/author&gt;&lt;/authors&gt;&lt;tertiary-authors&gt;&lt;author&gt;CAB International&lt;/author&gt;&lt;/tertiary-authors&gt;&lt;/contributors&gt;&lt;titles&gt;&lt;title&gt;&lt;style face="italic" font="default" size="100%"&gt;Prosopis juliflora&lt;/style&gt;&lt;style face="normal" font="default" size="100%"&gt; (mesquite)&lt;/style&gt;&lt;/title&gt;&lt;secondary-title&gt;Invasive Species Compendium&lt;/secondary-title&gt;&lt;/titles&gt;&lt;dates&gt;&lt;year&gt;2015&lt;/year&gt;&lt;/dates&gt;&lt;pub-location&gt;Wallingford, UK&lt;/pub-location&gt;&lt;urls&gt;&lt;/urls&gt;&lt;/record&gt;&lt;/Cite&gt;&lt;/EndNote&gt;</w:instrText>
      </w:r>
      <w:r w:rsidR="004E0F99">
        <w:fldChar w:fldCharType="separate"/>
      </w:r>
      <w:r>
        <w:rPr>
          <w:noProof/>
        </w:rPr>
        <w:t>(CABI, 2015)</w:t>
      </w:r>
      <w:r w:rsidR="004E0F99">
        <w:fldChar w:fldCharType="end"/>
      </w:r>
      <w:r>
        <w:t xml:space="preserve">. </w:t>
      </w:r>
    </w:p>
    <w:p w14:paraId="6195619E" w14:textId="77777777" w:rsidR="00F72F70" w:rsidRDefault="00F72F70" w:rsidP="00F72F70">
      <w:pPr>
        <w:pStyle w:val="ListParagraph"/>
        <w:numPr>
          <w:ilvl w:val="0"/>
          <w:numId w:val="26"/>
        </w:numPr>
        <w:spacing w:after="160" w:line="259" w:lineRule="auto"/>
        <w:jc w:val="both"/>
      </w:pPr>
      <w:r w:rsidRPr="002B7FA3">
        <w:rPr>
          <w:u w:val="single"/>
        </w:rPr>
        <w:t>Climatic moisture index</w:t>
      </w:r>
      <w:r>
        <w:t xml:space="preserve"> (CMI, ratio of mean annual precipitation, Bio12, to potential evapotranspiration) reflecting drought regimes. </w:t>
      </w:r>
      <w:r>
        <w:rPr>
          <w:i/>
        </w:rPr>
        <w:t>P. juliflora</w:t>
      </w:r>
      <w:r>
        <w:t xml:space="preserve"> can occupy a range of rainfall regimes but is principally a species of arid environments so may be restricted from extremely wet environments </w:t>
      </w:r>
      <w:r w:rsidR="004E0F99">
        <w:fldChar w:fldCharType="begin"/>
      </w:r>
      <w:r>
        <w:instrText xml:space="preserve"> ADDIN EN.CITE &lt;EndNote&gt;&lt;Cite&gt;&lt;Author&gt;CABI&lt;/Author&gt;&lt;Year&gt;2015&lt;/Year&gt;&lt;RecNum&gt;35&lt;/RecNum&gt;&lt;DisplayText&gt;(CABI, 2015)&lt;/DisplayText&gt;&lt;record&gt;&lt;rec-number&gt;35&lt;/rec-number&gt;&lt;foreign-keys&gt;&lt;key app="EN" db-id="xvdr5v9stsae0defv57x5w9vvtfrfw9pzpxz" timestamp="1493803153"&gt;35&lt;/key&gt;&lt;/foreign-keys&gt;&lt;ref-type name="Online Database"&gt;45&lt;/ref-type&gt;&lt;contributors&gt;&lt;authors&gt;&lt;author&gt;CABI,&lt;/author&gt;&lt;/authors&gt;&lt;tertiary-authors&gt;&lt;author&gt;CAB International&lt;/author&gt;&lt;/tertiary-authors&gt;&lt;/contributors&gt;&lt;titles&gt;&lt;title&gt;&lt;style face="italic" font="default" size="100%"&gt;Prosopis juliflora&lt;/style&gt;&lt;style face="normal" font="default" size="100%"&gt; (mesquite)&lt;/style&gt;&lt;/title&gt;&lt;secondary-title&gt;Invasive Species Compendium&lt;/secondary-title&gt;&lt;/titles&gt;&lt;dates&gt;&lt;year&gt;2015&lt;/year&gt;&lt;/dates&gt;&lt;pub-location&gt;Wallingford, UK&lt;/pub-location&gt;&lt;urls&gt;&lt;/urls&gt;&lt;/record&gt;&lt;/Cite&gt;&lt;/EndNote&gt;</w:instrText>
      </w:r>
      <w:r w:rsidR="004E0F99">
        <w:fldChar w:fldCharType="separate"/>
      </w:r>
      <w:r>
        <w:rPr>
          <w:noProof/>
        </w:rPr>
        <w:t>(CABI, 2015)</w:t>
      </w:r>
      <w:r w:rsidR="004E0F99">
        <w:fldChar w:fldCharType="end"/>
      </w:r>
      <w:r>
        <w:t xml:space="preserve">. </w:t>
      </w:r>
      <w:r w:rsidRPr="00FE0791">
        <w:t xml:space="preserve">For calculation of CMI, monthly potential evapotranspirations were estimated from the WorldClim monthly temperature data and solar radiation using the simple method of </w:t>
      </w:r>
      <w:r w:rsidR="004E0F99">
        <w:fldChar w:fldCharType="begin"/>
      </w:r>
      <w:r>
        <w:instrText xml:space="preserve"> ADDIN EN.CITE &lt;EndNote&gt;&lt;Cite AuthorYear="1"&gt;&lt;Author&gt;Zomer&lt;/Author&gt;&lt;Year&gt;2008&lt;/Year&gt;&lt;RecNum&gt;24&lt;/RecNum&gt;&lt;DisplayText&gt;Zomer&lt;style face="italic"&gt; et al.&lt;/style&gt; (2008)&lt;/DisplayText&gt;&lt;record&gt;&lt;rec-number&gt;24&lt;/rec-number&gt;&lt;foreign-keys&gt;&lt;key app="EN" db-id="xvdr5v9stsae0defv57x5w9vvtfrfw9pzpxz" timestamp="1484665798"&gt;24&lt;/key&gt;&lt;/foreign-keys&gt;&lt;ref-type name="Journal Article"&gt;17&lt;/ref-type&gt;&lt;contributors&gt;&lt;authors&gt;&lt;author&gt;Zomer, Robert J.&lt;/author&gt;&lt;author&gt;Trabucco, Antonio&lt;/author&gt;&lt;author&gt;Bossio, Deborah A.&lt;/author&gt;&lt;author&gt;Verchot, Louis V.&lt;/author&gt;&lt;/authors&gt;&lt;/contributors&gt;&lt;titles&gt;&lt;title&gt;Climate change mitigation: A spatial analysis of global land suitability for clean development mechanism afforestation and reforestation&lt;/title&gt;&lt;secondary-title&gt;Agriculture, Ecosystems &amp;amp; Environment&lt;/secondary-title&gt;&lt;/titles&gt;&lt;periodical&gt;&lt;full-title&gt;Agriculture, Ecosystems &amp;amp; Environment&lt;/full-title&gt;&lt;/periodical&gt;&lt;pages&gt;67-80&lt;/pages&gt;&lt;volume&gt;126&lt;/volume&gt;&lt;number&gt;1–2&lt;/number&gt;&lt;keywords&gt;&lt;keyword&gt;Climate change&lt;/keyword&gt;&lt;keyword&gt;Afforestation&lt;/keyword&gt;&lt;keyword&gt;Reforestation&lt;/keyword&gt;&lt;keyword&gt;Land use&lt;/keyword&gt;&lt;keyword&gt;Spatial modeling&lt;/keyword&gt;&lt;keyword&gt;Trees&lt;/keyword&gt;&lt;keyword&gt;Forests&lt;/keyword&gt;&lt;keyword&gt;Carbon&lt;/keyword&gt;&lt;keyword&gt;CDM-AR&lt;/keyword&gt;&lt;keyword&gt;Land use change&lt;/keyword&gt;&lt;/keywords&gt;&lt;dates&gt;&lt;year&gt;2008&lt;/year&gt;&lt;/dates&gt;&lt;isbn&gt;0167-8809&lt;/isbn&gt;&lt;urls&gt;&lt;related-urls&gt;&lt;url&gt;http://www.sciencedirect.com/science/article/pii/S0167880908000169&lt;/url&gt;&lt;/related-urls&gt;&lt;/urls&gt;&lt;electronic-resource-num&gt;http://dx.doi.org/10.1016/j.agee.2008.01.014&lt;/electronic-resource-num&gt;&lt;/record&gt;&lt;/Cite&gt;&lt;/EndNote&gt;</w:instrText>
      </w:r>
      <w:r w:rsidR="004E0F99">
        <w:fldChar w:fldCharType="separate"/>
      </w:r>
      <w:r>
        <w:rPr>
          <w:noProof/>
        </w:rPr>
        <w:t>Zomer</w:t>
      </w:r>
      <w:r w:rsidRPr="00D67B75">
        <w:rPr>
          <w:i/>
          <w:noProof/>
        </w:rPr>
        <w:t xml:space="preserve"> et al.</w:t>
      </w:r>
      <w:r>
        <w:rPr>
          <w:noProof/>
        </w:rPr>
        <w:t xml:space="preserve"> (2008)</w:t>
      </w:r>
      <w:r w:rsidR="004E0F99">
        <w:fldChar w:fldCharType="end"/>
      </w:r>
      <w:r>
        <w:t xml:space="preserve"> </w:t>
      </w:r>
      <w:r w:rsidRPr="00FE0791">
        <w:t xml:space="preserve">which is based on the Hargreaves evapotranspiration equation </w:t>
      </w:r>
      <w:r w:rsidR="004E0F99">
        <w:fldChar w:fldCharType="begin"/>
      </w:r>
      <w:r>
        <w:instrText xml:space="preserve"> ADDIN EN.CITE &lt;EndNote&gt;&lt;Cite&gt;&lt;Author&gt;Hargreaves&lt;/Author&gt;&lt;Year&gt;1994&lt;/Year&gt;&lt;RecNum&gt;25&lt;/RecNum&gt;&lt;DisplayText&gt;(Hargreaves, 1994)&lt;/DisplayText&gt;&lt;record&gt;&lt;rec-number&gt;25&lt;/rec-number&gt;&lt;foreign-keys&gt;&lt;key app="EN" db-id="xvdr5v9stsae0defv57x5w9vvtfrfw9pzpxz" timestamp="1484666031"&gt;25&lt;/key&gt;&lt;/foreign-keys&gt;&lt;ref-type name="Journal Article"&gt;17&lt;/ref-type&gt;&lt;contributors&gt;&lt;authors&gt;&lt;author&gt;Hargreaves, George H.&lt;/author&gt;&lt;/authors&gt;&lt;/contributors&gt;&lt;titles&gt;&lt;title&gt;Defining and Using Reference Evapotranspiration&lt;/title&gt;&lt;secondary-title&gt;Journal of Irrigation and Drainage Engineering&lt;/secondary-title&gt;&lt;/titles&gt;&lt;periodical&gt;&lt;full-title&gt;Journal of Irrigation and Drainage Engineering&lt;/full-title&gt;&lt;/periodical&gt;&lt;volume&gt;120&lt;/volume&gt;&lt;number&gt;6&lt;/number&gt;&lt;dates&gt;&lt;year&gt;1994&lt;/year&gt;&lt;/dates&gt;&lt;urls&gt;&lt;related-urls&gt;&lt;url&gt;http://ascelibrary.org/doi/abs/ %X Values of reference evapotranspiration (ET0) are used with crop coefficients (KC) for many aspects of irrigation and water resources planning and management. More than a score of methods are used for estimating ET0. Estimated values vary widely due to the lack of standardization of the reference. Evaporation (ET) measured by lysimeters of various grasses and/or alfalfas has been used as the standard for developing estimating equations. Due to variation in the references used, some international organizations now wish to promote the use of a single equation or method to avoid the confusion caused by the current diversity. Different versions of the Penman combination equation have been proposed. The Research Center for the European Community and the ASCE Committee on Irrigation Requirements have evaluated various equations for estimating ET0. Due to its simplicity and the accuracy of estimates, the 1985 Hargreaves et al. equation is recommended for general use. ET0 is used in irrigation planning, design, and scheduling and for other water adequacy studies.&lt;/url&gt;&lt;/related-urls&gt;&lt;/urls&gt;&lt;electronic-resource-num&gt;doi:10.1061/(ASCE)0733-9437(1994)120:6(1132)&lt;/electronic-resource-num&gt;&lt;/record&gt;&lt;/Cite&gt;&lt;/EndNote&gt;</w:instrText>
      </w:r>
      <w:r w:rsidR="004E0F99">
        <w:fldChar w:fldCharType="separate"/>
      </w:r>
      <w:r>
        <w:rPr>
          <w:noProof/>
        </w:rPr>
        <w:t>(Hargreaves, 1994)</w:t>
      </w:r>
      <w:r w:rsidR="004E0F99">
        <w:fldChar w:fldCharType="end"/>
      </w:r>
      <w:r>
        <w:t>.</w:t>
      </w:r>
    </w:p>
    <w:p w14:paraId="3ACECC68" w14:textId="77777777" w:rsidR="00F72F70" w:rsidRDefault="00F72F70" w:rsidP="00F72F70">
      <w:pPr>
        <w:pStyle w:val="ListParagraph"/>
        <w:numPr>
          <w:ilvl w:val="0"/>
          <w:numId w:val="26"/>
        </w:numPr>
        <w:spacing w:after="160" w:line="259" w:lineRule="auto"/>
        <w:jc w:val="both"/>
      </w:pPr>
      <w:r>
        <w:rPr>
          <w:u w:val="single"/>
        </w:rPr>
        <w:t>Precipitation of the driest quarter</w:t>
      </w:r>
      <w:r w:rsidRPr="00CD4282">
        <w:t xml:space="preserve"> (Bio</w:t>
      </w:r>
      <w:r>
        <w:t xml:space="preserve">17 mm, ln+1 transformed) based on </w:t>
      </w:r>
      <w:r>
        <w:rPr>
          <w:i/>
        </w:rPr>
        <w:t>P. juliflora</w:t>
      </w:r>
      <w:r w:rsidRPr="00CD4282">
        <w:t>’s</w:t>
      </w:r>
      <w:r>
        <w:t xml:space="preserve"> preference for arid climates </w:t>
      </w:r>
      <w:r w:rsidR="004E0F99">
        <w:fldChar w:fldCharType="begin"/>
      </w:r>
      <w:r>
        <w:instrText xml:space="preserve"> ADDIN EN.CITE &lt;EndNote&gt;&lt;Cite&gt;&lt;Author&gt;CABI&lt;/Author&gt;&lt;Year&gt;2015&lt;/Year&gt;&lt;RecNum&gt;35&lt;/RecNum&gt;&lt;DisplayText&gt;(CABI, 2015)&lt;/DisplayText&gt;&lt;record&gt;&lt;rec-number&gt;35&lt;/rec-number&gt;&lt;foreign-keys&gt;&lt;key app="EN" db-id="xvdr5v9stsae0defv57x5w9vvtfrfw9pzpxz" timestamp="1493803153"&gt;35&lt;/key&gt;&lt;/foreign-keys&gt;&lt;ref-type name="Online Database"&gt;45&lt;/ref-type&gt;&lt;contributors&gt;&lt;authors&gt;&lt;author&gt;CABI,&lt;/author&gt;&lt;/authors&gt;&lt;tertiary-authors&gt;&lt;author&gt;CAB International&lt;/author&gt;&lt;/tertiary-authors&gt;&lt;/contributors&gt;&lt;titles&gt;&lt;title&gt;&lt;style face="italic" font="default" size="100%"&gt;Prosopis juliflora&lt;/style&gt;&lt;style face="normal" font="default" size="100%"&gt; (mesquite)&lt;/style&gt;&lt;/title&gt;&lt;secondary-title&gt;Invasive Species Compendium&lt;/secondary-title&gt;&lt;/titles&gt;&lt;dates&gt;&lt;year&gt;2015&lt;/year&gt;&lt;/dates&gt;&lt;pub-location&gt;Wallingford, UK&lt;/pub-location&gt;&lt;urls&gt;&lt;/urls&gt;&lt;/record&gt;&lt;/Cite&gt;&lt;/EndNote&gt;</w:instrText>
      </w:r>
      <w:r w:rsidR="004E0F99">
        <w:fldChar w:fldCharType="separate"/>
      </w:r>
      <w:r>
        <w:rPr>
          <w:noProof/>
        </w:rPr>
        <w:t>(CABI, 2015)</w:t>
      </w:r>
      <w:r w:rsidR="004E0F99">
        <w:fldChar w:fldCharType="end"/>
      </w:r>
      <w:r>
        <w:t>.</w:t>
      </w:r>
    </w:p>
    <w:p w14:paraId="2A847BBD" w14:textId="77777777" w:rsidR="00F72F70" w:rsidRPr="00162ACD" w:rsidRDefault="00F72F70" w:rsidP="00F72F70">
      <w:pPr>
        <w:jc w:val="both"/>
      </w:pPr>
      <w:r>
        <w:t>To estimate the effect of climate change on the potential distribution, equivalent modelled f</w:t>
      </w:r>
      <w:r w:rsidRPr="00162ACD">
        <w:t xml:space="preserve">uture climate conditions for the 2070s </w:t>
      </w:r>
      <w:r>
        <w:t>under the Representative Concentration Pathway (RCP) 8.5 were also obtained. This assumes an increase in atmospheric CO</w:t>
      </w:r>
      <w:r w:rsidRPr="00817761">
        <w:rPr>
          <w:vertAlign w:val="subscript"/>
        </w:rPr>
        <w:t>2</w:t>
      </w:r>
      <w:r>
        <w:t xml:space="preserve"> concentrations to approximately 850 ppm by the 2070s. Climate models suggest this would result in an increase in global mean temperatures of 3.7 °C by the end of the 21</w:t>
      </w:r>
      <w:r w:rsidRPr="002404B1">
        <w:t>st</w:t>
      </w:r>
      <w:r>
        <w:t xml:space="preserve"> century. The above variables </w:t>
      </w:r>
      <w:r w:rsidRPr="00162ACD">
        <w:t xml:space="preserve">were obtained </w:t>
      </w:r>
      <w:r>
        <w:t>as averages of</w:t>
      </w:r>
      <w:r w:rsidRPr="00162ACD">
        <w:t xml:space="preserve"> outputs of </w:t>
      </w:r>
      <w:r>
        <w:t xml:space="preserve">eight </w:t>
      </w:r>
      <w:r w:rsidRPr="00162ACD">
        <w:t>Global Climate Models</w:t>
      </w:r>
      <w:r>
        <w:t xml:space="preserve"> (</w:t>
      </w:r>
      <w:r w:rsidRPr="002404B1">
        <w:t>BCC-CSM1-1, CCSM4, GISS-E2-R, HadGEM2-AO, IPSL-CM5A-LR, MIROC-ESM, MRI-CGCM3, NorESM1-M), downscaled and calibrated against the WorldClim baseline (</w:t>
      </w:r>
      <w:r w:rsidRPr="00162ACD">
        <w:t xml:space="preserve">see </w:t>
      </w:r>
      <w:hyperlink r:id="rId128" w:history="1">
        <w:r w:rsidRPr="003173BA">
          <w:rPr>
            <w:rStyle w:val="Hyperlink"/>
          </w:rPr>
          <w:t>http://www.worldclim.org/cmip5_5m</w:t>
        </w:r>
      </w:hyperlink>
      <w:r>
        <w:t xml:space="preserve">). RCP8.5 is the most extreme of the RCP scenarios, and may therefore represent the </w:t>
      </w:r>
      <w:proofErr w:type="gramStart"/>
      <w:r>
        <w:t>worst case</w:t>
      </w:r>
      <w:proofErr w:type="gramEnd"/>
      <w:r>
        <w:t xml:space="preserve"> scenario for reasonably anticipated climate change.</w:t>
      </w:r>
    </w:p>
    <w:p w14:paraId="378BBFDA" w14:textId="77777777" w:rsidR="00F72F70" w:rsidRDefault="00F72F70" w:rsidP="00F72F70">
      <w:pPr>
        <w:jc w:val="both"/>
      </w:pPr>
      <w:r>
        <w:t>We also included a habitat variable:</w:t>
      </w:r>
    </w:p>
    <w:p w14:paraId="074BDEE6" w14:textId="77777777" w:rsidR="00F72F70" w:rsidRDefault="00F72F70" w:rsidP="00F72F70">
      <w:pPr>
        <w:pStyle w:val="ListParagraph"/>
        <w:numPr>
          <w:ilvl w:val="0"/>
          <w:numId w:val="31"/>
        </w:numPr>
        <w:spacing w:after="160" w:line="259" w:lineRule="auto"/>
        <w:jc w:val="both"/>
      </w:pPr>
      <w:r>
        <w:rPr>
          <w:u w:val="single"/>
        </w:rPr>
        <w:t>Percentage t</w:t>
      </w:r>
      <w:r w:rsidRPr="00E91A3B">
        <w:rPr>
          <w:u w:val="single"/>
        </w:rPr>
        <w:t>ree cover</w:t>
      </w:r>
      <w:r w:rsidRPr="00E91A3B">
        <w:t xml:space="preserve"> </w:t>
      </w:r>
      <w:r>
        <w:t xml:space="preserve">(ln+1 transformed) </w:t>
      </w:r>
      <w:r w:rsidRPr="00E91A3B">
        <w:t xml:space="preserve">as </w:t>
      </w:r>
      <w:r w:rsidRPr="00E91A3B">
        <w:rPr>
          <w:i/>
        </w:rPr>
        <w:t>P. juliflora</w:t>
      </w:r>
      <w:r>
        <w:t xml:space="preserve">  does not generally occur in dense forest habitats </w:t>
      </w:r>
      <w:r w:rsidR="004E0F99">
        <w:fldChar w:fldCharType="begin"/>
      </w:r>
      <w:r>
        <w:instrText xml:space="preserve"> ADDIN EN.CITE &lt;EndNote&gt;&lt;Cite&gt;&lt;Author&gt;CABI&lt;/Author&gt;&lt;Year&gt;2015&lt;/Year&gt;&lt;RecNum&gt;35&lt;/RecNum&gt;&lt;DisplayText&gt;(CABI, 2015)&lt;/DisplayText&gt;&lt;record&gt;&lt;rec-number&gt;35&lt;/rec-number&gt;&lt;foreign-keys&gt;&lt;key app="EN" db-id="xvdr5v9stsae0defv57x5w9vvtfrfw9pzpxz" timestamp="1493803153"&gt;35&lt;/key&gt;&lt;/foreign-keys&gt;&lt;ref-type name="Online Database"&gt;45&lt;/ref-type&gt;&lt;contributors&gt;&lt;authors&gt;&lt;author&gt;CABI,&lt;/author&gt;&lt;/authors&gt;&lt;tertiary-authors&gt;&lt;author&gt;CAB International&lt;/author&gt;&lt;/tertiary-authors&gt;&lt;/contributors&gt;&lt;titles&gt;&lt;title&gt;&lt;style face="italic" font="default" size="100%"&gt;Prosopis juliflora&lt;/style&gt;&lt;style face="normal" font="default" size="100%"&gt; (mesquite)&lt;/style&gt;&lt;/title&gt;&lt;secondary-title&gt;Invasive Species Compendium&lt;/secondary-title&gt;&lt;/titles&gt;&lt;dates&gt;&lt;year&gt;2015&lt;/year&gt;&lt;/dates&gt;&lt;pub-location&gt;Wallingford, UK&lt;/pub-location&gt;&lt;urls&gt;&lt;/urls&gt;&lt;/record&gt;&lt;/Cite&gt;&lt;/EndNote&gt;</w:instrText>
      </w:r>
      <w:r w:rsidR="004E0F99">
        <w:fldChar w:fldCharType="separate"/>
      </w:r>
      <w:r>
        <w:rPr>
          <w:noProof/>
        </w:rPr>
        <w:t>(CABI, 2015)</w:t>
      </w:r>
      <w:r w:rsidR="004E0F99">
        <w:fldChar w:fldCharType="end"/>
      </w:r>
      <w:r>
        <w:t xml:space="preserve">. Tree cover was estimated from the MODIS </w:t>
      </w:r>
      <w:r w:rsidRPr="00E91A3B">
        <w:t>Vegetation Continuous Fields</w:t>
      </w:r>
      <w:r>
        <w:t xml:space="preserve"> product, distributed by the Global Land Cover Facility </w:t>
      </w:r>
      <w:r w:rsidR="004E0F99">
        <w:fldChar w:fldCharType="begin"/>
      </w:r>
      <w:r>
        <w:instrText xml:space="preserve"> ADDIN EN.CITE &lt;EndNote&gt;&lt;Cite&gt;&lt;Author&gt;DiMiceli&lt;/Author&gt;&lt;Year&gt;2011&lt;/Year&gt;&lt;RecNum&gt;50&lt;/RecNum&gt;&lt;DisplayText&gt;(DiMiceli&lt;style face="italic"&gt; et al.&lt;/style&gt;, 2011)&lt;/DisplayText&gt;&lt;record&gt;&lt;rec-number&gt;50&lt;/rec-number&gt;&lt;foreign-keys&gt;&lt;key app="EN" db-id="xvdr5v9stsae0defv57x5w9vvtfrfw9pzpxz" timestamp="1495140334"&gt;50&lt;/key&gt;&lt;/foreign-keys&gt;&lt;ref-type name="Journal Article"&gt;17&lt;/ref-type&gt;&lt;contributors&gt;&lt;authors&gt;&lt;author&gt;DiMiceli, CM&lt;/author&gt;&lt;author&gt;Carroll, ML&lt;/author&gt;&lt;author&gt;Sohlberg, RA&lt;/author&gt;&lt;author&gt;Huang, C&lt;/author&gt;&lt;author&gt;Hansen, MC&lt;/author&gt;&lt;author&gt;Townshend, JRG&lt;/author&gt;&lt;/authors&gt;&lt;/contributors&gt;&lt;titles&gt;&lt;title&gt;Annual global automated MODIS vegetation continuous fields (MOD44B) at 250 m spatial resolution for data years beginning day 65, 2000–2010, collection 5 percent tree cover&lt;/title&gt;&lt;secondary-title&gt;University of Maryland, College Park, MD, USA&lt;/secondary-title&gt;&lt;/titles&gt;&lt;periodical&gt;&lt;full-title&gt;University of Maryland, College Park, MD, USA&lt;/full-title&gt;&lt;/periodical&gt;&lt;dates&gt;&lt;year&gt;2011&lt;/year&gt;&lt;/dates&gt;&lt;urls&gt;&lt;/urls&gt;&lt;/record&gt;&lt;/Cite&gt;&lt;/EndNote&gt;</w:instrText>
      </w:r>
      <w:r w:rsidR="004E0F99">
        <w:fldChar w:fldCharType="separate"/>
      </w:r>
      <w:r>
        <w:rPr>
          <w:noProof/>
        </w:rPr>
        <w:t>(DiMiceli</w:t>
      </w:r>
      <w:r w:rsidRPr="0033060F">
        <w:rPr>
          <w:i/>
          <w:noProof/>
        </w:rPr>
        <w:t xml:space="preserve"> et al.</w:t>
      </w:r>
      <w:r>
        <w:rPr>
          <w:noProof/>
        </w:rPr>
        <w:t>, 2011)</w:t>
      </w:r>
      <w:r w:rsidR="004E0F99">
        <w:fldChar w:fldCharType="end"/>
      </w:r>
      <w:r>
        <w:t>.</w:t>
      </w:r>
    </w:p>
    <w:p w14:paraId="04B2C2B9" w14:textId="77777777" w:rsidR="00F72F70" w:rsidRDefault="00F72F70" w:rsidP="00F72F70">
      <w:pPr>
        <w:jc w:val="both"/>
      </w:pPr>
      <w:r w:rsidRPr="00EC0D42">
        <w:lastRenderedPageBreak/>
        <w:t xml:space="preserve">Species occurrence data were obtained from the Global Biodiversity Information Facility (GBIF), USGS Biodiversity Information Serving Our Nation (BISON), Integrated Digitized Biocollections (iDigBio), iNaturalist, </w:t>
      </w:r>
      <w:r>
        <w:t xml:space="preserve">literature sources </w:t>
      </w:r>
      <w:r w:rsidR="004E0F99">
        <w:fldChar w:fldCharType="begin"/>
      </w:r>
      <w:r>
        <w:instrText xml:space="preserve"> ADDIN EN.CITE &lt;EndNote&gt;&lt;Cite&gt;&lt;Author&gt;Van Klinken&lt;/Author&gt;&lt;Year&gt;2001&lt;/Year&gt;&lt;RecNum&gt;37&lt;/RecNum&gt;&lt;DisplayText&gt;(Van Klinken &amp;amp;  Campbell, 2001)&lt;/DisplayText&gt;&lt;record&gt;&lt;rec-number&gt;37&lt;/rec-number&gt;&lt;foreign-keys&gt;&lt;key app="EN" db-id="xvdr5v9stsae0defv57x5w9vvtfrfw9pzpxz" timestamp="1493804508"&gt;37&lt;/key&gt;&lt;/foreign-keys&gt;&lt;ref-type name="Journal Article"&gt;17&lt;/ref-type&gt;&lt;contributors&gt;&lt;authors&gt;&lt;author&gt;Van Klinken, RD&lt;/author&gt;&lt;author&gt;Campbell, SD&lt;/author&gt;&lt;/authors&gt;&lt;/contributors&gt;&lt;titles&gt;&lt;title&gt;The biology of Australian weeds. 37. Prosopis L. species&lt;/title&gt;&lt;secondary-title&gt;Plant Protection Quarterly&lt;/secondary-title&gt;&lt;/titles&gt;&lt;periodical&gt;&lt;full-title&gt;Plant Protection Quarterly&lt;/full-title&gt;&lt;/periodical&gt;&lt;pages&gt;2-20&lt;/pages&gt;&lt;volume&gt;16&lt;/volume&gt;&lt;number&gt;1&lt;/number&gt;&lt;dates&gt;&lt;year&gt;2001&lt;/year&gt;&lt;/dates&gt;&lt;isbn&gt;0815-2195&lt;/isbn&gt;&lt;urls&gt;&lt;/urls&gt;&lt;/record&gt;&lt;/Cite&gt;&lt;/EndNote&gt;</w:instrText>
      </w:r>
      <w:r w:rsidR="004E0F99">
        <w:fldChar w:fldCharType="separate"/>
      </w:r>
      <w:r>
        <w:rPr>
          <w:noProof/>
        </w:rPr>
        <w:t>(Van Klinken &amp;  Campbell, 2001)</w:t>
      </w:r>
      <w:r w:rsidR="004E0F99">
        <w:fldChar w:fldCharType="end"/>
      </w:r>
      <w:r>
        <w:t xml:space="preserve"> and </w:t>
      </w:r>
      <w:r w:rsidRPr="00EC0D42">
        <w:t xml:space="preserve">members of the Expert Working Group conducting its Pest Risk Analysis. We scrutinised occurrence records from regions where the species is not known to be well established and removed any that appeared to be dubious or planted specimens (e.g. </w:t>
      </w:r>
      <w:r>
        <w:t xml:space="preserve">plantations, </w:t>
      </w:r>
      <w:r w:rsidRPr="00EC0D42">
        <w:t>botanic gardens) or where the georeferencing was too imprecise (e.g. records referenced to a country or island centroid)</w:t>
      </w:r>
      <w:r>
        <w:t xml:space="preserve"> or outside of the coverage of the predictor layers (e.g. small island or coastal occurrences)</w:t>
      </w:r>
      <w:r w:rsidRPr="00EC0D42">
        <w:t xml:space="preserve">. </w:t>
      </w:r>
      <w:r>
        <w:t xml:space="preserve">In the opinion of the Expert Working Group, apparent </w:t>
      </w:r>
      <w:r>
        <w:rPr>
          <w:i/>
        </w:rPr>
        <w:t>P. juliflora</w:t>
      </w:r>
      <w:r>
        <w:t xml:space="preserve"> records held in these global databases are actually other </w:t>
      </w:r>
      <w:r>
        <w:rPr>
          <w:i/>
        </w:rPr>
        <w:t>Prosopis</w:t>
      </w:r>
      <w:r>
        <w:t xml:space="preserve"> species or hybrid </w:t>
      </w:r>
      <w:proofErr w:type="gramStart"/>
      <w:r>
        <w:t>swarms .</w:t>
      </w:r>
      <w:proofErr w:type="gramEnd"/>
      <w:r>
        <w:t xml:space="preserve"> Therefore, we filtered out records from regions where this was likely to be the case (Figure 1</w:t>
      </w:r>
      <w:r w:rsidRPr="00EC0D42">
        <w:t>).</w:t>
      </w:r>
      <w:r>
        <w:t xml:space="preserve"> The remaining records were </w:t>
      </w:r>
      <w:r w:rsidRPr="00EC0D42">
        <w:t xml:space="preserve">gridded at a 0.25 x </w:t>
      </w:r>
      <w:proofErr w:type="gramStart"/>
      <w:r w:rsidRPr="00EC0D42">
        <w:t>0.25 degree</w:t>
      </w:r>
      <w:proofErr w:type="gramEnd"/>
      <w:r w:rsidRPr="00EC0D42">
        <w:t xml:space="preserve"> res</w:t>
      </w:r>
      <w:r>
        <w:t>olution for modelling (Figure 1</w:t>
      </w:r>
      <w:r w:rsidRPr="00EC0D42">
        <w:t xml:space="preserve">). There were </w:t>
      </w:r>
      <w:r>
        <w:t>221</w:t>
      </w:r>
      <w:r w:rsidRPr="00EC0D42">
        <w:t xml:space="preserve"> grid cells with established occurrence records available for the modelling</w:t>
      </w:r>
      <w:r>
        <w:t xml:space="preserve"> (Figure 1)</w:t>
      </w:r>
    </w:p>
    <w:p w14:paraId="58E4EA47" w14:textId="77777777" w:rsidR="00F72F70" w:rsidRDefault="00F72F70" w:rsidP="00F72F70">
      <w:pPr>
        <w:jc w:val="both"/>
      </w:pPr>
      <w:r>
        <w:rPr>
          <w:b/>
        </w:rPr>
        <w:t>Figure 1.</w:t>
      </w:r>
      <w:r>
        <w:t xml:space="preserve"> Occurrence records obtained for </w:t>
      </w:r>
      <w:r>
        <w:rPr>
          <w:i/>
        </w:rPr>
        <w:t>Prosopis juliflora</w:t>
      </w:r>
      <w:r>
        <w:t>. Points show the records</w:t>
      </w:r>
      <w:r>
        <w:rPr>
          <w:i/>
        </w:rPr>
        <w:t xml:space="preserve"> </w:t>
      </w:r>
      <w:r>
        <w:t>used in the modelling and those considered unreliable and therefore not used in the modelling.</w:t>
      </w:r>
    </w:p>
    <w:p w14:paraId="60FC9309" w14:textId="77777777" w:rsidR="00F72F70" w:rsidRDefault="00F72F70" w:rsidP="00F72F70">
      <w:pPr>
        <w:jc w:val="both"/>
      </w:pPr>
      <w:r>
        <w:rPr>
          <w:noProof/>
          <w:lang w:val="de-DE" w:eastAsia="de-DE"/>
        </w:rPr>
        <w:drawing>
          <wp:inline distT="0" distB="0" distL="0" distR="0" wp14:anchorId="02DB7552" wp14:editId="38308DC7">
            <wp:extent cx="5731510" cy="23469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31510" cy="2346960"/>
                    </a:xfrm>
                    <a:prstGeom prst="rect">
                      <a:avLst/>
                    </a:prstGeom>
                  </pic:spPr>
                </pic:pic>
              </a:graphicData>
            </a:graphic>
          </wp:inline>
        </w:drawing>
      </w:r>
    </w:p>
    <w:p w14:paraId="54A1BA07" w14:textId="77777777" w:rsidR="00F72F70" w:rsidRDefault="00F72F70" w:rsidP="00F72F70">
      <w:pPr>
        <w:jc w:val="both"/>
      </w:pPr>
    </w:p>
    <w:p w14:paraId="5B6A7EC0" w14:textId="77777777" w:rsidR="00F72F70" w:rsidRPr="0084495A" w:rsidRDefault="00F72F70" w:rsidP="00F72F70">
      <w:pPr>
        <w:jc w:val="both"/>
      </w:pPr>
    </w:p>
    <w:p w14:paraId="1F8D6E48" w14:textId="77777777" w:rsidR="00F72F70" w:rsidRPr="00833452" w:rsidRDefault="00F72F70" w:rsidP="00F72F70">
      <w:pPr>
        <w:jc w:val="both"/>
        <w:rPr>
          <w:i/>
        </w:rPr>
      </w:pPr>
      <w:r>
        <w:rPr>
          <w:i/>
        </w:rPr>
        <w:t>Species distribution model</w:t>
      </w:r>
    </w:p>
    <w:p w14:paraId="0FCC9487" w14:textId="77777777" w:rsidR="00F72F70" w:rsidRDefault="00F72F70" w:rsidP="00F72F70">
      <w:pPr>
        <w:jc w:val="both"/>
      </w:pPr>
      <w:r>
        <w:t xml:space="preserve">A presence-background (presence-only) ensemble modelling strategy was employed using the BIOMOD2 R package v3.3-7 </w:t>
      </w:r>
      <w:r w:rsidR="004E0F99">
        <w:fldChar w:fldCharType="begin"/>
      </w:r>
      <w:r>
        <w:instrText xml:space="preserve"> ADDIN EN.CITE &lt;EndNote&gt;&lt;Cite&gt;&lt;Author&gt;Thuiller&lt;/Author&gt;&lt;Year&gt;2014&lt;/Year&gt;&lt;RecNum&gt;7&lt;/RecNum&gt;&lt;DisplayText&gt;(Thuiller&lt;style face="italic"&gt; et al.&lt;/style&gt;, 2014, Thuiller&lt;style face="italic"&gt; et al.&lt;/style&gt;, 2009)&lt;/DisplayText&gt;&lt;record&gt;&lt;rec-number&gt;7&lt;/rec-number&gt;&lt;foreign-keys&gt;&lt;key app="EN" db-id="xvdr5v9stsae0defv57x5w9vvtfrfw9pzpxz" timestamp="1474967858"&gt;7&lt;/key&gt;&lt;/foreign-keys&gt;&lt;ref-type name="Journal Article"&gt;17&lt;/ref-type&gt;&lt;contributors&gt;&lt;authors&gt;&lt;author&gt;Thuiller, W&lt;/author&gt;&lt;author&gt;Georges, D&lt;/author&gt;&lt;author&gt;Engler, R&lt;/author&gt;&lt;/authors&gt;&lt;/contributors&gt;&lt;titles&gt;&lt;title&gt;biomod2: Ensemble platform for species distribution modeling. R package version 3.3-7 &lt;/title&gt;&lt;secondary-title&gt;Available at: https://cran.r-project.org/web/packages/biomod2/index.html&lt;/secondary-title&gt;&lt;/titles&gt;&lt;periodical&gt;&lt;full-title&gt;Available at: https://cran.r-project.org/web/packages/biomod2/index.html&lt;/full-title&gt;&lt;/periodical&gt;&lt;dates&gt;&lt;year&gt;2014&lt;/year&gt;&lt;/dates&gt;&lt;urls&gt;&lt;/urls&gt;&lt;/record&gt;&lt;/Cite&gt;&lt;Cite&gt;&lt;Author&gt;Thuiller&lt;/Author&gt;&lt;Year&gt;2009&lt;/Year&gt;&lt;RecNum&gt;6&lt;/RecNum&gt;&lt;record&gt;&lt;rec-number&gt;6&lt;/rec-number&gt;&lt;foreign-keys&gt;&lt;key app="EN" db-id="xvdr5v9stsae0defv57x5w9vvtfrfw9pzpxz" timestamp="1474967771"&gt;6&lt;/key&gt;&lt;/foreign-keys&gt;&lt;ref-type name="Journal Article"&gt;17&lt;/ref-type&gt;&lt;contributors&gt;&lt;authors&gt;&lt;author&gt;Thuiller, Wilfried&lt;/author&gt;&lt;author&gt;Lafourcade, Bruno&lt;/author&gt;&lt;author&gt;Engler, Robin&lt;/author&gt;&lt;author&gt;Araújo, Miguel B&lt;/author&gt;&lt;/authors&gt;&lt;/contributors&gt;&lt;titles&gt;&lt;title&gt;BIOMOD–a platform for ensemble forecasting of species distributions&lt;/title&gt;&lt;secondary-title&gt;Ecography&lt;/secondary-title&gt;&lt;/titles&gt;&lt;periodical&gt;&lt;full-title&gt;Ecography&lt;/full-title&gt;&lt;/periodical&gt;&lt;pages&gt;369-373&lt;/pages&gt;&lt;volume&gt;32&lt;/volume&gt;&lt;number&gt;3&lt;/number&gt;&lt;dates&gt;&lt;year&gt;2009&lt;/year&gt;&lt;/dates&gt;&lt;isbn&gt;1600-0587&lt;/isbn&gt;&lt;urls&gt;&lt;/urls&gt;&lt;/record&gt;&lt;/Cite&gt;&lt;/EndNote&gt;</w:instrText>
      </w:r>
      <w:r w:rsidR="004E0F99">
        <w:fldChar w:fldCharType="separate"/>
      </w:r>
      <w:r>
        <w:rPr>
          <w:noProof/>
        </w:rPr>
        <w:t>(Thuiller</w:t>
      </w:r>
      <w:r w:rsidRPr="00EB6D75">
        <w:rPr>
          <w:i/>
          <w:noProof/>
        </w:rPr>
        <w:t xml:space="preserve"> et al.</w:t>
      </w:r>
      <w:r>
        <w:rPr>
          <w:noProof/>
        </w:rPr>
        <w:t>, 2014, Thuiller</w:t>
      </w:r>
      <w:r w:rsidRPr="00EB6D75">
        <w:rPr>
          <w:i/>
          <w:noProof/>
        </w:rPr>
        <w:t xml:space="preserve"> et al.</w:t>
      </w:r>
      <w:r>
        <w:rPr>
          <w:noProof/>
        </w:rPr>
        <w:t>, 2009)</w:t>
      </w:r>
      <w:r w:rsidR="004E0F99">
        <w:fldChar w:fldCharType="end"/>
      </w:r>
      <w:r>
        <w:t xml:space="preserve">. These models contrast the environment at the species’ occurrence locations against a random sample of the global background environmental conditions (often termed ‘pseudo-absences’) </w:t>
      </w:r>
      <w:proofErr w:type="gramStart"/>
      <w:r>
        <w:t>in order to</w:t>
      </w:r>
      <w:proofErr w:type="gramEnd"/>
      <w:r>
        <w:t xml:space="preserve">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w:t>
      </w:r>
      <w:proofErr w:type="gramStart"/>
      <w:r>
        <w:t>Therefore</w:t>
      </w:r>
      <w:proofErr w:type="gramEnd"/>
      <w:r>
        <w:t xml:space="preserve"> the background sampling region included:</w:t>
      </w:r>
    </w:p>
    <w:p w14:paraId="366AC6C0" w14:textId="77777777" w:rsidR="00F72F70" w:rsidRDefault="00F72F70" w:rsidP="00F72F70">
      <w:pPr>
        <w:pStyle w:val="ListParagraph"/>
        <w:numPr>
          <w:ilvl w:val="0"/>
          <w:numId w:val="27"/>
        </w:numPr>
        <w:spacing w:after="160" w:line="259" w:lineRule="auto"/>
        <w:jc w:val="both"/>
      </w:pPr>
      <w:r>
        <w:t xml:space="preserve">The area accessible by native </w:t>
      </w:r>
      <w:r>
        <w:rPr>
          <w:i/>
        </w:rPr>
        <w:t>P. juliflora</w:t>
      </w:r>
      <w:r>
        <w:t xml:space="preserve"> populations,</w:t>
      </w:r>
      <w:r>
        <w:rPr>
          <w:i/>
        </w:rPr>
        <w:t xml:space="preserve"> </w:t>
      </w:r>
      <w:r>
        <w:t>in which the species is likely to have had sufficient time to disperse to all locations. For the model we assumed the native range to be a 300 km buffer around the minimum convex polygon bounding all occurrences from Central America (including the Carribbean islands, Colombia and Venezuela); AND</w:t>
      </w:r>
    </w:p>
    <w:p w14:paraId="39578712" w14:textId="77777777" w:rsidR="00F72F70" w:rsidRDefault="00F72F70" w:rsidP="00F72F70">
      <w:pPr>
        <w:pStyle w:val="ListParagraph"/>
        <w:numPr>
          <w:ilvl w:val="0"/>
          <w:numId w:val="27"/>
        </w:numPr>
        <w:spacing w:after="160" w:line="259" w:lineRule="auto"/>
        <w:jc w:val="both"/>
      </w:pPr>
      <w:r>
        <w:lastRenderedPageBreak/>
        <w:t>A relatively small 30 km buffer around all non-native occurrences, encompassing regions likely to have had high propagule pressure for introduction by humans and/or dispersal of the species; AND</w:t>
      </w:r>
    </w:p>
    <w:p w14:paraId="6DE596C7" w14:textId="77777777" w:rsidR="00F72F70" w:rsidRDefault="00F72F70" w:rsidP="00F72F70">
      <w:pPr>
        <w:pStyle w:val="ListParagraph"/>
        <w:numPr>
          <w:ilvl w:val="0"/>
          <w:numId w:val="27"/>
        </w:numPr>
        <w:spacing w:after="160" w:line="259" w:lineRule="auto"/>
        <w:jc w:val="both"/>
      </w:pPr>
      <w:r>
        <w:t xml:space="preserve">Regions where we have an </w:t>
      </w:r>
      <w:r w:rsidRPr="007B090D">
        <w:rPr>
          <w:i/>
        </w:rPr>
        <w:t>a priori</w:t>
      </w:r>
      <w:r>
        <w:t xml:space="preserve"> expectation of high unsuitability for the species (see Figure 2). Absence from these regions </w:t>
      </w:r>
      <w:proofErr w:type="gramStart"/>
      <w:r>
        <w:t>is considered to be</w:t>
      </w:r>
      <w:proofErr w:type="gramEnd"/>
      <w:r>
        <w:t xml:space="preserve"> irrespective of dispersal constraints. The following rules were applied to define the region expected to be highly unsuitable for </w:t>
      </w:r>
      <w:r>
        <w:rPr>
          <w:i/>
        </w:rPr>
        <w:t>P. juliflora</w:t>
      </w:r>
      <w:r w:rsidRPr="00214525">
        <w:t xml:space="preserve"> at the spatial scale of the model</w:t>
      </w:r>
      <w:r>
        <w:t>:</w:t>
      </w:r>
    </w:p>
    <w:p w14:paraId="1BD636F3" w14:textId="77777777" w:rsidR="00F72F70" w:rsidRDefault="00F72F70" w:rsidP="00F72F70">
      <w:pPr>
        <w:pStyle w:val="ListParagraph"/>
        <w:numPr>
          <w:ilvl w:val="1"/>
          <w:numId w:val="27"/>
        </w:numPr>
        <w:spacing w:after="160" w:line="259" w:lineRule="auto"/>
        <w:jc w:val="both"/>
      </w:pPr>
      <w:r w:rsidRPr="00214525">
        <w:t>Mean minimum temperature of the coldest month (Bio6) &lt; 5 °C</w:t>
      </w:r>
      <w:r>
        <w:t xml:space="preserve"> </w:t>
      </w:r>
      <w:r w:rsidR="004E0F99">
        <w:fldChar w:fldCharType="begin"/>
      </w:r>
      <w:r>
        <w:instrText xml:space="preserve"> ADDIN EN.CITE &lt;EndNote&gt;&lt;Cite&gt;&lt;Author&gt;CABI&lt;/Author&gt;&lt;Year&gt;2015&lt;/Year&gt;&lt;RecNum&gt;35&lt;/RecNum&gt;&lt;DisplayText&gt;(CABI, 2015)&lt;/DisplayText&gt;&lt;record&gt;&lt;rec-number&gt;35&lt;/rec-number&gt;&lt;foreign-keys&gt;&lt;key app="EN" db-id="xvdr5v9stsae0defv57x5w9vvtfrfw9pzpxz" timestamp="1493803153"&gt;35&lt;/key&gt;&lt;/foreign-keys&gt;&lt;ref-type name="Online Database"&gt;45&lt;/ref-type&gt;&lt;contributors&gt;&lt;authors&gt;&lt;author&gt;CABI,&lt;/author&gt;&lt;/authors&gt;&lt;tertiary-authors&gt;&lt;author&gt;CAB International&lt;/author&gt;&lt;/tertiary-authors&gt;&lt;/contributors&gt;&lt;titles&gt;&lt;title&gt;&lt;style face="italic" font="default" size="100%"&gt;Prosopis juliflora&lt;/style&gt;&lt;style face="normal" font="default" size="100%"&gt; (mesquite)&lt;/style&gt;&lt;/title&gt;&lt;secondary-title&gt;Invasive Species Compendium&lt;/secondary-title&gt;&lt;/titles&gt;&lt;dates&gt;&lt;year&gt;2015&lt;/year&gt;&lt;/dates&gt;&lt;pub-location&gt;Wallingford, UK&lt;/pub-location&gt;&lt;urls&gt;&lt;/urls&gt;&lt;/record&gt;&lt;/Cite&gt;&lt;/EndNote&gt;</w:instrText>
      </w:r>
      <w:r w:rsidR="004E0F99">
        <w:fldChar w:fldCharType="separate"/>
      </w:r>
      <w:r>
        <w:rPr>
          <w:noProof/>
        </w:rPr>
        <w:t>(CABI, 2015)</w:t>
      </w:r>
      <w:r w:rsidR="004E0F99">
        <w:fldChar w:fldCharType="end"/>
      </w:r>
      <w:r w:rsidRPr="00214525">
        <w:t xml:space="preserve">. </w:t>
      </w:r>
      <w:r w:rsidRPr="00214525">
        <w:rPr>
          <w:i/>
        </w:rPr>
        <w:t>P. juliflora</w:t>
      </w:r>
      <w:r w:rsidRPr="00214525">
        <w:t xml:space="preserve"> is highly insensitive to frosts and the coldest occurrence has Bio6 = 5.0 °C suggesting this is </w:t>
      </w:r>
      <w:r>
        <w:t>its minimum tolerance.</w:t>
      </w:r>
    </w:p>
    <w:p w14:paraId="0406B610" w14:textId="77777777" w:rsidR="00F72F70" w:rsidRDefault="00F72F70" w:rsidP="00F72F70">
      <w:pPr>
        <w:pStyle w:val="ListParagraph"/>
        <w:numPr>
          <w:ilvl w:val="1"/>
          <w:numId w:val="27"/>
        </w:numPr>
        <w:spacing w:after="160" w:line="259" w:lineRule="auto"/>
        <w:jc w:val="both"/>
      </w:pPr>
      <w:r>
        <w:t xml:space="preserve">Mean temperature of the warmest quarter (Bio10) &lt; 14 °C. We assumed areas colder than this would be unable to support growth and reproduction of the species, since the coldest occurrence had Bio10 = </w:t>
      </w:r>
      <w:r w:rsidRPr="00214525">
        <w:t>14.1</w:t>
      </w:r>
      <w:r>
        <w:t xml:space="preserve"> °C.</w:t>
      </w:r>
    </w:p>
    <w:p w14:paraId="1083369E" w14:textId="77777777" w:rsidR="00F72F70" w:rsidRDefault="00F72F70" w:rsidP="00F72F70">
      <w:pPr>
        <w:pStyle w:val="ListParagraph"/>
        <w:numPr>
          <w:ilvl w:val="1"/>
          <w:numId w:val="27"/>
        </w:numPr>
        <w:spacing w:after="160" w:line="259" w:lineRule="auto"/>
        <w:jc w:val="both"/>
      </w:pPr>
      <w:r>
        <w:t xml:space="preserve">Climatic moisture index (CMI) &gt; 1.5. Although it tolerates a range of precipitation regimes, </w:t>
      </w:r>
      <w:r w:rsidRPr="00214525">
        <w:rPr>
          <w:i/>
        </w:rPr>
        <w:t>P. juliflora</w:t>
      </w:r>
      <w:r w:rsidRPr="00214525">
        <w:t xml:space="preserve"> is adapted </w:t>
      </w:r>
      <w:r>
        <w:t xml:space="preserve">to arid environments </w:t>
      </w:r>
      <w:r w:rsidR="004E0F99">
        <w:fldChar w:fldCharType="begin"/>
      </w:r>
      <w:r>
        <w:instrText xml:space="preserve"> ADDIN EN.CITE &lt;EndNote&gt;&lt;Cite&gt;&lt;Author&gt;CABI&lt;/Author&gt;&lt;Year&gt;2015&lt;/Year&gt;&lt;RecNum&gt;35&lt;/RecNum&gt;&lt;DisplayText&gt;(CABI, 2015)&lt;/DisplayText&gt;&lt;record&gt;&lt;rec-number&gt;35&lt;/rec-number&gt;&lt;foreign-keys&gt;&lt;key app="EN" db-id="xvdr5v9stsae0defv57x5w9vvtfrfw9pzpxz" timestamp="1493803153"&gt;35&lt;/key&gt;&lt;/foreign-keys&gt;&lt;ref-type name="Online Database"&gt;45&lt;/ref-type&gt;&lt;contributors&gt;&lt;authors&gt;&lt;author&gt;CABI,&lt;/author&gt;&lt;/authors&gt;&lt;tertiary-authors&gt;&lt;author&gt;CAB International&lt;/author&gt;&lt;/tertiary-authors&gt;&lt;/contributors&gt;&lt;titles&gt;&lt;title&gt;&lt;style face="italic" font="default" size="100%"&gt;Prosopis juliflora&lt;/style&gt;&lt;style face="normal" font="default" size="100%"&gt; (mesquite)&lt;/style&gt;&lt;/title&gt;&lt;secondary-title&gt;Invasive Species Compendium&lt;/secondary-title&gt;&lt;/titles&gt;&lt;dates&gt;&lt;year&gt;2015&lt;/year&gt;&lt;/dates&gt;&lt;pub-location&gt;Wallingford, UK&lt;/pub-location&gt;&lt;urls&gt;&lt;/urls&gt;&lt;/record&gt;&lt;/Cite&gt;&lt;/EndNote&gt;</w:instrText>
      </w:r>
      <w:r w:rsidR="004E0F99">
        <w:fldChar w:fldCharType="separate"/>
      </w:r>
      <w:r>
        <w:rPr>
          <w:noProof/>
        </w:rPr>
        <w:t>(CABI, 2015)</w:t>
      </w:r>
      <w:r w:rsidR="004E0F99">
        <w:fldChar w:fldCharType="end"/>
      </w:r>
      <w:r>
        <w:t xml:space="preserve">, so we assumed that regions where precipitation is more than 1.5 times potential evapotranspiration would be too wet. In </w:t>
      </w:r>
      <w:proofErr w:type="gramStart"/>
      <w:r>
        <w:t>fact</w:t>
      </w:r>
      <w:proofErr w:type="gramEnd"/>
      <w:r>
        <w:t xml:space="preserve"> six occurrences (2.7%) were at wetter CMI values, but these were outliers from the main distribution.</w:t>
      </w:r>
    </w:p>
    <w:p w14:paraId="14D304B9" w14:textId="77777777" w:rsidR="00F72F70" w:rsidRDefault="00F72F70" w:rsidP="00F72F70">
      <w:pPr>
        <w:pStyle w:val="ListParagraph"/>
        <w:numPr>
          <w:ilvl w:val="1"/>
          <w:numId w:val="27"/>
        </w:numPr>
        <w:spacing w:after="160" w:line="259" w:lineRule="auto"/>
        <w:jc w:val="both"/>
      </w:pPr>
      <w:r>
        <w:t>Precipitation of the driest quarter (Bio17) &gt; 275 mm, also reflecting a preference for arid environments with prolonged dry periods. Four outlying occurrences (1.8%) had higher Bio17 than this.</w:t>
      </w:r>
    </w:p>
    <w:p w14:paraId="7E68DEF5" w14:textId="77777777" w:rsidR="00F72F70" w:rsidRDefault="00F72F70" w:rsidP="00F72F70">
      <w:pPr>
        <w:pStyle w:val="ListParagraph"/>
        <w:numPr>
          <w:ilvl w:val="1"/>
          <w:numId w:val="27"/>
        </w:numPr>
        <w:spacing w:after="160" w:line="259" w:lineRule="auto"/>
        <w:jc w:val="both"/>
      </w:pPr>
      <w:r>
        <w:t xml:space="preserve">Tree cover &gt; 50%, since </w:t>
      </w:r>
      <w:r>
        <w:rPr>
          <w:i/>
        </w:rPr>
        <w:t>P. juliflora</w:t>
      </w:r>
      <w:r>
        <w:t xml:space="preserve"> is mostly found in open habitats. Four outlying occurrences (1.8%) were in more tree-covered grid cells than this.</w:t>
      </w:r>
    </w:p>
    <w:p w14:paraId="183E4E39" w14:textId="77777777" w:rsidR="00F72F70" w:rsidRPr="00CF1CC6" w:rsidRDefault="00F72F70" w:rsidP="00F72F70">
      <w:pPr>
        <w:jc w:val="both"/>
      </w:pPr>
      <w:r>
        <w:t>In total, 11 occurrence grid cells (5%) were in regions classified as highly unsuitable for the species.</w:t>
      </w:r>
    </w:p>
    <w:p w14:paraId="294BA5DE" w14:textId="77777777" w:rsidR="00F72F70" w:rsidRDefault="00F72F70" w:rsidP="00F72F70">
      <w:pPr>
        <w:jc w:val="both"/>
      </w:pPr>
      <w:r>
        <w:t xml:space="preserve">Within this sampling region there will be substantial spatial biases in recording effort, which may interfere with the characterisation of habitat suitability. Specifically, areas with a large amount of recording effort will appear more suitable than those without much recording, regardless of the underlying suitability for occurrence. Therefore, a measure of vascular plant recording effort was made by querying the </w:t>
      </w:r>
      <w:r w:rsidRPr="00162ACD">
        <w:t>Global Biodiversity Information Facility</w:t>
      </w:r>
      <w:r>
        <w:t xml:space="preserve"> a</w:t>
      </w:r>
      <w:r w:rsidRPr="00DC3F8C">
        <w:t>pplication programming interface (API</w:t>
      </w:r>
      <w:r>
        <w:t xml:space="preserve">) for the number of phylum Tracheophyta records in each 0.25 x </w:t>
      </w:r>
      <w:proofErr w:type="gramStart"/>
      <w:r>
        <w:t>0.25 degree</w:t>
      </w:r>
      <w:proofErr w:type="gramEnd"/>
      <w:r>
        <w:t xml:space="preserve"> grid cell. The sampling of background grid cells was then weighted in proportion to the Tracheophyte recording density. Assuming Tracheophyte recording density is proportional to recording effort for the focal species, this is an appropriate null model for the species’ occurrence. </w:t>
      </w:r>
    </w:p>
    <w:p w14:paraId="56270239" w14:textId="77777777" w:rsidR="00F72F70" w:rsidRDefault="00F72F70" w:rsidP="00F72F70">
      <w:pPr>
        <w:jc w:val="both"/>
      </w:pPr>
      <w:r>
        <w:t>To sample as much of the background environment as possible, without overloading the models with too many pseudo-absences, ten background samples of 10,000 randomly chosen grid cells were obtained (Figure 2).</w:t>
      </w:r>
    </w:p>
    <w:p w14:paraId="318D36F9" w14:textId="77777777" w:rsidR="00F72F70" w:rsidRDefault="00F72F70" w:rsidP="00F72F70">
      <w:pPr>
        <w:jc w:val="both"/>
      </w:pPr>
    </w:p>
    <w:p w14:paraId="1182C860" w14:textId="77777777" w:rsidR="00F72F70" w:rsidRDefault="00F72F70" w:rsidP="00F72F70">
      <w:pPr>
        <w:rPr>
          <w:b/>
        </w:rPr>
      </w:pPr>
      <w:r>
        <w:rPr>
          <w:b/>
        </w:rPr>
        <w:br w:type="page"/>
      </w:r>
    </w:p>
    <w:p w14:paraId="614DBD26" w14:textId="77777777" w:rsidR="00F72F70" w:rsidRDefault="00F72F70" w:rsidP="00F72F70">
      <w:pPr>
        <w:jc w:val="both"/>
      </w:pPr>
      <w:r>
        <w:rPr>
          <w:b/>
        </w:rPr>
        <w:lastRenderedPageBreak/>
        <w:t xml:space="preserve">Figure 2. </w:t>
      </w:r>
      <w:r>
        <w:t xml:space="preserve">Randomly selected background grid cells used in the modelling of </w:t>
      </w:r>
      <w:r>
        <w:rPr>
          <w:i/>
        </w:rPr>
        <w:t>Prosopis juliflora</w:t>
      </w:r>
      <w:r>
        <w:t xml:space="preserve">, mapped as </w:t>
      </w:r>
      <w:r w:rsidRPr="00190153">
        <w:t>red</w:t>
      </w:r>
      <w:r>
        <w:t xml:space="preserve"> points. Points are sampled from the native range, a small buffer around non-native occurrences and from areas expected to be highly unsuitable for the species (grey background region</w:t>
      </w:r>
      <w:proofErr w:type="gramStart"/>
      <w:r>
        <w:t>), and</w:t>
      </w:r>
      <w:proofErr w:type="gramEnd"/>
      <w:r>
        <w:t xml:space="preserve"> weighted by a proxy for plant recording effort.</w:t>
      </w:r>
    </w:p>
    <w:p w14:paraId="7E5E566F" w14:textId="77777777" w:rsidR="00F72F70" w:rsidRDefault="00F72F70" w:rsidP="00F72F70">
      <w:pPr>
        <w:jc w:val="both"/>
      </w:pPr>
      <w:r>
        <w:rPr>
          <w:noProof/>
          <w:lang w:val="de-DE" w:eastAsia="de-DE"/>
        </w:rPr>
        <w:drawing>
          <wp:inline distT="0" distB="0" distL="0" distR="0" wp14:anchorId="39BBCD9C" wp14:editId="74CB9AA2">
            <wp:extent cx="5700186" cy="26935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sopis.juliflora.v5.background.png"/>
                    <pic:cNvPicPr/>
                  </pic:nvPicPr>
                  <pic:blipFill rotWithShape="1">
                    <a:blip r:embed="rId130" cstate="print">
                      <a:extLst>
                        <a:ext uri="{28A0092B-C50C-407E-A947-70E740481C1C}">
                          <a14:useLocalDpi xmlns:a14="http://schemas.microsoft.com/office/drawing/2010/main" val="0"/>
                        </a:ext>
                      </a:extLst>
                    </a:blip>
                    <a:srcRect r="11821"/>
                    <a:stretch/>
                  </pic:blipFill>
                  <pic:spPr bwMode="auto">
                    <a:xfrm>
                      <a:off x="0" y="0"/>
                      <a:ext cx="5708299" cy="2697415"/>
                    </a:xfrm>
                    <a:prstGeom prst="rect">
                      <a:avLst/>
                    </a:prstGeom>
                    <a:ln>
                      <a:noFill/>
                    </a:ln>
                    <a:extLst>
                      <a:ext uri="{53640926-AAD7-44D8-BBD7-CCE9431645EC}">
                        <a14:shadowObscured xmlns:a14="http://schemas.microsoft.com/office/drawing/2010/main"/>
                      </a:ext>
                    </a:extLst>
                  </pic:spPr>
                </pic:pic>
              </a:graphicData>
            </a:graphic>
          </wp:inline>
        </w:drawing>
      </w:r>
    </w:p>
    <w:p w14:paraId="0426D54B" w14:textId="77777777" w:rsidR="00F72F70" w:rsidRDefault="00F72F70" w:rsidP="00F72F70">
      <w:pPr>
        <w:jc w:val="both"/>
        <w:rPr>
          <w:noProof/>
        </w:rPr>
      </w:pPr>
    </w:p>
    <w:p w14:paraId="60D14030" w14:textId="77777777" w:rsidR="00F72F70" w:rsidRDefault="00F72F70" w:rsidP="00F72F70">
      <w:pPr>
        <w:jc w:val="both"/>
      </w:pPr>
      <w:r>
        <w:t>Each dataset (i.e. combination of the presences and the individual background samples) was randomly split into 80% for model training and 20% for model evaluation. With each training dataset, ten statistical algorithms were fitted with the default BIOMOD2 settings and rescaled using logistic regression, except where specified below:</w:t>
      </w:r>
    </w:p>
    <w:p w14:paraId="56985624" w14:textId="77777777" w:rsidR="00F72F70" w:rsidRDefault="00F72F70" w:rsidP="00F72F70">
      <w:pPr>
        <w:pStyle w:val="ListParagraph"/>
        <w:numPr>
          <w:ilvl w:val="0"/>
          <w:numId w:val="28"/>
        </w:numPr>
        <w:spacing w:after="160" w:line="259" w:lineRule="auto"/>
        <w:jc w:val="both"/>
      </w:pPr>
      <w:r>
        <w:t>Generalised linear model (GLM)</w:t>
      </w:r>
    </w:p>
    <w:p w14:paraId="2D2D81B7" w14:textId="77777777" w:rsidR="00F72F70" w:rsidRDefault="00F72F70" w:rsidP="00F72F70">
      <w:pPr>
        <w:pStyle w:val="ListParagraph"/>
        <w:numPr>
          <w:ilvl w:val="0"/>
          <w:numId w:val="28"/>
        </w:numPr>
        <w:spacing w:after="160" w:line="259" w:lineRule="auto"/>
        <w:jc w:val="both"/>
      </w:pPr>
      <w:r>
        <w:t>Generalised boosting model (GBM)</w:t>
      </w:r>
    </w:p>
    <w:p w14:paraId="45D60CC4" w14:textId="77777777" w:rsidR="00F72F70" w:rsidRDefault="00F72F70" w:rsidP="00F72F70">
      <w:pPr>
        <w:pStyle w:val="ListParagraph"/>
        <w:numPr>
          <w:ilvl w:val="0"/>
          <w:numId w:val="28"/>
        </w:numPr>
        <w:spacing w:after="160" w:line="259" w:lineRule="auto"/>
        <w:jc w:val="both"/>
      </w:pPr>
      <w:r>
        <w:t>Generalised additive model (GAM) with a maximum of four degrees of freedom per smoothing spline.</w:t>
      </w:r>
    </w:p>
    <w:p w14:paraId="3FB49963" w14:textId="77777777" w:rsidR="00F72F70" w:rsidRDefault="00F72F70" w:rsidP="00F72F70">
      <w:pPr>
        <w:pStyle w:val="ListParagraph"/>
        <w:numPr>
          <w:ilvl w:val="0"/>
          <w:numId w:val="28"/>
        </w:numPr>
        <w:spacing w:after="160" w:line="259" w:lineRule="auto"/>
        <w:jc w:val="both"/>
      </w:pPr>
      <w:r>
        <w:t>Classification tree algorithm (CTA)</w:t>
      </w:r>
    </w:p>
    <w:p w14:paraId="0E6D512C" w14:textId="77777777" w:rsidR="00F72F70" w:rsidRDefault="00F72F70" w:rsidP="00F72F70">
      <w:pPr>
        <w:pStyle w:val="ListParagraph"/>
        <w:numPr>
          <w:ilvl w:val="0"/>
          <w:numId w:val="28"/>
        </w:numPr>
        <w:spacing w:after="160" w:line="259" w:lineRule="auto"/>
        <w:jc w:val="both"/>
      </w:pPr>
      <w:r>
        <w:t>Artificial neural network (ANN)</w:t>
      </w:r>
    </w:p>
    <w:p w14:paraId="12CFAF2C" w14:textId="77777777" w:rsidR="00F72F70" w:rsidRDefault="00F72F70" w:rsidP="00F72F70">
      <w:pPr>
        <w:pStyle w:val="ListParagraph"/>
        <w:numPr>
          <w:ilvl w:val="0"/>
          <w:numId w:val="28"/>
        </w:numPr>
        <w:spacing w:after="160" w:line="259" w:lineRule="auto"/>
        <w:jc w:val="both"/>
      </w:pPr>
      <w:r>
        <w:t>Flexible discriminant analysis (FDA)</w:t>
      </w:r>
    </w:p>
    <w:p w14:paraId="447FE893" w14:textId="77777777" w:rsidR="00F72F70" w:rsidRPr="0088084E" w:rsidRDefault="00F72F70" w:rsidP="00F72F70">
      <w:pPr>
        <w:pStyle w:val="ListParagraph"/>
        <w:numPr>
          <w:ilvl w:val="0"/>
          <w:numId w:val="28"/>
        </w:numPr>
        <w:spacing w:after="160" w:line="259" w:lineRule="auto"/>
        <w:jc w:val="both"/>
        <w:rPr>
          <w:lang w:val="fr-FR"/>
        </w:rPr>
      </w:pPr>
      <w:r w:rsidRPr="0088084E">
        <w:rPr>
          <w:lang w:val="fr-FR"/>
        </w:rPr>
        <w:t>Multivariate adaptive regression splines (MARS)</w:t>
      </w:r>
    </w:p>
    <w:p w14:paraId="7A0A3514" w14:textId="77777777" w:rsidR="00F72F70" w:rsidRDefault="00F72F70" w:rsidP="00F72F70">
      <w:pPr>
        <w:pStyle w:val="ListParagraph"/>
        <w:numPr>
          <w:ilvl w:val="0"/>
          <w:numId w:val="28"/>
        </w:numPr>
        <w:spacing w:after="160" w:line="259" w:lineRule="auto"/>
        <w:jc w:val="both"/>
      </w:pPr>
      <w:r>
        <w:t>Random forest (RF)</w:t>
      </w:r>
    </w:p>
    <w:p w14:paraId="74A32CC2" w14:textId="77777777" w:rsidR="00F72F70" w:rsidRDefault="00F72F70" w:rsidP="00F72F70">
      <w:pPr>
        <w:pStyle w:val="ListParagraph"/>
        <w:numPr>
          <w:ilvl w:val="0"/>
          <w:numId w:val="28"/>
        </w:numPr>
        <w:spacing w:after="160" w:line="259" w:lineRule="auto"/>
        <w:jc w:val="both"/>
      </w:pPr>
      <w:r>
        <w:t>MaxEnt</w:t>
      </w:r>
    </w:p>
    <w:p w14:paraId="32F90F48" w14:textId="77777777" w:rsidR="00F72F70" w:rsidRDefault="00F72F70" w:rsidP="00F72F70">
      <w:pPr>
        <w:pStyle w:val="ListParagraph"/>
        <w:numPr>
          <w:ilvl w:val="0"/>
          <w:numId w:val="28"/>
        </w:numPr>
        <w:spacing w:after="160" w:line="259" w:lineRule="auto"/>
        <w:jc w:val="both"/>
      </w:pPr>
      <w:r>
        <w:t>M</w:t>
      </w:r>
      <w:r w:rsidRPr="003D4262">
        <w:t>aximum entropy multinomial logistic regression (MEMLR)</w:t>
      </w:r>
    </w:p>
    <w:p w14:paraId="17CBF9ED" w14:textId="77777777" w:rsidR="00F72F70" w:rsidRDefault="00F72F70" w:rsidP="00F72F70">
      <w:pPr>
        <w:jc w:val="both"/>
      </w:pPr>
      <w:r>
        <w:t xml:space="preserve">Since the background sample was much larger than the number of occurrences, prevalence fitting weights were applied to give equal overall importance to the occurrences and the background. Normalised variable importance was </w:t>
      </w:r>
      <w:proofErr w:type="gramStart"/>
      <w:r>
        <w:t>assessed</w:t>
      </w:r>
      <w:proofErr w:type="gramEnd"/>
      <w:r>
        <w:t xml:space="preserve"> and variable response functions were produced using BIOMOD2’s default procedure. Model predictive performance was assessed by calculating the Area Under the Receiver-Operator Curve (AUC) for model predictions on the evaluation data, that were reserved from model fitting. AUC can be interpreted as the probability that a randomly selected presence has a higher model-predicted suitability than a randomly selected absence.</w:t>
      </w:r>
    </w:p>
    <w:p w14:paraId="073FB87E" w14:textId="77777777" w:rsidR="00F72F70" w:rsidRDefault="00F72F70" w:rsidP="00F72F70">
      <w:pPr>
        <w:jc w:val="both"/>
      </w:pPr>
      <w:r>
        <w:t xml:space="preserve">An ensemble model was created by first rejecting poorly performing algorithms with relatively extreme low AUC values and then averaging the predictions of the remaining algorithms, weighted </w:t>
      </w:r>
      <w:r>
        <w:lastRenderedPageBreak/>
        <w:t xml:space="preserve">by their AUC. To identify poorly performing algorithms, AUC values were converted into modified z-scores based on their difference to the median and the median absolute deviation across all algorithms </w:t>
      </w:r>
      <w:r w:rsidR="004E0F99">
        <w:fldChar w:fldCharType="begin"/>
      </w:r>
      <w:r>
        <w:instrText xml:space="preserve"> ADDIN EN.CITE &lt;EndNote&gt;&lt;Cite&gt;&lt;Author&gt;Iglewicz&lt;/Author&gt;&lt;Year&gt;1993&lt;/Year&gt;&lt;RecNum&gt;49&lt;/RecNum&gt;&lt;DisplayText&gt;(Iglewicz &amp;amp;  Hoaglin, 1993)&lt;/DisplayText&gt;&lt;record&gt;&lt;rec-number&gt;49&lt;/rec-number&gt;&lt;foreign-keys&gt;&lt;key app="EN" db-id="xvdr5v9stsae0defv57x5w9vvtfrfw9pzpxz" timestamp="1495138584"&gt;49&lt;/key&gt;&lt;/foreign-keys&gt;&lt;ref-type name="Book"&gt;6&lt;/ref-type&gt;&lt;contributors&gt;&lt;authors&gt;&lt;author&gt;Iglewicz, Boris&lt;/author&gt;&lt;author&gt;Hoaglin, David Caster&lt;/author&gt;&lt;/authors&gt;&lt;/contributors&gt;&lt;titles&gt;&lt;title&gt;How to detect and handle outliers&lt;/title&gt;&lt;/titles&gt;&lt;volume&gt;16&lt;/volume&gt;&lt;dates&gt;&lt;year&gt;1993&lt;/year&gt;&lt;/dates&gt;&lt;publisher&gt;Asq Press&lt;/publisher&gt;&lt;isbn&gt;087389247X&lt;/isbn&gt;&lt;urls&gt;&lt;/urls&gt;&lt;/record&gt;&lt;/Cite&gt;&lt;/EndNote&gt;</w:instrText>
      </w:r>
      <w:r w:rsidR="004E0F99">
        <w:fldChar w:fldCharType="separate"/>
      </w:r>
      <w:r>
        <w:rPr>
          <w:noProof/>
        </w:rPr>
        <w:t>(Iglewicz &amp;  Hoaglin, 1993)</w:t>
      </w:r>
      <w:r w:rsidR="004E0F99">
        <w:fldChar w:fldCharType="end"/>
      </w:r>
      <w:r>
        <w:t xml:space="preserve">. Algorithms with </w:t>
      </w:r>
      <w:r>
        <w:rPr>
          <w:i/>
        </w:rPr>
        <w:t>z</w:t>
      </w:r>
      <w:r>
        <w:t xml:space="preserve"> &lt; -2 were rejected. In this way, ensemble projections were made for each dataset and then averaged to give an overall suitability.</w:t>
      </w:r>
    </w:p>
    <w:p w14:paraId="32956083" w14:textId="77777777" w:rsidR="00F72F70" w:rsidRDefault="00F72F70" w:rsidP="00F72F70">
      <w:pPr>
        <w:jc w:val="both"/>
        <w:rPr>
          <w:i/>
        </w:rPr>
      </w:pPr>
    </w:p>
    <w:p w14:paraId="27A457E9" w14:textId="77777777" w:rsidR="00F72F70" w:rsidRPr="00A02628" w:rsidRDefault="00F72F70" w:rsidP="00F72F70">
      <w:pPr>
        <w:jc w:val="both"/>
      </w:pPr>
      <w:r w:rsidRPr="00833452">
        <w:rPr>
          <w:i/>
        </w:rPr>
        <w:t>Results</w:t>
      </w:r>
    </w:p>
    <w:p w14:paraId="66CD42B6" w14:textId="77777777" w:rsidR="00F72F70" w:rsidRDefault="00F72F70" w:rsidP="00F72F70">
      <w:pPr>
        <w:jc w:val="both"/>
      </w:pPr>
      <w:r>
        <w:t xml:space="preserve">The ensemble model suggested that suitability for </w:t>
      </w:r>
      <w:r>
        <w:rPr>
          <w:i/>
        </w:rPr>
        <w:t xml:space="preserve">P. juliflora </w:t>
      </w:r>
      <w:r>
        <w:t>was most strongly determined by the minimum temperature of the coldest month but with substantial effects of the other variables included in the model (Table 1). From Figure 3, the ensemble model estimated suitable conditions for occurrence (&gt;50% suitability) with:</w:t>
      </w:r>
    </w:p>
    <w:p w14:paraId="6B851B61" w14:textId="77777777" w:rsidR="00F72F70" w:rsidRDefault="00F72F70" w:rsidP="00F72F70">
      <w:pPr>
        <w:pStyle w:val="ListParagraph"/>
        <w:numPr>
          <w:ilvl w:val="0"/>
          <w:numId w:val="30"/>
        </w:numPr>
        <w:spacing w:after="160" w:line="259" w:lineRule="auto"/>
        <w:jc w:val="both"/>
      </w:pPr>
      <w:r>
        <w:t>M</w:t>
      </w:r>
      <w:r w:rsidRPr="00E4360B">
        <w:t xml:space="preserve">inimum temperature of the coldest month </w:t>
      </w:r>
      <w:r>
        <w:t>&gt;</w:t>
      </w:r>
      <w:r w:rsidRPr="00E4360B">
        <w:t xml:space="preserve"> </w:t>
      </w:r>
      <w:r>
        <w:t>6.7</w:t>
      </w:r>
      <w:r w:rsidRPr="00E4360B">
        <w:t xml:space="preserve"> °C</w:t>
      </w:r>
      <w:r>
        <w:t xml:space="preserve"> </w:t>
      </w:r>
    </w:p>
    <w:p w14:paraId="6C783B37" w14:textId="77777777" w:rsidR="00F72F70" w:rsidRDefault="00F72F70" w:rsidP="00F72F70">
      <w:pPr>
        <w:pStyle w:val="ListParagraph"/>
        <w:numPr>
          <w:ilvl w:val="0"/>
          <w:numId w:val="30"/>
        </w:numPr>
        <w:spacing w:after="160" w:line="259" w:lineRule="auto"/>
        <w:jc w:val="both"/>
      </w:pPr>
      <w:r>
        <w:t>Low climatic moisture index</w:t>
      </w:r>
    </w:p>
    <w:p w14:paraId="5B84AB3C" w14:textId="77777777" w:rsidR="00F72F70" w:rsidRDefault="00F72F70" w:rsidP="00F72F70">
      <w:pPr>
        <w:pStyle w:val="ListParagraph"/>
        <w:numPr>
          <w:ilvl w:val="0"/>
          <w:numId w:val="30"/>
        </w:numPr>
        <w:spacing w:after="160" w:line="259" w:lineRule="auto"/>
        <w:jc w:val="both"/>
      </w:pPr>
      <w:r>
        <w:t>Low tree cover</w:t>
      </w:r>
    </w:p>
    <w:p w14:paraId="0BA9F930" w14:textId="77777777" w:rsidR="00F72F70" w:rsidRDefault="00F72F70" w:rsidP="00F72F70">
      <w:pPr>
        <w:pStyle w:val="ListParagraph"/>
        <w:numPr>
          <w:ilvl w:val="0"/>
          <w:numId w:val="30"/>
        </w:numPr>
        <w:spacing w:after="160" w:line="259" w:lineRule="auto"/>
        <w:jc w:val="both"/>
      </w:pPr>
      <w:r>
        <w:t>Low precipitation of the driest quarter</w:t>
      </w:r>
    </w:p>
    <w:p w14:paraId="12C9587E" w14:textId="77777777" w:rsidR="00F72F70" w:rsidRDefault="00F72F70" w:rsidP="00F72F70">
      <w:pPr>
        <w:pStyle w:val="ListParagraph"/>
        <w:numPr>
          <w:ilvl w:val="0"/>
          <w:numId w:val="30"/>
        </w:numPr>
        <w:spacing w:after="160" w:line="259" w:lineRule="auto"/>
        <w:jc w:val="both"/>
      </w:pPr>
      <w:r>
        <w:t>High mean temperature of the warmest quarter</w:t>
      </w:r>
    </w:p>
    <w:p w14:paraId="51549A23" w14:textId="77777777" w:rsidR="00F72F70" w:rsidRPr="008F44B5" w:rsidRDefault="00F72F70" w:rsidP="00F72F70">
      <w:pPr>
        <w:jc w:val="both"/>
      </w:pPr>
      <w:r w:rsidRPr="008F44B5">
        <w:t xml:space="preserve">These </w:t>
      </w:r>
      <w:r>
        <w:t>estimates</w:t>
      </w:r>
      <w:r w:rsidRPr="008F44B5">
        <w:t xml:space="preserve"> are conditional on the other predictors being at their median value in the data used in model fitting.</w:t>
      </w:r>
    </w:p>
    <w:p w14:paraId="35AA0BAE" w14:textId="77777777" w:rsidR="00F72F70" w:rsidRDefault="00F72F70" w:rsidP="00F72F70">
      <w:pPr>
        <w:jc w:val="both"/>
      </w:pPr>
      <w:r>
        <w:t xml:space="preserve">There was substantial variation among modelling algorithms in the partial response plots (Figure 3). In part this will reflect their different treatment of interactions among variables. Since partial plots are made with other variables held at their median, there may be values of a </w:t>
      </w:r>
      <w:proofErr w:type="gramStart"/>
      <w:r>
        <w:t>particular variable</w:t>
      </w:r>
      <w:proofErr w:type="gramEnd"/>
      <w:r>
        <w:t xml:space="preserve"> at which this does not provide a realistic combination of variables to predict from. It also demonstrates the value of an ensemble modelling approach in averaging out the uncertainty between algorithms.</w:t>
      </w:r>
    </w:p>
    <w:p w14:paraId="578ED951" w14:textId="77777777" w:rsidR="00F72F70" w:rsidRPr="000526FE" w:rsidRDefault="00F72F70" w:rsidP="00F72F70">
      <w:pPr>
        <w:jc w:val="both"/>
      </w:pPr>
      <w:r>
        <w:t xml:space="preserve">Global projection of the model in current climatic conditions indicates that the native and known invaded records generally fell within regions predicted to have high suitability (Figure 4). Interestingly, several regions with unreliable records of </w:t>
      </w:r>
      <w:r>
        <w:rPr>
          <w:i/>
        </w:rPr>
        <w:t>P. juliflora</w:t>
      </w:r>
      <w:r>
        <w:t xml:space="preserve"> (see Figure 1) were also modelled as potentially suitable, including the coasts of Mexico and Ecuador, and northeast Brazil. Elsewhere, large areas of Africa, the Middle East, India, southeast Asia and western Australia were projected as being potentially climatically suitable for </w:t>
      </w:r>
      <w:r>
        <w:rPr>
          <w:i/>
        </w:rPr>
        <w:t>P. juliflora</w:t>
      </w:r>
      <w:r>
        <w:t xml:space="preserve"> invasion (Figure 4).</w:t>
      </w:r>
    </w:p>
    <w:p w14:paraId="1E33E0BA" w14:textId="77777777" w:rsidR="00F72F70" w:rsidRDefault="00F72F70" w:rsidP="00F72F70">
      <w:pPr>
        <w:jc w:val="both"/>
      </w:pPr>
      <w:r>
        <w:t>The projection of suitability in Europe</w:t>
      </w:r>
      <w:r w:rsidRPr="0010511D">
        <w:t xml:space="preserve"> </w:t>
      </w:r>
      <w:r>
        <w:t xml:space="preserve">and the Mediterranean region suggests that </w:t>
      </w:r>
      <w:r>
        <w:rPr>
          <w:i/>
        </w:rPr>
        <w:t xml:space="preserve">P. juliflora </w:t>
      </w:r>
      <w:r>
        <w:t xml:space="preserve">may </w:t>
      </w:r>
      <w:proofErr w:type="gramStart"/>
      <w:r>
        <w:t>be capable of establishing</w:t>
      </w:r>
      <w:proofErr w:type="gramEnd"/>
      <w:r>
        <w:t xml:space="preserve"> around parts of the coastline of the Mediterranean, especially in North Africa and the Middle East, but also in Greece, Cyprus, Italy (Sicily) and Spain (Figure 6). South Portugal and Macaronesia may also have potential for </w:t>
      </w:r>
      <w:r>
        <w:rPr>
          <w:i/>
        </w:rPr>
        <w:t xml:space="preserve">P. juliflora </w:t>
      </w:r>
      <w:r>
        <w:t>to establish (Figure 6). The main limiting factor preventing further predicted suitability appeared to be low winter temperatures.</w:t>
      </w:r>
      <w:r w:rsidRPr="00A379FC">
        <w:t xml:space="preserve"> </w:t>
      </w:r>
    </w:p>
    <w:p w14:paraId="4741136A" w14:textId="77777777" w:rsidR="00F72F70" w:rsidRDefault="00F72F70" w:rsidP="00F72F70">
      <w:pPr>
        <w:jc w:val="both"/>
      </w:pPr>
      <w:r>
        <w:t xml:space="preserve">By the 2070s, under climate change scenario RCP8.5, the suitability region in Europe is predicted to increase somewhat, but still be restricted to the same regions (Figure 7). The Biogeographical Regions </w:t>
      </w:r>
      <w:r w:rsidR="004E0F99">
        <w:fldChar w:fldCharType="begin"/>
      </w:r>
      <w:r>
        <w:instrText xml:space="preserve"> ADDIN EN.CITE &lt;EndNote&gt;&lt;Cite&gt;&lt;Author&gt;Bundesamt fur Naturschutz (BfN)&lt;/Author&gt;&lt;Year&gt;2003&lt;/Year&gt;&lt;RecNum&gt;33&lt;/RecNum&gt;&lt;DisplayText&gt;(Bundesamt fur Naturschutz (BfN), 2003)&lt;/DisplayText&gt;&lt;record&gt;&lt;rec-number&gt;33&lt;/rec-number&gt;&lt;foreign-keys&gt;&lt;key app="EN" db-id="xvdr5v9stsae0defv57x5w9vvtfrfw9pzpxz" timestamp="1489070317"&gt;33&lt;/key&gt;&lt;/foreign-keys&gt;&lt;ref-type name="Dataset"&gt;59&lt;/ref-type&gt;&lt;contributors&gt;&lt;authors&gt;&lt;author&gt;Bundesamt fur Naturschutz (BfN),&lt;/author&gt;&lt;/authors&gt;&lt;/contributors&gt;&lt;titles&gt;&lt;title&gt;Map of natural vegetation of Europe. Web site: http://www.bfn.de/. National data included.&lt;/title&gt;&lt;/titles&gt;&lt;dates&gt;&lt;year&gt;2003&lt;/year&gt;&lt;/dates&gt;&lt;urls&gt;&lt;/urls&gt;&lt;/record&gt;&lt;/Cite&gt;&lt;/EndNote&gt;</w:instrText>
      </w:r>
      <w:r w:rsidR="004E0F99">
        <w:fldChar w:fldCharType="separate"/>
      </w:r>
      <w:r>
        <w:rPr>
          <w:noProof/>
        </w:rPr>
        <w:t>(Bundesamt fur Naturschutz (BfN), 2003)</w:t>
      </w:r>
      <w:r w:rsidR="004E0F99">
        <w:fldChar w:fldCharType="end"/>
      </w:r>
      <w:r>
        <w:t xml:space="preserve"> most suitable for </w:t>
      </w:r>
      <w:r>
        <w:rPr>
          <w:i/>
        </w:rPr>
        <w:t xml:space="preserve">P. juliflora </w:t>
      </w:r>
      <w:r>
        <w:t xml:space="preserve">establishment are predicted to be Macaronesia and the Mediterranean, with the latter projected to become more suitable under the climate change scenario we evaluated (Figure 8). </w:t>
      </w:r>
    </w:p>
    <w:p w14:paraId="2692AD2A" w14:textId="77777777" w:rsidR="00F72F70" w:rsidRDefault="00F72F70" w:rsidP="00F72F70">
      <w:pPr>
        <w:rPr>
          <w:b/>
        </w:rPr>
      </w:pPr>
      <w:r>
        <w:rPr>
          <w:b/>
        </w:rPr>
        <w:br w:type="page"/>
      </w:r>
    </w:p>
    <w:p w14:paraId="6409EE0F" w14:textId="77777777" w:rsidR="00F72F70" w:rsidRDefault="00F72F70" w:rsidP="00F72F70">
      <w:pPr>
        <w:jc w:val="both"/>
      </w:pPr>
      <w:r w:rsidRPr="001F283D">
        <w:rPr>
          <w:b/>
        </w:rPr>
        <w:lastRenderedPageBreak/>
        <w:t>Table 1.</w:t>
      </w:r>
      <w:r>
        <w:t xml:space="preserve"> Summary of the cross-validation predictive performance (AUC) and variable importances of the fitted model algorithms and the ensemble (AUC-weighted average of the best performing algorithms). Results are the average from models fitted to five different background samples of the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
        <w:gridCol w:w="1114"/>
        <w:gridCol w:w="1069"/>
        <w:gridCol w:w="1434"/>
        <w:gridCol w:w="1426"/>
        <w:gridCol w:w="1440"/>
        <w:gridCol w:w="1055"/>
        <w:gridCol w:w="712"/>
      </w:tblGrid>
      <w:tr w:rsidR="00F72F70" w:rsidRPr="00763CBB" w14:paraId="47FF0A36" w14:textId="77777777" w:rsidTr="00F72F70">
        <w:tc>
          <w:tcPr>
            <w:tcW w:w="0" w:type="auto"/>
            <w:vMerge w:val="restart"/>
            <w:tcBorders>
              <w:top w:val="single" w:sz="4" w:space="0" w:color="auto"/>
            </w:tcBorders>
          </w:tcPr>
          <w:p w14:paraId="6BFEB26D" w14:textId="77777777" w:rsidR="00F72F70" w:rsidRPr="00763CBB" w:rsidRDefault="00F72F70" w:rsidP="00F72F70">
            <w:pPr>
              <w:rPr>
                <w:b/>
                <w:sz w:val="20"/>
                <w:szCs w:val="20"/>
              </w:rPr>
            </w:pPr>
            <w:r w:rsidRPr="00763CBB">
              <w:rPr>
                <w:b/>
                <w:sz w:val="20"/>
                <w:szCs w:val="20"/>
              </w:rPr>
              <w:t>Algorithm</w:t>
            </w:r>
          </w:p>
        </w:tc>
        <w:tc>
          <w:tcPr>
            <w:tcW w:w="0" w:type="auto"/>
            <w:vMerge w:val="restart"/>
            <w:tcBorders>
              <w:top w:val="single" w:sz="4" w:space="0" w:color="auto"/>
            </w:tcBorders>
          </w:tcPr>
          <w:p w14:paraId="250FFEE7" w14:textId="77777777" w:rsidR="00F72F70" w:rsidRPr="00763CBB" w:rsidRDefault="00F72F70" w:rsidP="00F72F70">
            <w:pPr>
              <w:rPr>
                <w:b/>
                <w:sz w:val="20"/>
                <w:szCs w:val="20"/>
              </w:rPr>
            </w:pPr>
            <w:r w:rsidRPr="00763CBB">
              <w:rPr>
                <w:b/>
                <w:sz w:val="20"/>
                <w:szCs w:val="20"/>
              </w:rPr>
              <w:t>Predictive AUC</w:t>
            </w:r>
          </w:p>
        </w:tc>
        <w:tc>
          <w:tcPr>
            <w:tcW w:w="0" w:type="auto"/>
            <w:vMerge w:val="restart"/>
            <w:tcBorders>
              <w:top w:val="single" w:sz="4" w:space="0" w:color="auto"/>
            </w:tcBorders>
          </w:tcPr>
          <w:p w14:paraId="71B2AEC5" w14:textId="77777777" w:rsidR="00F72F70" w:rsidRPr="00897BFC" w:rsidRDefault="00F72F70" w:rsidP="00F72F70">
            <w:pPr>
              <w:jc w:val="center"/>
              <w:rPr>
                <w:b/>
                <w:sz w:val="20"/>
                <w:szCs w:val="20"/>
              </w:rPr>
            </w:pPr>
            <w:r>
              <w:rPr>
                <w:b/>
                <w:sz w:val="20"/>
                <w:szCs w:val="20"/>
              </w:rPr>
              <w:t xml:space="preserve">Used in the ensemble </w:t>
            </w:r>
          </w:p>
        </w:tc>
        <w:tc>
          <w:tcPr>
            <w:tcW w:w="0" w:type="auto"/>
            <w:gridSpan w:val="5"/>
            <w:tcBorders>
              <w:top w:val="single" w:sz="4" w:space="0" w:color="auto"/>
              <w:right w:val="single" w:sz="4" w:space="0" w:color="auto"/>
            </w:tcBorders>
          </w:tcPr>
          <w:p w14:paraId="6EE7A703" w14:textId="77777777" w:rsidR="00F72F70" w:rsidRPr="00763CBB" w:rsidRDefault="00F72F70" w:rsidP="00F72F70">
            <w:pPr>
              <w:jc w:val="center"/>
            </w:pPr>
            <w:r w:rsidRPr="005C5D0A">
              <w:rPr>
                <w:b/>
                <w:sz w:val="20"/>
                <w:szCs w:val="20"/>
              </w:rPr>
              <w:t>Variable importance</w:t>
            </w:r>
          </w:p>
        </w:tc>
      </w:tr>
      <w:tr w:rsidR="00F72F70" w:rsidRPr="00763CBB" w14:paraId="166B5D8F" w14:textId="77777777" w:rsidTr="00F72F70">
        <w:tc>
          <w:tcPr>
            <w:tcW w:w="0" w:type="auto"/>
            <w:vMerge/>
            <w:tcBorders>
              <w:bottom w:val="single" w:sz="4" w:space="0" w:color="auto"/>
            </w:tcBorders>
          </w:tcPr>
          <w:p w14:paraId="1E3797A8" w14:textId="77777777" w:rsidR="00F72F70" w:rsidRPr="00763CBB" w:rsidRDefault="00F72F70" w:rsidP="00F72F70">
            <w:pPr>
              <w:rPr>
                <w:b/>
                <w:sz w:val="20"/>
                <w:szCs w:val="20"/>
              </w:rPr>
            </w:pPr>
          </w:p>
        </w:tc>
        <w:tc>
          <w:tcPr>
            <w:tcW w:w="0" w:type="auto"/>
            <w:vMerge/>
            <w:tcBorders>
              <w:bottom w:val="single" w:sz="4" w:space="0" w:color="auto"/>
            </w:tcBorders>
          </w:tcPr>
          <w:p w14:paraId="55C1B9EF" w14:textId="77777777" w:rsidR="00F72F70" w:rsidRPr="00763CBB" w:rsidRDefault="00F72F70" w:rsidP="00F72F70">
            <w:pPr>
              <w:rPr>
                <w:b/>
                <w:sz w:val="20"/>
                <w:szCs w:val="20"/>
              </w:rPr>
            </w:pPr>
          </w:p>
        </w:tc>
        <w:tc>
          <w:tcPr>
            <w:tcW w:w="0" w:type="auto"/>
            <w:vMerge/>
            <w:tcBorders>
              <w:bottom w:val="single" w:sz="4" w:space="0" w:color="auto"/>
            </w:tcBorders>
          </w:tcPr>
          <w:p w14:paraId="0406DE9E" w14:textId="77777777" w:rsidR="00F72F70" w:rsidRPr="00897BFC" w:rsidRDefault="00F72F70" w:rsidP="00F72F70">
            <w:pPr>
              <w:rPr>
                <w:b/>
                <w:sz w:val="20"/>
                <w:szCs w:val="20"/>
              </w:rPr>
            </w:pPr>
          </w:p>
        </w:tc>
        <w:tc>
          <w:tcPr>
            <w:tcW w:w="0" w:type="auto"/>
            <w:tcBorders>
              <w:top w:val="single" w:sz="4" w:space="0" w:color="auto"/>
              <w:bottom w:val="single" w:sz="4" w:space="0" w:color="auto"/>
            </w:tcBorders>
          </w:tcPr>
          <w:p w14:paraId="1697103E" w14:textId="77777777" w:rsidR="00F72F70" w:rsidRPr="00763CBB" w:rsidRDefault="00F72F70" w:rsidP="00F72F70">
            <w:pPr>
              <w:rPr>
                <w:b/>
                <w:sz w:val="20"/>
                <w:szCs w:val="20"/>
              </w:rPr>
            </w:pPr>
            <w:r w:rsidRPr="00763CBB">
              <w:rPr>
                <w:b/>
                <w:sz w:val="20"/>
                <w:szCs w:val="20"/>
              </w:rPr>
              <w:t xml:space="preserve">Minimum temperature of coldest month </w:t>
            </w:r>
          </w:p>
        </w:tc>
        <w:tc>
          <w:tcPr>
            <w:tcW w:w="0" w:type="auto"/>
            <w:tcBorders>
              <w:top w:val="single" w:sz="4" w:space="0" w:color="auto"/>
              <w:bottom w:val="single" w:sz="4" w:space="0" w:color="auto"/>
            </w:tcBorders>
          </w:tcPr>
          <w:p w14:paraId="3C56E0E2" w14:textId="77777777" w:rsidR="00F72F70" w:rsidRPr="00763CBB" w:rsidRDefault="00F72F70" w:rsidP="00F72F70">
            <w:pPr>
              <w:rPr>
                <w:b/>
                <w:sz w:val="20"/>
                <w:szCs w:val="20"/>
              </w:rPr>
            </w:pPr>
            <w:r w:rsidRPr="00763CBB">
              <w:rPr>
                <w:b/>
                <w:sz w:val="20"/>
                <w:szCs w:val="20"/>
              </w:rPr>
              <w:t>Mean temperature of warmest quarter</w:t>
            </w:r>
          </w:p>
        </w:tc>
        <w:tc>
          <w:tcPr>
            <w:tcW w:w="0" w:type="auto"/>
            <w:tcBorders>
              <w:top w:val="single" w:sz="4" w:space="0" w:color="auto"/>
              <w:bottom w:val="single" w:sz="4" w:space="0" w:color="auto"/>
            </w:tcBorders>
          </w:tcPr>
          <w:p w14:paraId="6BFE0714" w14:textId="77777777" w:rsidR="00F72F70" w:rsidRDefault="00F72F70" w:rsidP="00F72F70">
            <w:pPr>
              <w:rPr>
                <w:b/>
                <w:sz w:val="20"/>
                <w:szCs w:val="20"/>
              </w:rPr>
            </w:pPr>
            <w:r>
              <w:rPr>
                <w:b/>
                <w:sz w:val="20"/>
                <w:szCs w:val="20"/>
              </w:rPr>
              <w:t>Precipitation of the driest quarter</w:t>
            </w:r>
          </w:p>
        </w:tc>
        <w:tc>
          <w:tcPr>
            <w:tcW w:w="0" w:type="auto"/>
            <w:tcBorders>
              <w:top w:val="single" w:sz="4" w:space="0" w:color="auto"/>
              <w:bottom w:val="single" w:sz="4" w:space="0" w:color="auto"/>
            </w:tcBorders>
          </w:tcPr>
          <w:p w14:paraId="0B628753" w14:textId="77777777" w:rsidR="00F72F70" w:rsidRPr="00763CBB" w:rsidRDefault="00F72F70" w:rsidP="00F72F70">
            <w:pPr>
              <w:rPr>
                <w:b/>
                <w:sz w:val="20"/>
                <w:szCs w:val="20"/>
              </w:rPr>
            </w:pPr>
            <w:r>
              <w:rPr>
                <w:b/>
                <w:sz w:val="20"/>
                <w:szCs w:val="20"/>
              </w:rPr>
              <w:t>Climatic moisture index</w:t>
            </w:r>
            <w:r w:rsidRPr="00763CBB">
              <w:rPr>
                <w:b/>
                <w:sz w:val="20"/>
                <w:szCs w:val="20"/>
              </w:rPr>
              <w:t xml:space="preserve"> </w:t>
            </w:r>
          </w:p>
        </w:tc>
        <w:tc>
          <w:tcPr>
            <w:tcW w:w="0" w:type="auto"/>
            <w:tcBorders>
              <w:top w:val="single" w:sz="4" w:space="0" w:color="auto"/>
              <w:bottom w:val="single" w:sz="4" w:space="0" w:color="auto"/>
            </w:tcBorders>
          </w:tcPr>
          <w:p w14:paraId="5DEE34C5" w14:textId="77777777" w:rsidR="00F72F70" w:rsidRPr="00763CBB" w:rsidRDefault="00F72F70" w:rsidP="00F72F70">
            <w:pPr>
              <w:rPr>
                <w:b/>
                <w:sz w:val="20"/>
                <w:szCs w:val="20"/>
              </w:rPr>
            </w:pPr>
            <w:r>
              <w:rPr>
                <w:b/>
                <w:sz w:val="20"/>
                <w:szCs w:val="20"/>
              </w:rPr>
              <w:t>Tree cover</w:t>
            </w:r>
          </w:p>
        </w:tc>
      </w:tr>
      <w:tr w:rsidR="00F72F70" w:rsidRPr="00763CBB" w14:paraId="6009C7EE" w14:textId="77777777" w:rsidTr="00F72F70">
        <w:tc>
          <w:tcPr>
            <w:tcW w:w="0" w:type="auto"/>
            <w:tcBorders>
              <w:top w:val="single" w:sz="4" w:space="0" w:color="auto"/>
            </w:tcBorders>
            <w:vAlign w:val="bottom"/>
          </w:tcPr>
          <w:p w14:paraId="2FF0F152" w14:textId="77777777" w:rsidR="00F72F70" w:rsidRPr="00897BFC" w:rsidRDefault="00F72F70" w:rsidP="00F72F70">
            <w:pPr>
              <w:rPr>
                <w:sz w:val="20"/>
                <w:szCs w:val="20"/>
              </w:rPr>
            </w:pPr>
            <w:r w:rsidRPr="00897BFC">
              <w:rPr>
                <w:color w:val="000000"/>
                <w:sz w:val="20"/>
              </w:rPr>
              <w:t>MARS</w:t>
            </w:r>
          </w:p>
        </w:tc>
        <w:tc>
          <w:tcPr>
            <w:tcW w:w="0" w:type="auto"/>
            <w:tcBorders>
              <w:top w:val="single" w:sz="4" w:space="0" w:color="auto"/>
            </w:tcBorders>
            <w:vAlign w:val="bottom"/>
          </w:tcPr>
          <w:p w14:paraId="49669D5F" w14:textId="77777777" w:rsidR="00F72F70" w:rsidRPr="00897BFC" w:rsidRDefault="00F72F70" w:rsidP="00F72F70">
            <w:pPr>
              <w:rPr>
                <w:sz w:val="20"/>
                <w:szCs w:val="20"/>
              </w:rPr>
            </w:pPr>
            <w:r w:rsidRPr="00897BFC">
              <w:rPr>
                <w:color w:val="000000"/>
                <w:sz w:val="20"/>
              </w:rPr>
              <w:t>0.9850</w:t>
            </w:r>
          </w:p>
        </w:tc>
        <w:tc>
          <w:tcPr>
            <w:tcW w:w="0" w:type="auto"/>
            <w:tcBorders>
              <w:top w:val="single" w:sz="4" w:space="0" w:color="auto"/>
            </w:tcBorders>
            <w:vAlign w:val="bottom"/>
          </w:tcPr>
          <w:p w14:paraId="00B02367" w14:textId="77777777" w:rsidR="00F72F70" w:rsidRPr="00897BFC" w:rsidRDefault="00F72F70" w:rsidP="00F72F70">
            <w:pPr>
              <w:rPr>
                <w:b/>
                <w:sz w:val="20"/>
                <w:szCs w:val="20"/>
              </w:rPr>
            </w:pPr>
            <w:r w:rsidRPr="00897BFC">
              <w:rPr>
                <w:color w:val="000000"/>
                <w:sz w:val="20"/>
              </w:rPr>
              <w:t>yes</w:t>
            </w:r>
          </w:p>
        </w:tc>
        <w:tc>
          <w:tcPr>
            <w:tcW w:w="0" w:type="auto"/>
            <w:tcBorders>
              <w:top w:val="single" w:sz="4" w:space="0" w:color="auto"/>
            </w:tcBorders>
            <w:vAlign w:val="bottom"/>
          </w:tcPr>
          <w:p w14:paraId="004ACA63" w14:textId="77777777" w:rsidR="00F72F70" w:rsidRPr="00897BFC" w:rsidRDefault="00F72F70" w:rsidP="00F72F70">
            <w:pPr>
              <w:rPr>
                <w:sz w:val="20"/>
                <w:szCs w:val="20"/>
              </w:rPr>
            </w:pPr>
            <w:r w:rsidRPr="00897BFC">
              <w:rPr>
                <w:color w:val="000000"/>
                <w:sz w:val="20"/>
              </w:rPr>
              <w:t>67%</w:t>
            </w:r>
          </w:p>
        </w:tc>
        <w:tc>
          <w:tcPr>
            <w:tcW w:w="0" w:type="auto"/>
            <w:tcBorders>
              <w:top w:val="single" w:sz="4" w:space="0" w:color="auto"/>
            </w:tcBorders>
            <w:vAlign w:val="bottom"/>
          </w:tcPr>
          <w:p w14:paraId="5042F2A2" w14:textId="77777777" w:rsidR="00F72F70" w:rsidRPr="00897BFC" w:rsidRDefault="00F72F70" w:rsidP="00F72F70">
            <w:pPr>
              <w:rPr>
                <w:sz w:val="20"/>
                <w:szCs w:val="20"/>
              </w:rPr>
            </w:pPr>
            <w:r w:rsidRPr="00897BFC">
              <w:rPr>
                <w:color w:val="000000"/>
                <w:sz w:val="20"/>
              </w:rPr>
              <w:t>3%</w:t>
            </w:r>
          </w:p>
        </w:tc>
        <w:tc>
          <w:tcPr>
            <w:tcW w:w="0" w:type="auto"/>
            <w:tcBorders>
              <w:top w:val="single" w:sz="4" w:space="0" w:color="auto"/>
            </w:tcBorders>
            <w:vAlign w:val="bottom"/>
          </w:tcPr>
          <w:p w14:paraId="33631ECF" w14:textId="77777777" w:rsidR="00F72F70" w:rsidRPr="00897BFC" w:rsidRDefault="00F72F70" w:rsidP="00F72F70">
            <w:pPr>
              <w:rPr>
                <w:sz w:val="20"/>
                <w:szCs w:val="20"/>
              </w:rPr>
            </w:pPr>
            <w:r w:rsidRPr="00897BFC">
              <w:rPr>
                <w:color w:val="000000"/>
                <w:sz w:val="20"/>
              </w:rPr>
              <w:t>4%</w:t>
            </w:r>
          </w:p>
        </w:tc>
        <w:tc>
          <w:tcPr>
            <w:tcW w:w="0" w:type="auto"/>
            <w:tcBorders>
              <w:top w:val="single" w:sz="4" w:space="0" w:color="auto"/>
            </w:tcBorders>
            <w:vAlign w:val="bottom"/>
          </w:tcPr>
          <w:p w14:paraId="7CA1B321" w14:textId="77777777" w:rsidR="00F72F70" w:rsidRPr="00897BFC" w:rsidRDefault="00F72F70" w:rsidP="00F72F70">
            <w:pPr>
              <w:rPr>
                <w:sz w:val="20"/>
                <w:szCs w:val="20"/>
              </w:rPr>
            </w:pPr>
            <w:r w:rsidRPr="00897BFC">
              <w:rPr>
                <w:color w:val="000000"/>
                <w:sz w:val="20"/>
              </w:rPr>
              <w:t>12%</w:t>
            </w:r>
          </w:p>
        </w:tc>
        <w:tc>
          <w:tcPr>
            <w:tcW w:w="0" w:type="auto"/>
            <w:tcBorders>
              <w:top w:val="single" w:sz="4" w:space="0" w:color="auto"/>
            </w:tcBorders>
            <w:vAlign w:val="bottom"/>
          </w:tcPr>
          <w:p w14:paraId="6261E136" w14:textId="77777777" w:rsidR="00F72F70" w:rsidRPr="00897BFC" w:rsidRDefault="00F72F70" w:rsidP="00F72F70">
            <w:pPr>
              <w:rPr>
                <w:sz w:val="20"/>
                <w:szCs w:val="20"/>
              </w:rPr>
            </w:pPr>
            <w:r w:rsidRPr="00897BFC">
              <w:rPr>
                <w:color w:val="000000"/>
                <w:sz w:val="20"/>
              </w:rPr>
              <w:t>13%</w:t>
            </w:r>
          </w:p>
        </w:tc>
      </w:tr>
      <w:tr w:rsidR="00F72F70" w:rsidRPr="00763CBB" w14:paraId="51354D99" w14:textId="77777777" w:rsidTr="00F72F70">
        <w:tc>
          <w:tcPr>
            <w:tcW w:w="0" w:type="auto"/>
            <w:vAlign w:val="bottom"/>
          </w:tcPr>
          <w:p w14:paraId="7247E434" w14:textId="77777777" w:rsidR="00F72F70" w:rsidRPr="00897BFC" w:rsidRDefault="00F72F70" w:rsidP="00F72F70">
            <w:pPr>
              <w:rPr>
                <w:sz w:val="20"/>
                <w:szCs w:val="20"/>
              </w:rPr>
            </w:pPr>
            <w:r w:rsidRPr="00897BFC">
              <w:rPr>
                <w:color w:val="000000"/>
                <w:sz w:val="20"/>
              </w:rPr>
              <w:t>GAM</w:t>
            </w:r>
          </w:p>
        </w:tc>
        <w:tc>
          <w:tcPr>
            <w:tcW w:w="0" w:type="auto"/>
            <w:vAlign w:val="bottom"/>
          </w:tcPr>
          <w:p w14:paraId="4B0A8A90" w14:textId="77777777" w:rsidR="00F72F70" w:rsidRPr="00897BFC" w:rsidRDefault="00F72F70" w:rsidP="00F72F70">
            <w:pPr>
              <w:rPr>
                <w:sz w:val="20"/>
                <w:szCs w:val="20"/>
              </w:rPr>
            </w:pPr>
            <w:r w:rsidRPr="00897BFC">
              <w:rPr>
                <w:color w:val="000000"/>
                <w:sz w:val="20"/>
              </w:rPr>
              <w:t>0.9846</w:t>
            </w:r>
          </w:p>
        </w:tc>
        <w:tc>
          <w:tcPr>
            <w:tcW w:w="0" w:type="auto"/>
            <w:vAlign w:val="bottom"/>
          </w:tcPr>
          <w:p w14:paraId="6E7290E6" w14:textId="77777777" w:rsidR="00F72F70" w:rsidRPr="00897BFC" w:rsidRDefault="00F72F70" w:rsidP="00F72F70">
            <w:pPr>
              <w:rPr>
                <w:b/>
                <w:sz w:val="20"/>
                <w:szCs w:val="20"/>
              </w:rPr>
            </w:pPr>
            <w:r w:rsidRPr="00897BFC">
              <w:rPr>
                <w:color w:val="000000"/>
                <w:sz w:val="20"/>
              </w:rPr>
              <w:t>yes</w:t>
            </w:r>
          </w:p>
        </w:tc>
        <w:tc>
          <w:tcPr>
            <w:tcW w:w="0" w:type="auto"/>
            <w:vAlign w:val="bottom"/>
          </w:tcPr>
          <w:p w14:paraId="3C2DB88C" w14:textId="77777777" w:rsidR="00F72F70" w:rsidRPr="00897BFC" w:rsidRDefault="00F72F70" w:rsidP="00F72F70">
            <w:pPr>
              <w:rPr>
                <w:sz w:val="20"/>
                <w:szCs w:val="20"/>
              </w:rPr>
            </w:pPr>
            <w:r w:rsidRPr="00897BFC">
              <w:rPr>
                <w:color w:val="000000"/>
                <w:sz w:val="20"/>
              </w:rPr>
              <w:t>63%</w:t>
            </w:r>
          </w:p>
        </w:tc>
        <w:tc>
          <w:tcPr>
            <w:tcW w:w="0" w:type="auto"/>
            <w:vAlign w:val="bottom"/>
          </w:tcPr>
          <w:p w14:paraId="410DA967" w14:textId="77777777" w:rsidR="00F72F70" w:rsidRPr="00897BFC" w:rsidRDefault="00F72F70" w:rsidP="00F72F70">
            <w:pPr>
              <w:rPr>
                <w:sz w:val="20"/>
                <w:szCs w:val="20"/>
              </w:rPr>
            </w:pPr>
            <w:r w:rsidRPr="00897BFC">
              <w:rPr>
                <w:color w:val="000000"/>
                <w:sz w:val="20"/>
              </w:rPr>
              <w:t>8%</w:t>
            </w:r>
          </w:p>
        </w:tc>
        <w:tc>
          <w:tcPr>
            <w:tcW w:w="0" w:type="auto"/>
            <w:vAlign w:val="bottom"/>
          </w:tcPr>
          <w:p w14:paraId="4428A664" w14:textId="77777777" w:rsidR="00F72F70" w:rsidRPr="00897BFC" w:rsidRDefault="00F72F70" w:rsidP="00F72F70">
            <w:pPr>
              <w:rPr>
                <w:sz w:val="20"/>
                <w:szCs w:val="20"/>
              </w:rPr>
            </w:pPr>
            <w:r w:rsidRPr="00897BFC">
              <w:rPr>
                <w:color w:val="000000"/>
                <w:sz w:val="20"/>
              </w:rPr>
              <w:t>4%</w:t>
            </w:r>
          </w:p>
        </w:tc>
        <w:tc>
          <w:tcPr>
            <w:tcW w:w="0" w:type="auto"/>
            <w:vAlign w:val="bottom"/>
          </w:tcPr>
          <w:p w14:paraId="6684193A" w14:textId="77777777" w:rsidR="00F72F70" w:rsidRPr="00897BFC" w:rsidRDefault="00F72F70" w:rsidP="00F72F70">
            <w:pPr>
              <w:rPr>
                <w:sz w:val="20"/>
                <w:szCs w:val="20"/>
              </w:rPr>
            </w:pPr>
            <w:r w:rsidRPr="00897BFC">
              <w:rPr>
                <w:color w:val="000000"/>
                <w:sz w:val="20"/>
              </w:rPr>
              <w:t>13%</w:t>
            </w:r>
          </w:p>
        </w:tc>
        <w:tc>
          <w:tcPr>
            <w:tcW w:w="0" w:type="auto"/>
            <w:vAlign w:val="bottom"/>
          </w:tcPr>
          <w:p w14:paraId="74C8AA2C" w14:textId="77777777" w:rsidR="00F72F70" w:rsidRPr="00897BFC" w:rsidRDefault="00F72F70" w:rsidP="00F72F70">
            <w:pPr>
              <w:rPr>
                <w:sz w:val="20"/>
                <w:szCs w:val="20"/>
              </w:rPr>
            </w:pPr>
            <w:r w:rsidRPr="00897BFC">
              <w:rPr>
                <w:color w:val="000000"/>
                <w:sz w:val="20"/>
              </w:rPr>
              <w:t>13%</w:t>
            </w:r>
          </w:p>
        </w:tc>
      </w:tr>
      <w:tr w:rsidR="00F72F70" w:rsidRPr="00763CBB" w14:paraId="4A32E452" w14:textId="77777777" w:rsidTr="00F72F70">
        <w:tc>
          <w:tcPr>
            <w:tcW w:w="0" w:type="auto"/>
            <w:vAlign w:val="bottom"/>
          </w:tcPr>
          <w:p w14:paraId="04EECAEA" w14:textId="77777777" w:rsidR="00F72F70" w:rsidRPr="00897BFC" w:rsidRDefault="00F72F70" w:rsidP="00F72F70">
            <w:pPr>
              <w:rPr>
                <w:sz w:val="20"/>
                <w:szCs w:val="20"/>
              </w:rPr>
            </w:pPr>
            <w:r w:rsidRPr="00897BFC">
              <w:rPr>
                <w:color w:val="000000"/>
                <w:sz w:val="20"/>
              </w:rPr>
              <w:t>GLM</w:t>
            </w:r>
          </w:p>
        </w:tc>
        <w:tc>
          <w:tcPr>
            <w:tcW w:w="0" w:type="auto"/>
            <w:vAlign w:val="bottom"/>
          </w:tcPr>
          <w:p w14:paraId="57EB2ECD" w14:textId="77777777" w:rsidR="00F72F70" w:rsidRPr="00897BFC" w:rsidRDefault="00F72F70" w:rsidP="00F72F70">
            <w:pPr>
              <w:rPr>
                <w:sz w:val="20"/>
                <w:szCs w:val="20"/>
              </w:rPr>
            </w:pPr>
            <w:r w:rsidRPr="00897BFC">
              <w:rPr>
                <w:color w:val="000000"/>
                <w:sz w:val="20"/>
              </w:rPr>
              <w:t>0.9831</w:t>
            </w:r>
          </w:p>
        </w:tc>
        <w:tc>
          <w:tcPr>
            <w:tcW w:w="0" w:type="auto"/>
            <w:vAlign w:val="bottom"/>
          </w:tcPr>
          <w:p w14:paraId="746F465C" w14:textId="77777777" w:rsidR="00F72F70" w:rsidRPr="00897BFC" w:rsidRDefault="00F72F70" w:rsidP="00F72F70">
            <w:pPr>
              <w:rPr>
                <w:b/>
                <w:sz w:val="20"/>
                <w:szCs w:val="20"/>
              </w:rPr>
            </w:pPr>
            <w:r w:rsidRPr="00897BFC">
              <w:rPr>
                <w:color w:val="000000"/>
                <w:sz w:val="20"/>
              </w:rPr>
              <w:t>yes</w:t>
            </w:r>
          </w:p>
        </w:tc>
        <w:tc>
          <w:tcPr>
            <w:tcW w:w="0" w:type="auto"/>
            <w:vAlign w:val="bottom"/>
          </w:tcPr>
          <w:p w14:paraId="6BEB3A18" w14:textId="77777777" w:rsidR="00F72F70" w:rsidRPr="00897BFC" w:rsidRDefault="00F72F70" w:rsidP="00F72F70">
            <w:pPr>
              <w:rPr>
                <w:sz w:val="20"/>
                <w:szCs w:val="20"/>
              </w:rPr>
            </w:pPr>
            <w:r w:rsidRPr="00897BFC">
              <w:rPr>
                <w:color w:val="000000"/>
                <w:sz w:val="20"/>
              </w:rPr>
              <w:t>59%</w:t>
            </w:r>
          </w:p>
        </w:tc>
        <w:tc>
          <w:tcPr>
            <w:tcW w:w="0" w:type="auto"/>
            <w:vAlign w:val="bottom"/>
          </w:tcPr>
          <w:p w14:paraId="3A20A288" w14:textId="77777777" w:rsidR="00F72F70" w:rsidRPr="00897BFC" w:rsidRDefault="00F72F70" w:rsidP="00F72F70">
            <w:pPr>
              <w:rPr>
                <w:sz w:val="20"/>
                <w:szCs w:val="20"/>
              </w:rPr>
            </w:pPr>
            <w:r w:rsidRPr="00897BFC">
              <w:rPr>
                <w:color w:val="000000"/>
                <w:sz w:val="20"/>
              </w:rPr>
              <w:t>13%</w:t>
            </w:r>
          </w:p>
        </w:tc>
        <w:tc>
          <w:tcPr>
            <w:tcW w:w="0" w:type="auto"/>
            <w:vAlign w:val="bottom"/>
          </w:tcPr>
          <w:p w14:paraId="1107FFF8" w14:textId="77777777" w:rsidR="00F72F70" w:rsidRPr="00897BFC" w:rsidRDefault="00F72F70" w:rsidP="00F72F70">
            <w:pPr>
              <w:rPr>
                <w:sz w:val="20"/>
                <w:szCs w:val="20"/>
              </w:rPr>
            </w:pPr>
            <w:r w:rsidRPr="00897BFC">
              <w:rPr>
                <w:color w:val="000000"/>
                <w:sz w:val="20"/>
              </w:rPr>
              <w:t>5%</w:t>
            </w:r>
          </w:p>
        </w:tc>
        <w:tc>
          <w:tcPr>
            <w:tcW w:w="0" w:type="auto"/>
            <w:vAlign w:val="bottom"/>
          </w:tcPr>
          <w:p w14:paraId="7AF38849" w14:textId="77777777" w:rsidR="00F72F70" w:rsidRPr="00897BFC" w:rsidRDefault="00F72F70" w:rsidP="00F72F70">
            <w:pPr>
              <w:rPr>
                <w:sz w:val="20"/>
                <w:szCs w:val="20"/>
              </w:rPr>
            </w:pPr>
            <w:r w:rsidRPr="00897BFC">
              <w:rPr>
                <w:color w:val="000000"/>
                <w:sz w:val="20"/>
              </w:rPr>
              <w:t>12%</w:t>
            </w:r>
          </w:p>
        </w:tc>
        <w:tc>
          <w:tcPr>
            <w:tcW w:w="0" w:type="auto"/>
            <w:vAlign w:val="bottom"/>
          </w:tcPr>
          <w:p w14:paraId="6BC04563" w14:textId="77777777" w:rsidR="00F72F70" w:rsidRPr="00897BFC" w:rsidRDefault="00F72F70" w:rsidP="00F72F70">
            <w:pPr>
              <w:rPr>
                <w:sz w:val="20"/>
                <w:szCs w:val="20"/>
              </w:rPr>
            </w:pPr>
            <w:r w:rsidRPr="00897BFC">
              <w:rPr>
                <w:color w:val="000000"/>
                <w:sz w:val="20"/>
              </w:rPr>
              <w:t>11%</w:t>
            </w:r>
          </w:p>
        </w:tc>
      </w:tr>
      <w:tr w:rsidR="00F72F70" w:rsidRPr="00763CBB" w14:paraId="4A10488E" w14:textId="77777777" w:rsidTr="00F72F70">
        <w:tc>
          <w:tcPr>
            <w:tcW w:w="0" w:type="auto"/>
            <w:vAlign w:val="bottom"/>
          </w:tcPr>
          <w:p w14:paraId="1D6DF349" w14:textId="77777777" w:rsidR="00F72F70" w:rsidRPr="00897BFC" w:rsidRDefault="00F72F70" w:rsidP="00F72F70">
            <w:pPr>
              <w:rPr>
                <w:sz w:val="20"/>
                <w:szCs w:val="20"/>
              </w:rPr>
            </w:pPr>
            <w:r w:rsidRPr="00897BFC">
              <w:rPr>
                <w:color w:val="000000"/>
                <w:sz w:val="20"/>
              </w:rPr>
              <w:t>GBM</w:t>
            </w:r>
          </w:p>
        </w:tc>
        <w:tc>
          <w:tcPr>
            <w:tcW w:w="0" w:type="auto"/>
            <w:vAlign w:val="bottom"/>
          </w:tcPr>
          <w:p w14:paraId="1E1AF4AA" w14:textId="77777777" w:rsidR="00F72F70" w:rsidRPr="00897BFC" w:rsidRDefault="00F72F70" w:rsidP="00F72F70">
            <w:pPr>
              <w:rPr>
                <w:sz w:val="20"/>
                <w:szCs w:val="20"/>
              </w:rPr>
            </w:pPr>
            <w:r w:rsidRPr="00897BFC">
              <w:rPr>
                <w:color w:val="000000"/>
                <w:sz w:val="20"/>
              </w:rPr>
              <w:t>0.9831</w:t>
            </w:r>
          </w:p>
        </w:tc>
        <w:tc>
          <w:tcPr>
            <w:tcW w:w="0" w:type="auto"/>
            <w:vAlign w:val="bottom"/>
          </w:tcPr>
          <w:p w14:paraId="0B28D9A1" w14:textId="77777777" w:rsidR="00F72F70" w:rsidRPr="00897BFC" w:rsidRDefault="00F72F70" w:rsidP="00F72F70">
            <w:pPr>
              <w:rPr>
                <w:b/>
                <w:sz w:val="20"/>
                <w:szCs w:val="20"/>
              </w:rPr>
            </w:pPr>
            <w:r w:rsidRPr="00897BFC">
              <w:rPr>
                <w:color w:val="000000"/>
                <w:sz w:val="20"/>
              </w:rPr>
              <w:t>yes</w:t>
            </w:r>
          </w:p>
        </w:tc>
        <w:tc>
          <w:tcPr>
            <w:tcW w:w="0" w:type="auto"/>
            <w:vAlign w:val="bottom"/>
          </w:tcPr>
          <w:p w14:paraId="3931ADFC" w14:textId="77777777" w:rsidR="00F72F70" w:rsidRPr="00897BFC" w:rsidRDefault="00F72F70" w:rsidP="00F72F70">
            <w:pPr>
              <w:rPr>
                <w:sz w:val="20"/>
                <w:szCs w:val="20"/>
              </w:rPr>
            </w:pPr>
            <w:r w:rsidRPr="00897BFC">
              <w:rPr>
                <w:color w:val="000000"/>
                <w:sz w:val="20"/>
              </w:rPr>
              <w:t>60%</w:t>
            </w:r>
          </w:p>
        </w:tc>
        <w:tc>
          <w:tcPr>
            <w:tcW w:w="0" w:type="auto"/>
            <w:vAlign w:val="bottom"/>
          </w:tcPr>
          <w:p w14:paraId="41EC74BD" w14:textId="77777777" w:rsidR="00F72F70" w:rsidRPr="00897BFC" w:rsidRDefault="00F72F70" w:rsidP="00F72F70">
            <w:pPr>
              <w:rPr>
                <w:sz w:val="20"/>
                <w:szCs w:val="20"/>
              </w:rPr>
            </w:pPr>
            <w:r w:rsidRPr="00897BFC">
              <w:rPr>
                <w:color w:val="000000"/>
                <w:sz w:val="20"/>
              </w:rPr>
              <w:t>4%</w:t>
            </w:r>
          </w:p>
        </w:tc>
        <w:tc>
          <w:tcPr>
            <w:tcW w:w="0" w:type="auto"/>
            <w:vAlign w:val="bottom"/>
          </w:tcPr>
          <w:p w14:paraId="2747487C" w14:textId="77777777" w:rsidR="00F72F70" w:rsidRPr="00897BFC" w:rsidRDefault="00F72F70" w:rsidP="00F72F70">
            <w:pPr>
              <w:rPr>
                <w:sz w:val="20"/>
                <w:szCs w:val="20"/>
              </w:rPr>
            </w:pPr>
            <w:r w:rsidRPr="00897BFC">
              <w:rPr>
                <w:color w:val="000000"/>
                <w:sz w:val="20"/>
              </w:rPr>
              <w:t>7%</w:t>
            </w:r>
          </w:p>
        </w:tc>
        <w:tc>
          <w:tcPr>
            <w:tcW w:w="0" w:type="auto"/>
            <w:vAlign w:val="bottom"/>
          </w:tcPr>
          <w:p w14:paraId="74B47E02" w14:textId="77777777" w:rsidR="00F72F70" w:rsidRPr="00897BFC" w:rsidRDefault="00F72F70" w:rsidP="00F72F70">
            <w:pPr>
              <w:rPr>
                <w:sz w:val="20"/>
                <w:szCs w:val="20"/>
              </w:rPr>
            </w:pPr>
            <w:r w:rsidRPr="00897BFC">
              <w:rPr>
                <w:color w:val="000000"/>
                <w:sz w:val="20"/>
              </w:rPr>
              <w:t>12%</w:t>
            </w:r>
          </w:p>
        </w:tc>
        <w:tc>
          <w:tcPr>
            <w:tcW w:w="0" w:type="auto"/>
            <w:vAlign w:val="bottom"/>
          </w:tcPr>
          <w:p w14:paraId="4B52FF13" w14:textId="77777777" w:rsidR="00F72F70" w:rsidRPr="00897BFC" w:rsidRDefault="00F72F70" w:rsidP="00F72F70">
            <w:pPr>
              <w:rPr>
                <w:sz w:val="20"/>
                <w:szCs w:val="20"/>
              </w:rPr>
            </w:pPr>
            <w:r w:rsidRPr="00897BFC">
              <w:rPr>
                <w:color w:val="000000"/>
                <w:sz w:val="20"/>
              </w:rPr>
              <w:t>17%</w:t>
            </w:r>
          </w:p>
        </w:tc>
      </w:tr>
      <w:tr w:rsidR="00F72F70" w:rsidRPr="00763CBB" w14:paraId="69142B5D" w14:textId="77777777" w:rsidTr="00F72F70">
        <w:tc>
          <w:tcPr>
            <w:tcW w:w="0" w:type="auto"/>
            <w:vAlign w:val="bottom"/>
          </w:tcPr>
          <w:p w14:paraId="6DBC4274" w14:textId="77777777" w:rsidR="00F72F70" w:rsidRPr="00897BFC" w:rsidRDefault="00F72F70" w:rsidP="00F72F70">
            <w:pPr>
              <w:rPr>
                <w:sz w:val="20"/>
                <w:szCs w:val="20"/>
              </w:rPr>
            </w:pPr>
            <w:r w:rsidRPr="00897BFC">
              <w:rPr>
                <w:color w:val="000000"/>
                <w:sz w:val="20"/>
              </w:rPr>
              <w:t>ANN</w:t>
            </w:r>
          </w:p>
        </w:tc>
        <w:tc>
          <w:tcPr>
            <w:tcW w:w="0" w:type="auto"/>
            <w:vAlign w:val="bottom"/>
          </w:tcPr>
          <w:p w14:paraId="6A4E584B" w14:textId="77777777" w:rsidR="00F72F70" w:rsidRPr="00897BFC" w:rsidRDefault="00F72F70" w:rsidP="00F72F70">
            <w:pPr>
              <w:rPr>
                <w:sz w:val="20"/>
                <w:szCs w:val="20"/>
              </w:rPr>
            </w:pPr>
            <w:r w:rsidRPr="00897BFC">
              <w:rPr>
                <w:color w:val="000000"/>
                <w:sz w:val="20"/>
              </w:rPr>
              <w:t>0.9829</w:t>
            </w:r>
          </w:p>
        </w:tc>
        <w:tc>
          <w:tcPr>
            <w:tcW w:w="0" w:type="auto"/>
            <w:vAlign w:val="bottom"/>
          </w:tcPr>
          <w:p w14:paraId="5A9E34B3" w14:textId="77777777" w:rsidR="00F72F70" w:rsidRPr="00897BFC" w:rsidRDefault="00F72F70" w:rsidP="00F72F70">
            <w:pPr>
              <w:rPr>
                <w:b/>
                <w:sz w:val="20"/>
                <w:szCs w:val="20"/>
              </w:rPr>
            </w:pPr>
            <w:r w:rsidRPr="00897BFC">
              <w:rPr>
                <w:color w:val="000000"/>
                <w:sz w:val="20"/>
              </w:rPr>
              <w:t>yes</w:t>
            </w:r>
          </w:p>
        </w:tc>
        <w:tc>
          <w:tcPr>
            <w:tcW w:w="0" w:type="auto"/>
            <w:vAlign w:val="bottom"/>
          </w:tcPr>
          <w:p w14:paraId="02588FBF" w14:textId="77777777" w:rsidR="00F72F70" w:rsidRPr="00897BFC" w:rsidRDefault="00F72F70" w:rsidP="00F72F70">
            <w:pPr>
              <w:rPr>
                <w:sz w:val="20"/>
                <w:szCs w:val="20"/>
              </w:rPr>
            </w:pPr>
            <w:r w:rsidRPr="00897BFC">
              <w:rPr>
                <w:color w:val="000000"/>
                <w:sz w:val="20"/>
              </w:rPr>
              <w:t>49%</w:t>
            </w:r>
          </w:p>
        </w:tc>
        <w:tc>
          <w:tcPr>
            <w:tcW w:w="0" w:type="auto"/>
            <w:vAlign w:val="bottom"/>
          </w:tcPr>
          <w:p w14:paraId="1A8F4843" w14:textId="77777777" w:rsidR="00F72F70" w:rsidRPr="00897BFC" w:rsidRDefault="00F72F70" w:rsidP="00F72F70">
            <w:pPr>
              <w:rPr>
                <w:sz w:val="20"/>
                <w:szCs w:val="20"/>
              </w:rPr>
            </w:pPr>
            <w:r w:rsidRPr="00897BFC">
              <w:rPr>
                <w:color w:val="000000"/>
                <w:sz w:val="20"/>
              </w:rPr>
              <w:t>10%</w:t>
            </w:r>
          </w:p>
        </w:tc>
        <w:tc>
          <w:tcPr>
            <w:tcW w:w="0" w:type="auto"/>
            <w:vAlign w:val="bottom"/>
          </w:tcPr>
          <w:p w14:paraId="05D3FCD3" w14:textId="77777777" w:rsidR="00F72F70" w:rsidRPr="00897BFC" w:rsidRDefault="00F72F70" w:rsidP="00F72F70">
            <w:pPr>
              <w:rPr>
                <w:sz w:val="20"/>
                <w:szCs w:val="20"/>
              </w:rPr>
            </w:pPr>
            <w:r w:rsidRPr="00897BFC">
              <w:rPr>
                <w:color w:val="000000"/>
                <w:sz w:val="20"/>
              </w:rPr>
              <w:t>11%</w:t>
            </w:r>
          </w:p>
        </w:tc>
        <w:tc>
          <w:tcPr>
            <w:tcW w:w="0" w:type="auto"/>
            <w:vAlign w:val="bottom"/>
          </w:tcPr>
          <w:p w14:paraId="3096E3E6" w14:textId="77777777" w:rsidR="00F72F70" w:rsidRPr="00897BFC" w:rsidRDefault="00F72F70" w:rsidP="00F72F70">
            <w:pPr>
              <w:rPr>
                <w:sz w:val="20"/>
                <w:szCs w:val="20"/>
              </w:rPr>
            </w:pPr>
            <w:r w:rsidRPr="00897BFC">
              <w:rPr>
                <w:color w:val="000000"/>
                <w:sz w:val="20"/>
              </w:rPr>
              <w:t>16%</w:t>
            </w:r>
          </w:p>
        </w:tc>
        <w:tc>
          <w:tcPr>
            <w:tcW w:w="0" w:type="auto"/>
            <w:vAlign w:val="bottom"/>
          </w:tcPr>
          <w:p w14:paraId="27B1BFB4" w14:textId="77777777" w:rsidR="00F72F70" w:rsidRPr="00897BFC" w:rsidRDefault="00F72F70" w:rsidP="00F72F70">
            <w:pPr>
              <w:rPr>
                <w:sz w:val="20"/>
                <w:szCs w:val="20"/>
              </w:rPr>
            </w:pPr>
            <w:r w:rsidRPr="00897BFC">
              <w:rPr>
                <w:color w:val="000000"/>
                <w:sz w:val="20"/>
              </w:rPr>
              <w:t>15%</w:t>
            </w:r>
          </w:p>
        </w:tc>
      </w:tr>
      <w:tr w:rsidR="00F72F70" w:rsidRPr="00763CBB" w14:paraId="517A068D" w14:textId="77777777" w:rsidTr="00F72F70">
        <w:tc>
          <w:tcPr>
            <w:tcW w:w="0" w:type="auto"/>
            <w:vAlign w:val="bottom"/>
          </w:tcPr>
          <w:p w14:paraId="45D079DC" w14:textId="77777777" w:rsidR="00F72F70" w:rsidRPr="00897BFC" w:rsidRDefault="00F72F70" w:rsidP="00F72F70">
            <w:pPr>
              <w:rPr>
                <w:sz w:val="20"/>
                <w:szCs w:val="20"/>
              </w:rPr>
            </w:pPr>
            <w:r w:rsidRPr="00897BFC">
              <w:rPr>
                <w:color w:val="000000"/>
                <w:sz w:val="20"/>
              </w:rPr>
              <w:t>RF</w:t>
            </w:r>
          </w:p>
        </w:tc>
        <w:tc>
          <w:tcPr>
            <w:tcW w:w="0" w:type="auto"/>
            <w:vAlign w:val="bottom"/>
          </w:tcPr>
          <w:p w14:paraId="69DFB60D" w14:textId="77777777" w:rsidR="00F72F70" w:rsidRPr="00897BFC" w:rsidRDefault="00F72F70" w:rsidP="00F72F70">
            <w:pPr>
              <w:rPr>
                <w:sz w:val="20"/>
                <w:szCs w:val="20"/>
              </w:rPr>
            </w:pPr>
            <w:r w:rsidRPr="00897BFC">
              <w:rPr>
                <w:color w:val="000000"/>
                <w:sz w:val="20"/>
              </w:rPr>
              <w:t>0.9756</w:t>
            </w:r>
          </w:p>
        </w:tc>
        <w:tc>
          <w:tcPr>
            <w:tcW w:w="0" w:type="auto"/>
            <w:vAlign w:val="bottom"/>
          </w:tcPr>
          <w:p w14:paraId="4657F55A" w14:textId="77777777" w:rsidR="00F72F70" w:rsidRPr="00897BFC" w:rsidRDefault="00F72F70" w:rsidP="00F72F70">
            <w:pPr>
              <w:rPr>
                <w:b/>
                <w:sz w:val="20"/>
                <w:szCs w:val="20"/>
              </w:rPr>
            </w:pPr>
            <w:r w:rsidRPr="00897BFC">
              <w:rPr>
                <w:color w:val="000000"/>
                <w:sz w:val="20"/>
              </w:rPr>
              <w:t>yes</w:t>
            </w:r>
          </w:p>
        </w:tc>
        <w:tc>
          <w:tcPr>
            <w:tcW w:w="0" w:type="auto"/>
            <w:vAlign w:val="bottom"/>
          </w:tcPr>
          <w:p w14:paraId="376C555D" w14:textId="77777777" w:rsidR="00F72F70" w:rsidRPr="00897BFC" w:rsidRDefault="00F72F70" w:rsidP="00F72F70">
            <w:pPr>
              <w:rPr>
                <w:sz w:val="20"/>
                <w:szCs w:val="20"/>
              </w:rPr>
            </w:pPr>
            <w:r w:rsidRPr="00897BFC">
              <w:rPr>
                <w:color w:val="000000"/>
                <w:sz w:val="20"/>
              </w:rPr>
              <w:t>52%</w:t>
            </w:r>
          </w:p>
        </w:tc>
        <w:tc>
          <w:tcPr>
            <w:tcW w:w="0" w:type="auto"/>
            <w:vAlign w:val="bottom"/>
          </w:tcPr>
          <w:p w14:paraId="52139831" w14:textId="77777777" w:rsidR="00F72F70" w:rsidRPr="00897BFC" w:rsidRDefault="00F72F70" w:rsidP="00F72F70">
            <w:pPr>
              <w:rPr>
                <w:sz w:val="20"/>
                <w:szCs w:val="20"/>
              </w:rPr>
            </w:pPr>
            <w:r w:rsidRPr="00897BFC">
              <w:rPr>
                <w:color w:val="000000"/>
                <w:sz w:val="20"/>
              </w:rPr>
              <w:t>6%</w:t>
            </w:r>
          </w:p>
        </w:tc>
        <w:tc>
          <w:tcPr>
            <w:tcW w:w="0" w:type="auto"/>
            <w:vAlign w:val="bottom"/>
          </w:tcPr>
          <w:p w14:paraId="54C26D9C" w14:textId="77777777" w:rsidR="00F72F70" w:rsidRPr="00897BFC" w:rsidRDefault="00F72F70" w:rsidP="00F72F70">
            <w:pPr>
              <w:rPr>
                <w:sz w:val="20"/>
                <w:szCs w:val="20"/>
              </w:rPr>
            </w:pPr>
            <w:r w:rsidRPr="00897BFC">
              <w:rPr>
                <w:color w:val="000000"/>
                <w:sz w:val="20"/>
              </w:rPr>
              <w:t>8%</w:t>
            </w:r>
          </w:p>
        </w:tc>
        <w:tc>
          <w:tcPr>
            <w:tcW w:w="0" w:type="auto"/>
            <w:vAlign w:val="bottom"/>
          </w:tcPr>
          <w:p w14:paraId="41F3E365" w14:textId="77777777" w:rsidR="00F72F70" w:rsidRPr="00897BFC" w:rsidRDefault="00F72F70" w:rsidP="00F72F70">
            <w:pPr>
              <w:rPr>
                <w:sz w:val="20"/>
                <w:szCs w:val="20"/>
              </w:rPr>
            </w:pPr>
            <w:r w:rsidRPr="00897BFC">
              <w:rPr>
                <w:color w:val="000000"/>
                <w:sz w:val="20"/>
              </w:rPr>
              <w:t>22%</w:t>
            </w:r>
          </w:p>
        </w:tc>
        <w:tc>
          <w:tcPr>
            <w:tcW w:w="0" w:type="auto"/>
            <w:vAlign w:val="bottom"/>
          </w:tcPr>
          <w:p w14:paraId="44677ED8" w14:textId="77777777" w:rsidR="00F72F70" w:rsidRPr="00897BFC" w:rsidRDefault="00F72F70" w:rsidP="00F72F70">
            <w:pPr>
              <w:rPr>
                <w:sz w:val="20"/>
                <w:szCs w:val="20"/>
              </w:rPr>
            </w:pPr>
            <w:r w:rsidRPr="00897BFC">
              <w:rPr>
                <w:color w:val="000000"/>
                <w:sz w:val="20"/>
              </w:rPr>
              <w:t>11%</w:t>
            </w:r>
          </w:p>
        </w:tc>
      </w:tr>
      <w:tr w:rsidR="00F72F70" w:rsidRPr="00763CBB" w14:paraId="17B26D1F" w14:textId="77777777" w:rsidTr="00F72F70">
        <w:tc>
          <w:tcPr>
            <w:tcW w:w="0" w:type="auto"/>
            <w:vAlign w:val="bottom"/>
          </w:tcPr>
          <w:p w14:paraId="515A2025" w14:textId="77777777" w:rsidR="00F72F70" w:rsidRPr="00897BFC" w:rsidRDefault="00F72F70" w:rsidP="00F72F70">
            <w:pPr>
              <w:rPr>
                <w:sz w:val="20"/>
                <w:szCs w:val="20"/>
              </w:rPr>
            </w:pPr>
            <w:r w:rsidRPr="00897BFC">
              <w:rPr>
                <w:color w:val="000000"/>
                <w:sz w:val="20"/>
              </w:rPr>
              <w:t>FDA</w:t>
            </w:r>
          </w:p>
        </w:tc>
        <w:tc>
          <w:tcPr>
            <w:tcW w:w="0" w:type="auto"/>
            <w:vAlign w:val="bottom"/>
          </w:tcPr>
          <w:p w14:paraId="09900BE1" w14:textId="77777777" w:rsidR="00F72F70" w:rsidRPr="00897BFC" w:rsidRDefault="00F72F70" w:rsidP="00F72F70">
            <w:pPr>
              <w:rPr>
                <w:sz w:val="20"/>
                <w:szCs w:val="20"/>
              </w:rPr>
            </w:pPr>
            <w:r w:rsidRPr="00897BFC">
              <w:rPr>
                <w:color w:val="000000"/>
                <w:sz w:val="20"/>
              </w:rPr>
              <w:t>0.9754</w:t>
            </w:r>
          </w:p>
        </w:tc>
        <w:tc>
          <w:tcPr>
            <w:tcW w:w="0" w:type="auto"/>
            <w:vAlign w:val="bottom"/>
          </w:tcPr>
          <w:p w14:paraId="76246172" w14:textId="77777777" w:rsidR="00F72F70" w:rsidRPr="00897BFC" w:rsidRDefault="00F72F70" w:rsidP="00F72F70">
            <w:pPr>
              <w:rPr>
                <w:b/>
                <w:sz w:val="20"/>
                <w:szCs w:val="20"/>
              </w:rPr>
            </w:pPr>
            <w:r w:rsidRPr="00897BFC">
              <w:rPr>
                <w:color w:val="000000"/>
                <w:sz w:val="20"/>
              </w:rPr>
              <w:t>yes</w:t>
            </w:r>
          </w:p>
        </w:tc>
        <w:tc>
          <w:tcPr>
            <w:tcW w:w="0" w:type="auto"/>
            <w:vAlign w:val="bottom"/>
          </w:tcPr>
          <w:p w14:paraId="6CBB40C8" w14:textId="77777777" w:rsidR="00F72F70" w:rsidRPr="00897BFC" w:rsidRDefault="00F72F70" w:rsidP="00F72F70">
            <w:pPr>
              <w:rPr>
                <w:sz w:val="20"/>
                <w:szCs w:val="20"/>
              </w:rPr>
            </w:pPr>
            <w:r w:rsidRPr="00897BFC">
              <w:rPr>
                <w:color w:val="000000"/>
                <w:sz w:val="20"/>
              </w:rPr>
              <w:t>59%</w:t>
            </w:r>
          </w:p>
        </w:tc>
        <w:tc>
          <w:tcPr>
            <w:tcW w:w="0" w:type="auto"/>
            <w:vAlign w:val="bottom"/>
          </w:tcPr>
          <w:p w14:paraId="66B127EC" w14:textId="77777777" w:rsidR="00F72F70" w:rsidRPr="00897BFC" w:rsidRDefault="00F72F70" w:rsidP="00F72F70">
            <w:pPr>
              <w:rPr>
                <w:sz w:val="20"/>
                <w:szCs w:val="20"/>
              </w:rPr>
            </w:pPr>
            <w:r w:rsidRPr="00897BFC">
              <w:rPr>
                <w:color w:val="000000"/>
                <w:sz w:val="20"/>
              </w:rPr>
              <w:t>14%</w:t>
            </w:r>
          </w:p>
        </w:tc>
        <w:tc>
          <w:tcPr>
            <w:tcW w:w="0" w:type="auto"/>
            <w:vAlign w:val="bottom"/>
          </w:tcPr>
          <w:p w14:paraId="35557EE6" w14:textId="77777777" w:rsidR="00F72F70" w:rsidRPr="00897BFC" w:rsidRDefault="00F72F70" w:rsidP="00F72F70">
            <w:pPr>
              <w:rPr>
                <w:sz w:val="20"/>
                <w:szCs w:val="20"/>
              </w:rPr>
            </w:pPr>
            <w:r w:rsidRPr="00897BFC">
              <w:rPr>
                <w:color w:val="000000"/>
                <w:sz w:val="20"/>
              </w:rPr>
              <w:t>20%</w:t>
            </w:r>
          </w:p>
        </w:tc>
        <w:tc>
          <w:tcPr>
            <w:tcW w:w="0" w:type="auto"/>
            <w:vAlign w:val="bottom"/>
          </w:tcPr>
          <w:p w14:paraId="2BF20231" w14:textId="77777777" w:rsidR="00F72F70" w:rsidRPr="00897BFC" w:rsidRDefault="00F72F70" w:rsidP="00F72F70">
            <w:pPr>
              <w:rPr>
                <w:sz w:val="20"/>
                <w:szCs w:val="20"/>
              </w:rPr>
            </w:pPr>
            <w:r w:rsidRPr="00897BFC">
              <w:rPr>
                <w:color w:val="000000"/>
                <w:sz w:val="20"/>
              </w:rPr>
              <w:t>3%</w:t>
            </w:r>
          </w:p>
        </w:tc>
        <w:tc>
          <w:tcPr>
            <w:tcW w:w="0" w:type="auto"/>
            <w:vAlign w:val="bottom"/>
          </w:tcPr>
          <w:p w14:paraId="7E4AD3F6" w14:textId="77777777" w:rsidR="00F72F70" w:rsidRPr="00897BFC" w:rsidRDefault="00F72F70" w:rsidP="00F72F70">
            <w:pPr>
              <w:rPr>
                <w:sz w:val="20"/>
                <w:szCs w:val="20"/>
              </w:rPr>
            </w:pPr>
            <w:r w:rsidRPr="00897BFC">
              <w:rPr>
                <w:color w:val="000000"/>
                <w:sz w:val="20"/>
              </w:rPr>
              <w:t>4%</w:t>
            </w:r>
          </w:p>
        </w:tc>
      </w:tr>
      <w:tr w:rsidR="00F72F70" w:rsidRPr="00763CBB" w14:paraId="39C28AC2" w14:textId="77777777" w:rsidTr="00F72F70">
        <w:tc>
          <w:tcPr>
            <w:tcW w:w="0" w:type="auto"/>
            <w:vAlign w:val="bottom"/>
          </w:tcPr>
          <w:p w14:paraId="3310EF57" w14:textId="77777777" w:rsidR="00F72F70" w:rsidRPr="00897BFC" w:rsidRDefault="00F72F70" w:rsidP="00F72F70">
            <w:pPr>
              <w:rPr>
                <w:sz w:val="20"/>
                <w:szCs w:val="20"/>
              </w:rPr>
            </w:pPr>
            <w:r w:rsidRPr="00897BFC">
              <w:rPr>
                <w:color w:val="000000"/>
                <w:sz w:val="20"/>
              </w:rPr>
              <w:t>Maxent</w:t>
            </w:r>
          </w:p>
        </w:tc>
        <w:tc>
          <w:tcPr>
            <w:tcW w:w="0" w:type="auto"/>
            <w:vAlign w:val="bottom"/>
          </w:tcPr>
          <w:p w14:paraId="2BBAB579" w14:textId="77777777" w:rsidR="00F72F70" w:rsidRPr="00897BFC" w:rsidRDefault="00F72F70" w:rsidP="00F72F70">
            <w:pPr>
              <w:rPr>
                <w:sz w:val="20"/>
                <w:szCs w:val="20"/>
              </w:rPr>
            </w:pPr>
            <w:r w:rsidRPr="00897BFC">
              <w:rPr>
                <w:color w:val="000000"/>
                <w:sz w:val="20"/>
              </w:rPr>
              <w:t>0.9714</w:t>
            </w:r>
          </w:p>
        </w:tc>
        <w:tc>
          <w:tcPr>
            <w:tcW w:w="0" w:type="auto"/>
            <w:vAlign w:val="bottom"/>
          </w:tcPr>
          <w:p w14:paraId="34D0A6C5" w14:textId="77777777" w:rsidR="00F72F70" w:rsidRPr="00897BFC" w:rsidRDefault="00F72F70" w:rsidP="00F72F70">
            <w:pPr>
              <w:rPr>
                <w:b/>
                <w:sz w:val="20"/>
                <w:szCs w:val="20"/>
              </w:rPr>
            </w:pPr>
            <w:r w:rsidRPr="00897BFC">
              <w:rPr>
                <w:color w:val="000000"/>
                <w:sz w:val="20"/>
              </w:rPr>
              <w:t>yes</w:t>
            </w:r>
          </w:p>
        </w:tc>
        <w:tc>
          <w:tcPr>
            <w:tcW w:w="0" w:type="auto"/>
            <w:vAlign w:val="bottom"/>
          </w:tcPr>
          <w:p w14:paraId="439A95CE" w14:textId="77777777" w:rsidR="00F72F70" w:rsidRPr="00897BFC" w:rsidRDefault="00F72F70" w:rsidP="00F72F70">
            <w:pPr>
              <w:rPr>
                <w:sz w:val="20"/>
                <w:szCs w:val="20"/>
              </w:rPr>
            </w:pPr>
            <w:r w:rsidRPr="00897BFC">
              <w:rPr>
                <w:color w:val="000000"/>
                <w:sz w:val="20"/>
              </w:rPr>
              <w:t>64%</w:t>
            </w:r>
          </w:p>
        </w:tc>
        <w:tc>
          <w:tcPr>
            <w:tcW w:w="0" w:type="auto"/>
            <w:vAlign w:val="bottom"/>
          </w:tcPr>
          <w:p w14:paraId="1C71C931" w14:textId="77777777" w:rsidR="00F72F70" w:rsidRPr="00897BFC" w:rsidRDefault="00F72F70" w:rsidP="00F72F70">
            <w:pPr>
              <w:rPr>
                <w:sz w:val="20"/>
                <w:szCs w:val="20"/>
              </w:rPr>
            </w:pPr>
            <w:r w:rsidRPr="00897BFC">
              <w:rPr>
                <w:color w:val="000000"/>
                <w:sz w:val="20"/>
              </w:rPr>
              <w:t>4%</w:t>
            </w:r>
          </w:p>
        </w:tc>
        <w:tc>
          <w:tcPr>
            <w:tcW w:w="0" w:type="auto"/>
            <w:vAlign w:val="bottom"/>
          </w:tcPr>
          <w:p w14:paraId="54402FF8" w14:textId="77777777" w:rsidR="00F72F70" w:rsidRPr="00897BFC" w:rsidRDefault="00F72F70" w:rsidP="00F72F70">
            <w:pPr>
              <w:rPr>
                <w:sz w:val="20"/>
                <w:szCs w:val="20"/>
              </w:rPr>
            </w:pPr>
            <w:r w:rsidRPr="00897BFC">
              <w:rPr>
                <w:color w:val="000000"/>
                <w:sz w:val="20"/>
              </w:rPr>
              <w:t>4%</w:t>
            </w:r>
          </w:p>
        </w:tc>
        <w:tc>
          <w:tcPr>
            <w:tcW w:w="0" w:type="auto"/>
            <w:vAlign w:val="bottom"/>
          </w:tcPr>
          <w:p w14:paraId="3D7D2EC3" w14:textId="77777777" w:rsidR="00F72F70" w:rsidRPr="00897BFC" w:rsidRDefault="00F72F70" w:rsidP="00F72F70">
            <w:pPr>
              <w:rPr>
                <w:sz w:val="20"/>
                <w:szCs w:val="20"/>
              </w:rPr>
            </w:pPr>
            <w:r w:rsidRPr="00897BFC">
              <w:rPr>
                <w:color w:val="000000"/>
                <w:sz w:val="20"/>
              </w:rPr>
              <w:t>18%</w:t>
            </w:r>
          </w:p>
        </w:tc>
        <w:tc>
          <w:tcPr>
            <w:tcW w:w="0" w:type="auto"/>
            <w:vAlign w:val="bottom"/>
          </w:tcPr>
          <w:p w14:paraId="0677B760" w14:textId="77777777" w:rsidR="00F72F70" w:rsidRPr="00897BFC" w:rsidRDefault="00F72F70" w:rsidP="00F72F70">
            <w:pPr>
              <w:rPr>
                <w:sz w:val="20"/>
                <w:szCs w:val="20"/>
              </w:rPr>
            </w:pPr>
            <w:r w:rsidRPr="00897BFC">
              <w:rPr>
                <w:color w:val="000000"/>
                <w:sz w:val="20"/>
              </w:rPr>
              <w:t>10%</w:t>
            </w:r>
          </w:p>
        </w:tc>
      </w:tr>
      <w:tr w:rsidR="00F72F70" w:rsidRPr="00763CBB" w14:paraId="5C5133F0" w14:textId="77777777" w:rsidTr="00F72F70">
        <w:tc>
          <w:tcPr>
            <w:tcW w:w="0" w:type="auto"/>
            <w:vAlign w:val="bottom"/>
          </w:tcPr>
          <w:p w14:paraId="775206BF" w14:textId="77777777" w:rsidR="00F72F70" w:rsidRPr="00897BFC" w:rsidRDefault="00F72F70" w:rsidP="00F72F70">
            <w:pPr>
              <w:rPr>
                <w:sz w:val="20"/>
                <w:szCs w:val="20"/>
              </w:rPr>
            </w:pPr>
            <w:r w:rsidRPr="00897BFC">
              <w:rPr>
                <w:color w:val="000000"/>
                <w:sz w:val="20"/>
              </w:rPr>
              <w:t>MEMLR</w:t>
            </w:r>
          </w:p>
        </w:tc>
        <w:tc>
          <w:tcPr>
            <w:tcW w:w="0" w:type="auto"/>
            <w:vAlign w:val="bottom"/>
          </w:tcPr>
          <w:p w14:paraId="20D9B829" w14:textId="77777777" w:rsidR="00F72F70" w:rsidRPr="00897BFC" w:rsidRDefault="00F72F70" w:rsidP="00F72F70">
            <w:pPr>
              <w:rPr>
                <w:sz w:val="20"/>
                <w:szCs w:val="20"/>
              </w:rPr>
            </w:pPr>
            <w:r w:rsidRPr="00897BFC">
              <w:rPr>
                <w:color w:val="000000"/>
                <w:sz w:val="20"/>
              </w:rPr>
              <w:t>0.9660</w:t>
            </w:r>
          </w:p>
        </w:tc>
        <w:tc>
          <w:tcPr>
            <w:tcW w:w="0" w:type="auto"/>
            <w:vAlign w:val="bottom"/>
          </w:tcPr>
          <w:p w14:paraId="5B7AD097" w14:textId="77777777" w:rsidR="00F72F70" w:rsidRPr="00897BFC" w:rsidRDefault="00F72F70" w:rsidP="00F72F70">
            <w:pPr>
              <w:rPr>
                <w:b/>
                <w:sz w:val="20"/>
                <w:szCs w:val="20"/>
              </w:rPr>
            </w:pPr>
            <w:r w:rsidRPr="00897BFC">
              <w:rPr>
                <w:color w:val="000000"/>
                <w:sz w:val="20"/>
              </w:rPr>
              <w:t>yes</w:t>
            </w:r>
          </w:p>
        </w:tc>
        <w:tc>
          <w:tcPr>
            <w:tcW w:w="0" w:type="auto"/>
            <w:vAlign w:val="bottom"/>
          </w:tcPr>
          <w:p w14:paraId="11A10694" w14:textId="77777777" w:rsidR="00F72F70" w:rsidRPr="00897BFC" w:rsidRDefault="00F72F70" w:rsidP="00F72F70">
            <w:pPr>
              <w:rPr>
                <w:sz w:val="20"/>
                <w:szCs w:val="20"/>
              </w:rPr>
            </w:pPr>
            <w:r w:rsidRPr="00897BFC">
              <w:rPr>
                <w:color w:val="000000"/>
                <w:sz w:val="20"/>
              </w:rPr>
              <w:t>57%</w:t>
            </w:r>
          </w:p>
        </w:tc>
        <w:tc>
          <w:tcPr>
            <w:tcW w:w="0" w:type="auto"/>
            <w:vAlign w:val="bottom"/>
          </w:tcPr>
          <w:p w14:paraId="69860772" w14:textId="77777777" w:rsidR="00F72F70" w:rsidRPr="00897BFC" w:rsidRDefault="00F72F70" w:rsidP="00F72F70">
            <w:pPr>
              <w:rPr>
                <w:sz w:val="20"/>
                <w:szCs w:val="20"/>
              </w:rPr>
            </w:pPr>
            <w:r w:rsidRPr="00897BFC">
              <w:rPr>
                <w:color w:val="000000"/>
                <w:sz w:val="20"/>
              </w:rPr>
              <w:t>4%</w:t>
            </w:r>
          </w:p>
        </w:tc>
        <w:tc>
          <w:tcPr>
            <w:tcW w:w="0" w:type="auto"/>
            <w:vAlign w:val="bottom"/>
          </w:tcPr>
          <w:p w14:paraId="55D89CA5" w14:textId="77777777" w:rsidR="00F72F70" w:rsidRPr="00897BFC" w:rsidRDefault="00F72F70" w:rsidP="00F72F70">
            <w:pPr>
              <w:rPr>
                <w:sz w:val="20"/>
                <w:szCs w:val="20"/>
              </w:rPr>
            </w:pPr>
            <w:r w:rsidRPr="00897BFC">
              <w:rPr>
                <w:color w:val="000000"/>
                <w:sz w:val="20"/>
              </w:rPr>
              <w:t>7%</w:t>
            </w:r>
          </w:p>
        </w:tc>
        <w:tc>
          <w:tcPr>
            <w:tcW w:w="0" w:type="auto"/>
            <w:vAlign w:val="bottom"/>
          </w:tcPr>
          <w:p w14:paraId="71FE45EC" w14:textId="77777777" w:rsidR="00F72F70" w:rsidRPr="00897BFC" w:rsidRDefault="00F72F70" w:rsidP="00F72F70">
            <w:pPr>
              <w:rPr>
                <w:sz w:val="20"/>
                <w:szCs w:val="20"/>
              </w:rPr>
            </w:pPr>
            <w:r w:rsidRPr="00897BFC">
              <w:rPr>
                <w:color w:val="000000"/>
                <w:sz w:val="20"/>
              </w:rPr>
              <w:t>27%</w:t>
            </w:r>
          </w:p>
        </w:tc>
        <w:tc>
          <w:tcPr>
            <w:tcW w:w="0" w:type="auto"/>
            <w:vAlign w:val="bottom"/>
          </w:tcPr>
          <w:p w14:paraId="42CD62B9" w14:textId="77777777" w:rsidR="00F72F70" w:rsidRPr="00897BFC" w:rsidRDefault="00F72F70" w:rsidP="00F72F70">
            <w:pPr>
              <w:rPr>
                <w:sz w:val="20"/>
                <w:szCs w:val="20"/>
              </w:rPr>
            </w:pPr>
            <w:r w:rsidRPr="00897BFC">
              <w:rPr>
                <w:color w:val="000000"/>
                <w:sz w:val="20"/>
              </w:rPr>
              <w:t>4%</w:t>
            </w:r>
          </w:p>
        </w:tc>
      </w:tr>
      <w:tr w:rsidR="00F72F70" w:rsidRPr="00763CBB" w14:paraId="42A2C6A4" w14:textId="77777777" w:rsidTr="00F72F70">
        <w:tc>
          <w:tcPr>
            <w:tcW w:w="0" w:type="auto"/>
            <w:tcBorders>
              <w:bottom w:val="single" w:sz="4" w:space="0" w:color="auto"/>
            </w:tcBorders>
            <w:vAlign w:val="bottom"/>
          </w:tcPr>
          <w:p w14:paraId="32426B22" w14:textId="77777777" w:rsidR="00F72F70" w:rsidRPr="00897BFC" w:rsidRDefault="00F72F70" w:rsidP="00F72F70">
            <w:pPr>
              <w:rPr>
                <w:sz w:val="20"/>
                <w:szCs w:val="20"/>
              </w:rPr>
            </w:pPr>
            <w:r w:rsidRPr="00897BFC">
              <w:rPr>
                <w:color w:val="000000"/>
                <w:sz w:val="20"/>
              </w:rPr>
              <w:t>CTA</w:t>
            </w:r>
          </w:p>
        </w:tc>
        <w:tc>
          <w:tcPr>
            <w:tcW w:w="0" w:type="auto"/>
            <w:tcBorders>
              <w:bottom w:val="single" w:sz="4" w:space="0" w:color="auto"/>
            </w:tcBorders>
            <w:vAlign w:val="bottom"/>
          </w:tcPr>
          <w:p w14:paraId="3914D53D" w14:textId="77777777" w:rsidR="00F72F70" w:rsidRPr="00897BFC" w:rsidRDefault="00F72F70" w:rsidP="00F72F70">
            <w:pPr>
              <w:rPr>
                <w:sz w:val="20"/>
                <w:szCs w:val="20"/>
              </w:rPr>
            </w:pPr>
            <w:r w:rsidRPr="00897BFC">
              <w:rPr>
                <w:color w:val="000000"/>
                <w:sz w:val="20"/>
              </w:rPr>
              <w:t>0.9606</w:t>
            </w:r>
          </w:p>
        </w:tc>
        <w:tc>
          <w:tcPr>
            <w:tcW w:w="0" w:type="auto"/>
            <w:tcBorders>
              <w:bottom w:val="single" w:sz="4" w:space="0" w:color="auto"/>
            </w:tcBorders>
            <w:vAlign w:val="bottom"/>
          </w:tcPr>
          <w:p w14:paraId="6F454F7D" w14:textId="77777777" w:rsidR="00F72F70" w:rsidRPr="00897BFC" w:rsidRDefault="00F72F70" w:rsidP="00F72F70">
            <w:pPr>
              <w:rPr>
                <w:b/>
                <w:sz w:val="20"/>
                <w:szCs w:val="20"/>
              </w:rPr>
            </w:pPr>
            <w:r w:rsidRPr="00897BFC">
              <w:rPr>
                <w:color w:val="000000"/>
                <w:sz w:val="20"/>
              </w:rPr>
              <w:t>no</w:t>
            </w:r>
          </w:p>
        </w:tc>
        <w:tc>
          <w:tcPr>
            <w:tcW w:w="0" w:type="auto"/>
            <w:tcBorders>
              <w:bottom w:val="single" w:sz="4" w:space="0" w:color="auto"/>
            </w:tcBorders>
            <w:vAlign w:val="bottom"/>
          </w:tcPr>
          <w:p w14:paraId="51074F71" w14:textId="77777777" w:rsidR="00F72F70" w:rsidRPr="00897BFC" w:rsidRDefault="00F72F70" w:rsidP="00F72F70">
            <w:pPr>
              <w:rPr>
                <w:sz w:val="20"/>
                <w:szCs w:val="20"/>
              </w:rPr>
            </w:pPr>
            <w:r w:rsidRPr="00897BFC">
              <w:rPr>
                <w:color w:val="000000"/>
                <w:sz w:val="20"/>
              </w:rPr>
              <w:t>57%</w:t>
            </w:r>
          </w:p>
        </w:tc>
        <w:tc>
          <w:tcPr>
            <w:tcW w:w="0" w:type="auto"/>
            <w:tcBorders>
              <w:bottom w:val="single" w:sz="4" w:space="0" w:color="auto"/>
            </w:tcBorders>
            <w:vAlign w:val="bottom"/>
          </w:tcPr>
          <w:p w14:paraId="207F8495" w14:textId="77777777" w:rsidR="00F72F70" w:rsidRPr="00897BFC" w:rsidRDefault="00F72F70" w:rsidP="00F72F70">
            <w:pPr>
              <w:rPr>
                <w:sz w:val="20"/>
                <w:szCs w:val="20"/>
              </w:rPr>
            </w:pPr>
            <w:r w:rsidRPr="00897BFC">
              <w:rPr>
                <w:color w:val="000000"/>
                <w:sz w:val="20"/>
              </w:rPr>
              <w:t>2%</w:t>
            </w:r>
          </w:p>
        </w:tc>
        <w:tc>
          <w:tcPr>
            <w:tcW w:w="0" w:type="auto"/>
            <w:tcBorders>
              <w:bottom w:val="single" w:sz="4" w:space="0" w:color="auto"/>
            </w:tcBorders>
            <w:vAlign w:val="bottom"/>
          </w:tcPr>
          <w:p w14:paraId="570E1C7F" w14:textId="77777777" w:rsidR="00F72F70" w:rsidRPr="00897BFC" w:rsidRDefault="00F72F70" w:rsidP="00F72F70">
            <w:pPr>
              <w:rPr>
                <w:sz w:val="20"/>
                <w:szCs w:val="20"/>
              </w:rPr>
            </w:pPr>
            <w:r w:rsidRPr="00897BFC">
              <w:rPr>
                <w:color w:val="000000"/>
                <w:sz w:val="20"/>
              </w:rPr>
              <w:t>9%</w:t>
            </w:r>
          </w:p>
        </w:tc>
        <w:tc>
          <w:tcPr>
            <w:tcW w:w="0" w:type="auto"/>
            <w:tcBorders>
              <w:bottom w:val="single" w:sz="4" w:space="0" w:color="auto"/>
            </w:tcBorders>
            <w:vAlign w:val="bottom"/>
          </w:tcPr>
          <w:p w14:paraId="53682235" w14:textId="77777777" w:rsidR="00F72F70" w:rsidRPr="00897BFC" w:rsidRDefault="00F72F70" w:rsidP="00F72F70">
            <w:pPr>
              <w:rPr>
                <w:sz w:val="20"/>
                <w:szCs w:val="20"/>
              </w:rPr>
            </w:pPr>
            <w:r w:rsidRPr="00897BFC">
              <w:rPr>
                <w:color w:val="000000"/>
                <w:sz w:val="20"/>
              </w:rPr>
              <w:t>16%</w:t>
            </w:r>
          </w:p>
        </w:tc>
        <w:tc>
          <w:tcPr>
            <w:tcW w:w="0" w:type="auto"/>
            <w:tcBorders>
              <w:bottom w:val="single" w:sz="4" w:space="0" w:color="auto"/>
            </w:tcBorders>
            <w:vAlign w:val="bottom"/>
          </w:tcPr>
          <w:p w14:paraId="5CF51E93" w14:textId="77777777" w:rsidR="00F72F70" w:rsidRPr="00897BFC" w:rsidRDefault="00F72F70" w:rsidP="00F72F70">
            <w:pPr>
              <w:rPr>
                <w:sz w:val="20"/>
                <w:szCs w:val="20"/>
              </w:rPr>
            </w:pPr>
            <w:r w:rsidRPr="00897BFC">
              <w:rPr>
                <w:color w:val="000000"/>
                <w:sz w:val="20"/>
              </w:rPr>
              <w:t>16%</w:t>
            </w:r>
          </w:p>
        </w:tc>
      </w:tr>
      <w:tr w:rsidR="00F72F70" w:rsidRPr="00763CBB" w14:paraId="62D39E14" w14:textId="77777777" w:rsidTr="00F72F70">
        <w:tc>
          <w:tcPr>
            <w:tcW w:w="0" w:type="auto"/>
            <w:tcBorders>
              <w:top w:val="single" w:sz="4" w:space="0" w:color="auto"/>
              <w:bottom w:val="single" w:sz="4" w:space="0" w:color="auto"/>
            </w:tcBorders>
            <w:vAlign w:val="bottom"/>
          </w:tcPr>
          <w:p w14:paraId="79AB683A" w14:textId="77777777" w:rsidR="00F72F70" w:rsidRPr="00897BFC" w:rsidRDefault="00F72F70" w:rsidP="00F72F70">
            <w:pPr>
              <w:rPr>
                <w:sz w:val="20"/>
                <w:szCs w:val="20"/>
              </w:rPr>
            </w:pPr>
            <w:r w:rsidRPr="00897BFC">
              <w:rPr>
                <w:color w:val="000000"/>
                <w:sz w:val="20"/>
              </w:rPr>
              <w:t>Ensemble</w:t>
            </w:r>
          </w:p>
        </w:tc>
        <w:tc>
          <w:tcPr>
            <w:tcW w:w="0" w:type="auto"/>
            <w:tcBorders>
              <w:top w:val="single" w:sz="4" w:space="0" w:color="auto"/>
              <w:bottom w:val="single" w:sz="4" w:space="0" w:color="auto"/>
            </w:tcBorders>
            <w:vAlign w:val="bottom"/>
          </w:tcPr>
          <w:p w14:paraId="3FCA736E" w14:textId="77777777" w:rsidR="00F72F70" w:rsidRPr="00897BFC" w:rsidRDefault="00F72F70" w:rsidP="00F72F70">
            <w:pPr>
              <w:rPr>
                <w:sz w:val="20"/>
                <w:szCs w:val="20"/>
              </w:rPr>
            </w:pPr>
            <w:r w:rsidRPr="00897BFC">
              <w:rPr>
                <w:color w:val="000000"/>
                <w:sz w:val="20"/>
              </w:rPr>
              <w:t>0.9860</w:t>
            </w:r>
          </w:p>
        </w:tc>
        <w:tc>
          <w:tcPr>
            <w:tcW w:w="0" w:type="auto"/>
            <w:tcBorders>
              <w:top w:val="single" w:sz="4" w:space="0" w:color="auto"/>
              <w:bottom w:val="single" w:sz="4" w:space="0" w:color="auto"/>
            </w:tcBorders>
            <w:vAlign w:val="bottom"/>
          </w:tcPr>
          <w:p w14:paraId="54BB0E43" w14:textId="77777777" w:rsidR="00F72F70" w:rsidRPr="00897BFC" w:rsidRDefault="00F72F70" w:rsidP="00F72F70">
            <w:pPr>
              <w:rPr>
                <w:b/>
                <w:sz w:val="20"/>
                <w:szCs w:val="20"/>
              </w:rPr>
            </w:pPr>
            <w:r w:rsidRPr="00897BFC">
              <w:rPr>
                <w:color w:val="000000"/>
                <w:sz w:val="20"/>
              </w:rPr>
              <w:t>no</w:t>
            </w:r>
          </w:p>
        </w:tc>
        <w:tc>
          <w:tcPr>
            <w:tcW w:w="0" w:type="auto"/>
            <w:tcBorders>
              <w:top w:val="single" w:sz="4" w:space="0" w:color="auto"/>
              <w:bottom w:val="single" w:sz="4" w:space="0" w:color="auto"/>
            </w:tcBorders>
            <w:vAlign w:val="bottom"/>
          </w:tcPr>
          <w:p w14:paraId="271F0F3C" w14:textId="77777777" w:rsidR="00F72F70" w:rsidRPr="00897BFC" w:rsidRDefault="00F72F70" w:rsidP="00F72F70">
            <w:pPr>
              <w:rPr>
                <w:sz w:val="20"/>
                <w:szCs w:val="20"/>
              </w:rPr>
            </w:pPr>
            <w:r w:rsidRPr="00897BFC">
              <w:rPr>
                <w:color w:val="000000"/>
                <w:sz w:val="20"/>
              </w:rPr>
              <w:t>59%</w:t>
            </w:r>
          </w:p>
        </w:tc>
        <w:tc>
          <w:tcPr>
            <w:tcW w:w="0" w:type="auto"/>
            <w:tcBorders>
              <w:top w:val="single" w:sz="4" w:space="0" w:color="auto"/>
              <w:bottom w:val="single" w:sz="4" w:space="0" w:color="auto"/>
            </w:tcBorders>
            <w:vAlign w:val="bottom"/>
          </w:tcPr>
          <w:p w14:paraId="6D98440A" w14:textId="77777777" w:rsidR="00F72F70" w:rsidRPr="00897BFC" w:rsidRDefault="00F72F70" w:rsidP="00F72F70">
            <w:pPr>
              <w:rPr>
                <w:sz w:val="20"/>
                <w:szCs w:val="20"/>
              </w:rPr>
            </w:pPr>
            <w:r w:rsidRPr="00897BFC">
              <w:rPr>
                <w:color w:val="000000"/>
                <w:sz w:val="20"/>
              </w:rPr>
              <w:t>7%</w:t>
            </w:r>
          </w:p>
        </w:tc>
        <w:tc>
          <w:tcPr>
            <w:tcW w:w="0" w:type="auto"/>
            <w:tcBorders>
              <w:top w:val="single" w:sz="4" w:space="0" w:color="auto"/>
              <w:bottom w:val="single" w:sz="4" w:space="0" w:color="auto"/>
            </w:tcBorders>
            <w:vAlign w:val="bottom"/>
          </w:tcPr>
          <w:p w14:paraId="05772C45" w14:textId="77777777" w:rsidR="00F72F70" w:rsidRPr="00897BFC" w:rsidRDefault="00F72F70" w:rsidP="00F72F70">
            <w:pPr>
              <w:rPr>
                <w:sz w:val="20"/>
                <w:szCs w:val="20"/>
              </w:rPr>
            </w:pPr>
            <w:r w:rsidRPr="00897BFC">
              <w:rPr>
                <w:color w:val="000000"/>
                <w:sz w:val="20"/>
              </w:rPr>
              <w:t>8%</w:t>
            </w:r>
          </w:p>
        </w:tc>
        <w:tc>
          <w:tcPr>
            <w:tcW w:w="0" w:type="auto"/>
            <w:tcBorders>
              <w:top w:val="single" w:sz="4" w:space="0" w:color="auto"/>
              <w:bottom w:val="single" w:sz="4" w:space="0" w:color="auto"/>
            </w:tcBorders>
            <w:vAlign w:val="bottom"/>
          </w:tcPr>
          <w:p w14:paraId="47EA17A0" w14:textId="77777777" w:rsidR="00F72F70" w:rsidRPr="00897BFC" w:rsidRDefault="00F72F70" w:rsidP="00F72F70">
            <w:pPr>
              <w:rPr>
                <w:sz w:val="20"/>
                <w:szCs w:val="20"/>
              </w:rPr>
            </w:pPr>
            <w:r w:rsidRPr="00897BFC">
              <w:rPr>
                <w:color w:val="000000"/>
                <w:sz w:val="20"/>
              </w:rPr>
              <w:t>15%</w:t>
            </w:r>
          </w:p>
        </w:tc>
        <w:tc>
          <w:tcPr>
            <w:tcW w:w="0" w:type="auto"/>
            <w:tcBorders>
              <w:top w:val="single" w:sz="4" w:space="0" w:color="auto"/>
              <w:bottom w:val="single" w:sz="4" w:space="0" w:color="auto"/>
            </w:tcBorders>
            <w:vAlign w:val="bottom"/>
          </w:tcPr>
          <w:p w14:paraId="7A9936AE" w14:textId="77777777" w:rsidR="00F72F70" w:rsidRPr="00897BFC" w:rsidRDefault="00F72F70" w:rsidP="00F72F70">
            <w:pPr>
              <w:rPr>
                <w:sz w:val="20"/>
                <w:szCs w:val="20"/>
              </w:rPr>
            </w:pPr>
            <w:r w:rsidRPr="00897BFC">
              <w:rPr>
                <w:color w:val="000000"/>
                <w:sz w:val="20"/>
              </w:rPr>
              <w:t>11%</w:t>
            </w:r>
          </w:p>
        </w:tc>
      </w:tr>
    </w:tbl>
    <w:p w14:paraId="6B64629E" w14:textId="77777777" w:rsidR="00F72F70" w:rsidRDefault="00F72F70" w:rsidP="00F72F70">
      <w:pPr>
        <w:jc w:val="both"/>
        <w:rPr>
          <w:b/>
        </w:rPr>
      </w:pPr>
    </w:p>
    <w:p w14:paraId="0528432F" w14:textId="77777777" w:rsidR="00F72F70" w:rsidRDefault="00F72F70" w:rsidP="00F72F70">
      <w:pPr>
        <w:rPr>
          <w:b/>
        </w:rPr>
      </w:pPr>
      <w:r>
        <w:rPr>
          <w:b/>
        </w:rPr>
        <w:br w:type="page"/>
      </w:r>
    </w:p>
    <w:p w14:paraId="74A6183F" w14:textId="77777777" w:rsidR="00F72F70" w:rsidRDefault="00F72F70" w:rsidP="00F72F70">
      <w:pPr>
        <w:jc w:val="both"/>
      </w:pPr>
      <w:r>
        <w:rPr>
          <w:b/>
        </w:rPr>
        <w:lastRenderedPageBreak/>
        <w:t>Figure 3</w:t>
      </w:r>
      <w:r w:rsidRPr="00DD74AB">
        <w:rPr>
          <w:b/>
        </w:rPr>
        <w:t>.</w:t>
      </w:r>
      <w:r>
        <w:t xml:space="preserve"> Partial response plots from the fitted models, ordered from most to least important.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14:paraId="22FD0F3E" w14:textId="77777777" w:rsidR="00F72F70" w:rsidRDefault="00F72F70" w:rsidP="00F72F70">
      <w:pPr>
        <w:jc w:val="both"/>
      </w:pPr>
      <w:r>
        <w:rPr>
          <w:noProof/>
          <w:lang w:val="de-DE" w:eastAsia="de-DE"/>
        </w:rPr>
        <w:drawing>
          <wp:inline distT="0" distB="0" distL="0" distR="0" wp14:anchorId="41F82533" wp14:editId="67B7E22D">
            <wp:extent cx="5731510" cy="57315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sopis.juliflora.v5_response_plots.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13E75CB" w14:textId="77777777" w:rsidR="00F72F70" w:rsidRDefault="00F72F70" w:rsidP="00F72F70">
      <w:pPr>
        <w:jc w:val="center"/>
      </w:pPr>
    </w:p>
    <w:p w14:paraId="3439D665" w14:textId="77777777" w:rsidR="00F72F70" w:rsidRDefault="00F72F70" w:rsidP="00F72F70">
      <w:pPr>
        <w:rPr>
          <w:b/>
        </w:rPr>
      </w:pPr>
      <w:r>
        <w:rPr>
          <w:b/>
        </w:rPr>
        <w:br w:type="page"/>
      </w:r>
    </w:p>
    <w:p w14:paraId="29E2BEE1" w14:textId="77777777" w:rsidR="00F72F70" w:rsidRDefault="00F72F70" w:rsidP="00F72F70">
      <w:pPr>
        <w:jc w:val="both"/>
      </w:pPr>
      <w:r w:rsidRPr="00A71561">
        <w:rPr>
          <w:b/>
        </w:rPr>
        <w:lastRenderedPageBreak/>
        <w:t>Figure 4.</w:t>
      </w:r>
      <w:r>
        <w:t xml:space="preserve"> Projected global suitability for </w:t>
      </w:r>
      <w:r>
        <w:rPr>
          <w:i/>
        </w:rPr>
        <w:t xml:space="preserve">Prosopis juliflora </w:t>
      </w:r>
      <w:r>
        <w:t xml:space="preserve">establishment in the current climate. For visualisation, the projection has been aggregated to a 0.5 x </w:t>
      </w:r>
      <w:proofErr w:type="gramStart"/>
      <w:r>
        <w:t>0.5 degree</w:t>
      </w:r>
      <w:proofErr w:type="gramEnd"/>
      <w:r>
        <w:t xml:space="preserve"> resolution, by taking the maximum suitability of constituent higher resolution grid cells. Values &gt; 0.5 may be suitable for the species. The white areas have climatic conditions outside the range of the training data so were excluded from the projection.</w:t>
      </w:r>
    </w:p>
    <w:p w14:paraId="7AC17D93" w14:textId="77777777" w:rsidR="00F72F70" w:rsidRDefault="00F72F70" w:rsidP="00F72F70">
      <w:pPr>
        <w:jc w:val="both"/>
      </w:pPr>
      <w:r>
        <w:rPr>
          <w:noProof/>
          <w:lang w:val="de-DE" w:eastAsia="de-DE"/>
        </w:rPr>
        <w:drawing>
          <wp:inline distT="0" distB="0" distL="0" distR="0" wp14:anchorId="146CD196" wp14:editId="2DB116EC">
            <wp:extent cx="5731510" cy="250761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sopis.juliflora.v5_projection_current_PRA.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731510" cy="2507615"/>
                    </a:xfrm>
                    <a:prstGeom prst="rect">
                      <a:avLst/>
                    </a:prstGeom>
                  </pic:spPr>
                </pic:pic>
              </a:graphicData>
            </a:graphic>
          </wp:inline>
        </w:drawing>
      </w:r>
    </w:p>
    <w:p w14:paraId="6BFB6750" w14:textId="77777777" w:rsidR="00F72F70" w:rsidRDefault="00F72F70" w:rsidP="00F72F70">
      <w:pPr>
        <w:rPr>
          <w:b/>
        </w:rPr>
      </w:pPr>
      <w:r>
        <w:rPr>
          <w:b/>
        </w:rPr>
        <w:br w:type="page"/>
      </w:r>
    </w:p>
    <w:p w14:paraId="26B74C18" w14:textId="77777777" w:rsidR="00F72F70" w:rsidRDefault="00F72F70" w:rsidP="00F72F70">
      <w:r w:rsidRPr="00F04A95">
        <w:rPr>
          <w:b/>
        </w:rPr>
        <w:lastRenderedPageBreak/>
        <w:t>Figure 5.</w:t>
      </w:r>
      <w:r>
        <w:t xml:space="preserve"> Projected current suitability for </w:t>
      </w:r>
      <w:r>
        <w:rPr>
          <w:i/>
        </w:rPr>
        <w:t xml:space="preserve">Prosopis juliflora </w:t>
      </w:r>
      <w:r>
        <w:t>establishment in Europe and the Mediterranean region. The white areas have climatic conditions outside the range of the training data so were excluded from the projection.</w:t>
      </w:r>
    </w:p>
    <w:p w14:paraId="60EEFB13" w14:textId="77777777" w:rsidR="00F72F70" w:rsidRDefault="00F72F70" w:rsidP="00F72F70">
      <w:pPr>
        <w:jc w:val="center"/>
      </w:pPr>
      <w:r>
        <w:rPr>
          <w:noProof/>
          <w:lang w:val="de-DE" w:eastAsia="de-DE"/>
        </w:rPr>
        <w:drawing>
          <wp:inline distT="0" distB="0" distL="0" distR="0" wp14:anchorId="7DC934BF" wp14:editId="2AF97B80">
            <wp:extent cx="5040000" cy="37800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sopis.juliflora.v5_projection_current_PRA_Europe.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040000" cy="3780000"/>
                    </a:xfrm>
                    <a:prstGeom prst="rect">
                      <a:avLst/>
                    </a:prstGeom>
                  </pic:spPr>
                </pic:pic>
              </a:graphicData>
            </a:graphic>
          </wp:inline>
        </w:drawing>
      </w:r>
    </w:p>
    <w:p w14:paraId="4B22F73F" w14:textId="77777777" w:rsidR="00F72F70" w:rsidRDefault="00F72F70" w:rsidP="00F72F70">
      <w:pPr>
        <w:jc w:val="both"/>
        <w:rPr>
          <w:b/>
        </w:rPr>
      </w:pPr>
    </w:p>
    <w:p w14:paraId="17740295" w14:textId="77777777" w:rsidR="00F72F70" w:rsidRDefault="00F72F70" w:rsidP="00F72F70">
      <w:pPr>
        <w:jc w:val="both"/>
        <w:rPr>
          <w:b/>
        </w:rPr>
      </w:pPr>
    </w:p>
    <w:p w14:paraId="5893C7AC" w14:textId="77777777" w:rsidR="00F72F70" w:rsidRDefault="00F72F70" w:rsidP="00F72F70">
      <w:pPr>
        <w:jc w:val="both"/>
        <w:rPr>
          <w:b/>
        </w:rPr>
      </w:pPr>
    </w:p>
    <w:p w14:paraId="385FFE81" w14:textId="77777777" w:rsidR="00F72F70" w:rsidRDefault="00F72F70" w:rsidP="00F72F70">
      <w:pPr>
        <w:jc w:val="both"/>
        <w:rPr>
          <w:b/>
        </w:rPr>
      </w:pPr>
    </w:p>
    <w:p w14:paraId="55B37FB7" w14:textId="77777777" w:rsidR="00F72F70" w:rsidRDefault="00F72F70" w:rsidP="00F72F70">
      <w:pPr>
        <w:jc w:val="both"/>
        <w:rPr>
          <w:b/>
        </w:rPr>
      </w:pPr>
    </w:p>
    <w:p w14:paraId="62377C0D" w14:textId="77777777" w:rsidR="00F72F70" w:rsidRDefault="00F72F70" w:rsidP="00F72F70">
      <w:pPr>
        <w:jc w:val="both"/>
        <w:rPr>
          <w:b/>
        </w:rPr>
      </w:pPr>
    </w:p>
    <w:p w14:paraId="059EE022" w14:textId="77777777" w:rsidR="00F72F70" w:rsidRDefault="00F72F70" w:rsidP="00F72F70">
      <w:pPr>
        <w:jc w:val="both"/>
        <w:rPr>
          <w:b/>
        </w:rPr>
      </w:pPr>
    </w:p>
    <w:p w14:paraId="3B0930EC" w14:textId="77777777" w:rsidR="00F72F70" w:rsidRDefault="00F72F70" w:rsidP="00F72F70">
      <w:pPr>
        <w:jc w:val="both"/>
        <w:rPr>
          <w:b/>
        </w:rPr>
      </w:pPr>
    </w:p>
    <w:p w14:paraId="6AA6ACE4" w14:textId="77777777" w:rsidR="00F72F70" w:rsidRDefault="00F72F70" w:rsidP="00F72F70">
      <w:pPr>
        <w:jc w:val="both"/>
        <w:rPr>
          <w:b/>
        </w:rPr>
      </w:pPr>
    </w:p>
    <w:p w14:paraId="17439AE5" w14:textId="77777777" w:rsidR="00F72F70" w:rsidRDefault="00F72F70" w:rsidP="00F72F70">
      <w:pPr>
        <w:jc w:val="both"/>
        <w:rPr>
          <w:b/>
        </w:rPr>
      </w:pPr>
    </w:p>
    <w:p w14:paraId="179A0488" w14:textId="77777777" w:rsidR="00F72F70" w:rsidRDefault="00F72F70" w:rsidP="00F72F70">
      <w:pPr>
        <w:jc w:val="both"/>
        <w:rPr>
          <w:b/>
        </w:rPr>
      </w:pPr>
    </w:p>
    <w:p w14:paraId="0AAC97DF" w14:textId="77777777" w:rsidR="00F72F70" w:rsidRDefault="00F72F70" w:rsidP="00F72F70">
      <w:pPr>
        <w:jc w:val="both"/>
        <w:rPr>
          <w:b/>
        </w:rPr>
      </w:pPr>
    </w:p>
    <w:p w14:paraId="1A4AFDE9" w14:textId="77777777" w:rsidR="00F72F70" w:rsidRDefault="00F72F70" w:rsidP="00F72F70">
      <w:pPr>
        <w:jc w:val="both"/>
        <w:rPr>
          <w:b/>
        </w:rPr>
      </w:pPr>
    </w:p>
    <w:p w14:paraId="49FB9A74" w14:textId="77777777" w:rsidR="00F72F70" w:rsidRDefault="00F72F70" w:rsidP="00F72F70">
      <w:pPr>
        <w:jc w:val="both"/>
        <w:rPr>
          <w:b/>
        </w:rPr>
      </w:pPr>
    </w:p>
    <w:p w14:paraId="54612091" w14:textId="77777777" w:rsidR="00F72F70" w:rsidRDefault="00F72F70" w:rsidP="00F72F70">
      <w:pPr>
        <w:jc w:val="both"/>
        <w:rPr>
          <w:b/>
        </w:rPr>
      </w:pPr>
    </w:p>
    <w:p w14:paraId="2D2B3F02" w14:textId="77777777" w:rsidR="00F72F70" w:rsidRDefault="00F72F70" w:rsidP="00F72F70">
      <w:pPr>
        <w:jc w:val="both"/>
        <w:rPr>
          <w:b/>
        </w:rPr>
      </w:pPr>
    </w:p>
    <w:p w14:paraId="6F1CEB84" w14:textId="77777777" w:rsidR="00F72F70" w:rsidRDefault="00F72F70" w:rsidP="00F72F70">
      <w:pPr>
        <w:jc w:val="both"/>
        <w:rPr>
          <w:b/>
        </w:rPr>
      </w:pPr>
    </w:p>
    <w:p w14:paraId="43842535" w14:textId="77777777" w:rsidR="00F72F70" w:rsidRDefault="00F72F70" w:rsidP="00F72F70">
      <w:pPr>
        <w:jc w:val="both"/>
        <w:rPr>
          <w:b/>
        </w:rPr>
      </w:pPr>
    </w:p>
    <w:p w14:paraId="3F943EA4" w14:textId="77777777" w:rsidR="00F72F70" w:rsidRDefault="00F72F70" w:rsidP="00F72F70">
      <w:pPr>
        <w:jc w:val="both"/>
        <w:rPr>
          <w:b/>
        </w:rPr>
      </w:pPr>
    </w:p>
    <w:p w14:paraId="3533F1FF" w14:textId="77777777" w:rsidR="00F72F70" w:rsidRDefault="00F72F70" w:rsidP="00F72F70">
      <w:pPr>
        <w:jc w:val="both"/>
        <w:rPr>
          <w:b/>
        </w:rPr>
      </w:pPr>
    </w:p>
    <w:p w14:paraId="24D78401" w14:textId="77777777" w:rsidR="00F72F70" w:rsidRDefault="00F72F70" w:rsidP="00F72F70">
      <w:pPr>
        <w:jc w:val="both"/>
        <w:rPr>
          <w:b/>
        </w:rPr>
      </w:pPr>
    </w:p>
    <w:p w14:paraId="7AEFCEF6" w14:textId="77777777" w:rsidR="00F72F70" w:rsidRDefault="00F72F70" w:rsidP="00F72F70">
      <w:pPr>
        <w:jc w:val="both"/>
      </w:pPr>
      <w:r w:rsidRPr="00F04A95">
        <w:rPr>
          <w:b/>
        </w:rPr>
        <w:lastRenderedPageBreak/>
        <w:t>Figure 6.</w:t>
      </w:r>
      <w:r>
        <w:t xml:space="preserve"> Projected suitability for </w:t>
      </w:r>
      <w:r>
        <w:rPr>
          <w:i/>
        </w:rPr>
        <w:t xml:space="preserve">Prosopis juliflora </w:t>
      </w:r>
      <w:r>
        <w:t>establishment in Europe and the Mediterranean region in the 2070s under climate change scenario RCP8.5, equivalent to Figure 5.</w:t>
      </w:r>
    </w:p>
    <w:p w14:paraId="5CE3A0D6" w14:textId="77777777" w:rsidR="00F72F70" w:rsidRDefault="00F72F70" w:rsidP="00F72F70">
      <w:pPr>
        <w:jc w:val="center"/>
      </w:pPr>
      <w:r>
        <w:rPr>
          <w:noProof/>
          <w:lang w:val="de-DE" w:eastAsia="de-DE"/>
        </w:rPr>
        <w:drawing>
          <wp:inline distT="0" distB="0" distL="0" distR="0" wp14:anchorId="40039792" wp14:editId="64DA8D1C">
            <wp:extent cx="4914900" cy="3686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sopis.juliflora.v5_projection_RCP85_PRA_Europe.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915928" cy="3686946"/>
                    </a:xfrm>
                    <a:prstGeom prst="rect">
                      <a:avLst/>
                    </a:prstGeom>
                  </pic:spPr>
                </pic:pic>
              </a:graphicData>
            </a:graphic>
          </wp:inline>
        </w:drawing>
      </w:r>
    </w:p>
    <w:p w14:paraId="239E1A1F" w14:textId="77777777" w:rsidR="00F72F70" w:rsidRDefault="00F72F70" w:rsidP="00F72F70">
      <w:pPr>
        <w:rPr>
          <w:b/>
        </w:rPr>
      </w:pPr>
      <w:r>
        <w:rPr>
          <w:b/>
        </w:rPr>
        <w:br w:type="page"/>
      </w:r>
    </w:p>
    <w:p w14:paraId="035CCBB7" w14:textId="77777777" w:rsidR="00F72F70" w:rsidRDefault="00F72F70" w:rsidP="00F72F70">
      <w:pPr>
        <w:jc w:val="both"/>
      </w:pPr>
      <w:r w:rsidRPr="00936D23">
        <w:rPr>
          <w:b/>
        </w:rPr>
        <w:lastRenderedPageBreak/>
        <w:t>Figure 8.</w:t>
      </w:r>
      <w:r>
        <w:t xml:space="preserve"> Variation in projected suitability among Biogeographical regions of Europe </w:t>
      </w:r>
      <w:r w:rsidR="004E0F99">
        <w:fldChar w:fldCharType="begin"/>
      </w:r>
      <w:r>
        <w:instrText xml:space="preserve"> ADDIN EN.CITE &lt;EndNote&gt;&lt;Cite&gt;&lt;Author&gt;Bundesamt fur Naturschutz (BfN)&lt;/Author&gt;&lt;Year&gt;2003&lt;/Year&gt;&lt;RecNum&gt;33&lt;/RecNum&gt;&lt;DisplayText&gt;(Bundesamt fur Naturschutz (BfN), 2003)&lt;/DisplayText&gt;&lt;record&gt;&lt;rec-number&gt;33&lt;/rec-number&gt;&lt;foreign-keys&gt;&lt;key app="EN" db-id="xvdr5v9stsae0defv57x5w9vvtfrfw9pzpxz" timestamp="1489070317"&gt;33&lt;/key&gt;&lt;/foreign-keys&gt;&lt;ref-type name="Dataset"&gt;59&lt;/ref-type&gt;&lt;contributors&gt;&lt;authors&gt;&lt;author&gt;Bundesamt fur Naturschutz (BfN),&lt;/author&gt;&lt;/authors&gt;&lt;/contributors&gt;&lt;titles&gt;&lt;title&gt;Map of natural vegetation of Europe. Web site: http://www.bfn.de/. National data included.&lt;/title&gt;&lt;/titles&gt;&lt;dates&gt;&lt;year&gt;2003&lt;/year&gt;&lt;/dates&gt;&lt;urls&gt;&lt;/urls&gt;&lt;/record&gt;&lt;/Cite&gt;&lt;/EndNote&gt;</w:instrText>
      </w:r>
      <w:r w:rsidR="004E0F99">
        <w:fldChar w:fldCharType="separate"/>
      </w:r>
      <w:r>
        <w:rPr>
          <w:noProof/>
        </w:rPr>
        <w:t>(Bundesamt fur Naturschutz (BfN), 2003)</w:t>
      </w:r>
      <w:r w:rsidR="004E0F99">
        <w:fldChar w:fldCharType="end"/>
      </w:r>
      <w:r>
        <w:t>. The bar plots show the proportion of grid cells in each region classified as suitable in the current climate and projected climate for the 2070s under emissions scenario RCP8.5. The coverage of each region is shown in the map below.</w:t>
      </w:r>
    </w:p>
    <w:p w14:paraId="19FFE4A7" w14:textId="77777777" w:rsidR="00F72F70" w:rsidRPr="00EF52FC" w:rsidRDefault="00F72F70" w:rsidP="00F72F70">
      <w:pPr>
        <w:jc w:val="center"/>
      </w:pPr>
      <w:r>
        <w:rPr>
          <w:noProof/>
          <w:lang w:val="de-DE" w:eastAsia="de-DE"/>
        </w:rPr>
        <w:drawing>
          <wp:inline distT="0" distB="0" distL="0" distR="0" wp14:anchorId="2F64598B" wp14:editId="37CBF254">
            <wp:extent cx="5029210" cy="32004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sopis.juliflora.v5.bioregion_prop_suitable.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029210" cy="3200407"/>
                    </a:xfrm>
                    <a:prstGeom prst="rect">
                      <a:avLst/>
                    </a:prstGeom>
                  </pic:spPr>
                </pic:pic>
              </a:graphicData>
            </a:graphic>
          </wp:inline>
        </w:drawing>
      </w:r>
    </w:p>
    <w:p w14:paraId="08F3A4DA" w14:textId="77777777" w:rsidR="00F72F70" w:rsidRDefault="00F72F70" w:rsidP="00F72F70">
      <w:pPr>
        <w:jc w:val="center"/>
        <w:rPr>
          <w:i/>
        </w:rPr>
      </w:pPr>
    </w:p>
    <w:p w14:paraId="0607EBEE" w14:textId="77777777" w:rsidR="00F72F70" w:rsidRDefault="00F72F70" w:rsidP="00F72F70">
      <w:pPr>
        <w:jc w:val="center"/>
        <w:rPr>
          <w:i/>
        </w:rPr>
      </w:pPr>
      <w:r>
        <w:rPr>
          <w:i/>
          <w:noProof/>
          <w:lang w:val="de-DE" w:eastAsia="de-DE"/>
        </w:rPr>
        <w:drawing>
          <wp:inline distT="0" distB="0" distL="0" distR="0" wp14:anchorId="261C4946" wp14:editId="2633C438">
            <wp:extent cx="5731510" cy="23856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ogeographic regions map.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731510" cy="2385695"/>
                    </a:xfrm>
                    <a:prstGeom prst="rect">
                      <a:avLst/>
                    </a:prstGeom>
                  </pic:spPr>
                </pic:pic>
              </a:graphicData>
            </a:graphic>
          </wp:inline>
        </w:drawing>
      </w:r>
    </w:p>
    <w:p w14:paraId="78F2CDCB" w14:textId="77777777" w:rsidR="00F72F70" w:rsidRDefault="00F72F70" w:rsidP="00F72F70">
      <w:pPr>
        <w:rPr>
          <w:i/>
        </w:rPr>
      </w:pPr>
    </w:p>
    <w:p w14:paraId="15CDD7C4" w14:textId="77777777" w:rsidR="00F72F70" w:rsidRDefault="00F72F70" w:rsidP="00F72F70">
      <w:pPr>
        <w:rPr>
          <w:i/>
        </w:rPr>
      </w:pPr>
      <w:r>
        <w:rPr>
          <w:i/>
        </w:rPr>
        <w:br w:type="page"/>
      </w:r>
    </w:p>
    <w:p w14:paraId="14DB26CA" w14:textId="77777777" w:rsidR="00F72F70" w:rsidRPr="00833452" w:rsidRDefault="00F72F70" w:rsidP="00F72F70">
      <w:pPr>
        <w:rPr>
          <w:i/>
        </w:rPr>
      </w:pPr>
      <w:r>
        <w:rPr>
          <w:i/>
        </w:rPr>
        <w:lastRenderedPageBreak/>
        <w:t>Caveats to the modelling</w:t>
      </w:r>
    </w:p>
    <w:p w14:paraId="366BC9C8" w14:textId="77777777" w:rsidR="00F72F70" w:rsidRPr="002C126F" w:rsidRDefault="00F72F70" w:rsidP="00F72F70">
      <w:pPr>
        <w:jc w:val="both"/>
      </w:pPr>
      <w:r>
        <w:t xml:space="preserve">There was considerable uncertainty as to the status of the </w:t>
      </w:r>
      <w:r>
        <w:rPr>
          <w:i/>
        </w:rPr>
        <w:t>P. juliflora</w:t>
      </w:r>
      <w:r>
        <w:t xml:space="preserve"> distribution records obtained from global databases. We used expert opinion to filter out records that were potentially unreliable, but it is possible that some true </w:t>
      </w:r>
      <w:r>
        <w:rPr>
          <w:i/>
        </w:rPr>
        <w:t>P. juliflora</w:t>
      </w:r>
      <w:r>
        <w:t xml:space="preserve"> were lost. The potential effect of this could be to underestimate the range of conditions under which the species could establish.</w:t>
      </w:r>
    </w:p>
    <w:p w14:paraId="6028D28C" w14:textId="77777777" w:rsidR="00F72F70" w:rsidRDefault="00F72F70" w:rsidP="00F72F70">
      <w:pPr>
        <w:jc w:val="both"/>
      </w:pPr>
      <w:r>
        <w:t xml:space="preserve">To remove spatial recording biases, the selection of the background sample was weighted by the density of Tracheophyte records on the Global Biodiversity Information Facility (GBIF). While this is preferable to not accounting for recording bias at all, </w:t>
      </w:r>
      <w:proofErr w:type="gramStart"/>
      <w:r>
        <w:t>a number of</w:t>
      </w:r>
      <w:proofErr w:type="gramEnd"/>
      <w:r>
        <w:t xml:space="preserve"> factors mean this may not be the perfect null model for species occurrence:</w:t>
      </w:r>
    </w:p>
    <w:p w14:paraId="19223D59" w14:textId="77777777" w:rsidR="00F72F70" w:rsidRDefault="00F72F70" w:rsidP="00F72F70">
      <w:pPr>
        <w:pStyle w:val="ListParagraph"/>
        <w:numPr>
          <w:ilvl w:val="0"/>
          <w:numId w:val="29"/>
        </w:numPr>
        <w:spacing w:after="160" w:line="259" w:lineRule="auto"/>
        <w:jc w:val="both"/>
      </w:pPr>
      <w:r>
        <w:t>The GBIF API query used to did not appear to give completely accurate results. For example, in a small number of cases, GBIF indicated no Tracheophyte records in grid cells in which it also yielded records of the focal species.</w:t>
      </w:r>
    </w:p>
    <w:p w14:paraId="519835CE" w14:textId="77777777" w:rsidR="00F72F70" w:rsidRDefault="00F72F70" w:rsidP="00F72F70">
      <w:pPr>
        <w:pStyle w:val="ListParagraph"/>
        <w:numPr>
          <w:ilvl w:val="0"/>
          <w:numId w:val="29"/>
        </w:numPr>
        <w:spacing w:after="160" w:line="259" w:lineRule="auto"/>
        <w:jc w:val="both"/>
      </w:pPr>
      <w:r>
        <w:t>We located additional data sources to GBIF, which may have been from regions without GBIF records.</w:t>
      </w:r>
    </w:p>
    <w:p w14:paraId="5754FBB2" w14:textId="77777777" w:rsidR="00F72F70" w:rsidRDefault="00F72F70" w:rsidP="00F72F70">
      <w:pPr>
        <w:jc w:val="both"/>
      </w:pPr>
      <w:r>
        <w:t>Other variables potentially affecting the distribution of the species, such as soil nutrients, were not included in the model.</w:t>
      </w:r>
    </w:p>
    <w:p w14:paraId="7248D006" w14:textId="77777777" w:rsidR="00F72F70" w:rsidRDefault="00F72F70" w:rsidP="00F72F70">
      <w:pPr>
        <w:jc w:val="both"/>
      </w:pPr>
      <w:r>
        <w:t xml:space="preserve">Model outputs were classified as suitable or unsuitable using a threshold of 0.5, effectively a ‘prevalence threshold’ given the prevalence weighting of model-fitting. There is disagreement about the best way to select suitability </w:t>
      </w:r>
      <w:proofErr w:type="gramStart"/>
      <w:r>
        <w:t>thresholds</w:t>
      </w:r>
      <w:proofErr w:type="gramEnd"/>
      <w:r>
        <w:t xml:space="preserve"> so we evaluated the threshold selected by the commonly-used ‘minROCdist’ method. This would have selected a threshold of 0.48, slightly increasing the region predicted to be suitable.</w:t>
      </w:r>
    </w:p>
    <w:p w14:paraId="6E6179C0" w14:textId="77777777" w:rsidR="00F72F70" w:rsidRDefault="00F72F70" w:rsidP="00F72F70">
      <w:pPr>
        <w:jc w:val="both"/>
      </w:pPr>
      <w:r>
        <w:t xml:space="preserve">The climate change scenario used is the most extreme of the four RCPs. However, it is also the most consistent with recent emissions trends and could be seen as </w:t>
      </w:r>
      <w:proofErr w:type="gramStart"/>
      <w:r>
        <w:t>worst case</w:t>
      </w:r>
      <w:proofErr w:type="gramEnd"/>
      <w:r>
        <w:t xml:space="preserve"> scenario for informing risk assessment.</w:t>
      </w:r>
    </w:p>
    <w:p w14:paraId="2C88B975" w14:textId="77777777" w:rsidR="00F72F70" w:rsidRDefault="00F72F70" w:rsidP="00F72F70">
      <w:pPr>
        <w:jc w:val="both"/>
      </w:pPr>
    </w:p>
    <w:p w14:paraId="143F76FA" w14:textId="77777777" w:rsidR="00F72F70" w:rsidRPr="00AE56BD" w:rsidRDefault="00F72F70" w:rsidP="00F72F70">
      <w:pPr>
        <w:jc w:val="both"/>
        <w:rPr>
          <w:b/>
          <w:i/>
        </w:rPr>
      </w:pPr>
      <w:r w:rsidRPr="00AE56BD">
        <w:rPr>
          <w:b/>
        </w:rPr>
        <w:t>References</w:t>
      </w:r>
    </w:p>
    <w:p w14:paraId="61C41482" w14:textId="77777777" w:rsidR="00F72F70" w:rsidRPr="0033060F" w:rsidRDefault="004E0F99" w:rsidP="00F72F70">
      <w:pPr>
        <w:pStyle w:val="EndNoteBibliography"/>
        <w:spacing w:after="240"/>
      </w:pPr>
      <w:r>
        <w:fldChar w:fldCharType="begin"/>
      </w:r>
      <w:r w:rsidR="00F72F70" w:rsidRPr="00214525">
        <w:instrText xml:space="preserve"> ADDIN EN.REFLIST </w:instrText>
      </w:r>
      <w:r>
        <w:fldChar w:fldCharType="separate"/>
      </w:r>
      <w:r w:rsidR="00F72F70" w:rsidRPr="0033060F">
        <w:t xml:space="preserve">R. J. Hijmans, S. E. Cameron, J. L. Parra, P. G. Jones &amp;  A. Jarvis (2005) Very high resolution interpolated climate surfaces for global land areas. </w:t>
      </w:r>
      <w:r w:rsidR="00F72F70" w:rsidRPr="0033060F">
        <w:rPr>
          <w:i/>
        </w:rPr>
        <w:t>International Journal of Climatology</w:t>
      </w:r>
      <w:r w:rsidR="00F72F70" w:rsidRPr="0033060F">
        <w:t xml:space="preserve"> </w:t>
      </w:r>
      <w:r w:rsidR="00F72F70" w:rsidRPr="0033060F">
        <w:rPr>
          <w:b/>
        </w:rPr>
        <w:t>25</w:t>
      </w:r>
      <w:r w:rsidR="00F72F70" w:rsidRPr="0033060F">
        <w:t>, 1965-1978.</w:t>
      </w:r>
    </w:p>
    <w:p w14:paraId="3A53A834" w14:textId="77777777" w:rsidR="00F72F70" w:rsidRPr="0033060F" w:rsidRDefault="00F72F70" w:rsidP="00F72F70">
      <w:pPr>
        <w:pStyle w:val="EndNoteBibliography"/>
        <w:spacing w:after="240"/>
      </w:pPr>
      <w:r w:rsidRPr="0033060F">
        <w:t xml:space="preserve">CABI (2015) </w:t>
      </w:r>
      <w:r w:rsidRPr="0033060F">
        <w:rPr>
          <w:i/>
        </w:rPr>
        <w:t>Prosopis juliflora</w:t>
      </w:r>
      <w:r w:rsidRPr="0033060F">
        <w:t xml:space="preserve"> (mesquite). In </w:t>
      </w:r>
      <w:r w:rsidRPr="0033060F">
        <w:rPr>
          <w:i/>
        </w:rPr>
        <w:t>Invasive Species Compendium</w:t>
      </w:r>
      <w:r w:rsidRPr="0033060F">
        <w:t>, Wallingford, UK.</w:t>
      </w:r>
    </w:p>
    <w:p w14:paraId="366898BA" w14:textId="77777777" w:rsidR="00F72F70" w:rsidRPr="0033060F" w:rsidRDefault="00F72F70" w:rsidP="00F72F70">
      <w:pPr>
        <w:pStyle w:val="EndNoteBibliography"/>
        <w:spacing w:after="240"/>
      </w:pPr>
      <w:r w:rsidRPr="0033060F">
        <w:t>N. Pasiecznik (2001) Prosopis-management by exploitation, not eradication, required to control weedy invasions.</w:t>
      </w:r>
    </w:p>
    <w:p w14:paraId="65B7D622" w14:textId="77777777" w:rsidR="00F72F70" w:rsidRPr="0033060F" w:rsidRDefault="00F72F70" w:rsidP="00F72F70">
      <w:pPr>
        <w:pStyle w:val="EndNoteBibliography"/>
        <w:spacing w:after="240"/>
      </w:pPr>
      <w:r w:rsidRPr="0033060F">
        <w:t xml:space="preserve">R. J. Zomer, A. Trabucco, D. A. Bossio &amp;  L. V. Verchot (2008) Climate change mitigation: A spatial analysis of global land suitability for clean development mechanism afforestation and reforestation. </w:t>
      </w:r>
      <w:r w:rsidRPr="0033060F">
        <w:rPr>
          <w:i/>
        </w:rPr>
        <w:t>Agriculture, Ecosystems &amp; Environment</w:t>
      </w:r>
      <w:r w:rsidRPr="0033060F">
        <w:t xml:space="preserve"> </w:t>
      </w:r>
      <w:r w:rsidRPr="0033060F">
        <w:rPr>
          <w:b/>
        </w:rPr>
        <w:t>126</w:t>
      </w:r>
      <w:r w:rsidRPr="0033060F">
        <w:t>, 67-80.</w:t>
      </w:r>
    </w:p>
    <w:p w14:paraId="589EC9E4" w14:textId="77777777" w:rsidR="00F72F70" w:rsidRPr="0033060F" w:rsidRDefault="00F72F70" w:rsidP="00F72F70">
      <w:pPr>
        <w:pStyle w:val="EndNoteBibliography"/>
        <w:spacing w:after="240"/>
      </w:pPr>
      <w:r w:rsidRPr="0033060F">
        <w:t xml:space="preserve">G. H. Hargreaves (1994) Defining and Using Reference Evapotranspiration. </w:t>
      </w:r>
      <w:r w:rsidRPr="0033060F">
        <w:rPr>
          <w:i/>
        </w:rPr>
        <w:t>Journal of Irrigation and Drainage Engineering</w:t>
      </w:r>
      <w:r w:rsidRPr="0033060F">
        <w:t xml:space="preserve"> </w:t>
      </w:r>
      <w:r w:rsidRPr="0033060F">
        <w:rPr>
          <w:b/>
        </w:rPr>
        <w:t>120</w:t>
      </w:r>
      <w:r w:rsidRPr="0033060F">
        <w:t>.</w:t>
      </w:r>
    </w:p>
    <w:p w14:paraId="5EB40D1D" w14:textId="77777777" w:rsidR="00F72F70" w:rsidRPr="0033060F" w:rsidRDefault="00F72F70" w:rsidP="00F72F70">
      <w:pPr>
        <w:pStyle w:val="EndNoteBibliography"/>
        <w:spacing w:after="240"/>
      </w:pPr>
      <w:r w:rsidRPr="0033060F">
        <w:t xml:space="preserve">C. DiMiceli, M. Carroll, R. Sohlberg, C. Huang, M. Hansen &amp;  J. Townshend (2011) Annual global automated MODIS vegetation continuous fields (MOD44B) at 250 m spatial resolution for data years beginning day 65, 2000–2010, collection 5 percent tree cover. </w:t>
      </w:r>
      <w:r w:rsidRPr="0033060F">
        <w:rPr>
          <w:i/>
        </w:rPr>
        <w:t>University of Maryland, College Park, MD, USA</w:t>
      </w:r>
      <w:r w:rsidRPr="0033060F">
        <w:t>.</w:t>
      </w:r>
    </w:p>
    <w:p w14:paraId="3C67F0D8" w14:textId="77777777" w:rsidR="00F72F70" w:rsidRPr="0033060F" w:rsidRDefault="00F72F70" w:rsidP="00F72F70">
      <w:pPr>
        <w:pStyle w:val="EndNoteBibliography"/>
        <w:spacing w:after="240"/>
      </w:pPr>
      <w:r w:rsidRPr="0033060F">
        <w:lastRenderedPageBreak/>
        <w:t xml:space="preserve">R. Van Klinken &amp;  S. Campbell (2001) The biology of Australian weeds. 37. Prosopis L. species. </w:t>
      </w:r>
      <w:r w:rsidRPr="0033060F">
        <w:rPr>
          <w:i/>
        </w:rPr>
        <w:t>Plant Protection Quarterly</w:t>
      </w:r>
      <w:r w:rsidRPr="0033060F">
        <w:t xml:space="preserve"> </w:t>
      </w:r>
      <w:r w:rsidRPr="0033060F">
        <w:rPr>
          <w:b/>
        </w:rPr>
        <w:t>16</w:t>
      </w:r>
      <w:r w:rsidRPr="0033060F">
        <w:t>, 2-20.</w:t>
      </w:r>
    </w:p>
    <w:p w14:paraId="7A8F6A1A" w14:textId="77777777" w:rsidR="00F72F70" w:rsidRPr="0033060F" w:rsidRDefault="00F72F70" w:rsidP="00F72F70">
      <w:pPr>
        <w:pStyle w:val="EndNoteBibliography"/>
        <w:spacing w:after="240"/>
      </w:pPr>
      <w:r w:rsidRPr="0033060F">
        <w:t xml:space="preserve">W. Thuiller, D. Georges &amp;  R. Engler (2014) biomod2: Ensemble platform for species distribution modeling. R package version 3.3-7 </w:t>
      </w:r>
      <w:r w:rsidRPr="0033060F">
        <w:rPr>
          <w:i/>
        </w:rPr>
        <w:t xml:space="preserve">Available at: </w:t>
      </w:r>
      <w:hyperlink r:id="rId137" w:history="1">
        <w:r w:rsidRPr="0033060F">
          <w:rPr>
            <w:rStyle w:val="Hyperlink"/>
            <w:i/>
          </w:rPr>
          <w:t>https://cran.r-project.org/web/packages/biomod2/index.html</w:t>
        </w:r>
      </w:hyperlink>
      <w:r w:rsidRPr="0033060F">
        <w:t>.</w:t>
      </w:r>
    </w:p>
    <w:p w14:paraId="6AE66D44" w14:textId="77777777" w:rsidR="00F72F70" w:rsidRPr="0033060F" w:rsidRDefault="00F72F70" w:rsidP="00F72F70">
      <w:pPr>
        <w:pStyle w:val="EndNoteBibliography"/>
        <w:spacing w:after="240"/>
      </w:pPr>
      <w:r w:rsidRPr="0033060F">
        <w:t xml:space="preserve">W. Thuiller, B. Lafourcade, R. Engler &amp;  M. B. Araújo (2009) BIOMOD–a platform for ensemble forecasting of species distributions. </w:t>
      </w:r>
      <w:r w:rsidRPr="0033060F">
        <w:rPr>
          <w:i/>
        </w:rPr>
        <w:t>Ecography</w:t>
      </w:r>
      <w:r w:rsidRPr="0033060F">
        <w:t xml:space="preserve"> </w:t>
      </w:r>
      <w:r w:rsidRPr="0033060F">
        <w:rPr>
          <w:b/>
        </w:rPr>
        <w:t>32</w:t>
      </w:r>
      <w:r w:rsidRPr="0033060F">
        <w:t>, 369-373.</w:t>
      </w:r>
    </w:p>
    <w:p w14:paraId="24FAB36E" w14:textId="77777777" w:rsidR="00F72F70" w:rsidRPr="0033060F" w:rsidRDefault="00F72F70" w:rsidP="00F72F70">
      <w:pPr>
        <w:pStyle w:val="EndNoteBibliography"/>
        <w:spacing w:after="240"/>
      </w:pPr>
      <w:r w:rsidRPr="0033060F">
        <w:t xml:space="preserve">B. Iglewicz &amp;  D. C. Hoaglin (1993) </w:t>
      </w:r>
      <w:r w:rsidRPr="0033060F">
        <w:rPr>
          <w:i/>
        </w:rPr>
        <w:t>How to detect and handle outliers</w:t>
      </w:r>
      <w:r w:rsidRPr="0033060F">
        <w:t>. Asq Press.</w:t>
      </w:r>
    </w:p>
    <w:p w14:paraId="40C241D3" w14:textId="77777777" w:rsidR="00F72F70" w:rsidRPr="0033060F" w:rsidRDefault="00F72F70" w:rsidP="00F72F70">
      <w:pPr>
        <w:pStyle w:val="EndNoteBibliography"/>
      </w:pPr>
      <w:r w:rsidRPr="0033060F">
        <w:t xml:space="preserve">Bundesamt fur Naturschutz (BfN) (2003) Map of natural vegetation of Europe. Web site: </w:t>
      </w:r>
      <w:hyperlink r:id="rId138" w:history="1">
        <w:r w:rsidRPr="0033060F">
          <w:rPr>
            <w:rStyle w:val="Hyperlink"/>
          </w:rPr>
          <w:t>http://www.bfn.de/</w:t>
        </w:r>
      </w:hyperlink>
      <w:r w:rsidRPr="0033060F">
        <w:t>. National data included.</w:t>
      </w:r>
    </w:p>
    <w:p w14:paraId="776424B3" w14:textId="77777777" w:rsidR="00F72F70" w:rsidRDefault="004E0F99" w:rsidP="00F72F70">
      <w:pPr>
        <w:jc w:val="both"/>
      </w:pPr>
      <w:r>
        <w:fldChar w:fldCharType="end"/>
      </w:r>
    </w:p>
    <w:p w14:paraId="57E0DA31" w14:textId="77777777" w:rsidR="00F72F70" w:rsidRDefault="00F72F70" w:rsidP="00F72F70">
      <w:pPr>
        <w:jc w:val="both"/>
      </w:pPr>
    </w:p>
    <w:p w14:paraId="681F6AAE" w14:textId="77777777" w:rsidR="00F72F70" w:rsidRDefault="00F72F70" w:rsidP="00F72F70">
      <w:pPr>
        <w:jc w:val="both"/>
      </w:pPr>
    </w:p>
    <w:p w14:paraId="184C9019" w14:textId="77777777" w:rsidR="00F72F70" w:rsidRDefault="00F72F70" w:rsidP="00F72F70">
      <w:pPr>
        <w:jc w:val="both"/>
      </w:pPr>
    </w:p>
    <w:p w14:paraId="4C40BE5D" w14:textId="77777777" w:rsidR="00F72F70" w:rsidRDefault="00F72F70" w:rsidP="00F72F70">
      <w:pPr>
        <w:jc w:val="both"/>
      </w:pPr>
    </w:p>
    <w:p w14:paraId="6AD3C0DC" w14:textId="77777777" w:rsidR="00F72F70" w:rsidRDefault="00F72F70" w:rsidP="00F72F70">
      <w:pPr>
        <w:jc w:val="both"/>
      </w:pPr>
    </w:p>
    <w:p w14:paraId="589AB846" w14:textId="77777777" w:rsidR="00F72F70" w:rsidRDefault="00F72F70" w:rsidP="00F72F70">
      <w:pPr>
        <w:jc w:val="both"/>
      </w:pPr>
    </w:p>
    <w:p w14:paraId="429C351D" w14:textId="77777777" w:rsidR="00F72F70" w:rsidRDefault="00F72F70" w:rsidP="00F72F70">
      <w:pPr>
        <w:jc w:val="both"/>
      </w:pPr>
    </w:p>
    <w:p w14:paraId="7DAE71A6" w14:textId="77777777" w:rsidR="00F72F70" w:rsidRDefault="00F72F70" w:rsidP="00F72F70">
      <w:pPr>
        <w:jc w:val="both"/>
      </w:pPr>
    </w:p>
    <w:p w14:paraId="284ADE86" w14:textId="77777777" w:rsidR="00F72F70" w:rsidRDefault="00F72F70" w:rsidP="00F72F70">
      <w:pPr>
        <w:jc w:val="both"/>
      </w:pPr>
    </w:p>
    <w:p w14:paraId="5B477FD6" w14:textId="77777777" w:rsidR="00F72F70" w:rsidRDefault="00F72F70" w:rsidP="00F72F70">
      <w:pPr>
        <w:jc w:val="both"/>
      </w:pPr>
    </w:p>
    <w:p w14:paraId="610027AE" w14:textId="77777777" w:rsidR="00F72F70" w:rsidRDefault="00F72F70" w:rsidP="00F72F70">
      <w:pPr>
        <w:jc w:val="both"/>
      </w:pPr>
    </w:p>
    <w:p w14:paraId="5DFF307A" w14:textId="77777777" w:rsidR="00F72F70" w:rsidRDefault="00F72F70" w:rsidP="00F72F70">
      <w:pPr>
        <w:jc w:val="both"/>
      </w:pPr>
    </w:p>
    <w:p w14:paraId="21F3923D" w14:textId="77777777" w:rsidR="00F72F70" w:rsidRDefault="00F72F70" w:rsidP="00F72F70">
      <w:pPr>
        <w:jc w:val="both"/>
      </w:pPr>
    </w:p>
    <w:p w14:paraId="183DE071" w14:textId="77777777" w:rsidR="00F72F70" w:rsidRDefault="00F72F70" w:rsidP="00F72F70">
      <w:pPr>
        <w:jc w:val="both"/>
      </w:pPr>
    </w:p>
    <w:p w14:paraId="18D7FDF5" w14:textId="77777777" w:rsidR="00F72F70" w:rsidRDefault="00F72F70" w:rsidP="00F72F70">
      <w:pPr>
        <w:jc w:val="both"/>
      </w:pPr>
    </w:p>
    <w:p w14:paraId="31366E9B" w14:textId="77777777" w:rsidR="00F72F70" w:rsidRDefault="00F72F70" w:rsidP="00F72F70">
      <w:pPr>
        <w:jc w:val="both"/>
      </w:pPr>
    </w:p>
    <w:p w14:paraId="103DF88B" w14:textId="77777777" w:rsidR="00F72F70" w:rsidRDefault="00F72F70" w:rsidP="00F72F70">
      <w:pPr>
        <w:jc w:val="both"/>
      </w:pPr>
    </w:p>
    <w:p w14:paraId="3474A3DE" w14:textId="77777777" w:rsidR="00F72F70" w:rsidRDefault="00F72F70" w:rsidP="00F72F70">
      <w:pPr>
        <w:jc w:val="both"/>
      </w:pPr>
    </w:p>
    <w:p w14:paraId="79BF5E67" w14:textId="77777777" w:rsidR="00F72F70" w:rsidRDefault="00F72F70" w:rsidP="00F72F70">
      <w:pPr>
        <w:jc w:val="both"/>
      </w:pPr>
    </w:p>
    <w:p w14:paraId="3D957EB1" w14:textId="77777777" w:rsidR="00F72F70" w:rsidRDefault="00F72F70" w:rsidP="00F72F70">
      <w:pPr>
        <w:jc w:val="both"/>
      </w:pPr>
    </w:p>
    <w:p w14:paraId="2B2A2E15" w14:textId="77777777" w:rsidR="00F72F70" w:rsidRDefault="00F72F70" w:rsidP="00F72F70">
      <w:pPr>
        <w:jc w:val="both"/>
      </w:pPr>
    </w:p>
    <w:p w14:paraId="0C36B70B" w14:textId="77777777" w:rsidR="00F72F70" w:rsidRDefault="00F72F70" w:rsidP="00F72F70">
      <w:pPr>
        <w:jc w:val="both"/>
      </w:pPr>
    </w:p>
    <w:p w14:paraId="2A18EB8D" w14:textId="77777777" w:rsidR="00F72F70" w:rsidRDefault="00F72F70" w:rsidP="00F72F70">
      <w:pPr>
        <w:jc w:val="both"/>
      </w:pPr>
    </w:p>
    <w:p w14:paraId="19114FCD" w14:textId="77777777" w:rsidR="00F72F70" w:rsidRDefault="00F72F70" w:rsidP="00F72F70">
      <w:pPr>
        <w:jc w:val="both"/>
      </w:pPr>
    </w:p>
    <w:p w14:paraId="482F1B34" w14:textId="77777777" w:rsidR="00F72F70" w:rsidRDefault="00F72F70" w:rsidP="00F72F70">
      <w:pPr>
        <w:jc w:val="both"/>
      </w:pPr>
    </w:p>
    <w:p w14:paraId="5233686A" w14:textId="77777777" w:rsidR="00F72F70" w:rsidRDefault="00F72F70" w:rsidP="00F72F70">
      <w:pPr>
        <w:jc w:val="both"/>
      </w:pPr>
    </w:p>
    <w:p w14:paraId="19399223" w14:textId="77777777" w:rsidR="00F72F70" w:rsidRDefault="00F72F70" w:rsidP="00F72F70">
      <w:pPr>
        <w:jc w:val="both"/>
      </w:pPr>
    </w:p>
    <w:p w14:paraId="50A80435" w14:textId="77777777" w:rsidR="00F72F70" w:rsidRDefault="00F72F70" w:rsidP="00F72F70">
      <w:pPr>
        <w:jc w:val="both"/>
      </w:pPr>
    </w:p>
    <w:p w14:paraId="58B647A2" w14:textId="77777777" w:rsidR="00F72F70" w:rsidRDefault="00F72F70" w:rsidP="00F72F70">
      <w:pPr>
        <w:jc w:val="both"/>
      </w:pPr>
    </w:p>
    <w:p w14:paraId="63E6FEA5" w14:textId="77777777" w:rsidR="00F72F70" w:rsidRDefault="00F72F70" w:rsidP="00F72F70">
      <w:pPr>
        <w:jc w:val="both"/>
      </w:pPr>
    </w:p>
    <w:p w14:paraId="2FC3F641" w14:textId="77777777" w:rsidR="00F72F70" w:rsidRDefault="00F72F70" w:rsidP="00F72F70">
      <w:pPr>
        <w:jc w:val="both"/>
      </w:pPr>
    </w:p>
    <w:p w14:paraId="0BCAEE30" w14:textId="77777777" w:rsidR="00F72F70" w:rsidRDefault="00F72F70" w:rsidP="00F72F70">
      <w:pPr>
        <w:jc w:val="both"/>
      </w:pPr>
    </w:p>
    <w:p w14:paraId="0320615C" w14:textId="77777777" w:rsidR="00F72F70" w:rsidRDefault="00F72F70" w:rsidP="00F72F70">
      <w:pPr>
        <w:pStyle w:val="BodyText"/>
        <w:spacing w:after="0"/>
        <w:rPr>
          <w:rFonts w:asciiTheme="minorHAnsi" w:eastAsiaTheme="minorHAnsi" w:hAnsiTheme="minorHAnsi" w:cstheme="minorBidi"/>
          <w:lang w:val="en-GB"/>
        </w:rPr>
      </w:pPr>
      <w:bookmarkStart w:id="12" w:name="_Hlk482962838"/>
      <w:bookmarkEnd w:id="12"/>
    </w:p>
    <w:p w14:paraId="0C43C990" w14:textId="77777777" w:rsidR="00F72F70" w:rsidRPr="006972AB" w:rsidRDefault="00F72F70" w:rsidP="00F72F70">
      <w:pPr>
        <w:pStyle w:val="BodyText"/>
        <w:spacing w:after="0"/>
        <w:jc w:val="center"/>
        <w:rPr>
          <w:rFonts w:ascii="Times New Roman" w:eastAsiaTheme="minorHAnsi" w:hAnsi="Times New Roman"/>
          <w:b/>
          <w:szCs w:val="24"/>
          <w:lang w:val="en-GB"/>
        </w:rPr>
      </w:pPr>
      <w:r w:rsidRPr="006972AB">
        <w:rPr>
          <w:rFonts w:ascii="Times New Roman" w:eastAsiaTheme="minorHAnsi" w:hAnsi="Times New Roman"/>
          <w:b/>
          <w:szCs w:val="24"/>
          <w:lang w:val="en-GB"/>
        </w:rPr>
        <w:t>Appendix 2 Biogeographical regions</w:t>
      </w:r>
    </w:p>
    <w:p w14:paraId="1F984334" w14:textId="77777777" w:rsidR="00F72F70" w:rsidRDefault="00F72F70" w:rsidP="00F72F70">
      <w:pPr>
        <w:pStyle w:val="BodyText"/>
        <w:spacing w:after="0"/>
        <w:rPr>
          <w:rFonts w:asciiTheme="minorHAnsi" w:eastAsiaTheme="minorHAnsi" w:hAnsiTheme="minorHAnsi" w:cstheme="minorBidi"/>
          <w:lang w:val="en-GB"/>
        </w:rPr>
      </w:pPr>
    </w:p>
    <w:p w14:paraId="2F56DA9A" w14:textId="77777777" w:rsidR="00F72F70" w:rsidRDefault="00F72F70" w:rsidP="00F72F70">
      <w:pPr>
        <w:pStyle w:val="BodyText"/>
        <w:spacing w:after="0"/>
        <w:rPr>
          <w:rFonts w:ascii="Times New Roman" w:hAnsi="Times New Roman"/>
          <w:b/>
          <w:bCs/>
          <w:lang w:val="en-GB"/>
        </w:rPr>
      </w:pPr>
      <w:r w:rsidRPr="005C5C38">
        <w:rPr>
          <w:rFonts w:ascii="Times New Roman" w:hAnsi="Times New Roman"/>
          <w:i/>
          <w:noProof/>
          <w:lang w:val="de-DE" w:eastAsia="de-DE"/>
        </w:rPr>
        <w:drawing>
          <wp:inline distT="0" distB="0" distL="0" distR="0" wp14:anchorId="2AFB5E41" wp14:editId="085BA927">
            <wp:extent cx="5943600" cy="4410075"/>
            <wp:effectExtent l="0" t="0" r="0" b="9525"/>
            <wp:docPr id="26" name="Picture 26" descr="P:\2 Meetings\Expert Working Groups\2016\2016-05 EWG Aquatic Invasive Plant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2 Meetings\Expert Working Groups\2016\2016-05 EWG Aquatic Invasive Plants\untitled.bm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4410075"/>
                    </a:xfrm>
                    <a:prstGeom prst="rect">
                      <a:avLst/>
                    </a:prstGeom>
                    <a:noFill/>
                    <a:ln>
                      <a:noFill/>
                    </a:ln>
                  </pic:spPr>
                </pic:pic>
              </a:graphicData>
            </a:graphic>
          </wp:inline>
        </w:drawing>
      </w:r>
    </w:p>
    <w:p w14:paraId="320D23CB" w14:textId="77777777" w:rsidR="00F72F70" w:rsidRDefault="00F72F70" w:rsidP="00F72F70">
      <w:pPr>
        <w:pStyle w:val="BodyText"/>
        <w:spacing w:after="0"/>
        <w:jc w:val="center"/>
        <w:rPr>
          <w:rFonts w:ascii="Times New Roman" w:hAnsi="Times New Roman"/>
          <w:b/>
          <w:bCs/>
          <w:lang w:val="en-GB"/>
        </w:rPr>
      </w:pPr>
    </w:p>
    <w:p w14:paraId="3D22FCC6" w14:textId="77777777" w:rsidR="00F72F70" w:rsidRDefault="00F72F70" w:rsidP="00F72F70">
      <w:pPr>
        <w:pStyle w:val="BodyText"/>
        <w:spacing w:after="0"/>
        <w:jc w:val="center"/>
        <w:rPr>
          <w:rFonts w:ascii="Times New Roman" w:hAnsi="Times New Roman"/>
          <w:b/>
          <w:bCs/>
          <w:lang w:val="en-GB"/>
        </w:rPr>
      </w:pPr>
    </w:p>
    <w:p w14:paraId="024807D8" w14:textId="77777777" w:rsidR="00F72F70" w:rsidRDefault="00F72F70" w:rsidP="00F72F70">
      <w:pPr>
        <w:pStyle w:val="BodyText"/>
        <w:spacing w:after="0"/>
        <w:jc w:val="center"/>
        <w:rPr>
          <w:rFonts w:ascii="Times New Roman" w:hAnsi="Times New Roman"/>
          <w:b/>
          <w:bCs/>
          <w:lang w:val="en-GB"/>
        </w:rPr>
      </w:pPr>
    </w:p>
    <w:p w14:paraId="2061A56A" w14:textId="77777777" w:rsidR="00F72F70" w:rsidRDefault="00F72F70" w:rsidP="00F72F70">
      <w:pPr>
        <w:pStyle w:val="BodyText"/>
        <w:spacing w:after="0"/>
        <w:jc w:val="center"/>
        <w:rPr>
          <w:rFonts w:ascii="Times New Roman" w:hAnsi="Times New Roman"/>
          <w:b/>
          <w:bCs/>
          <w:lang w:val="en-GB"/>
        </w:rPr>
      </w:pPr>
    </w:p>
    <w:p w14:paraId="5D1392F9" w14:textId="77777777" w:rsidR="00F72F70" w:rsidRDefault="00F72F70" w:rsidP="00F72F70">
      <w:pPr>
        <w:pStyle w:val="BodyText"/>
        <w:spacing w:after="0"/>
        <w:jc w:val="center"/>
        <w:rPr>
          <w:rFonts w:ascii="Times New Roman" w:hAnsi="Times New Roman"/>
          <w:b/>
          <w:bCs/>
          <w:lang w:val="en-GB"/>
        </w:rPr>
      </w:pPr>
    </w:p>
    <w:p w14:paraId="52FA4587" w14:textId="77777777" w:rsidR="00F72F70" w:rsidRDefault="00F72F70" w:rsidP="00F72F70">
      <w:pPr>
        <w:pStyle w:val="BodyText"/>
        <w:spacing w:after="0"/>
        <w:jc w:val="center"/>
        <w:rPr>
          <w:rFonts w:ascii="Times New Roman" w:hAnsi="Times New Roman"/>
          <w:b/>
          <w:bCs/>
          <w:lang w:val="en-GB"/>
        </w:rPr>
      </w:pPr>
    </w:p>
    <w:p w14:paraId="664A3B89" w14:textId="77777777" w:rsidR="00F72F70" w:rsidRDefault="00F72F70" w:rsidP="00F72F70">
      <w:pPr>
        <w:pStyle w:val="BodyText"/>
        <w:spacing w:after="0"/>
        <w:jc w:val="center"/>
        <w:rPr>
          <w:rFonts w:ascii="Times New Roman" w:hAnsi="Times New Roman"/>
          <w:b/>
          <w:bCs/>
          <w:lang w:val="en-GB"/>
        </w:rPr>
      </w:pPr>
    </w:p>
    <w:p w14:paraId="48DADB66" w14:textId="77777777" w:rsidR="00F72F70" w:rsidRDefault="00F72F70" w:rsidP="00F72F70">
      <w:pPr>
        <w:pStyle w:val="BodyText"/>
        <w:spacing w:after="0"/>
        <w:jc w:val="center"/>
        <w:rPr>
          <w:rFonts w:ascii="Times New Roman" w:hAnsi="Times New Roman"/>
          <w:b/>
          <w:bCs/>
          <w:lang w:val="en-GB"/>
        </w:rPr>
      </w:pPr>
    </w:p>
    <w:p w14:paraId="0F1FAFB9" w14:textId="77777777" w:rsidR="00F72F70" w:rsidRDefault="00F72F70" w:rsidP="00F72F70">
      <w:pPr>
        <w:pStyle w:val="BodyText"/>
        <w:spacing w:after="0"/>
        <w:jc w:val="center"/>
        <w:rPr>
          <w:rFonts w:ascii="Times New Roman" w:hAnsi="Times New Roman"/>
          <w:b/>
          <w:bCs/>
          <w:lang w:val="en-GB"/>
        </w:rPr>
      </w:pPr>
    </w:p>
    <w:p w14:paraId="4DA5139D" w14:textId="77777777" w:rsidR="00F72F70" w:rsidRDefault="00F72F70" w:rsidP="00F72F70">
      <w:pPr>
        <w:pStyle w:val="BodyText"/>
        <w:spacing w:after="0"/>
        <w:jc w:val="center"/>
        <w:rPr>
          <w:rFonts w:ascii="Times New Roman" w:hAnsi="Times New Roman"/>
          <w:b/>
          <w:bCs/>
          <w:lang w:val="en-GB"/>
        </w:rPr>
      </w:pPr>
    </w:p>
    <w:p w14:paraId="50EE4BD8" w14:textId="77777777" w:rsidR="00F72F70" w:rsidRDefault="00F72F70" w:rsidP="00F72F70">
      <w:pPr>
        <w:pStyle w:val="BodyText"/>
        <w:spacing w:after="0"/>
        <w:jc w:val="center"/>
        <w:rPr>
          <w:rFonts w:ascii="Times New Roman" w:hAnsi="Times New Roman"/>
          <w:b/>
          <w:bCs/>
          <w:lang w:val="en-GB"/>
        </w:rPr>
      </w:pPr>
    </w:p>
    <w:p w14:paraId="60E08731" w14:textId="77777777" w:rsidR="00F72F70" w:rsidRDefault="00F72F70" w:rsidP="00F72F70">
      <w:pPr>
        <w:pStyle w:val="BodyText"/>
        <w:spacing w:after="0"/>
        <w:jc w:val="center"/>
        <w:rPr>
          <w:rFonts w:ascii="Times New Roman" w:hAnsi="Times New Roman"/>
          <w:b/>
          <w:bCs/>
          <w:lang w:val="en-GB"/>
        </w:rPr>
      </w:pPr>
    </w:p>
    <w:p w14:paraId="20AF47F5" w14:textId="77777777" w:rsidR="00F72F70" w:rsidRDefault="00F72F70" w:rsidP="00F72F70">
      <w:pPr>
        <w:pStyle w:val="BodyText"/>
        <w:spacing w:after="0"/>
        <w:jc w:val="center"/>
        <w:rPr>
          <w:rFonts w:ascii="Times New Roman" w:hAnsi="Times New Roman"/>
          <w:b/>
          <w:bCs/>
          <w:lang w:val="en-GB"/>
        </w:rPr>
      </w:pPr>
    </w:p>
    <w:p w14:paraId="7F683DB8" w14:textId="77777777" w:rsidR="00F72F70" w:rsidRDefault="00F72F70" w:rsidP="00F72F70">
      <w:pPr>
        <w:pStyle w:val="BodyText"/>
        <w:spacing w:after="0"/>
        <w:jc w:val="center"/>
        <w:rPr>
          <w:rFonts w:ascii="Times New Roman" w:hAnsi="Times New Roman"/>
          <w:b/>
          <w:bCs/>
          <w:lang w:val="en-GB"/>
        </w:rPr>
      </w:pPr>
    </w:p>
    <w:p w14:paraId="5D14B321" w14:textId="77777777" w:rsidR="00F72F70" w:rsidRDefault="00F72F70" w:rsidP="00F72F70">
      <w:pPr>
        <w:pStyle w:val="BodyText"/>
        <w:spacing w:after="0"/>
        <w:jc w:val="center"/>
        <w:rPr>
          <w:rFonts w:ascii="Times New Roman" w:hAnsi="Times New Roman"/>
          <w:b/>
          <w:bCs/>
          <w:lang w:val="en-GB"/>
        </w:rPr>
      </w:pPr>
    </w:p>
    <w:p w14:paraId="7E28D96B" w14:textId="77777777" w:rsidR="00F72F70" w:rsidRDefault="00F72F70" w:rsidP="00F72F70">
      <w:pPr>
        <w:pStyle w:val="BodyText"/>
        <w:spacing w:after="0"/>
        <w:jc w:val="center"/>
        <w:rPr>
          <w:rFonts w:ascii="Times New Roman" w:hAnsi="Times New Roman"/>
          <w:b/>
          <w:bCs/>
          <w:lang w:val="en-GB"/>
        </w:rPr>
      </w:pPr>
    </w:p>
    <w:p w14:paraId="0029D550" w14:textId="77777777" w:rsidR="00F72F70" w:rsidRDefault="00F72F70" w:rsidP="00F72F70">
      <w:pPr>
        <w:pStyle w:val="BodyText"/>
        <w:spacing w:after="0"/>
        <w:jc w:val="center"/>
        <w:rPr>
          <w:rFonts w:ascii="Times New Roman" w:hAnsi="Times New Roman"/>
          <w:b/>
          <w:bCs/>
          <w:lang w:val="en-GB"/>
        </w:rPr>
      </w:pPr>
    </w:p>
    <w:p w14:paraId="5FE8FFDB" w14:textId="77777777" w:rsidR="00F72F70" w:rsidRDefault="00F72F70" w:rsidP="00F72F70">
      <w:pPr>
        <w:pStyle w:val="BodyText"/>
        <w:spacing w:after="0"/>
        <w:jc w:val="center"/>
        <w:rPr>
          <w:rFonts w:ascii="Times New Roman" w:hAnsi="Times New Roman"/>
          <w:b/>
          <w:bCs/>
          <w:lang w:val="en-GB"/>
        </w:rPr>
      </w:pPr>
    </w:p>
    <w:p w14:paraId="08AC4B55" w14:textId="77777777" w:rsidR="00B429F3" w:rsidRPr="0034146C" w:rsidRDefault="00B429F3" w:rsidP="00B429F3">
      <w:pPr>
        <w:jc w:val="center"/>
        <w:rPr>
          <w:b/>
        </w:rPr>
      </w:pPr>
      <w:r w:rsidRPr="0034146C">
        <w:rPr>
          <w:b/>
        </w:rPr>
        <w:lastRenderedPageBreak/>
        <w:t>Appendix 3 Supplementary information</w:t>
      </w:r>
    </w:p>
    <w:p w14:paraId="54D2A46A" w14:textId="77777777" w:rsidR="00B429F3" w:rsidRPr="003607E8" w:rsidRDefault="00B429F3" w:rsidP="00B429F3"/>
    <w:p w14:paraId="2FFA5A9D" w14:textId="77777777" w:rsidR="00B429F3" w:rsidRPr="003607E8" w:rsidRDefault="00B429F3" w:rsidP="00B429F3">
      <w:pPr>
        <w:rPr>
          <w:b/>
        </w:rPr>
      </w:pPr>
      <w:r w:rsidRPr="003607E8">
        <w:rPr>
          <w:b/>
        </w:rPr>
        <w:t>Additional common names:</w:t>
      </w:r>
    </w:p>
    <w:p w14:paraId="3273064A" w14:textId="77777777" w:rsidR="00B429F3" w:rsidRDefault="00B429F3" w:rsidP="00B429F3">
      <w:r w:rsidRPr="003607E8">
        <w:rPr>
          <w:bCs/>
          <w:bdr w:val="none" w:sz="0" w:space="0" w:color="auto" w:frame="1"/>
        </w:rPr>
        <w:t>Brazil:</w:t>
      </w:r>
      <w:r w:rsidRPr="003607E8">
        <w:rPr>
          <w:rStyle w:val="apple-converted-space"/>
        </w:rPr>
        <w:t> </w:t>
      </w:r>
      <w:r w:rsidRPr="003607E8">
        <w:t xml:space="preserve">algarobeira; algarobia; algarobo; algaroba; </w:t>
      </w:r>
      <w:r w:rsidRPr="003607E8">
        <w:rPr>
          <w:bCs/>
          <w:bdr w:val="none" w:sz="0" w:space="0" w:color="auto" w:frame="1"/>
        </w:rPr>
        <w:t>Cape Verde:</w:t>
      </w:r>
      <w:r w:rsidRPr="003607E8">
        <w:rPr>
          <w:rStyle w:val="apple-converted-space"/>
        </w:rPr>
        <w:t> </w:t>
      </w:r>
      <w:r w:rsidRPr="003607E8">
        <w:t xml:space="preserve">espinheiro; spinho; </w:t>
      </w:r>
      <w:r w:rsidRPr="003607E8">
        <w:rPr>
          <w:bCs/>
          <w:bdr w:val="none" w:sz="0" w:space="0" w:color="auto" w:frame="1"/>
        </w:rPr>
        <w:t>Colombia:</w:t>
      </w:r>
      <w:r w:rsidRPr="003607E8">
        <w:rPr>
          <w:rStyle w:val="apple-converted-space"/>
        </w:rPr>
        <w:t> </w:t>
      </w:r>
      <w:r w:rsidRPr="003607E8">
        <w:t xml:space="preserve">algarrobo; algarrobo forragero; anchipia guaiva; aroma; cují; cují negro; cují yaque; manca-caballo; trupi; trupillo; </w:t>
      </w:r>
      <w:r w:rsidRPr="003607E8">
        <w:rPr>
          <w:bCs/>
          <w:bdr w:val="none" w:sz="0" w:space="0" w:color="auto" w:frame="1"/>
        </w:rPr>
        <w:t>Costa Rica:</w:t>
      </w:r>
      <w:r w:rsidRPr="003607E8">
        <w:rPr>
          <w:rStyle w:val="apple-converted-space"/>
        </w:rPr>
        <w:t> </w:t>
      </w:r>
      <w:r w:rsidRPr="003607E8">
        <w:t xml:space="preserve">arómo; </w:t>
      </w:r>
      <w:r w:rsidRPr="003607E8">
        <w:rPr>
          <w:bCs/>
          <w:bdr w:val="none" w:sz="0" w:space="0" w:color="auto" w:frame="1"/>
        </w:rPr>
        <w:t>Cuba:</w:t>
      </w:r>
      <w:r w:rsidRPr="003607E8">
        <w:rPr>
          <w:rStyle w:val="apple-converted-space"/>
        </w:rPr>
        <w:t> </w:t>
      </w:r>
      <w:r w:rsidRPr="003607E8">
        <w:t xml:space="preserve">algarrobo del Brasil; algarrobo exótico; cambrón; chachaca; guatapaná; pluma de oro; </w:t>
      </w:r>
      <w:r w:rsidRPr="003607E8">
        <w:rPr>
          <w:bCs/>
          <w:bdr w:val="none" w:sz="0" w:space="0" w:color="auto" w:frame="1"/>
        </w:rPr>
        <w:t>Curaçao:</w:t>
      </w:r>
      <w:r w:rsidRPr="003607E8">
        <w:rPr>
          <w:rStyle w:val="apple-converted-space"/>
        </w:rPr>
        <w:t> </w:t>
      </w:r>
      <w:r w:rsidRPr="003607E8">
        <w:t xml:space="preserve">cojí wawalú; cuida; indjoe; indju; kuigi; qui; wawahi; </w:t>
      </w:r>
      <w:r w:rsidRPr="003607E8">
        <w:rPr>
          <w:bCs/>
          <w:bdr w:val="none" w:sz="0" w:space="0" w:color="auto" w:frame="1"/>
        </w:rPr>
        <w:t>Djibouti:</w:t>
      </w:r>
      <w:r w:rsidRPr="003607E8">
        <w:rPr>
          <w:rStyle w:val="apple-converted-space"/>
        </w:rPr>
        <w:t> </w:t>
      </w:r>
      <w:r w:rsidRPr="003607E8">
        <w:t xml:space="preserve">Dat caxa; garan-wa; </w:t>
      </w:r>
      <w:r w:rsidRPr="003607E8">
        <w:rPr>
          <w:bCs/>
          <w:bdr w:val="none" w:sz="0" w:space="0" w:color="auto" w:frame="1"/>
        </w:rPr>
        <w:t>Dominican Republic:</w:t>
      </w:r>
      <w:r w:rsidRPr="003607E8">
        <w:rPr>
          <w:rStyle w:val="apple-converted-space"/>
        </w:rPr>
        <w:t> </w:t>
      </w:r>
      <w:r w:rsidRPr="003607E8">
        <w:t xml:space="preserve">bayahon; bayahonda; bayahonda blanca; bayahonde; bohahunda; cambrón; mezquite; vallahonda; </w:t>
      </w:r>
      <w:r w:rsidRPr="003607E8">
        <w:rPr>
          <w:bCs/>
          <w:bdr w:val="none" w:sz="0" w:space="0" w:color="auto" w:frame="1"/>
        </w:rPr>
        <w:t>Ecuador:</w:t>
      </w:r>
      <w:r w:rsidRPr="003607E8">
        <w:rPr>
          <w:rStyle w:val="apple-converted-space"/>
        </w:rPr>
        <w:t> </w:t>
      </w:r>
      <w:r w:rsidRPr="003607E8">
        <w:t xml:space="preserve">algarrobo; </w:t>
      </w:r>
      <w:r w:rsidRPr="003607E8">
        <w:rPr>
          <w:bCs/>
          <w:bdr w:val="none" w:sz="0" w:space="0" w:color="auto" w:frame="1"/>
        </w:rPr>
        <w:t>El Salvador:</w:t>
      </w:r>
      <w:r w:rsidRPr="003607E8">
        <w:rPr>
          <w:rStyle w:val="apple-converted-space"/>
        </w:rPr>
        <w:t> </w:t>
      </w:r>
      <w:r w:rsidRPr="003607E8">
        <w:t xml:space="preserve">carbon; </w:t>
      </w:r>
      <w:r w:rsidRPr="003607E8">
        <w:rPr>
          <w:bCs/>
          <w:bdr w:val="none" w:sz="0" w:space="0" w:color="auto" w:frame="1"/>
        </w:rPr>
        <w:t>Germany:</w:t>
      </w:r>
      <w:r w:rsidRPr="003607E8">
        <w:rPr>
          <w:rStyle w:val="apple-converted-space"/>
        </w:rPr>
        <w:t> </w:t>
      </w:r>
      <w:r w:rsidRPr="003607E8">
        <w:t xml:space="preserve">Mesquitbaum; Mesquitebaum; </w:t>
      </w:r>
      <w:r w:rsidRPr="003607E8">
        <w:rPr>
          <w:bCs/>
          <w:bdr w:val="none" w:sz="0" w:space="0" w:color="auto" w:frame="1"/>
        </w:rPr>
        <w:t>Guatemala:</w:t>
      </w:r>
      <w:r w:rsidRPr="003607E8">
        <w:rPr>
          <w:rStyle w:val="apple-converted-space"/>
        </w:rPr>
        <w:t> </w:t>
      </w:r>
      <w:r w:rsidRPr="003607E8">
        <w:t xml:space="preserve">campeche; nacascol; nacasol; palo de Campeche; </w:t>
      </w:r>
      <w:r w:rsidRPr="003607E8">
        <w:rPr>
          <w:bCs/>
          <w:bdr w:val="none" w:sz="0" w:space="0" w:color="auto" w:frame="1"/>
        </w:rPr>
        <w:t>Haiti:</w:t>
      </w:r>
      <w:r w:rsidRPr="003607E8">
        <w:rPr>
          <w:rStyle w:val="apple-converted-space"/>
        </w:rPr>
        <w:t> </w:t>
      </w:r>
      <w:r w:rsidRPr="003607E8">
        <w:t xml:space="preserve">baron; bayahonde; bayahonde française; bayarone; bayawon; bayawonn; bayawonn française; bayohon; chambron; guatapaná; </w:t>
      </w:r>
      <w:r w:rsidRPr="003607E8">
        <w:rPr>
          <w:bCs/>
          <w:bdr w:val="none" w:sz="0" w:space="0" w:color="auto" w:frame="1"/>
        </w:rPr>
        <w:t>Hawaii:</w:t>
      </w:r>
      <w:r w:rsidRPr="003607E8">
        <w:rPr>
          <w:rStyle w:val="apple-converted-space"/>
        </w:rPr>
        <w:t> </w:t>
      </w:r>
      <w:r w:rsidRPr="003607E8">
        <w:t xml:space="preserve">algaroba; kiawe; mesquite; </w:t>
      </w:r>
      <w:r w:rsidRPr="003607E8">
        <w:rPr>
          <w:bCs/>
          <w:bdr w:val="none" w:sz="0" w:space="0" w:color="auto" w:frame="1"/>
        </w:rPr>
        <w:t>Honduras:</w:t>
      </w:r>
      <w:r w:rsidRPr="003607E8">
        <w:rPr>
          <w:rStyle w:val="apple-converted-space"/>
        </w:rPr>
        <w:t> </w:t>
      </w:r>
      <w:r w:rsidRPr="003607E8">
        <w:t xml:space="preserve">algarrobo; espino real; espino ruco; </w:t>
      </w:r>
      <w:r w:rsidRPr="003607E8">
        <w:rPr>
          <w:bCs/>
          <w:bdr w:val="none" w:sz="0" w:space="0" w:color="auto" w:frame="1"/>
        </w:rPr>
        <w:t>India:</w:t>
      </w:r>
      <w:r w:rsidRPr="003607E8">
        <w:rPr>
          <w:rStyle w:val="apple-converted-space"/>
        </w:rPr>
        <w:t> </w:t>
      </w:r>
      <w:r w:rsidRPr="003607E8">
        <w:t xml:space="preserve">angrezi bavaliya; belari jali; ganda babul; ganda-babool; gando baval; vilayati babool; vilayati babul; vilayati khejra; vilayati kikar; karuvelam; </w:t>
      </w:r>
      <w:r w:rsidRPr="003607E8">
        <w:rPr>
          <w:bCs/>
          <w:bdr w:val="none" w:sz="0" w:space="0" w:color="auto" w:frame="1"/>
        </w:rPr>
        <w:t>Iraq:</w:t>
      </w:r>
      <w:r w:rsidRPr="003607E8">
        <w:rPr>
          <w:rStyle w:val="apple-converted-space"/>
        </w:rPr>
        <w:t> </w:t>
      </w:r>
      <w:r w:rsidRPr="003607E8">
        <w:t xml:space="preserve">shouk shami; </w:t>
      </w:r>
      <w:r w:rsidRPr="003607E8">
        <w:rPr>
          <w:bCs/>
          <w:bdr w:val="none" w:sz="0" w:space="0" w:color="auto" w:frame="1"/>
        </w:rPr>
        <w:t>Jamaica:</w:t>
      </w:r>
      <w:r w:rsidRPr="003607E8">
        <w:rPr>
          <w:rStyle w:val="apple-converted-space"/>
        </w:rPr>
        <w:t> </w:t>
      </w:r>
      <w:r w:rsidRPr="003607E8">
        <w:t xml:space="preserve">cashaw; cashew; </w:t>
      </w:r>
      <w:r w:rsidRPr="003607E8">
        <w:rPr>
          <w:bCs/>
          <w:bdr w:val="none" w:sz="0" w:space="0" w:color="auto" w:frame="1"/>
        </w:rPr>
        <w:t>Kenya:</w:t>
      </w:r>
      <w:r w:rsidRPr="003607E8">
        <w:rPr>
          <w:rStyle w:val="apple-converted-space"/>
        </w:rPr>
        <w:t> </w:t>
      </w:r>
      <w:r w:rsidRPr="003607E8">
        <w:t xml:space="preserve">eterai; mathenge; prosopis; </w:t>
      </w:r>
      <w:r w:rsidRPr="003607E8">
        <w:rPr>
          <w:bCs/>
          <w:bdr w:val="none" w:sz="0" w:space="0" w:color="auto" w:frame="1"/>
        </w:rPr>
        <w:t>Mali:</w:t>
      </w:r>
      <w:r w:rsidRPr="003607E8">
        <w:rPr>
          <w:rStyle w:val="apple-converted-space"/>
        </w:rPr>
        <w:t> </w:t>
      </w:r>
      <w:r w:rsidRPr="003607E8">
        <w:t xml:space="preserve">gaudi maaka; </w:t>
      </w:r>
      <w:r w:rsidRPr="003607E8">
        <w:rPr>
          <w:bCs/>
          <w:bdr w:val="none" w:sz="0" w:space="0" w:color="auto" w:frame="1"/>
        </w:rPr>
        <w:t>Marquesas:</w:t>
      </w:r>
      <w:r w:rsidRPr="003607E8">
        <w:rPr>
          <w:rStyle w:val="apple-converted-space"/>
        </w:rPr>
        <w:t> </w:t>
      </w:r>
      <w:r w:rsidRPr="003607E8">
        <w:t xml:space="preserve">carobier; </w:t>
      </w:r>
      <w:r w:rsidRPr="003607E8">
        <w:rPr>
          <w:bCs/>
          <w:bdr w:val="none" w:sz="0" w:space="0" w:color="auto" w:frame="1"/>
        </w:rPr>
        <w:t>Mexico:</w:t>
      </w:r>
      <w:r w:rsidRPr="003607E8">
        <w:rPr>
          <w:rStyle w:val="apple-converted-space"/>
        </w:rPr>
        <w:t> </w:t>
      </w:r>
      <w:r w:rsidRPr="003607E8">
        <w:t xml:space="preserve">algarroba; catzimec; chachaca; mareño; mesquite; </w:t>
      </w:r>
      <w:r w:rsidRPr="003607E8">
        <w:rPr>
          <w:bCs/>
          <w:bdr w:val="none" w:sz="0" w:space="0" w:color="auto" w:frame="1"/>
        </w:rPr>
        <w:t>Middle East:</w:t>
      </w:r>
      <w:r w:rsidRPr="003607E8">
        <w:rPr>
          <w:rStyle w:val="apple-converted-space"/>
        </w:rPr>
        <w:t> </w:t>
      </w:r>
      <w:r w:rsidRPr="003607E8">
        <w:t xml:space="preserve">ghaf; </w:t>
      </w:r>
      <w:r w:rsidRPr="003607E8">
        <w:rPr>
          <w:bCs/>
          <w:bdr w:val="none" w:sz="0" w:space="0" w:color="auto" w:frame="1"/>
        </w:rPr>
        <w:t>Nicaragua:</w:t>
      </w:r>
      <w:r w:rsidRPr="003607E8">
        <w:rPr>
          <w:rStyle w:val="apple-converted-space"/>
        </w:rPr>
        <w:t> </w:t>
      </w:r>
      <w:r w:rsidRPr="003607E8">
        <w:t xml:space="preserve">acacia de Catarina; aquijote negro; espino negro; </w:t>
      </w:r>
      <w:r w:rsidRPr="003607E8">
        <w:rPr>
          <w:bCs/>
          <w:bdr w:val="none" w:sz="0" w:space="0" w:color="auto" w:frame="1"/>
        </w:rPr>
        <w:t>Niger:</w:t>
      </w:r>
      <w:r w:rsidRPr="003607E8">
        <w:rPr>
          <w:rStyle w:val="apple-converted-space"/>
        </w:rPr>
        <w:t> </w:t>
      </w:r>
      <w:r w:rsidRPr="003607E8">
        <w:t xml:space="preserve">mugun kawa; shejain kawa; </w:t>
      </w:r>
      <w:r w:rsidRPr="003607E8">
        <w:rPr>
          <w:bCs/>
          <w:bdr w:val="none" w:sz="0" w:space="0" w:color="auto" w:frame="1"/>
        </w:rPr>
        <w:t>Pakistan:</w:t>
      </w:r>
      <w:r w:rsidRPr="003607E8">
        <w:rPr>
          <w:rStyle w:val="apple-converted-space"/>
        </w:rPr>
        <w:t> </w:t>
      </w:r>
      <w:r w:rsidRPr="003607E8">
        <w:t xml:space="preserve">vilayati babul; vilayati jand; vilayati kikar; </w:t>
      </w:r>
      <w:r w:rsidRPr="003607E8">
        <w:rPr>
          <w:bCs/>
          <w:bdr w:val="none" w:sz="0" w:space="0" w:color="auto" w:frame="1"/>
        </w:rPr>
        <w:t>Panama:</w:t>
      </w:r>
      <w:r w:rsidRPr="003607E8">
        <w:rPr>
          <w:rStyle w:val="apple-converted-space"/>
        </w:rPr>
        <w:t> </w:t>
      </w:r>
      <w:r w:rsidRPr="003607E8">
        <w:t xml:space="preserve">aromo; manca-caballo; </w:t>
      </w:r>
      <w:r w:rsidRPr="003607E8">
        <w:rPr>
          <w:bCs/>
          <w:bdr w:val="none" w:sz="0" w:space="0" w:color="auto" w:frame="1"/>
        </w:rPr>
        <w:t>Peru:</w:t>
      </w:r>
      <w:r w:rsidRPr="003607E8">
        <w:rPr>
          <w:rStyle w:val="apple-converted-space"/>
        </w:rPr>
        <w:t> </w:t>
      </w:r>
      <w:r w:rsidRPr="003607E8">
        <w:t xml:space="preserve">algarrobo; huarango; </w:t>
      </w:r>
      <w:r w:rsidRPr="003607E8">
        <w:rPr>
          <w:bCs/>
          <w:bdr w:val="none" w:sz="0" w:space="0" w:color="auto" w:frame="1"/>
        </w:rPr>
        <w:t>Philippines:</w:t>
      </w:r>
      <w:r w:rsidRPr="003607E8">
        <w:rPr>
          <w:rStyle w:val="apple-converted-space"/>
        </w:rPr>
        <w:t> </w:t>
      </w:r>
      <w:r w:rsidRPr="003607E8">
        <w:t xml:space="preserve">aroma; </w:t>
      </w:r>
      <w:r w:rsidRPr="003607E8">
        <w:rPr>
          <w:bCs/>
          <w:bdr w:val="none" w:sz="0" w:space="0" w:color="auto" w:frame="1"/>
        </w:rPr>
        <w:t>Puerto Rico:</w:t>
      </w:r>
      <w:r w:rsidRPr="003607E8">
        <w:rPr>
          <w:rStyle w:val="apple-converted-space"/>
        </w:rPr>
        <w:t> </w:t>
      </w:r>
      <w:r w:rsidRPr="003607E8">
        <w:t xml:space="preserve">algarroba; Algarroba del Hawaii; algarrobo americano; aroma; aroma americana; bayahonde; cambrón; mesquite; </w:t>
      </w:r>
      <w:r w:rsidRPr="003607E8">
        <w:rPr>
          <w:bCs/>
          <w:bdr w:val="none" w:sz="0" w:space="0" w:color="auto" w:frame="1"/>
        </w:rPr>
        <w:t>Senegal:</w:t>
      </w:r>
      <w:r w:rsidRPr="003607E8">
        <w:rPr>
          <w:rStyle w:val="apple-converted-space"/>
        </w:rPr>
        <w:t> </w:t>
      </w:r>
      <w:r w:rsidRPr="003607E8">
        <w:t xml:space="preserve">dakkar toubab; </w:t>
      </w:r>
      <w:r w:rsidRPr="003607E8">
        <w:rPr>
          <w:bCs/>
          <w:bdr w:val="none" w:sz="0" w:space="0" w:color="auto" w:frame="1"/>
        </w:rPr>
        <w:t>Somalia:</w:t>
      </w:r>
      <w:r w:rsidRPr="003607E8">
        <w:rPr>
          <w:rStyle w:val="apple-converted-space"/>
        </w:rPr>
        <w:t> </w:t>
      </w:r>
      <w:r w:rsidRPr="003607E8">
        <w:t xml:space="preserve">garan-wa; lebi; </w:t>
      </w:r>
      <w:r w:rsidRPr="003607E8">
        <w:rPr>
          <w:bCs/>
          <w:bdr w:val="none" w:sz="0" w:space="0" w:color="auto" w:frame="1"/>
        </w:rPr>
        <w:t>Sudan:</w:t>
      </w:r>
      <w:r w:rsidRPr="003607E8">
        <w:rPr>
          <w:rStyle w:val="apple-converted-space"/>
        </w:rPr>
        <w:t> </w:t>
      </w:r>
      <w:r w:rsidRPr="003607E8">
        <w:t xml:space="preserve">mesquite; </w:t>
      </w:r>
      <w:r w:rsidRPr="003607E8">
        <w:rPr>
          <w:bCs/>
          <w:bdr w:val="none" w:sz="0" w:space="0" w:color="auto" w:frame="1"/>
        </w:rPr>
        <w:t>Trinidad and Tobago:</w:t>
      </w:r>
      <w:r w:rsidRPr="003607E8">
        <w:rPr>
          <w:rStyle w:val="apple-converted-space"/>
        </w:rPr>
        <w:t> </w:t>
      </w:r>
      <w:r w:rsidRPr="003607E8">
        <w:t xml:space="preserve">mesquit-tree; </w:t>
      </w:r>
      <w:r w:rsidRPr="003607E8">
        <w:rPr>
          <w:bCs/>
          <w:bdr w:val="none" w:sz="0" w:space="0" w:color="auto" w:frame="1"/>
        </w:rPr>
        <w:t>Venezuela:</w:t>
      </w:r>
      <w:r w:rsidRPr="003607E8">
        <w:rPr>
          <w:rStyle w:val="apple-converted-space"/>
        </w:rPr>
        <w:t> </w:t>
      </w:r>
      <w:r w:rsidRPr="003607E8">
        <w:t>caóbano gateado; cuji; cují amarillo; cuji negro; cují yague; cují yaque; cujicarora; maíz criollo; yaque; yaque blanco; yaque negro</w:t>
      </w:r>
    </w:p>
    <w:p w14:paraId="01C502C7" w14:textId="77777777" w:rsidR="00B429F3" w:rsidRDefault="00B429F3" w:rsidP="00B429F3">
      <w:pPr>
        <w:rPr>
          <w:b/>
        </w:rPr>
      </w:pPr>
    </w:p>
    <w:p w14:paraId="7E08411D" w14:textId="77777777" w:rsidR="00B429F3" w:rsidRPr="003607E8" w:rsidDel="00B00C86" w:rsidRDefault="00B429F3" w:rsidP="00B429F3">
      <w:pPr>
        <w:rPr>
          <w:b/>
        </w:rPr>
      </w:pPr>
      <w:r w:rsidRPr="003607E8" w:rsidDel="00B00C86">
        <w:rPr>
          <w:b/>
        </w:rPr>
        <w:t>Notes on distribution</w:t>
      </w:r>
      <w:r>
        <w:rPr>
          <w:b/>
        </w:rPr>
        <w:t>:</w:t>
      </w:r>
    </w:p>
    <w:p w14:paraId="1DB6F7EA" w14:textId="77777777" w:rsidR="00B429F3" w:rsidRPr="003607E8" w:rsidDel="00B00C86" w:rsidRDefault="00B429F3" w:rsidP="00B429F3">
      <w:pPr>
        <w:autoSpaceDE w:val="0"/>
        <w:autoSpaceDN w:val="0"/>
        <w:adjustRightInd w:val="0"/>
        <w:rPr>
          <w:bCs/>
        </w:rPr>
      </w:pPr>
      <w:r w:rsidRPr="003607E8" w:rsidDel="00B00C86">
        <w:rPr>
          <w:bCs/>
        </w:rPr>
        <w:t xml:space="preserve">This following text section has been added, based on discussions between members of the EWG and has formed the basis of the occurrence data used for the model calibration. Data are supported by collections of leaf and plant material that were later analyzed, results being reported in Harris et al. </w:t>
      </w:r>
      <w:r w:rsidRPr="003607E8" w:rsidDel="00B00C86">
        <w:rPr>
          <w:bCs/>
          <w:lang w:val="nl-NL"/>
        </w:rPr>
        <w:t xml:space="preserve">(2003), Pasiecznik et al. (2004), Landeras et al. (2006), Pasiecznik et al. (2006), Trenchard et al. </w:t>
      </w:r>
      <w:r w:rsidRPr="003607E8" w:rsidDel="00B00C86">
        <w:rPr>
          <w:bCs/>
        </w:rPr>
        <w:t>(2008), Sherry et al. (2011). See appendix 4 for the distribution of the species.</w:t>
      </w:r>
    </w:p>
    <w:p w14:paraId="0F5198AA" w14:textId="77777777" w:rsidR="00B429F3" w:rsidRPr="003607E8" w:rsidDel="00B00C86" w:rsidRDefault="00B429F3" w:rsidP="00B429F3">
      <w:pPr>
        <w:autoSpaceDE w:val="0"/>
        <w:autoSpaceDN w:val="0"/>
        <w:adjustRightInd w:val="0"/>
        <w:rPr>
          <w:bCs/>
        </w:rPr>
      </w:pPr>
      <w:r w:rsidRPr="003607E8" w:rsidDel="00B00C86">
        <w:rPr>
          <w:bCs/>
          <w:i/>
        </w:rPr>
        <w:t>P. juliflora</w:t>
      </w:r>
      <w:r w:rsidRPr="003607E8" w:rsidDel="00B00C86">
        <w:rPr>
          <w:bCs/>
        </w:rPr>
        <w:t xml:space="preserve"> is considered the only prosopis species present or naturalized or by far the most dominant, in the following ‘</w:t>
      </w:r>
      <w:r w:rsidRPr="003607E8" w:rsidDel="00B00C86">
        <w:rPr>
          <w:bCs/>
          <w:i/>
        </w:rPr>
        <w:t>P. juliflora</w:t>
      </w:r>
      <w:r w:rsidRPr="003607E8" w:rsidDel="00B00C86">
        <w:rPr>
          <w:bCs/>
        </w:rPr>
        <w:t xml:space="preserve"> only’ list of countries. In these, records for presence of a naturalized specimen of prosopis is considered </w:t>
      </w:r>
      <w:r w:rsidRPr="003607E8" w:rsidDel="00B00C86">
        <w:rPr>
          <w:bCs/>
          <w:u w:val="single"/>
        </w:rPr>
        <w:t>very likely</w:t>
      </w:r>
      <w:r w:rsidRPr="003607E8" w:rsidDel="00B00C86">
        <w:rPr>
          <w:bCs/>
        </w:rPr>
        <w:t xml:space="preserve"> to be </w:t>
      </w:r>
      <w:r w:rsidRPr="003607E8" w:rsidDel="00B00C86">
        <w:rPr>
          <w:bCs/>
          <w:i/>
        </w:rPr>
        <w:t>P. juliflora</w:t>
      </w:r>
      <w:r w:rsidRPr="003607E8" w:rsidDel="00B00C86">
        <w:rPr>
          <w:bCs/>
        </w:rPr>
        <w:t xml:space="preserve"> (</w:t>
      </w:r>
      <w:r w:rsidRPr="003607E8" w:rsidDel="00B00C86">
        <w:rPr>
          <w:bCs/>
          <w:i/>
        </w:rPr>
        <w:t>sensu lato</w:t>
      </w:r>
      <w:r w:rsidRPr="003607E8" w:rsidDel="00B00C86">
        <w:rPr>
          <w:bCs/>
        </w:rPr>
        <w:t>). The second list (‘</w:t>
      </w:r>
      <w:r w:rsidRPr="003607E8" w:rsidDel="00B00C86">
        <w:rPr>
          <w:bCs/>
          <w:i/>
        </w:rPr>
        <w:t xml:space="preserve">P. juliflora </w:t>
      </w:r>
      <w:r w:rsidRPr="003607E8" w:rsidDel="00B00C86">
        <w:rPr>
          <w:bCs/>
        </w:rPr>
        <w:t xml:space="preserve">+ other species’) includes other countries where </w:t>
      </w:r>
      <w:r w:rsidRPr="003607E8" w:rsidDel="00B00C86">
        <w:rPr>
          <w:bCs/>
          <w:i/>
        </w:rPr>
        <w:t>P. julilfora</w:t>
      </w:r>
      <w:r w:rsidRPr="003607E8" w:rsidDel="00B00C86">
        <w:rPr>
          <w:bCs/>
        </w:rPr>
        <w:t xml:space="preserve"> is only one of several naturalized (or native) species, and the situation for each is summarized individually. </w:t>
      </w:r>
    </w:p>
    <w:p w14:paraId="485A5E44" w14:textId="77777777" w:rsidR="00B429F3" w:rsidRPr="003607E8" w:rsidDel="00B00C86" w:rsidRDefault="00B429F3" w:rsidP="00B429F3">
      <w:pPr>
        <w:autoSpaceDE w:val="0"/>
        <w:autoSpaceDN w:val="0"/>
        <w:adjustRightInd w:val="0"/>
        <w:rPr>
          <w:bCs/>
        </w:rPr>
      </w:pPr>
    </w:p>
    <w:p w14:paraId="4DDF2C7F" w14:textId="77777777" w:rsidR="00B429F3" w:rsidRPr="003607E8" w:rsidDel="00B00C86" w:rsidRDefault="00B429F3" w:rsidP="00B429F3">
      <w:pPr>
        <w:autoSpaceDE w:val="0"/>
        <w:autoSpaceDN w:val="0"/>
        <w:adjustRightInd w:val="0"/>
      </w:pPr>
      <w:r w:rsidRPr="003607E8" w:rsidDel="00B00C86">
        <w:rPr>
          <w:bCs/>
        </w:rPr>
        <w:t xml:space="preserve">Note: This list refers to taxonomic confusion between </w:t>
      </w:r>
      <w:r w:rsidRPr="003607E8" w:rsidDel="00B00C86">
        <w:rPr>
          <w:bCs/>
          <w:i/>
        </w:rPr>
        <w:t>P. juliflora</w:t>
      </w:r>
      <w:r w:rsidRPr="003607E8" w:rsidDel="00B00C86">
        <w:rPr>
          <w:bCs/>
        </w:rPr>
        <w:t xml:space="preserve"> and of any other </w:t>
      </w:r>
      <w:r w:rsidRPr="003607E8" w:rsidDel="00B00C86">
        <w:rPr>
          <w:bCs/>
          <w:i/>
        </w:rPr>
        <w:t>Prosopis</w:t>
      </w:r>
      <w:r w:rsidRPr="003607E8" w:rsidDel="00B00C86">
        <w:rPr>
          <w:bCs/>
        </w:rPr>
        <w:t xml:space="preserve"> species of section Algarobia that includes </w:t>
      </w:r>
      <w:proofErr w:type="gramStart"/>
      <w:r w:rsidRPr="003607E8" w:rsidDel="00B00C86">
        <w:rPr>
          <w:bCs/>
        </w:rPr>
        <w:t>all of</w:t>
      </w:r>
      <w:proofErr w:type="gramEnd"/>
      <w:r w:rsidRPr="003607E8" w:rsidDel="00B00C86">
        <w:rPr>
          <w:bCs/>
        </w:rPr>
        <w:t xml:space="preserve"> the most commonly introduced species, e.g. </w:t>
      </w:r>
      <w:r w:rsidRPr="003607E8" w:rsidDel="00B00C86">
        <w:rPr>
          <w:bCs/>
          <w:i/>
        </w:rPr>
        <w:t>P. alba, P. chilensis, P. glandulosa, P. juliflora, P. pallida, P. velutina</w:t>
      </w:r>
      <w:r w:rsidRPr="003607E8" w:rsidDel="00B00C86">
        <w:rPr>
          <w:bCs/>
        </w:rPr>
        <w:t xml:space="preserve">, etc.). It does not include the few ‘Old World natives’, notably </w:t>
      </w:r>
      <w:r w:rsidRPr="003607E8" w:rsidDel="00B00C86">
        <w:rPr>
          <w:bCs/>
          <w:i/>
        </w:rPr>
        <w:t>P. africana</w:t>
      </w:r>
      <w:r w:rsidRPr="003607E8" w:rsidDel="00B00C86">
        <w:rPr>
          <w:bCs/>
        </w:rPr>
        <w:t xml:space="preserve"> in Africa and </w:t>
      </w:r>
      <w:r w:rsidRPr="003607E8" w:rsidDel="00B00C86">
        <w:rPr>
          <w:bCs/>
          <w:i/>
        </w:rPr>
        <w:t>P. cineraria</w:t>
      </w:r>
      <w:r w:rsidRPr="003607E8" w:rsidDel="00B00C86">
        <w:rPr>
          <w:bCs/>
        </w:rPr>
        <w:t xml:space="preserve"> and </w:t>
      </w:r>
      <w:r w:rsidRPr="003607E8" w:rsidDel="00B00C86">
        <w:rPr>
          <w:bCs/>
          <w:i/>
        </w:rPr>
        <w:t>P. farcta</w:t>
      </w:r>
      <w:r w:rsidRPr="003607E8" w:rsidDel="00B00C86">
        <w:rPr>
          <w:bCs/>
        </w:rPr>
        <w:t xml:space="preserve"> in Asia, that are not a taxonomic issue, nor have never been, as these species are very distinct in terms of morphology (and uses), etc. (see </w:t>
      </w:r>
      <w:r w:rsidRPr="003607E8" w:rsidDel="00B00C86">
        <w:t>Pasiecznik et al. (2004).</w:t>
      </w:r>
    </w:p>
    <w:p w14:paraId="05BADD28" w14:textId="77777777" w:rsidR="00B429F3" w:rsidRPr="003607E8" w:rsidDel="00B00C86" w:rsidRDefault="00B429F3" w:rsidP="00B429F3">
      <w:pPr>
        <w:autoSpaceDE w:val="0"/>
        <w:autoSpaceDN w:val="0"/>
        <w:adjustRightInd w:val="0"/>
        <w:rPr>
          <w:bCs/>
        </w:rPr>
      </w:pPr>
      <w:r w:rsidRPr="003607E8" w:rsidDel="00B00C86">
        <w:rPr>
          <w:bCs/>
        </w:rPr>
        <w:lastRenderedPageBreak/>
        <w:t xml:space="preserve">And as a rule of a ‘rule of thumb’ from observations in Africa and Asia, it is considered that where </w:t>
      </w:r>
      <w:r w:rsidRPr="003607E8" w:rsidDel="00B00C86">
        <w:rPr>
          <w:bCs/>
          <w:i/>
        </w:rPr>
        <w:t>Acacia tortillis</w:t>
      </w:r>
      <w:r w:rsidRPr="003607E8" w:rsidDel="00B00C86">
        <w:rPr>
          <w:bCs/>
        </w:rPr>
        <w:t xml:space="preserve"> is native, </w:t>
      </w:r>
      <w:r w:rsidRPr="003607E8" w:rsidDel="00B00C86">
        <w:rPr>
          <w:bCs/>
          <w:i/>
        </w:rPr>
        <w:t>P. juliflora</w:t>
      </w:r>
      <w:r w:rsidRPr="003607E8" w:rsidDel="00B00C86">
        <w:rPr>
          <w:bCs/>
        </w:rPr>
        <w:t xml:space="preserve"> can survive, and as such, is a good indicator species (Personal communication; N. </w:t>
      </w:r>
      <w:r w:rsidRPr="003607E8" w:rsidDel="00B00C86">
        <w:t>Pasiecznik</w:t>
      </w:r>
      <w:r w:rsidRPr="003607E8" w:rsidDel="00B00C86">
        <w:rPr>
          <w:bCs/>
        </w:rPr>
        <w:t xml:space="preserve">, 2017). </w:t>
      </w:r>
    </w:p>
    <w:p w14:paraId="6CC2F2EA" w14:textId="77777777" w:rsidR="00B429F3" w:rsidRPr="003607E8" w:rsidDel="00B00C86" w:rsidRDefault="00B429F3" w:rsidP="00B429F3">
      <w:pPr>
        <w:autoSpaceDE w:val="0"/>
        <w:autoSpaceDN w:val="0"/>
        <w:adjustRightInd w:val="0"/>
        <w:rPr>
          <w:b/>
          <w:bCs/>
        </w:rPr>
      </w:pPr>
      <w:r w:rsidRPr="003607E8" w:rsidDel="00B00C86">
        <w:rPr>
          <w:b/>
          <w:bCs/>
          <w:i/>
        </w:rPr>
        <w:t>P. juliflora</w:t>
      </w:r>
      <w:r w:rsidRPr="003607E8" w:rsidDel="00B00C86">
        <w:rPr>
          <w:b/>
          <w:bCs/>
        </w:rPr>
        <w:t xml:space="preserve"> only </w:t>
      </w:r>
    </w:p>
    <w:p w14:paraId="0DEDDB5E" w14:textId="77777777" w:rsidR="00B429F3" w:rsidRPr="003607E8" w:rsidDel="00B00C86" w:rsidRDefault="00B429F3" w:rsidP="00B429F3">
      <w:pPr>
        <w:autoSpaceDE w:val="0"/>
        <w:autoSpaceDN w:val="0"/>
        <w:adjustRightInd w:val="0"/>
        <w:rPr>
          <w:bCs/>
          <w:i/>
        </w:rPr>
      </w:pPr>
      <w:r w:rsidRPr="003607E8" w:rsidDel="00B00C86">
        <w:rPr>
          <w:bCs/>
          <w:i/>
        </w:rPr>
        <w:t>Americas</w:t>
      </w:r>
    </w:p>
    <w:p w14:paraId="79056F66" w14:textId="77777777" w:rsidR="00B429F3" w:rsidRPr="003607E8" w:rsidDel="00B00C86" w:rsidRDefault="00B429F3" w:rsidP="00B429F3">
      <w:pPr>
        <w:autoSpaceDE w:val="0"/>
        <w:autoSpaceDN w:val="0"/>
        <w:adjustRightInd w:val="0"/>
        <w:rPr>
          <w:bCs/>
        </w:rPr>
      </w:pPr>
      <w:r w:rsidRPr="003607E8" w:rsidDel="00B00C86">
        <w:rPr>
          <w:bCs/>
        </w:rPr>
        <w:t>Caribbean islands (all) + Atlantic islands (Ascension, St Helena)</w:t>
      </w:r>
    </w:p>
    <w:p w14:paraId="608F9C7B" w14:textId="77777777" w:rsidR="00B429F3" w:rsidRPr="003607E8" w:rsidDel="00B00C86" w:rsidRDefault="00B429F3" w:rsidP="00B429F3">
      <w:pPr>
        <w:autoSpaceDE w:val="0"/>
        <w:autoSpaceDN w:val="0"/>
        <w:adjustRightInd w:val="0"/>
        <w:rPr>
          <w:bCs/>
        </w:rPr>
      </w:pPr>
      <w:r w:rsidRPr="003607E8" w:rsidDel="00B00C86">
        <w:rPr>
          <w:bCs/>
        </w:rPr>
        <w:t xml:space="preserve">Colombia </w:t>
      </w:r>
    </w:p>
    <w:p w14:paraId="0073016A" w14:textId="77777777" w:rsidR="00B429F3" w:rsidRPr="003607E8" w:rsidDel="00B00C86" w:rsidRDefault="00B429F3" w:rsidP="00B429F3">
      <w:pPr>
        <w:pStyle w:val="ListParagraph"/>
        <w:numPr>
          <w:ilvl w:val="0"/>
          <w:numId w:val="13"/>
        </w:numPr>
        <w:autoSpaceDE w:val="0"/>
        <w:autoSpaceDN w:val="0"/>
        <w:adjustRightInd w:val="0"/>
        <w:rPr>
          <w:bCs/>
        </w:rPr>
      </w:pPr>
      <w:r w:rsidRPr="003607E8" w:rsidDel="00B00C86">
        <w:rPr>
          <w:bCs/>
        </w:rPr>
        <w:t xml:space="preserve">with the exception of, perhaps, the very south, near the Ecuador border where the range limits with </w:t>
      </w:r>
      <w:r w:rsidRPr="003607E8" w:rsidDel="00B00C86">
        <w:rPr>
          <w:bCs/>
          <w:i/>
        </w:rPr>
        <w:t>P. pallida</w:t>
      </w:r>
      <w:r w:rsidRPr="003607E8" w:rsidDel="00B00C86">
        <w:rPr>
          <w:bCs/>
        </w:rPr>
        <w:t xml:space="preserve"> are not clearly </w:t>
      </w:r>
      <w:proofErr w:type="gramStart"/>
      <w:r w:rsidRPr="003607E8" w:rsidDel="00B00C86">
        <w:rPr>
          <w:bCs/>
        </w:rPr>
        <w:t>defined, but</w:t>
      </w:r>
      <w:proofErr w:type="gramEnd"/>
      <w:r w:rsidRPr="003607E8" w:rsidDel="00B00C86">
        <w:rPr>
          <w:bCs/>
        </w:rPr>
        <w:t xml:space="preserve"> may be considered as discrete.</w:t>
      </w:r>
    </w:p>
    <w:p w14:paraId="5709F41B" w14:textId="77777777" w:rsidR="00B429F3" w:rsidRPr="003607E8" w:rsidDel="00B00C86" w:rsidRDefault="00B429F3" w:rsidP="00B429F3">
      <w:pPr>
        <w:autoSpaceDE w:val="0"/>
        <w:autoSpaceDN w:val="0"/>
        <w:adjustRightInd w:val="0"/>
        <w:rPr>
          <w:bCs/>
        </w:rPr>
      </w:pPr>
      <w:r w:rsidRPr="003607E8" w:rsidDel="00B00C86">
        <w:rPr>
          <w:bCs/>
        </w:rPr>
        <w:t>Venezuela</w:t>
      </w:r>
    </w:p>
    <w:p w14:paraId="33E69D48" w14:textId="77777777" w:rsidR="00B429F3" w:rsidRPr="003607E8" w:rsidDel="00B00C86" w:rsidRDefault="00B429F3" w:rsidP="00B429F3">
      <w:pPr>
        <w:autoSpaceDE w:val="0"/>
        <w:autoSpaceDN w:val="0"/>
        <w:adjustRightInd w:val="0"/>
        <w:rPr>
          <w:bCs/>
        </w:rPr>
      </w:pPr>
    </w:p>
    <w:p w14:paraId="312CA08F" w14:textId="77777777" w:rsidR="00B429F3" w:rsidRPr="003607E8" w:rsidDel="00B00C86" w:rsidRDefault="00B429F3" w:rsidP="00B429F3">
      <w:pPr>
        <w:autoSpaceDE w:val="0"/>
        <w:autoSpaceDN w:val="0"/>
        <w:adjustRightInd w:val="0"/>
        <w:rPr>
          <w:bCs/>
          <w:i/>
        </w:rPr>
      </w:pPr>
      <w:r w:rsidRPr="003607E8" w:rsidDel="00B00C86">
        <w:rPr>
          <w:bCs/>
          <w:i/>
        </w:rPr>
        <w:t>Africa</w:t>
      </w:r>
    </w:p>
    <w:p w14:paraId="181859C8" w14:textId="77777777" w:rsidR="00B429F3" w:rsidRPr="003607E8" w:rsidDel="00B00C86" w:rsidRDefault="00B429F3" w:rsidP="00B429F3">
      <w:pPr>
        <w:autoSpaceDE w:val="0"/>
        <w:autoSpaceDN w:val="0"/>
        <w:adjustRightInd w:val="0"/>
        <w:rPr>
          <w:bCs/>
        </w:rPr>
      </w:pPr>
      <w:r w:rsidRPr="003607E8" w:rsidDel="00B00C86">
        <w:rPr>
          <w:bCs/>
        </w:rPr>
        <w:t>Sahelian Africa and the Horn</w:t>
      </w:r>
    </w:p>
    <w:p w14:paraId="7938FA3C"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 xml:space="preserve">Mali, Burkina Faso, Niger, Chad (except around Lake Chad where </w:t>
      </w:r>
      <w:r w:rsidRPr="003607E8" w:rsidDel="00B00C86">
        <w:rPr>
          <w:bCs/>
          <w:i/>
        </w:rPr>
        <w:t>P. chilensis</w:t>
      </w:r>
      <w:r w:rsidRPr="003607E8" w:rsidDel="00B00C86">
        <w:rPr>
          <w:bCs/>
        </w:rPr>
        <w:t xml:space="preserve"> has been positively identified from scans of leaf sample received, but the frequency and other information is unknown), Sudan (South Sudan likely), Ethiopia, Somalia (including Somaliland and Puntland) (Personal communication, N. Pasiecznik, 2017).</w:t>
      </w:r>
    </w:p>
    <w:p w14:paraId="19E4D2ED" w14:textId="77777777" w:rsidR="00B429F3" w:rsidRPr="003607E8" w:rsidDel="00B00C86" w:rsidRDefault="00B429F3" w:rsidP="00B429F3">
      <w:pPr>
        <w:autoSpaceDE w:val="0"/>
        <w:autoSpaceDN w:val="0"/>
        <w:adjustRightInd w:val="0"/>
        <w:rPr>
          <w:bCs/>
        </w:rPr>
      </w:pPr>
      <w:r w:rsidRPr="003607E8" w:rsidDel="00B00C86">
        <w:rPr>
          <w:bCs/>
        </w:rPr>
        <w:t>East Africa</w:t>
      </w:r>
    </w:p>
    <w:p w14:paraId="7A7C7CC6"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Kenya, and considered very likely in Tanzania and Uganda; and likely in Angola, northern Botswana, Zambia and Zimbabwe (though samples not seen).</w:t>
      </w:r>
    </w:p>
    <w:p w14:paraId="14CBBE5B" w14:textId="77777777" w:rsidR="00B429F3" w:rsidRPr="003607E8" w:rsidDel="00B00C86" w:rsidRDefault="00B429F3" w:rsidP="00B429F3">
      <w:pPr>
        <w:autoSpaceDE w:val="0"/>
        <w:autoSpaceDN w:val="0"/>
        <w:adjustRightInd w:val="0"/>
        <w:rPr>
          <w:bCs/>
        </w:rPr>
      </w:pPr>
      <w:r w:rsidRPr="003607E8" w:rsidDel="00B00C86">
        <w:rPr>
          <w:bCs/>
        </w:rPr>
        <w:t>Southern Africa</w:t>
      </w:r>
    </w:p>
    <w:p w14:paraId="67525770"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Mozambique, Madagascar (highly likely)</w:t>
      </w:r>
    </w:p>
    <w:p w14:paraId="5CF14E3C" w14:textId="77777777" w:rsidR="00B429F3" w:rsidRPr="003607E8" w:rsidDel="00B00C86" w:rsidRDefault="00B429F3" w:rsidP="00B429F3">
      <w:pPr>
        <w:autoSpaceDE w:val="0"/>
        <w:autoSpaceDN w:val="0"/>
        <w:adjustRightInd w:val="0"/>
        <w:rPr>
          <w:bCs/>
        </w:rPr>
      </w:pPr>
    </w:p>
    <w:p w14:paraId="305338E0" w14:textId="77777777" w:rsidR="00B429F3" w:rsidRPr="003607E8" w:rsidDel="00B00C86" w:rsidRDefault="00B429F3" w:rsidP="00B429F3">
      <w:pPr>
        <w:autoSpaceDE w:val="0"/>
        <w:autoSpaceDN w:val="0"/>
        <w:adjustRightInd w:val="0"/>
        <w:rPr>
          <w:bCs/>
          <w:i/>
        </w:rPr>
      </w:pPr>
      <w:r w:rsidRPr="003607E8" w:rsidDel="00B00C86">
        <w:rPr>
          <w:bCs/>
          <w:i/>
        </w:rPr>
        <w:t>Asia</w:t>
      </w:r>
    </w:p>
    <w:p w14:paraId="03B9C47E" w14:textId="77777777" w:rsidR="00B429F3" w:rsidRPr="003607E8" w:rsidDel="00B00C86" w:rsidRDefault="00B429F3" w:rsidP="00B429F3">
      <w:pPr>
        <w:autoSpaceDE w:val="0"/>
        <w:autoSpaceDN w:val="0"/>
        <w:adjustRightInd w:val="0"/>
        <w:rPr>
          <w:bCs/>
        </w:rPr>
      </w:pPr>
      <w:r w:rsidRPr="003607E8" w:rsidDel="00B00C86">
        <w:rPr>
          <w:bCs/>
        </w:rPr>
        <w:t>Middle East</w:t>
      </w:r>
    </w:p>
    <w:p w14:paraId="08B3C475"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Arabian Peninsula countries (all)</w:t>
      </w:r>
    </w:p>
    <w:p w14:paraId="73847632"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Iran (south coast)</w:t>
      </w:r>
    </w:p>
    <w:p w14:paraId="3BB7571F" w14:textId="77777777" w:rsidR="00B429F3" w:rsidRPr="003607E8" w:rsidDel="00B00C86" w:rsidRDefault="00B429F3" w:rsidP="00B429F3">
      <w:pPr>
        <w:autoSpaceDE w:val="0"/>
        <w:autoSpaceDN w:val="0"/>
        <w:adjustRightInd w:val="0"/>
        <w:rPr>
          <w:bCs/>
        </w:rPr>
      </w:pPr>
      <w:r w:rsidRPr="003607E8" w:rsidDel="00B00C86">
        <w:rPr>
          <w:bCs/>
        </w:rPr>
        <w:t>South Asia</w:t>
      </w:r>
    </w:p>
    <w:p w14:paraId="03961CF4"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India, Pakistan, Sri Lanka, and whereas plantations of other prosopis species were made and a few scientific trials have been widely published, none are known to have become naturalized (Personal communication, N. Pasiecznik, 2017).</w:t>
      </w:r>
    </w:p>
    <w:p w14:paraId="30E16434" w14:textId="77777777" w:rsidR="00B429F3" w:rsidRPr="003607E8" w:rsidDel="00B00C86" w:rsidRDefault="00B429F3" w:rsidP="00B429F3">
      <w:pPr>
        <w:autoSpaceDE w:val="0"/>
        <w:autoSpaceDN w:val="0"/>
        <w:adjustRightInd w:val="0"/>
        <w:rPr>
          <w:bCs/>
        </w:rPr>
      </w:pPr>
      <w:r w:rsidRPr="003607E8" w:rsidDel="00B00C86">
        <w:rPr>
          <w:bCs/>
        </w:rPr>
        <w:t>South East Asia</w:t>
      </w:r>
    </w:p>
    <w:p w14:paraId="51CDF522"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Myanmar (in the norther, recently identified invasions).</w:t>
      </w:r>
    </w:p>
    <w:p w14:paraId="6541F5D0"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Philippines (identified as of the Central American race)</w:t>
      </w:r>
    </w:p>
    <w:p w14:paraId="2E800BF3" w14:textId="77777777" w:rsidR="00B429F3" w:rsidRDefault="00B429F3" w:rsidP="00B429F3">
      <w:pPr>
        <w:rPr>
          <w:b/>
          <w:bCs/>
          <w:i/>
        </w:rPr>
      </w:pPr>
    </w:p>
    <w:p w14:paraId="01572586" w14:textId="77777777" w:rsidR="00B429F3" w:rsidRPr="00832A62" w:rsidRDefault="00B429F3" w:rsidP="00B429F3">
      <w:pPr>
        <w:rPr>
          <w:bCs/>
          <w:i/>
        </w:rPr>
      </w:pPr>
      <w:r w:rsidRPr="00832A62">
        <w:rPr>
          <w:bCs/>
          <w:i/>
        </w:rPr>
        <w:t>Europe</w:t>
      </w:r>
    </w:p>
    <w:p w14:paraId="07473AA8" w14:textId="77777777" w:rsidR="00B429F3" w:rsidRPr="00832A62" w:rsidRDefault="00B429F3" w:rsidP="00B429F3">
      <w:r w:rsidRPr="00832A62">
        <w:t xml:space="preserve">The naturalised reports in Gran Canaria were identified following the completion of the PRA and hence the modelling of the species and although the EWG does not consider this will change the output of the modelling it is noted here.  </w:t>
      </w:r>
    </w:p>
    <w:p w14:paraId="52A2029E" w14:textId="77777777" w:rsidR="00B429F3" w:rsidRPr="003607E8" w:rsidDel="00B00C86" w:rsidRDefault="00B429F3" w:rsidP="00B429F3">
      <w:pPr>
        <w:rPr>
          <w:b/>
          <w:bCs/>
          <w:i/>
        </w:rPr>
      </w:pPr>
    </w:p>
    <w:p w14:paraId="2C4B4699" w14:textId="77777777" w:rsidR="00B429F3" w:rsidRPr="003607E8" w:rsidDel="00B00C86" w:rsidRDefault="00B429F3" w:rsidP="00B429F3">
      <w:pPr>
        <w:autoSpaceDE w:val="0"/>
        <w:autoSpaceDN w:val="0"/>
        <w:adjustRightInd w:val="0"/>
        <w:rPr>
          <w:b/>
          <w:bCs/>
          <w:i/>
        </w:rPr>
      </w:pPr>
      <w:r w:rsidRPr="003607E8" w:rsidDel="00B00C86">
        <w:rPr>
          <w:b/>
          <w:bCs/>
          <w:i/>
        </w:rPr>
        <w:t xml:space="preserve">P. juliflora </w:t>
      </w:r>
      <w:r w:rsidRPr="003607E8" w:rsidDel="00B00C86">
        <w:rPr>
          <w:b/>
          <w:bCs/>
        </w:rPr>
        <w:t>+ other species</w:t>
      </w:r>
    </w:p>
    <w:p w14:paraId="5EE0199F" w14:textId="77777777" w:rsidR="00B429F3" w:rsidRPr="003607E8" w:rsidDel="00B00C86" w:rsidRDefault="00B429F3" w:rsidP="00B429F3">
      <w:pPr>
        <w:autoSpaceDE w:val="0"/>
        <w:autoSpaceDN w:val="0"/>
        <w:adjustRightInd w:val="0"/>
        <w:rPr>
          <w:bCs/>
          <w:i/>
        </w:rPr>
      </w:pPr>
      <w:r w:rsidRPr="003607E8" w:rsidDel="00B00C86">
        <w:rPr>
          <w:bCs/>
          <w:i/>
        </w:rPr>
        <w:t>Americas</w:t>
      </w:r>
    </w:p>
    <w:p w14:paraId="5643D1E3" w14:textId="77777777" w:rsidR="00B429F3" w:rsidRPr="003607E8" w:rsidDel="00B00C86" w:rsidRDefault="00B429F3" w:rsidP="00B429F3">
      <w:pPr>
        <w:autoSpaceDE w:val="0"/>
        <w:autoSpaceDN w:val="0"/>
        <w:adjustRightInd w:val="0"/>
        <w:rPr>
          <w:bCs/>
        </w:rPr>
      </w:pPr>
      <w:r w:rsidRPr="003607E8" w:rsidDel="00B00C86">
        <w:rPr>
          <w:bCs/>
        </w:rPr>
        <w:t>Brazil</w:t>
      </w:r>
    </w:p>
    <w:p w14:paraId="02D7C53D"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 xml:space="preserve">The dominant species in the north east and especially inland areas is certainly </w:t>
      </w:r>
      <w:r w:rsidRPr="003607E8" w:rsidDel="00B00C86">
        <w:rPr>
          <w:bCs/>
          <w:i/>
        </w:rPr>
        <w:t>P. pallida</w:t>
      </w:r>
      <w:r w:rsidRPr="003607E8" w:rsidDel="00B00C86">
        <w:rPr>
          <w:bCs/>
        </w:rPr>
        <w:t xml:space="preserve">, and not </w:t>
      </w:r>
      <w:r w:rsidRPr="003607E8" w:rsidDel="00B00C86">
        <w:rPr>
          <w:bCs/>
          <w:i/>
        </w:rPr>
        <w:t>P. julilfora</w:t>
      </w:r>
      <w:r w:rsidRPr="003607E8" w:rsidDel="00B00C86">
        <w:rPr>
          <w:bCs/>
        </w:rPr>
        <w:t xml:space="preserve"> as is widely used in the literature even today. However, there are </w:t>
      </w:r>
      <w:r w:rsidRPr="003607E8" w:rsidDel="00B00C86">
        <w:rPr>
          <w:bCs/>
        </w:rPr>
        <w:lastRenderedPageBreak/>
        <w:t xml:space="preserve">records for </w:t>
      </w:r>
      <w:r w:rsidRPr="003607E8" w:rsidDel="00B00C86">
        <w:rPr>
          <w:bCs/>
          <w:i/>
        </w:rPr>
        <w:t xml:space="preserve">P. juliflora </w:t>
      </w:r>
      <w:r w:rsidRPr="003607E8" w:rsidDel="00B00C86">
        <w:rPr>
          <w:bCs/>
        </w:rPr>
        <w:t xml:space="preserve">from coastal areas, and it is likely that it has also naturalized especially in norther coastal areas, adding to the difficulty in resolving the confusion. </w:t>
      </w:r>
    </w:p>
    <w:p w14:paraId="2AB66B7C" w14:textId="77777777" w:rsidR="00B429F3" w:rsidRPr="003607E8" w:rsidDel="00B00C86" w:rsidRDefault="00B429F3" w:rsidP="00B429F3">
      <w:pPr>
        <w:autoSpaceDE w:val="0"/>
        <w:autoSpaceDN w:val="0"/>
        <w:adjustRightInd w:val="0"/>
        <w:rPr>
          <w:bCs/>
        </w:rPr>
      </w:pPr>
      <w:r w:rsidRPr="003607E8" w:rsidDel="00B00C86">
        <w:rPr>
          <w:bCs/>
        </w:rPr>
        <w:t>Mexico</w:t>
      </w:r>
    </w:p>
    <w:p w14:paraId="334641FA"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 xml:space="preserve">The confusion as to the northern native range limit of </w:t>
      </w:r>
      <w:r w:rsidRPr="003607E8" w:rsidDel="00B00C86">
        <w:rPr>
          <w:bCs/>
          <w:i/>
        </w:rPr>
        <w:t>P. juliflora</w:t>
      </w:r>
      <w:r w:rsidRPr="003607E8" w:rsidDel="00B00C86">
        <w:rPr>
          <w:bCs/>
        </w:rPr>
        <w:t xml:space="preserve"> remains unconfirmed, but it appears likely that the latest detailed analysis (Palacios, 2006) may be correct, and that this lies south of the Guatemala-Mexico border, and all Pacific coastal and inland populations north of this were of other species. However, his work did identify a small population of </w:t>
      </w:r>
      <w:r w:rsidRPr="003607E8" w:rsidDel="00B00C86">
        <w:rPr>
          <w:bCs/>
          <w:i/>
        </w:rPr>
        <w:t>P. juliflora</w:t>
      </w:r>
      <w:r w:rsidRPr="003607E8" w:rsidDel="00B00C86">
        <w:rPr>
          <w:bCs/>
        </w:rPr>
        <w:t xml:space="preserve"> in coastal Yucatan and which is probable, related to the Caribbean population.</w:t>
      </w:r>
    </w:p>
    <w:p w14:paraId="295DDAB4" w14:textId="77777777" w:rsidR="00B429F3" w:rsidRPr="003607E8" w:rsidDel="00B00C86" w:rsidRDefault="00B429F3" w:rsidP="00B429F3">
      <w:pPr>
        <w:autoSpaceDE w:val="0"/>
        <w:autoSpaceDN w:val="0"/>
        <w:adjustRightInd w:val="0"/>
        <w:rPr>
          <w:bCs/>
        </w:rPr>
      </w:pPr>
      <w:r w:rsidRPr="003607E8" w:rsidDel="00B00C86">
        <w:rPr>
          <w:bCs/>
        </w:rPr>
        <w:t>Central America (mainland)</w:t>
      </w:r>
    </w:p>
    <w:p w14:paraId="109BFECA"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i/>
        </w:rPr>
        <w:t>P. juliflora</w:t>
      </w:r>
      <w:r w:rsidRPr="003607E8" w:rsidDel="00B00C86">
        <w:rPr>
          <w:bCs/>
        </w:rPr>
        <w:t xml:space="preserve"> is certainly the dominant species in Pacific coastal areas, extending up valleys and can be found also on some dry plateau sometime far inland (e.g. in Honduras). It must be noted, however, that away from the coast, there are at least five other native </w:t>
      </w:r>
      <w:r w:rsidRPr="003607E8" w:rsidDel="00B00C86">
        <w:rPr>
          <w:bCs/>
          <w:i/>
        </w:rPr>
        <w:t>Prosopis</w:t>
      </w:r>
      <w:r w:rsidRPr="003607E8" w:rsidDel="00B00C86">
        <w:rPr>
          <w:bCs/>
        </w:rPr>
        <w:t xml:space="preserve"> species recorded, and although they are rarely confused, confirmation by the untrained eye is not guaranteed.</w:t>
      </w:r>
    </w:p>
    <w:p w14:paraId="4B8A453A" w14:textId="77777777" w:rsidR="00B429F3" w:rsidRPr="003607E8" w:rsidDel="00B00C86" w:rsidRDefault="00B429F3" w:rsidP="00B429F3">
      <w:pPr>
        <w:autoSpaceDE w:val="0"/>
        <w:autoSpaceDN w:val="0"/>
        <w:adjustRightInd w:val="0"/>
        <w:rPr>
          <w:bCs/>
        </w:rPr>
      </w:pPr>
      <w:r w:rsidRPr="003607E8" w:rsidDel="00B00C86">
        <w:rPr>
          <w:bCs/>
        </w:rPr>
        <w:t>South America (south of Colombia and Venezuela)</w:t>
      </w:r>
    </w:p>
    <w:p w14:paraId="128EA49B"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 xml:space="preserve">Palacios et al. (2012) finally accepted that Burkart (1976) was wrong - and de facto, that Johnston (1962) was right), in that </w:t>
      </w:r>
      <w:r w:rsidRPr="003607E8" w:rsidDel="00B00C86">
        <w:rPr>
          <w:bCs/>
          <w:u w:val="single"/>
        </w:rPr>
        <w:t xml:space="preserve">there is no </w:t>
      </w:r>
      <w:r w:rsidRPr="003607E8" w:rsidDel="00B00C86">
        <w:rPr>
          <w:bCs/>
          <w:i/>
          <w:u w:val="single"/>
        </w:rPr>
        <w:t>P. juliflora</w:t>
      </w:r>
      <w:r w:rsidRPr="003607E8" w:rsidDel="00B00C86">
        <w:rPr>
          <w:bCs/>
          <w:u w:val="single"/>
        </w:rPr>
        <w:t xml:space="preserve"> in Peru or Ecuador</w:t>
      </w:r>
      <w:r w:rsidRPr="003607E8" w:rsidDel="00B00C86">
        <w:rPr>
          <w:bCs/>
        </w:rPr>
        <w:t xml:space="preserve">. Thus, all other records for </w:t>
      </w:r>
      <w:r w:rsidRPr="003607E8" w:rsidDel="00B00C86">
        <w:rPr>
          <w:bCs/>
          <w:i/>
        </w:rPr>
        <w:t>P. juliflora</w:t>
      </w:r>
      <w:r w:rsidRPr="003607E8" w:rsidDel="00B00C86">
        <w:rPr>
          <w:bCs/>
        </w:rPr>
        <w:t xml:space="preserve"> presence the neighbouring countries of Bolivia and Chile must also now be considered as incorrect.</w:t>
      </w:r>
    </w:p>
    <w:p w14:paraId="054D7C52" w14:textId="77777777" w:rsidR="00B429F3" w:rsidRPr="003607E8" w:rsidDel="00B00C86" w:rsidRDefault="00B429F3" w:rsidP="00B429F3">
      <w:pPr>
        <w:autoSpaceDE w:val="0"/>
        <w:autoSpaceDN w:val="0"/>
        <w:adjustRightInd w:val="0"/>
        <w:rPr>
          <w:bCs/>
        </w:rPr>
      </w:pPr>
    </w:p>
    <w:p w14:paraId="08A6F723" w14:textId="77777777" w:rsidR="00B429F3" w:rsidRPr="003607E8" w:rsidDel="00B00C86" w:rsidRDefault="00B429F3" w:rsidP="00B429F3">
      <w:pPr>
        <w:autoSpaceDE w:val="0"/>
        <w:autoSpaceDN w:val="0"/>
        <w:adjustRightInd w:val="0"/>
        <w:rPr>
          <w:bCs/>
          <w:i/>
        </w:rPr>
      </w:pPr>
      <w:r w:rsidRPr="003607E8" w:rsidDel="00B00C86">
        <w:rPr>
          <w:bCs/>
          <w:i/>
        </w:rPr>
        <w:t>Africa</w:t>
      </w:r>
    </w:p>
    <w:p w14:paraId="0863A6AD" w14:textId="77777777" w:rsidR="00B429F3" w:rsidRPr="003607E8" w:rsidDel="00B00C86" w:rsidRDefault="00B429F3" w:rsidP="00B429F3">
      <w:pPr>
        <w:autoSpaceDE w:val="0"/>
        <w:autoSpaceDN w:val="0"/>
        <w:adjustRightInd w:val="0"/>
        <w:rPr>
          <w:bCs/>
        </w:rPr>
      </w:pPr>
      <w:r w:rsidRPr="003607E8" w:rsidDel="00B00C86">
        <w:rPr>
          <w:bCs/>
        </w:rPr>
        <w:t>North Africa</w:t>
      </w:r>
    </w:p>
    <w:p w14:paraId="71FDEDB9" w14:textId="77777777" w:rsidR="00B429F3" w:rsidRPr="003607E8" w:rsidDel="00B00C86" w:rsidRDefault="00B429F3" w:rsidP="00B429F3">
      <w:pPr>
        <w:autoSpaceDE w:val="0"/>
        <w:autoSpaceDN w:val="0"/>
        <w:adjustRightInd w:val="0"/>
        <w:rPr>
          <w:bCs/>
        </w:rPr>
      </w:pPr>
      <w:r w:rsidRPr="003607E8" w:rsidDel="00B00C86">
        <w:rPr>
          <w:bCs/>
        </w:rPr>
        <w:t xml:space="preserve">The Mediterranean coast </w:t>
      </w:r>
    </w:p>
    <w:p w14:paraId="3595B8DC"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The taxonomy of any prosopis material in this region is questioned, including the whole of Tunisia. Many species were planted in early trails, and many have been recorded as ‘present’ in papers such as those in the FAO State of Knowledge (</w:t>
      </w:r>
      <w:r w:rsidRPr="003607E8" w:rsidDel="00B00C86">
        <w:t>Habit and Saavedra, 1990</w:t>
      </w:r>
      <w:r w:rsidRPr="003607E8" w:rsidDel="00B00C86">
        <w:rPr>
          <w:bCs/>
        </w:rPr>
        <w:t>), etc. More information is needed.</w:t>
      </w:r>
    </w:p>
    <w:p w14:paraId="4BE1A411" w14:textId="77777777" w:rsidR="00B429F3" w:rsidRPr="003607E8" w:rsidDel="00B00C86" w:rsidRDefault="00B429F3" w:rsidP="00B429F3">
      <w:pPr>
        <w:autoSpaceDE w:val="0"/>
        <w:autoSpaceDN w:val="0"/>
        <w:adjustRightInd w:val="0"/>
        <w:rPr>
          <w:bCs/>
        </w:rPr>
      </w:pPr>
      <w:r w:rsidRPr="003607E8" w:rsidDel="00B00C86">
        <w:rPr>
          <w:bCs/>
        </w:rPr>
        <w:t>Egypt</w:t>
      </w:r>
    </w:p>
    <w:p w14:paraId="2A5FF958"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i/>
        </w:rPr>
        <w:t>P. juliflora</w:t>
      </w:r>
      <w:r w:rsidRPr="003607E8" w:rsidDel="00B00C86">
        <w:rPr>
          <w:bCs/>
        </w:rPr>
        <w:t xml:space="preserve"> is certainly the common invasive species in the Halaib triangle (south east corner</w:t>
      </w:r>
      <w:proofErr w:type="gramStart"/>
      <w:r w:rsidRPr="003607E8" w:rsidDel="00B00C86">
        <w:rPr>
          <w:bCs/>
        </w:rPr>
        <w:t>), and</w:t>
      </w:r>
      <w:proofErr w:type="gramEnd"/>
      <w:r w:rsidRPr="003607E8" w:rsidDel="00B00C86">
        <w:rPr>
          <w:bCs/>
        </w:rPr>
        <w:t xml:space="preserve"> is likely elsewhere along the southern border with Sudan, and the Red Sea coast. </w:t>
      </w:r>
    </w:p>
    <w:p w14:paraId="3EED5E4A" w14:textId="77777777" w:rsidR="00B429F3" w:rsidRPr="003607E8" w:rsidDel="00B00C86" w:rsidRDefault="00B429F3" w:rsidP="00B429F3">
      <w:pPr>
        <w:autoSpaceDE w:val="0"/>
        <w:autoSpaceDN w:val="0"/>
        <w:adjustRightInd w:val="0"/>
        <w:rPr>
          <w:bCs/>
        </w:rPr>
      </w:pPr>
      <w:r w:rsidRPr="003607E8" w:rsidDel="00B00C86">
        <w:rPr>
          <w:bCs/>
        </w:rPr>
        <w:t>Morocco</w:t>
      </w:r>
    </w:p>
    <w:p w14:paraId="33471500"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 xml:space="preserve">It is highly likely that </w:t>
      </w:r>
      <w:r w:rsidRPr="003607E8" w:rsidDel="00B00C86">
        <w:rPr>
          <w:bCs/>
          <w:i/>
        </w:rPr>
        <w:t>P. julilfora</w:t>
      </w:r>
      <w:r w:rsidRPr="003607E8" w:rsidDel="00B00C86">
        <w:rPr>
          <w:bCs/>
        </w:rPr>
        <w:t xml:space="preserve"> may be presence in Western Sahara, especially in coastal areas.</w:t>
      </w:r>
    </w:p>
    <w:p w14:paraId="48FD6BDA" w14:textId="77777777" w:rsidR="00B429F3" w:rsidRPr="003607E8" w:rsidDel="00B00C86" w:rsidRDefault="00B429F3" w:rsidP="00B429F3">
      <w:pPr>
        <w:autoSpaceDE w:val="0"/>
        <w:autoSpaceDN w:val="0"/>
        <w:adjustRightInd w:val="0"/>
        <w:rPr>
          <w:bCs/>
        </w:rPr>
      </w:pPr>
      <w:r w:rsidRPr="003607E8" w:rsidDel="00B00C86">
        <w:rPr>
          <w:bCs/>
        </w:rPr>
        <w:t>Algeria and Libya, south of the Tropic of Cancer</w:t>
      </w:r>
    </w:p>
    <w:p w14:paraId="3D1F75A5"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 xml:space="preserve">It is possible but not certain that </w:t>
      </w:r>
      <w:r w:rsidRPr="003607E8" w:rsidDel="00B00C86">
        <w:rPr>
          <w:bCs/>
          <w:i/>
        </w:rPr>
        <w:t>P. juliflora</w:t>
      </w:r>
      <w:r w:rsidRPr="003607E8" w:rsidDel="00B00C86">
        <w:rPr>
          <w:bCs/>
        </w:rPr>
        <w:t xml:space="preserve"> is present in these areas.</w:t>
      </w:r>
    </w:p>
    <w:p w14:paraId="7AF1008C" w14:textId="77777777" w:rsidR="00B429F3" w:rsidRPr="003607E8" w:rsidDel="00B00C86" w:rsidRDefault="00B429F3" w:rsidP="00B429F3">
      <w:pPr>
        <w:autoSpaceDE w:val="0"/>
        <w:autoSpaceDN w:val="0"/>
        <w:adjustRightInd w:val="0"/>
        <w:rPr>
          <w:bCs/>
        </w:rPr>
      </w:pPr>
      <w:r w:rsidRPr="003607E8" w:rsidDel="00B00C86">
        <w:rPr>
          <w:bCs/>
        </w:rPr>
        <w:t>Sahelian Africa and the Horn</w:t>
      </w:r>
    </w:p>
    <w:p w14:paraId="0AAEF140" w14:textId="77777777" w:rsidR="00B429F3" w:rsidRPr="003607E8" w:rsidDel="00B00C86" w:rsidRDefault="00B429F3" w:rsidP="00B429F3">
      <w:pPr>
        <w:autoSpaceDE w:val="0"/>
        <w:autoSpaceDN w:val="0"/>
        <w:adjustRightInd w:val="0"/>
        <w:rPr>
          <w:bCs/>
        </w:rPr>
      </w:pPr>
      <w:r w:rsidRPr="003607E8" w:rsidDel="00B00C86">
        <w:rPr>
          <w:bCs/>
        </w:rPr>
        <w:t>Cape Verde</w:t>
      </w:r>
    </w:p>
    <w:p w14:paraId="7469D76C"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 xml:space="preserve">The dominant species is certainly </w:t>
      </w:r>
      <w:r w:rsidRPr="003607E8" w:rsidDel="00B00C86">
        <w:rPr>
          <w:bCs/>
          <w:i/>
        </w:rPr>
        <w:t>P. pallida</w:t>
      </w:r>
      <w:r w:rsidRPr="003607E8" w:rsidDel="00B00C86">
        <w:rPr>
          <w:bCs/>
        </w:rPr>
        <w:t xml:space="preserve">, and not </w:t>
      </w:r>
      <w:r w:rsidRPr="003607E8" w:rsidDel="00B00C86">
        <w:rPr>
          <w:bCs/>
          <w:i/>
        </w:rPr>
        <w:t>P. juliflora</w:t>
      </w:r>
      <w:r w:rsidRPr="003607E8" w:rsidDel="00B00C86">
        <w:rPr>
          <w:bCs/>
        </w:rPr>
        <w:t xml:space="preserve"> as is widely used in the literature even today. However, the only records for </w:t>
      </w:r>
      <w:r w:rsidRPr="003607E8" w:rsidDel="00B00C86">
        <w:rPr>
          <w:bCs/>
          <w:i/>
        </w:rPr>
        <w:t>P. juliflora</w:t>
      </w:r>
      <w:r w:rsidRPr="003607E8" w:rsidDel="00B00C86">
        <w:rPr>
          <w:bCs/>
        </w:rPr>
        <w:t xml:space="preserve"> (and other species) are from research trials with no naturalization has observed up to 1995, but sterile triploids and it is likely that it is also naturalized especially in coastal areas, adding to the difficulty in resolving the confusion. </w:t>
      </w:r>
    </w:p>
    <w:p w14:paraId="1B7A4CC3" w14:textId="77777777" w:rsidR="00B429F3" w:rsidRPr="003607E8" w:rsidDel="00B00C86" w:rsidRDefault="00B429F3" w:rsidP="00B429F3">
      <w:pPr>
        <w:autoSpaceDE w:val="0"/>
        <w:autoSpaceDN w:val="0"/>
        <w:adjustRightInd w:val="0"/>
        <w:rPr>
          <w:bCs/>
        </w:rPr>
      </w:pPr>
      <w:r w:rsidRPr="003607E8" w:rsidDel="00B00C86">
        <w:rPr>
          <w:bCs/>
        </w:rPr>
        <w:t>Senegal</w:t>
      </w:r>
    </w:p>
    <w:p w14:paraId="3DDF9880"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lastRenderedPageBreak/>
        <w:t xml:space="preserve">The name </w:t>
      </w:r>
      <w:r w:rsidRPr="003607E8" w:rsidDel="00B00C86">
        <w:rPr>
          <w:bCs/>
          <w:i/>
        </w:rPr>
        <w:t>P. juliflora</w:t>
      </w:r>
      <w:r w:rsidRPr="003607E8" w:rsidDel="00B00C86">
        <w:rPr>
          <w:bCs/>
        </w:rPr>
        <w:t xml:space="preserve"> has and still referred to as the common species. However, earlier work confirmed that </w:t>
      </w:r>
      <w:r w:rsidRPr="003607E8" w:rsidDel="00B00C86">
        <w:rPr>
          <w:bCs/>
          <w:i/>
        </w:rPr>
        <w:t>P. pallida</w:t>
      </w:r>
      <w:r w:rsidRPr="003607E8" w:rsidDel="00B00C86">
        <w:rPr>
          <w:bCs/>
        </w:rPr>
        <w:t xml:space="preserve"> was the dominant species along the coast (see, e.g Harris et al., 2003, Landeras et al., 2006), and was noted also as the main species in central Senegal as far as Kaffrine, though it is likely that </w:t>
      </w:r>
      <w:r w:rsidRPr="003607E8" w:rsidDel="00B00C86">
        <w:rPr>
          <w:bCs/>
          <w:i/>
        </w:rPr>
        <w:t>P. juliflora</w:t>
      </w:r>
      <w:r w:rsidRPr="003607E8" w:rsidDel="00B00C86">
        <w:rPr>
          <w:bCs/>
        </w:rPr>
        <w:t xml:space="preserve"> is also present in other areas (Personal communication, N. Pasiecznik, 2017). </w:t>
      </w:r>
    </w:p>
    <w:p w14:paraId="45EA412A" w14:textId="77777777" w:rsidR="00B429F3" w:rsidRPr="003607E8" w:rsidDel="00B00C86" w:rsidRDefault="00B429F3" w:rsidP="00B429F3">
      <w:pPr>
        <w:autoSpaceDE w:val="0"/>
        <w:autoSpaceDN w:val="0"/>
        <w:adjustRightInd w:val="0"/>
        <w:rPr>
          <w:bCs/>
        </w:rPr>
      </w:pPr>
      <w:r w:rsidRPr="003607E8" w:rsidDel="00B00C86">
        <w:rPr>
          <w:bCs/>
        </w:rPr>
        <w:t xml:space="preserve">Mauritania </w:t>
      </w:r>
    </w:p>
    <w:p w14:paraId="46D2B9DB"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i/>
        </w:rPr>
        <w:t>P. juliflora</w:t>
      </w:r>
      <w:r w:rsidRPr="003607E8" w:rsidDel="00B00C86">
        <w:rPr>
          <w:bCs/>
        </w:rPr>
        <w:t xml:space="preserve"> is likely to be the dominant species, widely planted by FAO and other development organizations around Nouakchott and in other parts of the country, but </w:t>
      </w:r>
      <w:r w:rsidRPr="003607E8" w:rsidDel="00B00C86">
        <w:rPr>
          <w:bCs/>
          <w:i/>
        </w:rPr>
        <w:t>P. pallida</w:t>
      </w:r>
      <w:r w:rsidRPr="003607E8" w:rsidDel="00B00C86">
        <w:rPr>
          <w:bCs/>
        </w:rPr>
        <w:t xml:space="preserve"> was also positively identified as naturalized around Aleg and may be more common in the south and coastal areas (Pasiecznik et al., 2006). </w:t>
      </w:r>
    </w:p>
    <w:p w14:paraId="1D30D8FB" w14:textId="77777777" w:rsidR="00B429F3" w:rsidRPr="003607E8" w:rsidDel="00B00C86" w:rsidRDefault="00B429F3" w:rsidP="00B429F3">
      <w:pPr>
        <w:autoSpaceDE w:val="0"/>
        <w:autoSpaceDN w:val="0"/>
        <w:adjustRightInd w:val="0"/>
        <w:rPr>
          <w:bCs/>
        </w:rPr>
      </w:pPr>
      <w:r w:rsidRPr="003607E8" w:rsidDel="00B00C86">
        <w:rPr>
          <w:bCs/>
        </w:rPr>
        <w:t xml:space="preserve">Djibouti </w:t>
      </w:r>
    </w:p>
    <w:p w14:paraId="7600E787"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 xml:space="preserve">A nationwide survey (Pasiecznik, 2013) found </w:t>
      </w:r>
      <w:r w:rsidRPr="003607E8" w:rsidDel="00B00C86">
        <w:rPr>
          <w:bCs/>
          <w:i/>
        </w:rPr>
        <w:t>P. juliflora</w:t>
      </w:r>
      <w:r w:rsidRPr="003607E8" w:rsidDel="00B00C86">
        <w:rPr>
          <w:bCs/>
        </w:rPr>
        <w:t xml:space="preserve"> the dominant species, making up &gt;95%, with </w:t>
      </w:r>
      <w:r w:rsidRPr="003607E8" w:rsidDel="00B00C86">
        <w:rPr>
          <w:bCs/>
          <w:i/>
        </w:rPr>
        <w:t>P. pallida</w:t>
      </w:r>
      <w:r w:rsidRPr="003607E8" w:rsidDel="00B00C86">
        <w:rPr>
          <w:bCs/>
        </w:rPr>
        <w:t xml:space="preserve"> naturalized in only two areas (Djibouti Ville and Ali Sabieh).</w:t>
      </w:r>
    </w:p>
    <w:p w14:paraId="1BBF17C9" w14:textId="77777777" w:rsidR="00B429F3" w:rsidRPr="003607E8" w:rsidDel="00B00C86" w:rsidRDefault="00B429F3" w:rsidP="00B429F3">
      <w:pPr>
        <w:autoSpaceDE w:val="0"/>
        <w:autoSpaceDN w:val="0"/>
        <w:adjustRightInd w:val="0"/>
        <w:rPr>
          <w:bCs/>
        </w:rPr>
      </w:pPr>
      <w:r w:rsidRPr="003607E8" w:rsidDel="00B00C86">
        <w:rPr>
          <w:bCs/>
        </w:rPr>
        <w:t>Southern Africa</w:t>
      </w:r>
    </w:p>
    <w:p w14:paraId="0D0049AC" w14:textId="77777777" w:rsidR="00B429F3" w:rsidRPr="003607E8" w:rsidDel="00B00C86" w:rsidRDefault="00B429F3" w:rsidP="00B429F3">
      <w:pPr>
        <w:autoSpaceDE w:val="0"/>
        <w:autoSpaceDN w:val="0"/>
        <w:adjustRightInd w:val="0"/>
        <w:rPr>
          <w:bCs/>
        </w:rPr>
      </w:pPr>
      <w:r w:rsidRPr="003607E8" w:rsidDel="00B00C86">
        <w:rPr>
          <w:bCs/>
        </w:rPr>
        <w:t xml:space="preserve">South Africa (and central and southern Namibia and Botswana). </w:t>
      </w:r>
    </w:p>
    <w:p w14:paraId="5F17022E"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 xml:space="preserve">The common species are </w:t>
      </w:r>
      <w:r w:rsidRPr="003607E8" w:rsidDel="00B00C86">
        <w:rPr>
          <w:bCs/>
          <w:i/>
        </w:rPr>
        <w:t>P. glandulosa</w:t>
      </w:r>
      <w:r w:rsidRPr="003607E8" w:rsidDel="00B00C86">
        <w:rPr>
          <w:bCs/>
        </w:rPr>
        <w:t xml:space="preserve"> and </w:t>
      </w:r>
      <w:r w:rsidRPr="003607E8" w:rsidDel="00B00C86">
        <w:rPr>
          <w:bCs/>
          <w:i/>
        </w:rPr>
        <w:t>P. velutina</w:t>
      </w:r>
      <w:r w:rsidRPr="003607E8" w:rsidDel="00B00C86">
        <w:rPr>
          <w:bCs/>
        </w:rPr>
        <w:t xml:space="preserve"> and hybrids, though as </w:t>
      </w:r>
      <w:r w:rsidRPr="003607E8" w:rsidDel="00B00C86">
        <w:rPr>
          <w:bCs/>
          <w:i/>
        </w:rPr>
        <w:t>P. juliflora</w:t>
      </w:r>
      <w:r w:rsidRPr="003607E8" w:rsidDel="00B00C86">
        <w:rPr>
          <w:bCs/>
        </w:rPr>
        <w:t xml:space="preserve"> has been identified from around Maputo, Mozambique (pers comm, Pasiecznik) and has been tentatively identified from herbarium samples in Zimbabwe, it is highly likely that it occurs in Limpopo, eastern Mpumalanga, and north coastal Kwazulu Natal.</w:t>
      </w:r>
    </w:p>
    <w:p w14:paraId="10BB8F7B" w14:textId="77777777" w:rsidR="00B429F3" w:rsidRPr="003607E8" w:rsidDel="00B00C86" w:rsidRDefault="00B429F3" w:rsidP="00B429F3">
      <w:pPr>
        <w:autoSpaceDE w:val="0"/>
        <w:autoSpaceDN w:val="0"/>
        <w:adjustRightInd w:val="0"/>
        <w:rPr>
          <w:bCs/>
        </w:rPr>
      </w:pPr>
    </w:p>
    <w:p w14:paraId="067C2353" w14:textId="77777777" w:rsidR="00B429F3" w:rsidRPr="003607E8" w:rsidDel="00B00C86" w:rsidRDefault="00B429F3" w:rsidP="00B429F3">
      <w:pPr>
        <w:autoSpaceDE w:val="0"/>
        <w:autoSpaceDN w:val="0"/>
        <w:adjustRightInd w:val="0"/>
        <w:rPr>
          <w:bCs/>
          <w:i/>
        </w:rPr>
      </w:pPr>
      <w:r w:rsidRPr="003607E8" w:rsidDel="00B00C86">
        <w:rPr>
          <w:bCs/>
          <w:i/>
        </w:rPr>
        <w:t>Asia</w:t>
      </w:r>
    </w:p>
    <w:p w14:paraId="6363DF1F" w14:textId="77777777" w:rsidR="00B429F3" w:rsidRPr="003607E8" w:rsidDel="00B00C86" w:rsidRDefault="00B429F3" w:rsidP="00B429F3">
      <w:pPr>
        <w:autoSpaceDE w:val="0"/>
        <w:autoSpaceDN w:val="0"/>
        <w:adjustRightInd w:val="0"/>
        <w:rPr>
          <w:bCs/>
        </w:rPr>
      </w:pPr>
      <w:r w:rsidRPr="003607E8" w:rsidDel="00B00C86">
        <w:rPr>
          <w:bCs/>
        </w:rPr>
        <w:t>Near East</w:t>
      </w:r>
    </w:p>
    <w:p w14:paraId="09739C67" w14:textId="77777777" w:rsidR="00B429F3" w:rsidRPr="003607E8" w:rsidDel="00B00C86" w:rsidRDefault="00B429F3" w:rsidP="00B429F3">
      <w:pPr>
        <w:autoSpaceDE w:val="0"/>
        <w:autoSpaceDN w:val="0"/>
        <w:adjustRightInd w:val="0"/>
        <w:rPr>
          <w:bCs/>
        </w:rPr>
      </w:pPr>
      <w:r w:rsidRPr="003607E8" w:rsidDel="00B00C86">
        <w:rPr>
          <w:bCs/>
        </w:rPr>
        <w:t>Israel, the West Bank and Jordan</w:t>
      </w:r>
    </w:p>
    <w:p w14:paraId="3343E3BA"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i/>
        </w:rPr>
        <w:t>P. juliflora</w:t>
      </w:r>
      <w:r w:rsidRPr="003607E8" w:rsidDel="00B00C86">
        <w:rPr>
          <w:bCs/>
        </w:rPr>
        <w:t xml:space="preserve"> is present in the Jordon Valley (Dufour-Dror and Shmida, 2017). But occurrence data in Israel, the West Bank and Jordan is questioned by the EWG. </w:t>
      </w:r>
    </w:p>
    <w:p w14:paraId="4E8414E9" w14:textId="77777777" w:rsidR="00B429F3" w:rsidRPr="003607E8" w:rsidDel="00B00C86" w:rsidRDefault="00B429F3" w:rsidP="00B429F3">
      <w:pPr>
        <w:autoSpaceDE w:val="0"/>
        <w:autoSpaceDN w:val="0"/>
        <w:adjustRightInd w:val="0"/>
        <w:rPr>
          <w:bCs/>
        </w:rPr>
      </w:pPr>
      <w:r w:rsidRPr="003607E8" w:rsidDel="00B00C86">
        <w:rPr>
          <w:bCs/>
        </w:rPr>
        <w:t>South East Asia</w:t>
      </w:r>
    </w:p>
    <w:p w14:paraId="3C230D48"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Records for many Asian countries especially those in the east and south east, are often old and with no further details (e.g. Burkart 1976), though many have been repeated in later publications (e.g. Pasiecznik et al. 2001, Shackleton et al. 2014). As such, specimens may only be ‘odd’ trees and the taxonomy used cannot be verified in any case.</w:t>
      </w:r>
    </w:p>
    <w:p w14:paraId="27C14672" w14:textId="77777777" w:rsidR="00B429F3" w:rsidRPr="003607E8" w:rsidDel="00B00C86" w:rsidRDefault="00B429F3" w:rsidP="00B429F3">
      <w:pPr>
        <w:autoSpaceDE w:val="0"/>
        <w:autoSpaceDN w:val="0"/>
        <w:adjustRightInd w:val="0"/>
        <w:rPr>
          <w:bCs/>
          <w:lang w:val="en-US"/>
        </w:rPr>
      </w:pPr>
    </w:p>
    <w:p w14:paraId="3CB83B3C" w14:textId="77777777" w:rsidR="00B429F3" w:rsidRPr="003607E8" w:rsidDel="00B00C86" w:rsidRDefault="00B429F3" w:rsidP="00B429F3">
      <w:pPr>
        <w:autoSpaceDE w:val="0"/>
        <w:autoSpaceDN w:val="0"/>
        <w:adjustRightInd w:val="0"/>
        <w:rPr>
          <w:bCs/>
          <w:i/>
        </w:rPr>
      </w:pPr>
      <w:r w:rsidRPr="003607E8" w:rsidDel="00B00C86">
        <w:rPr>
          <w:bCs/>
          <w:i/>
        </w:rPr>
        <w:t>Oceania</w:t>
      </w:r>
    </w:p>
    <w:p w14:paraId="02C55301" w14:textId="77777777" w:rsidR="00B429F3" w:rsidRPr="003607E8" w:rsidDel="00B00C86" w:rsidRDefault="00B429F3" w:rsidP="00B429F3">
      <w:pPr>
        <w:autoSpaceDE w:val="0"/>
        <w:autoSpaceDN w:val="0"/>
        <w:adjustRightInd w:val="0"/>
        <w:rPr>
          <w:bCs/>
        </w:rPr>
      </w:pPr>
      <w:r w:rsidRPr="003607E8" w:rsidDel="00B00C86">
        <w:rPr>
          <w:bCs/>
        </w:rPr>
        <w:t>Australia</w:t>
      </w:r>
    </w:p>
    <w:p w14:paraId="670DF78C"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i/>
        </w:rPr>
        <w:t>P. juliflora</w:t>
      </w:r>
      <w:r w:rsidRPr="003607E8" w:rsidDel="00B00C86">
        <w:rPr>
          <w:bCs/>
        </w:rPr>
        <w:t xml:space="preserve"> is consider as the least frequent of the four identified invasive species. In southern areas, </w:t>
      </w:r>
      <w:r w:rsidRPr="003607E8" w:rsidDel="00B00C86">
        <w:rPr>
          <w:bCs/>
          <w:i/>
        </w:rPr>
        <w:t>P. glandulosa, P. velutina</w:t>
      </w:r>
      <w:r w:rsidRPr="003607E8" w:rsidDel="00B00C86">
        <w:rPr>
          <w:bCs/>
        </w:rPr>
        <w:t xml:space="preserve"> and hybrids dominate. In northern WA, NT and Qld, </w:t>
      </w:r>
      <w:r w:rsidRPr="003607E8" w:rsidDel="00B00C86">
        <w:rPr>
          <w:bCs/>
          <w:i/>
        </w:rPr>
        <w:t>P. pallida</w:t>
      </w:r>
      <w:r w:rsidRPr="003607E8" w:rsidDel="00B00C86">
        <w:rPr>
          <w:bCs/>
        </w:rPr>
        <w:t xml:space="preserve"> is the dominant invasive, with </w:t>
      </w:r>
      <w:r w:rsidRPr="003607E8" w:rsidDel="00B00C86">
        <w:rPr>
          <w:bCs/>
          <w:i/>
        </w:rPr>
        <w:t>P. juliflora</w:t>
      </w:r>
      <w:r w:rsidRPr="003607E8" w:rsidDel="00B00C86">
        <w:rPr>
          <w:bCs/>
        </w:rPr>
        <w:t xml:space="preserve"> noted in parts of WA and Qld, though records from NSW may well be mis-identifications.</w:t>
      </w:r>
    </w:p>
    <w:p w14:paraId="1DDE99D2" w14:textId="77777777" w:rsidR="00B429F3" w:rsidRPr="003607E8" w:rsidDel="00B00C86" w:rsidRDefault="00B429F3" w:rsidP="00B429F3">
      <w:pPr>
        <w:autoSpaceDE w:val="0"/>
        <w:autoSpaceDN w:val="0"/>
        <w:adjustRightInd w:val="0"/>
        <w:rPr>
          <w:bCs/>
        </w:rPr>
      </w:pPr>
      <w:r w:rsidRPr="003607E8" w:rsidDel="00B00C86">
        <w:rPr>
          <w:bCs/>
        </w:rPr>
        <w:t>Hawaii</w:t>
      </w:r>
    </w:p>
    <w:p w14:paraId="7FBFBD3D"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 xml:space="preserve">Both species are present, it seems, though </w:t>
      </w:r>
      <w:r w:rsidRPr="003607E8" w:rsidDel="00B00C86">
        <w:rPr>
          <w:bCs/>
          <w:i/>
        </w:rPr>
        <w:t>P. pallida</w:t>
      </w:r>
      <w:r w:rsidRPr="003607E8" w:rsidDel="00B00C86">
        <w:rPr>
          <w:bCs/>
        </w:rPr>
        <w:t xml:space="preserve"> appears to be dominant.</w:t>
      </w:r>
    </w:p>
    <w:p w14:paraId="79CBD6F3" w14:textId="77777777" w:rsidR="00B429F3" w:rsidRPr="003607E8" w:rsidDel="00B00C86" w:rsidRDefault="00B429F3" w:rsidP="00B429F3">
      <w:pPr>
        <w:autoSpaceDE w:val="0"/>
        <w:autoSpaceDN w:val="0"/>
        <w:adjustRightInd w:val="0"/>
        <w:rPr>
          <w:bCs/>
        </w:rPr>
      </w:pPr>
      <w:r w:rsidRPr="003607E8" w:rsidDel="00B00C86">
        <w:rPr>
          <w:bCs/>
        </w:rPr>
        <w:t>Galapagos</w:t>
      </w:r>
    </w:p>
    <w:p w14:paraId="1C0229FB"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i/>
        </w:rPr>
        <w:t>P. juliflora</w:t>
      </w:r>
      <w:r w:rsidRPr="003607E8" w:rsidDel="00B00C86">
        <w:rPr>
          <w:bCs/>
        </w:rPr>
        <w:t xml:space="preserve"> has been positively </w:t>
      </w:r>
      <w:proofErr w:type="gramStart"/>
      <w:r w:rsidRPr="003607E8" w:rsidDel="00B00C86">
        <w:rPr>
          <w:bCs/>
        </w:rPr>
        <w:t>identified, but</w:t>
      </w:r>
      <w:proofErr w:type="gramEnd"/>
      <w:r w:rsidRPr="003607E8" w:rsidDel="00B00C86">
        <w:rPr>
          <w:bCs/>
        </w:rPr>
        <w:t xml:space="preserve"> noting the revised classification of Palacios et al. (2012) and the proximity to coastal Peruvian populations, this must be revisited.</w:t>
      </w:r>
    </w:p>
    <w:p w14:paraId="1A1145D9" w14:textId="77777777" w:rsidR="00B429F3" w:rsidRPr="003607E8" w:rsidDel="00B00C86" w:rsidRDefault="00B429F3" w:rsidP="00B429F3">
      <w:pPr>
        <w:autoSpaceDE w:val="0"/>
        <w:autoSpaceDN w:val="0"/>
        <w:adjustRightInd w:val="0"/>
        <w:rPr>
          <w:bCs/>
        </w:rPr>
      </w:pPr>
      <w:r w:rsidRPr="003607E8" w:rsidDel="00B00C86">
        <w:rPr>
          <w:bCs/>
        </w:rPr>
        <w:t>Other Pacific Islands</w:t>
      </w:r>
    </w:p>
    <w:p w14:paraId="23B14A22" w14:textId="77777777" w:rsidR="00B429F3" w:rsidRPr="003607E8" w:rsidDel="00B00C86" w:rsidRDefault="00B429F3" w:rsidP="00B429F3">
      <w:pPr>
        <w:pStyle w:val="ListParagraph"/>
        <w:numPr>
          <w:ilvl w:val="0"/>
          <w:numId w:val="12"/>
        </w:numPr>
        <w:autoSpaceDE w:val="0"/>
        <w:autoSpaceDN w:val="0"/>
        <w:adjustRightInd w:val="0"/>
        <w:rPr>
          <w:bCs/>
        </w:rPr>
      </w:pPr>
      <w:r w:rsidRPr="003607E8" w:rsidDel="00B00C86">
        <w:rPr>
          <w:bCs/>
        </w:rPr>
        <w:t xml:space="preserve">Both species are apparently present, it seems, though </w:t>
      </w:r>
      <w:r w:rsidRPr="003607E8" w:rsidDel="00B00C86">
        <w:rPr>
          <w:bCs/>
          <w:i/>
        </w:rPr>
        <w:t>P. pallida</w:t>
      </w:r>
      <w:r w:rsidRPr="003607E8" w:rsidDel="00B00C86">
        <w:rPr>
          <w:bCs/>
        </w:rPr>
        <w:t xml:space="preserve"> appears to be dominant.</w:t>
      </w:r>
    </w:p>
    <w:p w14:paraId="6375CBF2" w14:textId="77777777" w:rsidR="00B429F3" w:rsidRPr="00894841" w:rsidRDefault="00B429F3" w:rsidP="00B429F3">
      <w:pPr>
        <w:autoSpaceDE w:val="0"/>
        <w:autoSpaceDN w:val="0"/>
        <w:adjustRightInd w:val="0"/>
        <w:rPr>
          <w:b/>
          <w:bCs/>
        </w:rPr>
      </w:pPr>
    </w:p>
    <w:p w14:paraId="1AD93241" w14:textId="77777777" w:rsidR="00F72F70" w:rsidRDefault="00F72F70" w:rsidP="00F72F70">
      <w:pPr>
        <w:pStyle w:val="BodyText"/>
        <w:spacing w:after="0"/>
        <w:rPr>
          <w:rFonts w:ascii="Times New Roman" w:hAnsi="Times New Roman"/>
          <w:b/>
          <w:bCs/>
          <w:lang w:val="en-GB"/>
        </w:rPr>
      </w:pPr>
    </w:p>
    <w:p w14:paraId="1969B71D" w14:textId="77777777" w:rsidR="00F72F70" w:rsidRDefault="00F72F70" w:rsidP="00F72F70">
      <w:pPr>
        <w:pStyle w:val="BodyText"/>
        <w:spacing w:after="0"/>
        <w:jc w:val="center"/>
        <w:rPr>
          <w:rFonts w:ascii="Times New Roman" w:hAnsi="Times New Roman"/>
          <w:b/>
          <w:bCs/>
          <w:lang w:val="en-GB"/>
        </w:rPr>
      </w:pPr>
      <w:r w:rsidRPr="00403AF3">
        <w:rPr>
          <w:rFonts w:ascii="Times New Roman" w:hAnsi="Times New Roman"/>
          <w:b/>
          <w:bCs/>
          <w:lang w:val="en-GB"/>
        </w:rPr>
        <w:lastRenderedPageBreak/>
        <w:t>Appendix</w:t>
      </w:r>
      <w:r>
        <w:rPr>
          <w:rFonts w:ascii="Times New Roman" w:hAnsi="Times New Roman"/>
          <w:b/>
          <w:bCs/>
          <w:lang w:val="en-GB"/>
        </w:rPr>
        <w:t xml:space="preserve"> </w:t>
      </w:r>
      <w:r w:rsidR="00B429F3">
        <w:rPr>
          <w:rFonts w:ascii="Times New Roman" w:hAnsi="Times New Roman"/>
          <w:b/>
          <w:bCs/>
          <w:lang w:val="en-GB"/>
        </w:rPr>
        <w:t>4</w:t>
      </w:r>
      <w:r>
        <w:rPr>
          <w:rFonts w:ascii="Times New Roman" w:hAnsi="Times New Roman"/>
          <w:b/>
          <w:bCs/>
          <w:lang w:val="en-GB"/>
        </w:rPr>
        <w:t>. R</w:t>
      </w:r>
      <w:r w:rsidRPr="00403AF3">
        <w:rPr>
          <w:rFonts w:ascii="Times New Roman" w:hAnsi="Times New Roman"/>
          <w:b/>
          <w:bCs/>
          <w:lang w:val="en-GB"/>
        </w:rPr>
        <w:t>elevant</w:t>
      </w:r>
      <w:r>
        <w:rPr>
          <w:rFonts w:ascii="Times New Roman" w:hAnsi="Times New Roman"/>
          <w:b/>
          <w:bCs/>
          <w:lang w:val="en-GB"/>
        </w:rPr>
        <w:t xml:space="preserve"> </w:t>
      </w:r>
      <w:r w:rsidRPr="00403AF3">
        <w:rPr>
          <w:rFonts w:ascii="Times New Roman" w:hAnsi="Times New Roman"/>
          <w:b/>
          <w:bCs/>
          <w:lang w:val="en-GB"/>
        </w:rPr>
        <w:t>illustrative</w:t>
      </w:r>
      <w:r>
        <w:rPr>
          <w:rFonts w:ascii="Times New Roman" w:hAnsi="Times New Roman"/>
          <w:b/>
          <w:bCs/>
          <w:lang w:val="en-GB"/>
        </w:rPr>
        <w:t xml:space="preserve"> </w:t>
      </w:r>
      <w:r w:rsidRPr="00403AF3">
        <w:rPr>
          <w:rFonts w:ascii="Times New Roman" w:hAnsi="Times New Roman"/>
          <w:b/>
          <w:bCs/>
          <w:lang w:val="en-GB"/>
        </w:rPr>
        <w:t>pictures</w:t>
      </w:r>
      <w:r>
        <w:rPr>
          <w:rFonts w:ascii="Times New Roman" w:hAnsi="Times New Roman"/>
          <w:b/>
          <w:bCs/>
          <w:lang w:val="en-GB"/>
        </w:rPr>
        <w:t xml:space="preserve"> </w:t>
      </w:r>
      <w:r w:rsidRPr="00403AF3">
        <w:rPr>
          <w:rFonts w:ascii="Times New Roman" w:hAnsi="Times New Roman"/>
          <w:b/>
          <w:bCs/>
          <w:lang w:val="en-GB"/>
        </w:rPr>
        <w:t>(for</w:t>
      </w:r>
      <w:r>
        <w:rPr>
          <w:rFonts w:ascii="Times New Roman" w:hAnsi="Times New Roman"/>
          <w:b/>
          <w:bCs/>
          <w:lang w:val="en-GB"/>
        </w:rPr>
        <w:t xml:space="preserve"> </w:t>
      </w:r>
      <w:r w:rsidRPr="00403AF3">
        <w:rPr>
          <w:rFonts w:ascii="Times New Roman" w:hAnsi="Times New Roman"/>
          <w:b/>
          <w:bCs/>
          <w:lang w:val="en-GB"/>
        </w:rPr>
        <w:t>information)</w:t>
      </w:r>
    </w:p>
    <w:p w14:paraId="07A2A2AA" w14:textId="77777777" w:rsidR="00F72F70" w:rsidRDefault="00F72F70" w:rsidP="00F72F70">
      <w:pPr>
        <w:pStyle w:val="BodyText"/>
        <w:spacing w:after="0"/>
        <w:jc w:val="center"/>
        <w:rPr>
          <w:rFonts w:ascii="Times New Roman" w:hAnsi="Times New Roman"/>
          <w:b/>
          <w:bCs/>
          <w:lang w:val="en-GB"/>
        </w:rPr>
      </w:pPr>
    </w:p>
    <w:p w14:paraId="0547000B" w14:textId="77777777" w:rsidR="00F72F70" w:rsidRDefault="00F72F70" w:rsidP="00F72F70">
      <w:pPr>
        <w:pStyle w:val="BodyText"/>
        <w:spacing w:after="0"/>
        <w:jc w:val="center"/>
        <w:rPr>
          <w:rFonts w:ascii="Times New Roman" w:hAnsi="Times New Roman"/>
          <w:b/>
          <w:bCs/>
          <w:lang w:val="en-GB"/>
        </w:rPr>
      </w:pPr>
    </w:p>
    <w:p w14:paraId="0FD966E3" w14:textId="77777777" w:rsidR="00F72F70" w:rsidRDefault="00F72F70" w:rsidP="00F72F70">
      <w:pPr>
        <w:pStyle w:val="BodyText"/>
        <w:spacing w:after="0"/>
        <w:jc w:val="center"/>
        <w:rPr>
          <w:rFonts w:ascii="Times New Roman" w:hAnsi="Times New Roman"/>
          <w:b/>
          <w:bCs/>
          <w:lang w:val="en-GB"/>
        </w:rPr>
      </w:pPr>
    </w:p>
    <w:p w14:paraId="224CD17B" w14:textId="77777777" w:rsidR="00F72F70" w:rsidRDefault="00F72F70" w:rsidP="00F72F70">
      <w:pPr>
        <w:pStyle w:val="BodyText"/>
        <w:spacing w:after="0"/>
        <w:jc w:val="center"/>
        <w:rPr>
          <w:rFonts w:ascii="Times New Roman" w:hAnsi="Times New Roman"/>
          <w:b/>
          <w:bCs/>
          <w:lang w:val="en-GB"/>
        </w:rPr>
      </w:pPr>
      <w:r w:rsidRPr="00215294">
        <w:rPr>
          <w:rFonts w:ascii="Times New Roman" w:hAnsi="Times New Roman"/>
          <w:bCs/>
          <w:i/>
          <w:noProof/>
          <w:lang w:val="de-DE" w:eastAsia="de-DE"/>
        </w:rPr>
        <w:drawing>
          <wp:inline distT="0" distB="0" distL="0" distR="0" wp14:anchorId="3F74DFDC" wp14:editId="01BCD896">
            <wp:extent cx="5771938" cy="4328954"/>
            <wp:effectExtent l="0" t="0" r="635" b="0"/>
            <wp:docPr id="18" name="Picture 18" descr="C:\Users\npasi\AppData\Local\Microsoft\Windows\INetCache\Content.Word\DSCF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pasi\AppData\Local\Microsoft\Windows\INetCache\Content.Word\DSCF3912.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94853" cy="4346140"/>
                    </a:xfrm>
                    <a:prstGeom prst="rect">
                      <a:avLst/>
                    </a:prstGeom>
                    <a:noFill/>
                    <a:ln>
                      <a:noFill/>
                    </a:ln>
                  </pic:spPr>
                </pic:pic>
              </a:graphicData>
            </a:graphic>
          </wp:inline>
        </w:drawing>
      </w:r>
    </w:p>
    <w:p w14:paraId="780D2C4E" w14:textId="77777777" w:rsidR="00F72F70" w:rsidRDefault="00F72F70" w:rsidP="00F72F70">
      <w:pPr>
        <w:pStyle w:val="BodyText"/>
        <w:spacing w:after="0"/>
        <w:jc w:val="center"/>
        <w:rPr>
          <w:rFonts w:ascii="Times New Roman" w:hAnsi="Times New Roman"/>
          <w:b/>
          <w:bCs/>
          <w:lang w:val="en-GB"/>
        </w:rPr>
      </w:pPr>
    </w:p>
    <w:p w14:paraId="2C699743" w14:textId="77777777" w:rsidR="00F72F70" w:rsidRDefault="00F72F70" w:rsidP="00F72F70">
      <w:pPr>
        <w:pStyle w:val="BodyText"/>
        <w:spacing w:after="0"/>
        <w:jc w:val="center"/>
        <w:rPr>
          <w:rFonts w:ascii="Times New Roman" w:hAnsi="Times New Roman"/>
          <w:b/>
          <w:bCs/>
          <w:lang w:val="en-GB"/>
        </w:rPr>
      </w:pPr>
    </w:p>
    <w:p w14:paraId="69DCA09B" w14:textId="77777777" w:rsidR="00F72F70" w:rsidRDefault="00F72F70" w:rsidP="00F72F70">
      <w:pPr>
        <w:pStyle w:val="BodyText"/>
        <w:spacing w:after="0"/>
        <w:jc w:val="center"/>
        <w:rPr>
          <w:rFonts w:ascii="Times New Roman" w:hAnsi="Times New Roman"/>
          <w:b/>
          <w:bCs/>
          <w:lang w:val="en-GB"/>
        </w:rPr>
      </w:pPr>
    </w:p>
    <w:p w14:paraId="500A4E26" w14:textId="77777777" w:rsidR="00F72F70" w:rsidRPr="00215294" w:rsidRDefault="00F72F70" w:rsidP="00F72F70">
      <w:pPr>
        <w:pStyle w:val="BodyText"/>
        <w:spacing w:after="0"/>
        <w:jc w:val="center"/>
        <w:rPr>
          <w:rFonts w:ascii="Times New Roman" w:hAnsi="Times New Roman"/>
          <w:bCs/>
          <w:i/>
          <w:lang w:val="en-GB"/>
        </w:rPr>
      </w:pPr>
      <w:r w:rsidRPr="00215294">
        <w:rPr>
          <w:rFonts w:ascii="Times New Roman" w:hAnsi="Times New Roman"/>
          <w:bCs/>
          <w:i/>
          <w:lang w:val="en-GB"/>
        </w:rPr>
        <w:t>P. juliflora leaves and pods, Somaliland.</w:t>
      </w:r>
    </w:p>
    <w:p w14:paraId="3664DA9A" w14:textId="77777777" w:rsidR="00F72F70" w:rsidRDefault="00F72F70" w:rsidP="00F72F70">
      <w:pPr>
        <w:pStyle w:val="BodyText"/>
        <w:spacing w:after="0"/>
        <w:jc w:val="center"/>
        <w:rPr>
          <w:rFonts w:ascii="Times New Roman" w:hAnsi="Times New Roman"/>
          <w:b/>
          <w:bCs/>
          <w:lang w:val="en-GB"/>
        </w:rPr>
      </w:pPr>
      <w:r w:rsidRPr="00215294">
        <w:rPr>
          <w:rFonts w:ascii="Times New Roman" w:hAnsi="Times New Roman"/>
          <w:bCs/>
          <w:i/>
          <w:lang w:val="en-GB"/>
        </w:rPr>
        <w:t>Nick Pasiecznik</w:t>
      </w:r>
    </w:p>
    <w:p w14:paraId="562314C5" w14:textId="77777777" w:rsidR="00F72F70" w:rsidRDefault="00F72F70" w:rsidP="00F72F70">
      <w:pPr>
        <w:pStyle w:val="BodyText"/>
        <w:spacing w:after="0"/>
        <w:jc w:val="center"/>
        <w:rPr>
          <w:rFonts w:ascii="Times New Roman" w:hAnsi="Times New Roman"/>
          <w:b/>
          <w:bCs/>
          <w:lang w:val="en-GB"/>
        </w:rPr>
      </w:pPr>
    </w:p>
    <w:p w14:paraId="1AE0A6B4" w14:textId="77777777" w:rsidR="00F72F70" w:rsidRDefault="00F72F70" w:rsidP="00F72F70">
      <w:pPr>
        <w:pStyle w:val="BodyText"/>
        <w:spacing w:after="0"/>
        <w:jc w:val="center"/>
        <w:rPr>
          <w:rFonts w:ascii="Times New Roman" w:hAnsi="Times New Roman"/>
          <w:b/>
          <w:bCs/>
          <w:lang w:val="en-GB"/>
        </w:rPr>
      </w:pPr>
    </w:p>
    <w:p w14:paraId="376818C3" w14:textId="77777777" w:rsidR="00F72F70" w:rsidRDefault="00F72F70" w:rsidP="00F72F70">
      <w:pPr>
        <w:pStyle w:val="BodyText"/>
        <w:spacing w:after="0"/>
        <w:jc w:val="center"/>
        <w:rPr>
          <w:rFonts w:ascii="Times New Roman" w:hAnsi="Times New Roman"/>
          <w:b/>
          <w:bCs/>
          <w:lang w:val="en-GB"/>
        </w:rPr>
      </w:pPr>
    </w:p>
    <w:p w14:paraId="2F8AD4B8" w14:textId="77777777" w:rsidR="00F72F70" w:rsidRDefault="00F72F70" w:rsidP="00F72F70">
      <w:pPr>
        <w:pStyle w:val="BodyText"/>
        <w:spacing w:after="0"/>
        <w:jc w:val="center"/>
        <w:rPr>
          <w:rFonts w:ascii="Times New Roman" w:hAnsi="Times New Roman"/>
          <w:b/>
          <w:bCs/>
          <w:lang w:val="en-GB"/>
        </w:rPr>
      </w:pPr>
    </w:p>
    <w:p w14:paraId="7C0F758D" w14:textId="77777777" w:rsidR="00F72F70" w:rsidRDefault="00F72F70" w:rsidP="00F72F70">
      <w:pPr>
        <w:pStyle w:val="BodyText"/>
        <w:spacing w:after="0"/>
        <w:jc w:val="center"/>
        <w:rPr>
          <w:rFonts w:ascii="Times New Roman" w:hAnsi="Times New Roman"/>
          <w:b/>
          <w:bCs/>
          <w:lang w:val="en-GB"/>
        </w:rPr>
      </w:pPr>
    </w:p>
    <w:p w14:paraId="781D92D6" w14:textId="77777777" w:rsidR="00F72F70" w:rsidRDefault="00F72F70" w:rsidP="00F72F70">
      <w:pPr>
        <w:pStyle w:val="BodyText"/>
        <w:spacing w:after="0"/>
        <w:jc w:val="center"/>
        <w:rPr>
          <w:rFonts w:ascii="Times New Roman" w:hAnsi="Times New Roman"/>
          <w:b/>
          <w:bCs/>
          <w:lang w:val="en-GB"/>
        </w:rPr>
      </w:pPr>
    </w:p>
    <w:p w14:paraId="21971C3F" w14:textId="77777777" w:rsidR="00F72F70" w:rsidRDefault="00F72F70" w:rsidP="00F72F70">
      <w:pPr>
        <w:pStyle w:val="BodyText"/>
        <w:spacing w:after="0"/>
        <w:jc w:val="center"/>
        <w:rPr>
          <w:rFonts w:ascii="Times New Roman" w:hAnsi="Times New Roman"/>
          <w:b/>
          <w:bCs/>
          <w:lang w:val="en-GB"/>
        </w:rPr>
      </w:pPr>
    </w:p>
    <w:p w14:paraId="3D236425" w14:textId="77777777" w:rsidR="00F72F70" w:rsidRDefault="00F72F70" w:rsidP="00F72F70">
      <w:pPr>
        <w:pStyle w:val="BodyText"/>
        <w:spacing w:after="0"/>
        <w:jc w:val="center"/>
        <w:rPr>
          <w:rFonts w:ascii="Times New Roman" w:hAnsi="Times New Roman"/>
          <w:b/>
          <w:bCs/>
          <w:lang w:val="en-GB"/>
        </w:rPr>
      </w:pPr>
    </w:p>
    <w:p w14:paraId="11C5AF51" w14:textId="77777777" w:rsidR="00F72F70" w:rsidRDefault="00F72F70" w:rsidP="00F72F70">
      <w:pPr>
        <w:pStyle w:val="BodyText"/>
        <w:spacing w:after="0"/>
        <w:jc w:val="center"/>
        <w:rPr>
          <w:rFonts w:ascii="Times New Roman" w:hAnsi="Times New Roman"/>
          <w:b/>
          <w:bCs/>
          <w:lang w:val="en-GB"/>
        </w:rPr>
      </w:pPr>
    </w:p>
    <w:p w14:paraId="67E38207" w14:textId="77777777" w:rsidR="00F72F70" w:rsidRDefault="00F72F70" w:rsidP="00F72F70">
      <w:pPr>
        <w:pStyle w:val="BodyText"/>
        <w:spacing w:after="0"/>
        <w:jc w:val="center"/>
        <w:rPr>
          <w:rFonts w:ascii="Times New Roman" w:hAnsi="Times New Roman"/>
          <w:b/>
          <w:bCs/>
          <w:lang w:val="en-GB"/>
        </w:rPr>
      </w:pPr>
    </w:p>
    <w:p w14:paraId="1E002AF3" w14:textId="77777777" w:rsidR="00F72F70" w:rsidRDefault="00F72F70" w:rsidP="00F72F70">
      <w:pPr>
        <w:pStyle w:val="BodyText"/>
        <w:spacing w:after="0"/>
        <w:rPr>
          <w:rFonts w:ascii="Times New Roman" w:hAnsi="Times New Roman"/>
          <w:b/>
          <w:bCs/>
          <w:lang w:val="en-GB"/>
        </w:rPr>
      </w:pPr>
    </w:p>
    <w:p w14:paraId="077C6F0B" w14:textId="77777777" w:rsidR="00F72F70" w:rsidRDefault="00F72F70" w:rsidP="00F72F70">
      <w:pPr>
        <w:pStyle w:val="BodyText"/>
        <w:spacing w:after="0"/>
        <w:jc w:val="center"/>
        <w:rPr>
          <w:rFonts w:ascii="Times New Roman" w:hAnsi="Times New Roman"/>
          <w:b/>
          <w:bCs/>
          <w:lang w:val="en-GB"/>
        </w:rPr>
      </w:pPr>
    </w:p>
    <w:p w14:paraId="4BBCA667" w14:textId="77777777" w:rsidR="00F72F70" w:rsidRDefault="00F72F70" w:rsidP="00F72F70">
      <w:pPr>
        <w:pStyle w:val="BodyText"/>
        <w:spacing w:after="0"/>
        <w:jc w:val="center"/>
        <w:rPr>
          <w:rFonts w:ascii="Times New Roman" w:hAnsi="Times New Roman"/>
          <w:b/>
          <w:bCs/>
          <w:lang w:val="en-GB"/>
        </w:rPr>
      </w:pPr>
    </w:p>
    <w:p w14:paraId="1F489A1B" w14:textId="77777777" w:rsidR="00F72F70" w:rsidRDefault="00F72F70" w:rsidP="00F72F70">
      <w:pPr>
        <w:pStyle w:val="BodyText"/>
        <w:spacing w:after="0"/>
        <w:jc w:val="center"/>
        <w:rPr>
          <w:rFonts w:ascii="Times New Roman" w:hAnsi="Times New Roman"/>
          <w:b/>
          <w:bCs/>
          <w:lang w:val="en-GB"/>
        </w:rPr>
      </w:pPr>
      <w:r>
        <w:rPr>
          <w:noProof/>
          <w:lang w:val="de-DE" w:eastAsia="de-DE"/>
        </w:rPr>
        <w:lastRenderedPageBreak/>
        <w:drawing>
          <wp:inline distT="0" distB="0" distL="0" distR="0" wp14:anchorId="44CDA7EB" wp14:editId="20AFA968">
            <wp:extent cx="5942965" cy="4457224"/>
            <wp:effectExtent l="0" t="0" r="635" b="635"/>
            <wp:docPr id="19" name="Picture 19" descr="C:\Users\npasi\AppData\Local\Microsoft\Windows\INetCache\Content.Word\DSC0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si\AppData\Local\Microsoft\Windows\INetCache\Content.Word\DSC06612.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87665" cy="4490749"/>
                    </a:xfrm>
                    <a:prstGeom prst="rect">
                      <a:avLst/>
                    </a:prstGeom>
                    <a:noFill/>
                    <a:ln>
                      <a:noFill/>
                    </a:ln>
                  </pic:spPr>
                </pic:pic>
              </a:graphicData>
            </a:graphic>
          </wp:inline>
        </w:drawing>
      </w:r>
    </w:p>
    <w:p w14:paraId="3F4CCBBC" w14:textId="77777777" w:rsidR="00F72F70" w:rsidRDefault="00F72F70" w:rsidP="00F72F70">
      <w:pPr>
        <w:pStyle w:val="BodyText"/>
        <w:spacing w:after="0"/>
        <w:jc w:val="center"/>
        <w:rPr>
          <w:rFonts w:ascii="Times New Roman" w:hAnsi="Times New Roman"/>
          <w:b/>
          <w:bCs/>
          <w:lang w:val="en-GB"/>
        </w:rPr>
      </w:pPr>
    </w:p>
    <w:p w14:paraId="0030C18B" w14:textId="77777777" w:rsidR="00F72F70" w:rsidRDefault="00F72F70" w:rsidP="00F72F70">
      <w:pPr>
        <w:pStyle w:val="BodyText"/>
        <w:spacing w:after="0"/>
        <w:jc w:val="center"/>
        <w:rPr>
          <w:rFonts w:ascii="Times New Roman" w:hAnsi="Times New Roman"/>
          <w:b/>
          <w:bCs/>
          <w:lang w:val="en-GB"/>
        </w:rPr>
      </w:pPr>
    </w:p>
    <w:p w14:paraId="697DA798" w14:textId="77777777" w:rsidR="00F72F70" w:rsidRDefault="00F72F70" w:rsidP="00F72F70">
      <w:pPr>
        <w:pStyle w:val="BodyText"/>
        <w:spacing w:after="0"/>
        <w:jc w:val="center"/>
        <w:rPr>
          <w:rFonts w:ascii="Times New Roman" w:hAnsi="Times New Roman"/>
          <w:b/>
          <w:bCs/>
          <w:lang w:val="en-GB"/>
        </w:rPr>
      </w:pPr>
    </w:p>
    <w:p w14:paraId="1493519B" w14:textId="77777777" w:rsidR="00F72F70" w:rsidRDefault="00F72F70" w:rsidP="00F72F70">
      <w:pPr>
        <w:pStyle w:val="BodyText"/>
        <w:spacing w:after="0"/>
        <w:jc w:val="center"/>
        <w:rPr>
          <w:rFonts w:ascii="Times New Roman" w:hAnsi="Times New Roman"/>
          <w:bCs/>
          <w:i/>
          <w:lang w:val="en-GB"/>
        </w:rPr>
      </w:pPr>
      <w:r>
        <w:rPr>
          <w:rFonts w:ascii="Times New Roman" w:hAnsi="Times New Roman"/>
          <w:bCs/>
          <w:i/>
          <w:lang w:val="en-GB"/>
        </w:rPr>
        <w:t xml:space="preserve">P. juliflora flowers and leaves, Djibouti. </w:t>
      </w:r>
    </w:p>
    <w:p w14:paraId="72AE71EF" w14:textId="77777777" w:rsidR="00F72F70" w:rsidRDefault="00F72F70" w:rsidP="00F72F70">
      <w:pPr>
        <w:pStyle w:val="BodyText"/>
        <w:spacing w:after="0"/>
        <w:jc w:val="center"/>
        <w:rPr>
          <w:rFonts w:ascii="Times New Roman" w:hAnsi="Times New Roman"/>
          <w:b/>
          <w:bCs/>
          <w:lang w:val="en-GB"/>
        </w:rPr>
      </w:pPr>
      <w:r>
        <w:rPr>
          <w:rFonts w:ascii="Times New Roman" w:hAnsi="Times New Roman"/>
          <w:bCs/>
          <w:i/>
          <w:lang w:val="en-GB"/>
        </w:rPr>
        <w:t>Nick Pasiecznik</w:t>
      </w:r>
    </w:p>
    <w:p w14:paraId="2955DABB" w14:textId="77777777" w:rsidR="00F72F70" w:rsidRDefault="00F72F70" w:rsidP="00F72F70">
      <w:pPr>
        <w:pStyle w:val="BodyText"/>
        <w:spacing w:after="0"/>
        <w:jc w:val="center"/>
        <w:rPr>
          <w:rFonts w:ascii="Times New Roman" w:hAnsi="Times New Roman"/>
          <w:b/>
          <w:bCs/>
          <w:lang w:val="en-GB"/>
        </w:rPr>
      </w:pPr>
    </w:p>
    <w:p w14:paraId="5DB509FB" w14:textId="77777777" w:rsidR="00F72F70" w:rsidRDefault="00F72F70" w:rsidP="00F72F70">
      <w:pPr>
        <w:pStyle w:val="BodyText"/>
        <w:spacing w:after="0"/>
        <w:jc w:val="center"/>
        <w:rPr>
          <w:rFonts w:ascii="Times New Roman" w:hAnsi="Times New Roman"/>
          <w:b/>
          <w:bCs/>
          <w:lang w:val="en-GB"/>
        </w:rPr>
      </w:pPr>
    </w:p>
    <w:p w14:paraId="054CB80E" w14:textId="77777777" w:rsidR="00F72F70" w:rsidRDefault="00F72F70" w:rsidP="00F72F70">
      <w:pPr>
        <w:pStyle w:val="BodyText"/>
        <w:spacing w:after="0"/>
        <w:jc w:val="center"/>
        <w:rPr>
          <w:rFonts w:ascii="Times New Roman" w:hAnsi="Times New Roman"/>
          <w:b/>
          <w:bCs/>
          <w:lang w:val="en-GB"/>
        </w:rPr>
      </w:pPr>
    </w:p>
    <w:p w14:paraId="6B3DAAB4" w14:textId="77777777" w:rsidR="00F72F70" w:rsidRDefault="00F72F70" w:rsidP="00F72F70">
      <w:pPr>
        <w:pStyle w:val="BodyText"/>
        <w:spacing w:after="0"/>
        <w:jc w:val="center"/>
        <w:rPr>
          <w:rFonts w:ascii="Times New Roman" w:hAnsi="Times New Roman"/>
          <w:b/>
          <w:bCs/>
          <w:lang w:val="en-GB"/>
        </w:rPr>
      </w:pPr>
    </w:p>
    <w:p w14:paraId="37CAAF61" w14:textId="77777777" w:rsidR="00F72F70" w:rsidRDefault="00F72F70" w:rsidP="00F72F70">
      <w:pPr>
        <w:pStyle w:val="BodyText"/>
        <w:spacing w:after="0"/>
        <w:jc w:val="center"/>
        <w:rPr>
          <w:rFonts w:ascii="Times New Roman" w:hAnsi="Times New Roman"/>
          <w:b/>
          <w:bCs/>
          <w:lang w:val="en-GB"/>
        </w:rPr>
      </w:pPr>
    </w:p>
    <w:p w14:paraId="75B6FCF8" w14:textId="77777777" w:rsidR="00F72F70" w:rsidRDefault="00F72F70" w:rsidP="00F72F70">
      <w:pPr>
        <w:pStyle w:val="BodyText"/>
        <w:spacing w:after="0"/>
        <w:jc w:val="center"/>
        <w:rPr>
          <w:rFonts w:ascii="Times New Roman" w:hAnsi="Times New Roman"/>
          <w:b/>
          <w:bCs/>
          <w:lang w:val="en-GB"/>
        </w:rPr>
      </w:pPr>
    </w:p>
    <w:p w14:paraId="0813A30B" w14:textId="77777777" w:rsidR="00F72F70" w:rsidRDefault="00F72F70" w:rsidP="00F72F70">
      <w:pPr>
        <w:pStyle w:val="BodyText"/>
        <w:spacing w:after="0"/>
        <w:jc w:val="center"/>
        <w:rPr>
          <w:rFonts w:ascii="Times New Roman" w:hAnsi="Times New Roman"/>
          <w:b/>
          <w:bCs/>
          <w:lang w:val="en-GB"/>
        </w:rPr>
      </w:pPr>
    </w:p>
    <w:p w14:paraId="746294AA" w14:textId="77777777" w:rsidR="00F72F70" w:rsidRDefault="00F72F70" w:rsidP="00F72F70">
      <w:pPr>
        <w:pStyle w:val="BodyText"/>
        <w:spacing w:after="0"/>
        <w:jc w:val="center"/>
        <w:rPr>
          <w:rFonts w:ascii="Times New Roman" w:hAnsi="Times New Roman"/>
          <w:b/>
          <w:bCs/>
          <w:lang w:val="en-GB"/>
        </w:rPr>
      </w:pPr>
    </w:p>
    <w:p w14:paraId="04EE3C64" w14:textId="77777777" w:rsidR="00F72F70" w:rsidRDefault="00F72F70" w:rsidP="00F72F70">
      <w:pPr>
        <w:pStyle w:val="BodyText"/>
        <w:spacing w:after="0"/>
        <w:jc w:val="center"/>
        <w:rPr>
          <w:rFonts w:ascii="Times New Roman" w:hAnsi="Times New Roman"/>
          <w:b/>
          <w:bCs/>
          <w:lang w:val="en-GB"/>
        </w:rPr>
      </w:pPr>
    </w:p>
    <w:p w14:paraId="428F7AE8" w14:textId="77777777" w:rsidR="00F72F70" w:rsidRDefault="00F72F70" w:rsidP="00F72F70">
      <w:pPr>
        <w:pStyle w:val="BodyText"/>
        <w:spacing w:after="0"/>
        <w:jc w:val="center"/>
        <w:rPr>
          <w:rFonts w:ascii="Times New Roman" w:hAnsi="Times New Roman"/>
          <w:b/>
          <w:bCs/>
          <w:lang w:val="en-GB"/>
        </w:rPr>
      </w:pPr>
    </w:p>
    <w:p w14:paraId="156AE110" w14:textId="77777777" w:rsidR="00F72F70" w:rsidRDefault="00F72F70" w:rsidP="00F72F70">
      <w:pPr>
        <w:pStyle w:val="BodyText"/>
        <w:spacing w:after="0"/>
        <w:jc w:val="center"/>
        <w:rPr>
          <w:rFonts w:ascii="Times New Roman" w:hAnsi="Times New Roman"/>
          <w:b/>
          <w:bCs/>
          <w:lang w:val="en-GB"/>
        </w:rPr>
      </w:pPr>
    </w:p>
    <w:p w14:paraId="4048E0EE" w14:textId="77777777" w:rsidR="00F72F70" w:rsidRDefault="00F72F70" w:rsidP="00F72F70">
      <w:pPr>
        <w:pStyle w:val="BodyText"/>
        <w:spacing w:after="0"/>
        <w:jc w:val="center"/>
        <w:rPr>
          <w:rFonts w:ascii="Times New Roman" w:hAnsi="Times New Roman"/>
          <w:b/>
          <w:bCs/>
          <w:lang w:val="en-GB"/>
        </w:rPr>
      </w:pPr>
    </w:p>
    <w:p w14:paraId="46E9D431" w14:textId="77777777" w:rsidR="00F72F70" w:rsidRDefault="00F72F70" w:rsidP="00F72F70">
      <w:pPr>
        <w:pStyle w:val="BodyText"/>
        <w:spacing w:after="0"/>
        <w:jc w:val="center"/>
        <w:rPr>
          <w:rFonts w:ascii="Times New Roman" w:hAnsi="Times New Roman"/>
          <w:b/>
          <w:bCs/>
          <w:lang w:val="en-GB"/>
        </w:rPr>
      </w:pPr>
    </w:p>
    <w:p w14:paraId="137E2B74" w14:textId="77777777" w:rsidR="00F72F70" w:rsidRDefault="00F72F70" w:rsidP="00F72F70">
      <w:pPr>
        <w:pStyle w:val="BodyText"/>
        <w:spacing w:after="0"/>
        <w:rPr>
          <w:rFonts w:ascii="Times New Roman" w:hAnsi="Times New Roman"/>
          <w:b/>
          <w:bCs/>
          <w:lang w:val="en-GB"/>
        </w:rPr>
      </w:pPr>
    </w:p>
    <w:p w14:paraId="6A55B7D6" w14:textId="77777777" w:rsidR="00F72F70" w:rsidRDefault="00F72F70" w:rsidP="00F72F70">
      <w:pPr>
        <w:pStyle w:val="BodyText"/>
        <w:spacing w:after="0"/>
        <w:jc w:val="center"/>
        <w:rPr>
          <w:rFonts w:ascii="Times New Roman" w:hAnsi="Times New Roman"/>
          <w:b/>
          <w:bCs/>
          <w:lang w:val="en-GB"/>
        </w:rPr>
      </w:pPr>
      <w:r>
        <w:rPr>
          <w:noProof/>
          <w:lang w:val="de-DE" w:eastAsia="de-DE"/>
        </w:rPr>
        <w:lastRenderedPageBreak/>
        <w:drawing>
          <wp:inline distT="0" distB="0" distL="0" distR="0" wp14:anchorId="0E02CCC2" wp14:editId="1C75D704">
            <wp:extent cx="6004161" cy="4495800"/>
            <wp:effectExtent l="0" t="0" r="0" b="0"/>
            <wp:docPr id="20" name="Picture 20" descr="C:\Users\npasi\AppData\Local\Microsoft\Windows\INetCache\Content.Word\DSC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pasi\AppData\Local\Microsoft\Windows\INetCache\Content.Word\DSC00321.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047536" cy="4528279"/>
                    </a:xfrm>
                    <a:prstGeom prst="rect">
                      <a:avLst/>
                    </a:prstGeom>
                    <a:noFill/>
                    <a:ln>
                      <a:noFill/>
                    </a:ln>
                  </pic:spPr>
                </pic:pic>
              </a:graphicData>
            </a:graphic>
          </wp:inline>
        </w:drawing>
      </w:r>
    </w:p>
    <w:p w14:paraId="757A7D82" w14:textId="77777777" w:rsidR="00F72F70" w:rsidRDefault="00F72F70" w:rsidP="00F72F70">
      <w:pPr>
        <w:pStyle w:val="BodyText"/>
        <w:spacing w:after="0"/>
        <w:jc w:val="center"/>
        <w:rPr>
          <w:rFonts w:ascii="Times New Roman" w:hAnsi="Times New Roman"/>
          <w:b/>
          <w:bCs/>
          <w:lang w:val="en-GB"/>
        </w:rPr>
      </w:pPr>
    </w:p>
    <w:p w14:paraId="772DCC39" w14:textId="77777777" w:rsidR="00F72F70" w:rsidRDefault="00F72F70" w:rsidP="00F72F70">
      <w:pPr>
        <w:pStyle w:val="BodyText"/>
        <w:spacing w:after="0"/>
        <w:jc w:val="center"/>
        <w:rPr>
          <w:rFonts w:ascii="Times New Roman" w:hAnsi="Times New Roman"/>
          <w:b/>
          <w:bCs/>
          <w:lang w:val="en-GB"/>
        </w:rPr>
      </w:pPr>
    </w:p>
    <w:p w14:paraId="3300AB68" w14:textId="77777777" w:rsidR="00F72F70" w:rsidRDefault="00F72F70" w:rsidP="00F72F70">
      <w:pPr>
        <w:pStyle w:val="BodyText"/>
        <w:spacing w:after="0"/>
        <w:jc w:val="center"/>
        <w:rPr>
          <w:rFonts w:ascii="Times New Roman" w:hAnsi="Times New Roman"/>
          <w:bCs/>
          <w:i/>
          <w:lang w:val="en-GB"/>
        </w:rPr>
      </w:pPr>
      <w:r>
        <w:rPr>
          <w:rFonts w:ascii="Times New Roman" w:hAnsi="Times New Roman"/>
          <w:bCs/>
          <w:i/>
          <w:lang w:val="en-GB"/>
        </w:rPr>
        <w:t>Typical P. juliflora leaves and thorns on an emerging shoot.</w:t>
      </w:r>
    </w:p>
    <w:p w14:paraId="3BBC82A2" w14:textId="77777777" w:rsidR="00F72F70" w:rsidRDefault="00F72F70" w:rsidP="00F72F70">
      <w:pPr>
        <w:pStyle w:val="BodyText"/>
        <w:spacing w:after="0"/>
        <w:jc w:val="center"/>
        <w:rPr>
          <w:rFonts w:ascii="Times New Roman" w:hAnsi="Times New Roman"/>
          <w:bCs/>
          <w:i/>
          <w:lang w:val="en-GB"/>
        </w:rPr>
      </w:pPr>
      <w:r>
        <w:rPr>
          <w:rFonts w:ascii="Times New Roman" w:hAnsi="Times New Roman"/>
          <w:bCs/>
          <w:i/>
          <w:lang w:val="en-GB"/>
        </w:rPr>
        <w:t>Nick Pasiecznik</w:t>
      </w:r>
    </w:p>
    <w:p w14:paraId="49EC5020" w14:textId="77777777" w:rsidR="00F72F70" w:rsidRDefault="00F72F70" w:rsidP="00F72F70">
      <w:pPr>
        <w:pStyle w:val="BodyText"/>
        <w:spacing w:after="0"/>
        <w:jc w:val="center"/>
        <w:rPr>
          <w:rFonts w:ascii="Times New Roman" w:hAnsi="Times New Roman"/>
          <w:b/>
          <w:bCs/>
          <w:lang w:val="en-GB"/>
        </w:rPr>
      </w:pPr>
    </w:p>
    <w:p w14:paraId="09CABC36" w14:textId="77777777" w:rsidR="00F72F70" w:rsidRDefault="00F72F70" w:rsidP="00F72F70">
      <w:pPr>
        <w:pStyle w:val="BodyText"/>
        <w:spacing w:after="0"/>
        <w:jc w:val="center"/>
        <w:rPr>
          <w:rFonts w:ascii="Times New Roman" w:hAnsi="Times New Roman"/>
          <w:b/>
          <w:bCs/>
          <w:lang w:val="en-GB"/>
        </w:rPr>
      </w:pPr>
    </w:p>
    <w:p w14:paraId="41A31C43" w14:textId="77777777" w:rsidR="00F72F70" w:rsidRDefault="00F72F70" w:rsidP="00F72F70">
      <w:pPr>
        <w:pStyle w:val="BodyText"/>
        <w:spacing w:after="0"/>
        <w:jc w:val="center"/>
        <w:rPr>
          <w:rFonts w:ascii="Times New Roman" w:hAnsi="Times New Roman"/>
          <w:b/>
          <w:bCs/>
          <w:lang w:val="en-GB"/>
        </w:rPr>
      </w:pPr>
    </w:p>
    <w:p w14:paraId="29801C78" w14:textId="77777777" w:rsidR="00F72F70" w:rsidRDefault="00F72F70" w:rsidP="00F72F70">
      <w:pPr>
        <w:pStyle w:val="BodyText"/>
        <w:spacing w:after="0"/>
        <w:jc w:val="center"/>
        <w:rPr>
          <w:rFonts w:ascii="Times New Roman" w:hAnsi="Times New Roman"/>
          <w:b/>
          <w:bCs/>
          <w:lang w:val="en-GB"/>
        </w:rPr>
      </w:pPr>
    </w:p>
    <w:p w14:paraId="32D0F12D" w14:textId="77777777" w:rsidR="00F72F70" w:rsidRDefault="00F72F70" w:rsidP="00F72F70">
      <w:pPr>
        <w:pStyle w:val="BodyText"/>
        <w:spacing w:after="0"/>
        <w:jc w:val="center"/>
        <w:rPr>
          <w:rFonts w:ascii="Times New Roman" w:hAnsi="Times New Roman"/>
          <w:b/>
          <w:bCs/>
          <w:lang w:val="en-GB"/>
        </w:rPr>
      </w:pPr>
    </w:p>
    <w:p w14:paraId="14C10D10" w14:textId="77777777" w:rsidR="00F72F70" w:rsidRDefault="00F72F70" w:rsidP="00F72F70">
      <w:pPr>
        <w:pStyle w:val="BodyText"/>
        <w:spacing w:after="0"/>
        <w:jc w:val="center"/>
        <w:rPr>
          <w:rFonts w:ascii="Times New Roman" w:hAnsi="Times New Roman"/>
          <w:b/>
          <w:bCs/>
          <w:lang w:val="en-GB"/>
        </w:rPr>
      </w:pPr>
    </w:p>
    <w:p w14:paraId="4D1EDDC0" w14:textId="77777777" w:rsidR="00F72F70" w:rsidRDefault="00F72F70" w:rsidP="00F72F70">
      <w:pPr>
        <w:pStyle w:val="BodyText"/>
        <w:spacing w:after="0"/>
        <w:jc w:val="center"/>
        <w:rPr>
          <w:rFonts w:ascii="Times New Roman" w:hAnsi="Times New Roman"/>
          <w:b/>
          <w:bCs/>
          <w:lang w:val="en-GB"/>
        </w:rPr>
      </w:pPr>
    </w:p>
    <w:p w14:paraId="342DFEC5" w14:textId="77777777" w:rsidR="00F72F70" w:rsidRDefault="00F72F70" w:rsidP="00F72F70">
      <w:pPr>
        <w:pStyle w:val="BodyText"/>
        <w:spacing w:after="0"/>
        <w:jc w:val="center"/>
        <w:rPr>
          <w:rFonts w:ascii="Times New Roman" w:hAnsi="Times New Roman"/>
          <w:b/>
          <w:bCs/>
          <w:lang w:val="en-GB"/>
        </w:rPr>
      </w:pPr>
    </w:p>
    <w:p w14:paraId="6393943F" w14:textId="77777777" w:rsidR="00F72F70" w:rsidRDefault="00F72F70" w:rsidP="00F72F70">
      <w:pPr>
        <w:pStyle w:val="BodyText"/>
        <w:spacing w:after="0"/>
        <w:jc w:val="center"/>
        <w:rPr>
          <w:rFonts w:ascii="Times New Roman" w:hAnsi="Times New Roman"/>
          <w:b/>
          <w:bCs/>
          <w:lang w:val="en-GB"/>
        </w:rPr>
      </w:pPr>
    </w:p>
    <w:p w14:paraId="2FAB1612" w14:textId="77777777" w:rsidR="00F72F70" w:rsidRDefault="00F72F70" w:rsidP="00F72F70">
      <w:pPr>
        <w:pStyle w:val="BodyText"/>
        <w:spacing w:after="0"/>
        <w:jc w:val="center"/>
        <w:rPr>
          <w:rFonts w:ascii="Times New Roman" w:hAnsi="Times New Roman"/>
          <w:b/>
          <w:bCs/>
          <w:lang w:val="en-GB"/>
        </w:rPr>
      </w:pPr>
    </w:p>
    <w:p w14:paraId="517A7A91" w14:textId="77777777" w:rsidR="00F72F70" w:rsidRDefault="00F72F70" w:rsidP="00F72F70">
      <w:pPr>
        <w:pStyle w:val="BodyText"/>
        <w:spacing w:after="0"/>
        <w:jc w:val="center"/>
        <w:rPr>
          <w:rFonts w:ascii="Times New Roman" w:hAnsi="Times New Roman"/>
          <w:b/>
          <w:bCs/>
          <w:lang w:val="en-GB"/>
        </w:rPr>
      </w:pPr>
    </w:p>
    <w:p w14:paraId="62BCF832" w14:textId="77777777" w:rsidR="00F72F70" w:rsidRDefault="00F72F70" w:rsidP="00F72F70">
      <w:pPr>
        <w:pStyle w:val="BodyText"/>
        <w:spacing w:after="0"/>
        <w:jc w:val="center"/>
        <w:rPr>
          <w:rFonts w:ascii="Times New Roman" w:hAnsi="Times New Roman"/>
          <w:b/>
          <w:bCs/>
          <w:lang w:val="en-GB"/>
        </w:rPr>
      </w:pPr>
    </w:p>
    <w:p w14:paraId="068A891C" w14:textId="77777777" w:rsidR="00F72F70" w:rsidRDefault="00F72F70" w:rsidP="00F72F70">
      <w:pPr>
        <w:pStyle w:val="BodyText"/>
        <w:spacing w:after="0"/>
        <w:jc w:val="center"/>
        <w:rPr>
          <w:rFonts w:ascii="Times New Roman" w:hAnsi="Times New Roman"/>
          <w:b/>
          <w:bCs/>
          <w:lang w:val="en-GB"/>
        </w:rPr>
      </w:pPr>
    </w:p>
    <w:p w14:paraId="0BBA9CB7" w14:textId="77777777" w:rsidR="00F72F70" w:rsidRDefault="00F72F70" w:rsidP="00F72F70">
      <w:pPr>
        <w:pStyle w:val="BodyText"/>
        <w:spacing w:after="0"/>
        <w:jc w:val="center"/>
        <w:rPr>
          <w:rFonts w:ascii="Times New Roman" w:hAnsi="Times New Roman"/>
          <w:b/>
          <w:bCs/>
          <w:lang w:val="en-GB"/>
        </w:rPr>
      </w:pPr>
    </w:p>
    <w:p w14:paraId="111ACC09" w14:textId="77777777" w:rsidR="00F72F70" w:rsidRDefault="00F72F70" w:rsidP="00F72F70">
      <w:pPr>
        <w:pStyle w:val="BodyText"/>
        <w:spacing w:after="0"/>
        <w:jc w:val="center"/>
        <w:rPr>
          <w:rFonts w:ascii="Times New Roman" w:hAnsi="Times New Roman"/>
          <w:b/>
          <w:bCs/>
          <w:lang w:val="en-GB"/>
        </w:rPr>
      </w:pPr>
    </w:p>
    <w:p w14:paraId="4C12278C" w14:textId="77777777" w:rsidR="00F72F70" w:rsidRDefault="00F72F70" w:rsidP="00F72F70">
      <w:pPr>
        <w:pStyle w:val="BodyText"/>
        <w:spacing w:after="0"/>
        <w:jc w:val="center"/>
        <w:rPr>
          <w:rFonts w:ascii="Times New Roman" w:hAnsi="Times New Roman"/>
          <w:b/>
          <w:bCs/>
          <w:lang w:val="en-GB"/>
        </w:rPr>
      </w:pPr>
      <w:r>
        <w:rPr>
          <w:noProof/>
          <w:lang w:val="de-DE" w:eastAsia="de-DE"/>
        </w:rPr>
        <w:lastRenderedPageBreak/>
        <w:drawing>
          <wp:inline distT="0" distB="0" distL="0" distR="0" wp14:anchorId="6FC67231" wp14:editId="2B17B56B">
            <wp:extent cx="5880099" cy="4410075"/>
            <wp:effectExtent l="0" t="0" r="6985" b="0"/>
            <wp:docPr id="21" name="Picture 21" descr="C:\Users\npasi\AppData\Local\Microsoft\Windows\INetCache\Content.Word\DSCF3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pasi\AppData\Local\Microsoft\Windows\INetCache\Content.Word\DSCF3879.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16890" cy="4437668"/>
                    </a:xfrm>
                    <a:prstGeom prst="rect">
                      <a:avLst/>
                    </a:prstGeom>
                    <a:noFill/>
                    <a:ln>
                      <a:noFill/>
                    </a:ln>
                  </pic:spPr>
                </pic:pic>
              </a:graphicData>
            </a:graphic>
          </wp:inline>
        </w:drawing>
      </w:r>
    </w:p>
    <w:p w14:paraId="6F83FB20" w14:textId="77777777" w:rsidR="00F72F70" w:rsidRDefault="00F72F70" w:rsidP="00F72F70">
      <w:pPr>
        <w:pStyle w:val="BodyText"/>
        <w:spacing w:after="0"/>
        <w:jc w:val="center"/>
        <w:rPr>
          <w:rFonts w:ascii="Times New Roman" w:hAnsi="Times New Roman"/>
          <w:b/>
          <w:bCs/>
          <w:lang w:val="en-GB"/>
        </w:rPr>
      </w:pPr>
    </w:p>
    <w:p w14:paraId="3545EF97" w14:textId="77777777" w:rsidR="00F72F70" w:rsidRDefault="00F72F70" w:rsidP="00F72F70">
      <w:pPr>
        <w:pStyle w:val="BodyText"/>
        <w:spacing w:after="0"/>
        <w:jc w:val="center"/>
        <w:rPr>
          <w:rFonts w:ascii="Times New Roman" w:hAnsi="Times New Roman"/>
          <w:b/>
          <w:bCs/>
          <w:lang w:val="en-GB"/>
        </w:rPr>
      </w:pPr>
    </w:p>
    <w:p w14:paraId="57053C29" w14:textId="77777777" w:rsidR="00F72F70" w:rsidRDefault="00F72F70" w:rsidP="00F72F70">
      <w:pPr>
        <w:pStyle w:val="BodyText"/>
        <w:spacing w:after="0"/>
        <w:jc w:val="center"/>
        <w:rPr>
          <w:rFonts w:ascii="Times New Roman" w:hAnsi="Times New Roman"/>
          <w:bCs/>
          <w:i/>
          <w:lang w:val="en-GB"/>
        </w:rPr>
      </w:pPr>
      <w:r>
        <w:rPr>
          <w:rFonts w:ascii="Times New Roman" w:hAnsi="Times New Roman"/>
          <w:bCs/>
          <w:i/>
          <w:lang w:val="en-GB"/>
        </w:rPr>
        <w:t>P. juliflora ‘tree’. Around a hotel compound it may have also been ‘pruned’ Nick pasiecznik</w:t>
      </w:r>
    </w:p>
    <w:p w14:paraId="7EE1D598" w14:textId="77777777" w:rsidR="00F72F70" w:rsidRDefault="00F72F70" w:rsidP="00F72F70">
      <w:pPr>
        <w:pStyle w:val="BodyText"/>
        <w:spacing w:after="0"/>
        <w:jc w:val="center"/>
        <w:rPr>
          <w:rFonts w:ascii="Times New Roman" w:hAnsi="Times New Roman"/>
          <w:bCs/>
          <w:i/>
          <w:lang w:val="en-GB"/>
        </w:rPr>
      </w:pPr>
    </w:p>
    <w:p w14:paraId="38CC2D38" w14:textId="77777777" w:rsidR="00F72F70" w:rsidRDefault="00F72F70" w:rsidP="00F72F70">
      <w:pPr>
        <w:pStyle w:val="BodyText"/>
        <w:spacing w:after="0"/>
        <w:jc w:val="center"/>
        <w:rPr>
          <w:rFonts w:ascii="Times New Roman" w:hAnsi="Times New Roman"/>
          <w:bCs/>
          <w:i/>
          <w:lang w:val="en-GB"/>
        </w:rPr>
      </w:pPr>
    </w:p>
    <w:p w14:paraId="0BEF80B5" w14:textId="77777777" w:rsidR="00F72F70" w:rsidRDefault="00F72F70" w:rsidP="00F72F70">
      <w:pPr>
        <w:pStyle w:val="BodyText"/>
        <w:spacing w:after="0"/>
        <w:jc w:val="center"/>
        <w:rPr>
          <w:rFonts w:ascii="Times New Roman" w:hAnsi="Times New Roman"/>
          <w:bCs/>
          <w:i/>
          <w:lang w:val="en-GB"/>
        </w:rPr>
      </w:pPr>
    </w:p>
    <w:p w14:paraId="7E295E8A" w14:textId="77777777" w:rsidR="00F72F70" w:rsidRDefault="00F72F70" w:rsidP="00F72F70">
      <w:pPr>
        <w:pStyle w:val="BodyText"/>
        <w:spacing w:after="0"/>
        <w:jc w:val="center"/>
        <w:rPr>
          <w:rFonts w:ascii="Times New Roman" w:hAnsi="Times New Roman"/>
          <w:bCs/>
          <w:i/>
          <w:lang w:val="en-GB"/>
        </w:rPr>
      </w:pPr>
    </w:p>
    <w:p w14:paraId="141CDC95" w14:textId="77777777" w:rsidR="00F72F70" w:rsidRDefault="00F72F70" w:rsidP="00F72F70">
      <w:pPr>
        <w:pStyle w:val="BodyText"/>
        <w:spacing w:after="0"/>
        <w:jc w:val="center"/>
        <w:rPr>
          <w:rFonts w:ascii="Times New Roman" w:hAnsi="Times New Roman"/>
          <w:bCs/>
          <w:i/>
          <w:lang w:val="en-GB"/>
        </w:rPr>
      </w:pPr>
    </w:p>
    <w:p w14:paraId="3246EAC4" w14:textId="77777777" w:rsidR="00F72F70" w:rsidRDefault="00F72F70" w:rsidP="00F72F70">
      <w:pPr>
        <w:pStyle w:val="BodyText"/>
        <w:spacing w:after="0"/>
        <w:jc w:val="center"/>
        <w:rPr>
          <w:rFonts w:ascii="Times New Roman" w:hAnsi="Times New Roman"/>
          <w:bCs/>
          <w:i/>
          <w:lang w:val="en-GB"/>
        </w:rPr>
      </w:pPr>
    </w:p>
    <w:p w14:paraId="65A9223D" w14:textId="77777777" w:rsidR="00F72F70" w:rsidRDefault="00F72F70" w:rsidP="00F72F70">
      <w:pPr>
        <w:pStyle w:val="BodyText"/>
        <w:spacing w:after="0"/>
        <w:jc w:val="center"/>
        <w:rPr>
          <w:rFonts w:ascii="Times New Roman" w:hAnsi="Times New Roman"/>
          <w:bCs/>
          <w:i/>
          <w:lang w:val="en-GB"/>
        </w:rPr>
      </w:pPr>
    </w:p>
    <w:p w14:paraId="2493717A" w14:textId="77777777" w:rsidR="00F72F70" w:rsidRDefault="00F72F70" w:rsidP="00F72F70">
      <w:pPr>
        <w:pStyle w:val="BodyText"/>
        <w:spacing w:after="0"/>
        <w:jc w:val="center"/>
        <w:rPr>
          <w:rFonts w:ascii="Times New Roman" w:hAnsi="Times New Roman"/>
          <w:bCs/>
          <w:i/>
          <w:lang w:val="en-GB"/>
        </w:rPr>
      </w:pPr>
    </w:p>
    <w:p w14:paraId="47751DB3" w14:textId="77777777" w:rsidR="00F72F70" w:rsidRDefault="00F72F70" w:rsidP="00F72F70">
      <w:pPr>
        <w:pStyle w:val="BodyText"/>
        <w:spacing w:after="0"/>
        <w:jc w:val="center"/>
        <w:rPr>
          <w:rFonts w:ascii="Times New Roman" w:hAnsi="Times New Roman"/>
          <w:bCs/>
          <w:i/>
          <w:lang w:val="en-GB"/>
        </w:rPr>
      </w:pPr>
    </w:p>
    <w:p w14:paraId="730147B2" w14:textId="77777777" w:rsidR="00F72F70" w:rsidRDefault="00F72F70" w:rsidP="00F72F70">
      <w:pPr>
        <w:pStyle w:val="BodyText"/>
        <w:spacing w:after="0"/>
        <w:jc w:val="center"/>
        <w:rPr>
          <w:rFonts w:ascii="Times New Roman" w:hAnsi="Times New Roman"/>
          <w:bCs/>
          <w:i/>
          <w:lang w:val="en-GB"/>
        </w:rPr>
      </w:pPr>
    </w:p>
    <w:p w14:paraId="1328788B" w14:textId="77777777" w:rsidR="00F72F70" w:rsidRDefault="00F72F70" w:rsidP="00F72F70">
      <w:pPr>
        <w:pStyle w:val="BodyText"/>
        <w:spacing w:after="0"/>
        <w:jc w:val="center"/>
        <w:rPr>
          <w:rFonts w:ascii="Times New Roman" w:hAnsi="Times New Roman"/>
          <w:bCs/>
          <w:i/>
          <w:lang w:val="en-GB"/>
        </w:rPr>
      </w:pPr>
    </w:p>
    <w:p w14:paraId="12A53029" w14:textId="77777777" w:rsidR="00F72F70" w:rsidRDefault="00F72F70" w:rsidP="00F72F70">
      <w:pPr>
        <w:pStyle w:val="BodyText"/>
        <w:spacing w:after="0"/>
        <w:jc w:val="center"/>
        <w:rPr>
          <w:rFonts w:ascii="Times New Roman" w:hAnsi="Times New Roman"/>
          <w:bCs/>
          <w:i/>
          <w:lang w:val="en-GB"/>
        </w:rPr>
      </w:pPr>
    </w:p>
    <w:p w14:paraId="66354931" w14:textId="77777777" w:rsidR="00F72F70" w:rsidRDefault="00F72F70" w:rsidP="00F72F70">
      <w:pPr>
        <w:pStyle w:val="BodyText"/>
        <w:spacing w:after="0"/>
        <w:jc w:val="center"/>
        <w:rPr>
          <w:rFonts w:ascii="Times New Roman" w:hAnsi="Times New Roman"/>
          <w:bCs/>
          <w:i/>
          <w:lang w:val="en-GB"/>
        </w:rPr>
      </w:pPr>
    </w:p>
    <w:p w14:paraId="2545D4C3" w14:textId="77777777" w:rsidR="00F72F70" w:rsidRDefault="00F72F70" w:rsidP="00F72F70">
      <w:pPr>
        <w:pStyle w:val="BodyText"/>
        <w:spacing w:after="0"/>
        <w:jc w:val="center"/>
        <w:rPr>
          <w:rFonts w:ascii="Times New Roman" w:hAnsi="Times New Roman"/>
          <w:bCs/>
          <w:i/>
          <w:lang w:val="en-GB"/>
        </w:rPr>
      </w:pPr>
    </w:p>
    <w:p w14:paraId="03000F44" w14:textId="77777777" w:rsidR="00F72F70" w:rsidRDefault="00F72F70" w:rsidP="00F72F70">
      <w:pPr>
        <w:pStyle w:val="BodyText"/>
        <w:spacing w:after="0"/>
        <w:jc w:val="center"/>
        <w:rPr>
          <w:rFonts w:ascii="Times New Roman" w:hAnsi="Times New Roman"/>
          <w:bCs/>
          <w:i/>
          <w:lang w:val="en-GB"/>
        </w:rPr>
      </w:pPr>
    </w:p>
    <w:p w14:paraId="34564FB0" w14:textId="77777777" w:rsidR="00F72F70" w:rsidRDefault="00F72F70" w:rsidP="00F72F70">
      <w:pPr>
        <w:pStyle w:val="BodyText"/>
        <w:spacing w:after="0"/>
        <w:jc w:val="center"/>
        <w:rPr>
          <w:rFonts w:ascii="Times New Roman" w:hAnsi="Times New Roman"/>
          <w:bCs/>
          <w:i/>
          <w:lang w:val="en-GB"/>
        </w:rPr>
      </w:pPr>
    </w:p>
    <w:p w14:paraId="6E3BDE51" w14:textId="77777777" w:rsidR="00F72F70" w:rsidRDefault="00F72F70" w:rsidP="00F72F70">
      <w:pPr>
        <w:pStyle w:val="BodyText"/>
        <w:spacing w:after="0"/>
        <w:jc w:val="center"/>
        <w:rPr>
          <w:rFonts w:ascii="Times New Roman" w:hAnsi="Times New Roman"/>
          <w:bCs/>
          <w:i/>
          <w:lang w:val="en-GB"/>
        </w:rPr>
      </w:pPr>
    </w:p>
    <w:p w14:paraId="09CCAFEE" w14:textId="77777777" w:rsidR="00F72F70" w:rsidRDefault="00F72F70" w:rsidP="00F72F70">
      <w:pPr>
        <w:pStyle w:val="BodyText"/>
        <w:spacing w:after="0"/>
        <w:jc w:val="center"/>
        <w:rPr>
          <w:rFonts w:ascii="Times New Roman" w:hAnsi="Times New Roman"/>
          <w:bCs/>
          <w:i/>
          <w:lang w:val="en-GB"/>
        </w:rPr>
      </w:pPr>
    </w:p>
    <w:p w14:paraId="0C860386" w14:textId="77777777" w:rsidR="00F72F70" w:rsidRDefault="00F72F70" w:rsidP="00F72F70">
      <w:pPr>
        <w:pStyle w:val="BodyText"/>
        <w:spacing w:after="0"/>
        <w:jc w:val="center"/>
        <w:rPr>
          <w:rFonts w:ascii="Times New Roman" w:hAnsi="Times New Roman"/>
          <w:bCs/>
          <w:i/>
          <w:lang w:val="en-GB"/>
        </w:rPr>
      </w:pPr>
    </w:p>
    <w:p w14:paraId="0C41D8CA" w14:textId="77777777" w:rsidR="00F72F70" w:rsidRDefault="00F72F70" w:rsidP="00F72F70">
      <w:pPr>
        <w:pStyle w:val="BodyText"/>
        <w:spacing w:after="0"/>
        <w:jc w:val="center"/>
        <w:rPr>
          <w:rFonts w:ascii="Times New Roman" w:hAnsi="Times New Roman"/>
          <w:bCs/>
          <w:i/>
          <w:lang w:val="en-GB"/>
        </w:rPr>
      </w:pPr>
      <w:r>
        <w:rPr>
          <w:noProof/>
          <w:lang w:val="de-DE" w:eastAsia="de-DE"/>
        </w:rPr>
        <w:drawing>
          <wp:inline distT="0" distB="0" distL="0" distR="0" wp14:anchorId="479787D6" wp14:editId="1B42FEE7">
            <wp:extent cx="5448302" cy="4086225"/>
            <wp:effectExtent l="0" t="0" r="0" b="0"/>
            <wp:docPr id="22" name="Picture 22" descr="C:\Users\npasi\AppData\Local\Microsoft\Windows\INetCache\Content.Word\DSCF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si\AppData\Local\Microsoft\Windows\INetCache\Content.Word\DSCF3914.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61491" cy="4096117"/>
                    </a:xfrm>
                    <a:prstGeom prst="rect">
                      <a:avLst/>
                    </a:prstGeom>
                    <a:noFill/>
                    <a:ln>
                      <a:noFill/>
                    </a:ln>
                  </pic:spPr>
                </pic:pic>
              </a:graphicData>
            </a:graphic>
          </wp:inline>
        </w:drawing>
      </w:r>
    </w:p>
    <w:p w14:paraId="55267E32" w14:textId="77777777" w:rsidR="00F72F70" w:rsidRDefault="00F72F70" w:rsidP="00F72F70">
      <w:pPr>
        <w:pStyle w:val="BodyText"/>
        <w:spacing w:after="0"/>
        <w:jc w:val="center"/>
        <w:rPr>
          <w:rFonts w:ascii="Times New Roman" w:hAnsi="Times New Roman"/>
          <w:bCs/>
          <w:i/>
          <w:lang w:val="en-GB"/>
        </w:rPr>
      </w:pPr>
    </w:p>
    <w:p w14:paraId="40C42293" w14:textId="77777777" w:rsidR="00F72F70" w:rsidRDefault="00F72F70" w:rsidP="00F72F70">
      <w:pPr>
        <w:pStyle w:val="BodyText"/>
        <w:spacing w:after="0"/>
        <w:jc w:val="center"/>
        <w:rPr>
          <w:rFonts w:ascii="Times New Roman" w:hAnsi="Times New Roman"/>
          <w:bCs/>
          <w:i/>
          <w:lang w:val="en-GB"/>
        </w:rPr>
      </w:pPr>
      <w:r>
        <w:rPr>
          <w:rFonts w:ascii="Times New Roman" w:hAnsi="Times New Roman"/>
          <w:bCs/>
          <w:i/>
          <w:lang w:val="en-GB"/>
        </w:rPr>
        <w:t>Typical P. juliflora multi-stemmed form. Note also the masses of pods below and around.</w:t>
      </w:r>
    </w:p>
    <w:p w14:paraId="3F6F3626" w14:textId="77777777" w:rsidR="00F72F70" w:rsidRDefault="00F72F70" w:rsidP="00F72F70">
      <w:pPr>
        <w:pStyle w:val="BodyText"/>
        <w:spacing w:after="0"/>
        <w:jc w:val="center"/>
        <w:rPr>
          <w:rFonts w:ascii="Times New Roman" w:hAnsi="Times New Roman"/>
          <w:b/>
          <w:bCs/>
          <w:lang w:val="en-GB"/>
        </w:rPr>
      </w:pPr>
      <w:r>
        <w:rPr>
          <w:rFonts w:ascii="Times New Roman" w:hAnsi="Times New Roman"/>
          <w:bCs/>
          <w:i/>
          <w:lang w:val="en-GB"/>
        </w:rPr>
        <w:t>Nick Pasiecznik</w:t>
      </w:r>
    </w:p>
    <w:p w14:paraId="287D13FE" w14:textId="77777777" w:rsidR="00F72F70" w:rsidRDefault="00F72F70" w:rsidP="00F72F70">
      <w:pPr>
        <w:pStyle w:val="BodyText"/>
        <w:spacing w:after="0"/>
        <w:jc w:val="center"/>
        <w:rPr>
          <w:rFonts w:ascii="Times New Roman" w:hAnsi="Times New Roman"/>
          <w:b/>
          <w:bCs/>
          <w:lang w:val="en-GB"/>
        </w:rPr>
      </w:pPr>
    </w:p>
    <w:p w14:paraId="6174B5FD" w14:textId="77777777" w:rsidR="00F72F70" w:rsidRDefault="00F72F70" w:rsidP="00F72F70">
      <w:pPr>
        <w:pStyle w:val="BodyText"/>
        <w:spacing w:after="0"/>
        <w:jc w:val="center"/>
        <w:rPr>
          <w:rFonts w:ascii="Times New Roman" w:hAnsi="Times New Roman"/>
          <w:b/>
          <w:bCs/>
          <w:lang w:val="en-GB"/>
        </w:rPr>
      </w:pPr>
    </w:p>
    <w:p w14:paraId="55768606" w14:textId="77777777" w:rsidR="00F72F70" w:rsidRDefault="00F72F70" w:rsidP="00F72F70">
      <w:pPr>
        <w:pStyle w:val="BodyText"/>
        <w:spacing w:after="0"/>
        <w:jc w:val="center"/>
        <w:rPr>
          <w:rFonts w:ascii="Times New Roman" w:hAnsi="Times New Roman"/>
          <w:b/>
          <w:bCs/>
          <w:lang w:val="en-GB"/>
        </w:rPr>
      </w:pPr>
    </w:p>
    <w:p w14:paraId="3F006939" w14:textId="77777777" w:rsidR="00F72F70" w:rsidRDefault="00F72F70" w:rsidP="00F72F70">
      <w:pPr>
        <w:pStyle w:val="BodyText"/>
        <w:spacing w:after="0"/>
        <w:jc w:val="center"/>
        <w:rPr>
          <w:rFonts w:ascii="Times New Roman" w:hAnsi="Times New Roman"/>
          <w:b/>
          <w:bCs/>
          <w:lang w:val="en-GB"/>
        </w:rPr>
      </w:pPr>
    </w:p>
    <w:p w14:paraId="0DD18FC5" w14:textId="77777777" w:rsidR="00F72F70" w:rsidRDefault="00F72F70" w:rsidP="00F72F70">
      <w:pPr>
        <w:pStyle w:val="BodyText"/>
        <w:spacing w:after="0"/>
        <w:jc w:val="center"/>
        <w:rPr>
          <w:rFonts w:ascii="Times New Roman" w:hAnsi="Times New Roman"/>
          <w:b/>
          <w:bCs/>
          <w:lang w:val="en-GB"/>
        </w:rPr>
      </w:pPr>
    </w:p>
    <w:p w14:paraId="3B8526CC" w14:textId="77777777" w:rsidR="00F72F70" w:rsidRDefault="00F72F70" w:rsidP="00F72F70">
      <w:pPr>
        <w:pStyle w:val="BodyText"/>
        <w:spacing w:after="0"/>
        <w:jc w:val="center"/>
        <w:rPr>
          <w:rFonts w:ascii="Times New Roman" w:hAnsi="Times New Roman"/>
          <w:b/>
          <w:bCs/>
          <w:lang w:val="en-GB"/>
        </w:rPr>
      </w:pPr>
    </w:p>
    <w:p w14:paraId="7E2E3CB8" w14:textId="77777777" w:rsidR="00F72F70" w:rsidRDefault="00F72F70" w:rsidP="00F72F70">
      <w:pPr>
        <w:pStyle w:val="BodyText"/>
        <w:spacing w:after="0"/>
        <w:jc w:val="center"/>
        <w:rPr>
          <w:rFonts w:ascii="Times New Roman" w:hAnsi="Times New Roman"/>
          <w:b/>
          <w:bCs/>
          <w:lang w:val="en-GB"/>
        </w:rPr>
      </w:pPr>
    </w:p>
    <w:p w14:paraId="4EDC4C2A" w14:textId="77777777" w:rsidR="00F72F70" w:rsidRDefault="00F72F70" w:rsidP="00F72F70">
      <w:pPr>
        <w:pStyle w:val="BodyText"/>
        <w:spacing w:after="0"/>
        <w:jc w:val="center"/>
        <w:rPr>
          <w:rFonts w:ascii="Times New Roman" w:hAnsi="Times New Roman"/>
          <w:b/>
          <w:bCs/>
          <w:lang w:val="en-GB"/>
        </w:rPr>
      </w:pPr>
    </w:p>
    <w:p w14:paraId="7462C1B2" w14:textId="77777777" w:rsidR="00F72F70" w:rsidRDefault="00F72F70" w:rsidP="00F72F70">
      <w:pPr>
        <w:pStyle w:val="BodyText"/>
        <w:spacing w:after="0"/>
        <w:jc w:val="center"/>
        <w:rPr>
          <w:rFonts w:ascii="Times New Roman" w:hAnsi="Times New Roman"/>
          <w:b/>
          <w:bCs/>
          <w:lang w:val="en-GB"/>
        </w:rPr>
      </w:pPr>
    </w:p>
    <w:p w14:paraId="0BADACB9" w14:textId="77777777" w:rsidR="00F72F70" w:rsidRDefault="00F72F70" w:rsidP="00F72F70">
      <w:pPr>
        <w:pStyle w:val="BodyText"/>
        <w:spacing w:after="0"/>
        <w:jc w:val="center"/>
        <w:rPr>
          <w:rFonts w:ascii="Times New Roman" w:hAnsi="Times New Roman"/>
          <w:b/>
          <w:bCs/>
          <w:lang w:val="en-GB"/>
        </w:rPr>
      </w:pPr>
    </w:p>
    <w:p w14:paraId="20C7EDC8" w14:textId="77777777" w:rsidR="00F72F70" w:rsidRDefault="00F72F70" w:rsidP="00F72F70">
      <w:pPr>
        <w:pStyle w:val="BodyText"/>
        <w:spacing w:after="0"/>
        <w:jc w:val="center"/>
        <w:rPr>
          <w:rFonts w:ascii="Times New Roman" w:hAnsi="Times New Roman"/>
          <w:b/>
          <w:bCs/>
          <w:lang w:val="en-GB"/>
        </w:rPr>
      </w:pPr>
    </w:p>
    <w:p w14:paraId="30F9CA74" w14:textId="77777777" w:rsidR="00F72F70" w:rsidRDefault="00F72F70" w:rsidP="00F72F70">
      <w:pPr>
        <w:pStyle w:val="BodyText"/>
        <w:spacing w:after="0"/>
        <w:jc w:val="center"/>
        <w:rPr>
          <w:rFonts w:ascii="Times New Roman" w:hAnsi="Times New Roman"/>
          <w:b/>
          <w:bCs/>
          <w:lang w:val="en-GB"/>
        </w:rPr>
      </w:pPr>
    </w:p>
    <w:p w14:paraId="79D891D7" w14:textId="77777777" w:rsidR="00F72F70" w:rsidRDefault="00F72F70" w:rsidP="00F72F70">
      <w:pPr>
        <w:pStyle w:val="BodyText"/>
        <w:spacing w:after="0"/>
        <w:jc w:val="center"/>
        <w:rPr>
          <w:rFonts w:ascii="Times New Roman" w:hAnsi="Times New Roman"/>
          <w:b/>
          <w:bCs/>
          <w:lang w:val="en-GB"/>
        </w:rPr>
      </w:pPr>
    </w:p>
    <w:p w14:paraId="045FCCCF" w14:textId="77777777" w:rsidR="00F72F70" w:rsidRDefault="00F72F70" w:rsidP="00F72F70">
      <w:pPr>
        <w:pStyle w:val="BodyText"/>
        <w:spacing w:after="0"/>
        <w:jc w:val="center"/>
        <w:rPr>
          <w:rFonts w:ascii="Times New Roman" w:hAnsi="Times New Roman"/>
          <w:b/>
          <w:bCs/>
          <w:lang w:val="en-GB"/>
        </w:rPr>
      </w:pPr>
    </w:p>
    <w:p w14:paraId="6A40E3A9" w14:textId="77777777" w:rsidR="00F72F70" w:rsidRDefault="00F72F70" w:rsidP="00F72F70">
      <w:pPr>
        <w:pStyle w:val="BodyText"/>
        <w:spacing w:after="0"/>
        <w:jc w:val="center"/>
        <w:rPr>
          <w:rFonts w:ascii="Times New Roman" w:hAnsi="Times New Roman"/>
          <w:b/>
          <w:bCs/>
          <w:lang w:val="en-GB"/>
        </w:rPr>
      </w:pPr>
    </w:p>
    <w:p w14:paraId="566AA8A7" w14:textId="77777777" w:rsidR="00F72F70" w:rsidRDefault="00F72F70" w:rsidP="00F72F70">
      <w:pPr>
        <w:pStyle w:val="BodyText"/>
        <w:spacing w:after="0"/>
        <w:jc w:val="center"/>
        <w:rPr>
          <w:rFonts w:ascii="Times New Roman" w:hAnsi="Times New Roman"/>
          <w:b/>
          <w:bCs/>
          <w:lang w:val="en-GB"/>
        </w:rPr>
      </w:pPr>
    </w:p>
    <w:p w14:paraId="54D4FBD6" w14:textId="77777777" w:rsidR="00F72F70" w:rsidRDefault="00F72F70" w:rsidP="00F72F70">
      <w:pPr>
        <w:pStyle w:val="BodyText"/>
        <w:spacing w:after="0"/>
        <w:jc w:val="center"/>
        <w:rPr>
          <w:rFonts w:ascii="Times New Roman" w:hAnsi="Times New Roman"/>
          <w:b/>
          <w:bCs/>
          <w:lang w:val="en-GB"/>
        </w:rPr>
      </w:pPr>
    </w:p>
    <w:p w14:paraId="09CE3389" w14:textId="77777777" w:rsidR="00F72F70" w:rsidRDefault="00F72F70" w:rsidP="00F72F70">
      <w:pPr>
        <w:pStyle w:val="BodyText"/>
        <w:spacing w:after="0"/>
        <w:jc w:val="center"/>
        <w:rPr>
          <w:rFonts w:ascii="Times New Roman" w:hAnsi="Times New Roman"/>
          <w:b/>
          <w:bCs/>
          <w:lang w:val="en-GB"/>
        </w:rPr>
      </w:pPr>
    </w:p>
    <w:p w14:paraId="469BCCBC" w14:textId="77777777" w:rsidR="00F72F70" w:rsidRDefault="00F72F70" w:rsidP="00F72F70">
      <w:pPr>
        <w:pStyle w:val="BodyText"/>
        <w:spacing w:after="0"/>
        <w:jc w:val="center"/>
        <w:rPr>
          <w:rFonts w:ascii="Times New Roman" w:hAnsi="Times New Roman"/>
          <w:b/>
          <w:bCs/>
          <w:lang w:val="en-GB"/>
        </w:rPr>
      </w:pPr>
    </w:p>
    <w:p w14:paraId="620A2A74" w14:textId="77777777" w:rsidR="00F72F70" w:rsidRDefault="00F72F70" w:rsidP="00F72F70">
      <w:pPr>
        <w:pStyle w:val="BodyText"/>
        <w:spacing w:after="0"/>
        <w:jc w:val="center"/>
        <w:rPr>
          <w:rFonts w:ascii="Times New Roman" w:hAnsi="Times New Roman"/>
          <w:b/>
          <w:bCs/>
          <w:lang w:val="en-GB"/>
        </w:rPr>
      </w:pPr>
    </w:p>
    <w:p w14:paraId="3B0B7C08" w14:textId="77777777" w:rsidR="00F72F70" w:rsidRDefault="00F72F70" w:rsidP="00F72F70">
      <w:pPr>
        <w:pStyle w:val="BodyText"/>
        <w:spacing w:after="0"/>
        <w:jc w:val="center"/>
        <w:rPr>
          <w:rFonts w:ascii="Times New Roman" w:hAnsi="Times New Roman"/>
          <w:b/>
          <w:bCs/>
          <w:lang w:val="en-GB"/>
        </w:rPr>
      </w:pPr>
    </w:p>
    <w:p w14:paraId="42A21B38" w14:textId="77777777" w:rsidR="00F72F70" w:rsidRDefault="00F72F70" w:rsidP="00F72F70">
      <w:pPr>
        <w:pStyle w:val="BodyText"/>
        <w:spacing w:after="0"/>
        <w:jc w:val="center"/>
        <w:rPr>
          <w:rFonts w:ascii="Times New Roman" w:hAnsi="Times New Roman"/>
          <w:b/>
          <w:bCs/>
          <w:lang w:val="en-GB"/>
        </w:rPr>
      </w:pPr>
    </w:p>
    <w:p w14:paraId="5FFB04CA" w14:textId="77777777" w:rsidR="00F72F70" w:rsidRDefault="00F72F70" w:rsidP="00F72F70">
      <w:pPr>
        <w:pStyle w:val="BodyText"/>
        <w:spacing w:after="0"/>
        <w:jc w:val="center"/>
        <w:rPr>
          <w:rFonts w:ascii="Times New Roman" w:hAnsi="Times New Roman"/>
          <w:b/>
          <w:bCs/>
          <w:lang w:val="en-GB"/>
        </w:rPr>
      </w:pPr>
      <w:r>
        <w:rPr>
          <w:noProof/>
          <w:lang w:val="de-DE" w:eastAsia="de-DE"/>
        </w:rPr>
        <w:drawing>
          <wp:inline distT="0" distB="0" distL="0" distR="0" wp14:anchorId="74399571" wp14:editId="602712B9">
            <wp:extent cx="5918199" cy="4438650"/>
            <wp:effectExtent l="0" t="0" r="6985" b="0"/>
            <wp:docPr id="23" name="Picture 23" descr="C:\Users\npasi\AppData\Local\Microsoft\Windows\INetCache\Content.Word\DSCF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pasi\AppData\Local\Microsoft\Windows\INetCache\Content.Word\DSCF3883.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51639" cy="4463730"/>
                    </a:xfrm>
                    <a:prstGeom prst="rect">
                      <a:avLst/>
                    </a:prstGeom>
                    <a:noFill/>
                    <a:ln>
                      <a:noFill/>
                    </a:ln>
                  </pic:spPr>
                </pic:pic>
              </a:graphicData>
            </a:graphic>
          </wp:inline>
        </w:drawing>
      </w:r>
    </w:p>
    <w:p w14:paraId="3BF3A43B" w14:textId="77777777" w:rsidR="00F72F70" w:rsidRDefault="00F72F70" w:rsidP="00F72F70">
      <w:pPr>
        <w:pStyle w:val="BodyText"/>
        <w:spacing w:after="0"/>
        <w:jc w:val="center"/>
        <w:rPr>
          <w:rFonts w:ascii="Times New Roman" w:hAnsi="Times New Roman"/>
          <w:b/>
          <w:bCs/>
          <w:lang w:val="en-GB"/>
        </w:rPr>
      </w:pPr>
    </w:p>
    <w:p w14:paraId="0CF04606" w14:textId="77777777" w:rsidR="00F72F70" w:rsidRDefault="00F72F70" w:rsidP="00F72F70">
      <w:pPr>
        <w:pStyle w:val="BodyText"/>
        <w:spacing w:after="0"/>
        <w:jc w:val="center"/>
        <w:rPr>
          <w:rFonts w:ascii="Times New Roman" w:hAnsi="Times New Roman"/>
          <w:b/>
          <w:bCs/>
          <w:lang w:val="en-GB"/>
        </w:rPr>
      </w:pPr>
    </w:p>
    <w:p w14:paraId="78BB1ECE" w14:textId="77777777" w:rsidR="00F72F70" w:rsidRDefault="00F72F70" w:rsidP="00F72F70">
      <w:pPr>
        <w:pStyle w:val="BodyText"/>
        <w:spacing w:after="0"/>
        <w:jc w:val="center"/>
        <w:rPr>
          <w:rFonts w:ascii="Times New Roman" w:hAnsi="Times New Roman"/>
          <w:b/>
          <w:bCs/>
          <w:lang w:val="en-GB"/>
        </w:rPr>
      </w:pPr>
    </w:p>
    <w:p w14:paraId="3D99C1BE" w14:textId="77777777" w:rsidR="00F72F70" w:rsidRDefault="00F72F70" w:rsidP="00F72F70">
      <w:pPr>
        <w:pStyle w:val="BodyText"/>
        <w:spacing w:after="0"/>
        <w:jc w:val="center"/>
        <w:rPr>
          <w:rFonts w:ascii="Times New Roman" w:hAnsi="Times New Roman"/>
          <w:b/>
          <w:bCs/>
          <w:lang w:val="en-GB"/>
        </w:rPr>
      </w:pPr>
      <w:r>
        <w:rPr>
          <w:rFonts w:ascii="Times New Roman" w:hAnsi="Times New Roman"/>
          <w:bCs/>
          <w:i/>
          <w:lang w:val="en-GB"/>
        </w:rPr>
        <w:t>Some P. juliflora shows a much more prostrate form with some branches growing along the ground. Nick Pasiecznik</w:t>
      </w:r>
    </w:p>
    <w:p w14:paraId="4EAA6812" w14:textId="77777777" w:rsidR="00F72F70" w:rsidRDefault="00F72F70" w:rsidP="00F72F70">
      <w:pPr>
        <w:pStyle w:val="BodyText"/>
        <w:spacing w:after="0"/>
        <w:jc w:val="center"/>
        <w:rPr>
          <w:rFonts w:ascii="Times New Roman" w:hAnsi="Times New Roman"/>
          <w:b/>
          <w:bCs/>
          <w:lang w:val="en-GB"/>
        </w:rPr>
      </w:pPr>
    </w:p>
    <w:p w14:paraId="7A675067" w14:textId="77777777" w:rsidR="00F72F70" w:rsidRDefault="00F72F70" w:rsidP="00F72F70">
      <w:pPr>
        <w:pStyle w:val="BodyText"/>
        <w:spacing w:after="0"/>
        <w:jc w:val="center"/>
        <w:rPr>
          <w:rFonts w:ascii="Times New Roman" w:hAnsi="Times New Roman"/>
          <w:b/>
          <w:bCs/>
          <w:lang w:val="en-GB"/>
        </w:rPr>
      </w:pPr>
    </w:p>
    <w:p w14:paraId="688485C3" w14:textId="77777777" w:rsidR="00F72F70" w:rsidRDefault="00F72F70" w:rsidP="00F72F70">
      <w:pPr>
        <w:pStyle w:val="BodyText"/>
        <w:spacing w:after="0"/>
        <w:jc w:val="center"/>
        <w:rPr>
          <w:rFonts w:ascii="Times New Roman" w:hAnsi="Times New Roman"/>
          <w:b/>
          <w:bCs/>
          <w:lang w:val="en-GB"/>
        </w:rPr>
      </w:pPr>
    </w:p>
    <w:p w14:paraId="3F0C7DE7" w14:textId="77777777" w:rsidR="00F72F70" w:rsidRDefault="00F72F70" w:rsidP="00F72F70">
      <w:pPr>
        <w:pStyle w:val="BodyText"/>
        <w:spacing w:after="0"/>
        <w:jc w:val="center"/>
        <w:rPr>
          <w:rFonts w:ascii="Times New Roman" w:hAnsi="Times New Roman"/>
          <w:b/>
          <w:bCs/>
          <w:lang w:val="en-GB"/>
        </w:rPr>
      </w:pPr>
    </w:p>
    <w:p w14:paraId="5D46EE9E" w14:textId="77777777" w:rsidR="00F72F70" w:rsidRDefault="00F72F70" w:rsidP="00F72F70">
      <w:pPr>
        <w:pStyle w:val="BodyText"/>
        <w:spacing w:after="0"/>
        <w:jc w:val="center"/>
        <w:rPr>
          <w:rFonts w:ascii="Times New Roman" w:hAnsi="Times New Roman"/>
          <w:b/>
          <w:bCs/>
          <w:lang w:val="en-GB"/>
        </w:rPr>
      </w:pPr>
    </w:p>
    <w:p w14:paraId="053D0C3A" w14:textId="77777777" w:rsidR="00F72F70" w:rsidRDefault="00F72F70" w:rsidP="00F72F70">
      <w:pPr>
        <w:pStyle w:val="BodyText"/>
        <w:spacing w:after="0"/>
        <w:jc w:val="center"/>
        <w:rPr>
          <w:rFonts w:ascii="Times New Roman" w:hAnsi="Times New Roman"/>
          <w:b/>
          <w:bCs/>
          <w:lang w:val="en-GB"/>
        </w:rPr>
      </w:pPr>
    </w:p>
    <w:p w14:paraId="120AC4F8" w14:textId="77777777" w:rsidR="00F72F70" w:rsidRDefault="00F72F70" w:rsidP="00F72F70">
      <w:pPr>
        <w:pStyle w:val="BodyText"/>
        <w:spacing w:after="0"/>
        <w:jc w:val="center"/>
        <w:rPr>
          <w:rFonts w:ascii="Times New Roman" w:hAnsi="Times New Roman"/>
          <w:b/>
          <w:bCs/>
          <w:lang w:val="en-GB"/>
        </w:rPr>
      </w:pPr>
    </w:p>
    <w:p w14:paraId="423324E7" w14:textId="77777777" w:rsidR="00F72F70" w:rsidRDefault="00F72F70" w:rsidP="00F72F70">
      <w:pPr>
        <w:pStyle w:val="BodyText"/>
        <w:spacing w:after="0"/>
        <w:jc w:val="center"/>
        <w:rPr>
          <w:rFonts w:ascii="Times New Roman" w:hAnsi="Times New Roman"/>
          <w:b/>
          <w:bCs/>
          <w:lang w:val="en-GB"/>
        </w:rPr>
      </w:pPr>
    </w:p>
    <w:p w14:paraId="3F1B7E58" w14:textId="77777777" w:rsidR="00F72F70" w:rsidRDefault="00F72F70" w:rsidP="00F72F70">
      <w:pPr>
        <w:pStyle w:val="BodyText"/>
        <w:spacing w:after="0"/>
        <w:jc w:val="center"/>
        <w:rPr>
          <w:rFonts w:ascii="Times New Roman" w:hAnsi="Times New Roman"/>
          <w:b/>
          <w:bCs/>
          <w:lang w:val="en-GB"/>
        </w:rPr>
      </w:pPr>
    </w:p>
    <w:p w14:paraId="1CCADA4D" w14:textId="77777777" w:rsidR="00F72F70" w:rsidRDefault="00F72F70" w:rsidP="00F72F70">
      <w:pPr>
        <w:pStyle w:val="BodyText"/>
        <w:spacing w:after="0"/>
        <w:jc w:val="center"/>
        <w:rPr>
          <w:rFonts w:ascii="Times New Roman" w:hAnsi="Times New Roman"/>
          <w:b/>
          <w:bCs/>
          <w:lang w:val="en-GB"/>
        </w:rPr>
      </w:pPr>
    </w:p>
    <w:p w14:paraId="2D2577C4" w14:textId="77777777" w:rsidR="00F72F70" w:rsidRDefault="00F72F70" w:rsidP="00F72F70">
      <w:pPr>
        <w:pStyle w:val="BodyText"/>
        <w:spacing w:after="0"/>
        <w:jc w:val="center"/>
        <w:rPr>
          <w:rFonts w:ascii="Times New Roman" w:hAnsi="Times New Roman"/>
          <w:b/>
          <w:bCs/>
          <w:lang w:val="en-GB"/>
        </w:rPr>
      </w:pPr>
    </w:p>
    <w:p w14:paraId="11707219" w14:textId="77777777" w:rsidR="00F72F70" w:rsidRDefault="00F72F70" w:rsidP="00F72F70">
      <w:pPr>
        <w:pStyle w:val="BodyText"/>
        <w:spacing w:after="0"/>
        <w:jc w:val="center"/>
        <w:rPr>
          <w:rFonts w:ascii="Times New Roman" w:hAnsi="Times New Roman"/>
          <w:b/>
          <w:bCs/>
          <w:lang w:val="en-GB"/>
        </w:rPr>
      </w:pPr>
    </w:p>
    <w:p w14:paraId="21D5DF08" w14:textId="77777777" w:rsidR="00F72F70" w:rsidRDefault="00F72F70" w:rsidP="00F72F70">
      <w:pPr>
        <w:pStyle w:val="BodyText"/>
        <w:spacing w:after="0"/>
        <w:jc w:val="center"/>
        <w:rPr>
          <w:rFonts w:ascii="Times New Roman" w:hAnsi="Times New Roman"/>
          <w:b/>
          <w:bCs/>
          <w:lang w:val="en-GB"/>
        </w:rPr>
      </w:pPr>
    </w:p>
    <w:p w14:paraId="24DA075B" w14:textId="77777777" w:rsidR="00F72F70" w:rsidRDefault="00F72F70" w:rsidP="00F72F70">
      <w:pPr>
        <w:pStyle w:val="BodyText"/>
        <w:spacing w:after="0"/>
        <w:jc w:val="center"/>
        <w:rPr>
          <w:rFonts w:ascii="Times New Roman" w:hAnsi="Times New Roman"/>
          <w:b/>
          <w:bCs/>
          <w:lang w:val="en-GB"/>
        </w:rPr>
      </w:pPr>
    </w:p>
    <w:p w14:paraId="5B58F28B" w14:textId="77777777" w:rsidR="00F72F70" w:rsidRDefault="00F72F70" w:rsidP="00F72F70">
      <w:pPr>
        <w:pStyle w:val="BodyText"/>
        <w:spacing w:after="0"/>
        <w:jc w:val="center"/>
        <w:rPr>
          <w:rFonts w:ascii="Times New Roman" w:hAnsi="Times New Roman"/>
          <w:b/>
          <w:bCs/>
          <w:lang w:val="en-GB"/>
        </w:rPr>
      </w:pPr>
    </w:p>
    <w:p w14:paraId="7E5D9915" w14:textId="77777777" w:rsidR="00F72F70" w:rsidRDefault="00F72F70" w:rsidP="00F72F70">
      <w:pPr>
        <w:pStyle w:val="BodyText"/>
        <w:spacing w:after="0"/>
        <w:jc w:val="center"/>
        <w:rPr>
          <w:rFonts w:ascii="Times New Roman" w:hAnsi="Times New Roman"/>
          <w:b/>
          <w:bCs/>
          <w:lang w:val="en-GB"/>
        </w:rPr>
      </w:pPr>
    </w:p>
    <w:p w14:paraId="67C6AB9E" w14:textId="77777777" w:rsidR="00F72F70" w:rsidRDefault="00F72F70" w:rsidP="00F72F70">
      <w:pPr>
        <w:pStyle w:val="BodyText"/>
        <w:spacing w:after="0"/>
        <w:jc w:val="center"/>
        <w:rPr>
          <w:rFonts w:ascii="Times New Roman" w:hAnsi="Times New Roman"/>
          <w:b/>
          <w:bCs/>
          <w:lang w:val="en-GB"/>
        </w:rPr>
      </w:pPr>
    </w:p>
    <w:p w14:paraId="4BB2C94E" w14:textId="77777777" w:rsidR="00F72F70" w:rsidRDefault="00F72F70" w:rsidP="00F72F70">
      <w:pPr>
        <w:pStyle w:val="BodyText"/>
        <w:spacing w:after="0"/>
        <w:jc w:val="center"/>
        <w:rPr>
          <w:rFonts w:ascii="Times New Roman" w:hAnsi="Times New Roman"/>
          <w:b/>
          <w:bCs/>
          <w:lang w:val="en-GB"/>
        </w:rPr>
      </w:pPr>
      <w:r>
        <w:rPr>
          <w:noProof/>
          <w:lang w:val="de-DE" w:eastAsia="de-DE"/>
        </w:rPr>
        <w:drawing>
          <wp:inline distT="0" distB="0" distL="0" distR="0" wp14:anchorId="56063B04" wp14:editId="4812F34D">
            <wp:extent cx="5778500" cy="4333875"/>
            <wp:effectExtent l="0" t="0" r="0" b="9525"/>
            <wp:docPr id="24" name="Picture 24" descr="C:\Users\npasi\AppData\Local\Microsoft\Windows\INetCache\Content.Word\DSCF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pasi\AppData\Local\Microsoft\Windows\INetCache\Content.Word\DSCF3889.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85828" cy="4339371"/>
                    </a:xfrm>
                    <a:prstGeom prst="rect">
                      <a:avLst/>
                    </a:prstGeom>
                    <a:noFill/>
                    <a:ln>
                      <a:noFill/>
                    </a:ln>
                  </pic:spPr>
                </pic:pic>
              </a:graphicData>
            </a:graphic>
          </wp:inline>
        </w:drawing>
      </w:r>
    </w:p>
    <w:p w14:paraId="24E1874F" w14:textId="77777777" w:rsidR="00F72F70" w:rsidRDefault="00F72F70" w:rsidP="00F72F70">
      <w:pPr>
        <w:pStyle w:val="BodyText"/>
        <w:spacing w:after="0"/>
        <w:jc w:val="center"/>
        <w:rPr>
          <w:rFonts w:ascii="Times New Roman" w:hAnsi="Times New Roman"/>
          <w:b/>
          <w:bCs/>
          <w:lang w:val="en-GB"/>
        </w:rPr>
      </w:pPr>
    </w:p>
    <w:p w14:paraId="7B10B098" w14:textId="77777777" w:rsidR="00F72F70" w:rsidRDefault="00F72F70" w:rsidP="00F72F70">
      <w:pPr>
        <w:pStyle w:val="BodyText"/>
        <w:spacing w:after="0"/>
        <w:jc w:val="center"/>
        <w:rPr>
          <w:rFonts w:ascii="Times New Roman" w:hAnsi="Times New Roman"/>
          <w:b/>
          <w:bCs/>
          <w:lang w:val="en-GB"/>
        </w:rPr>
      </w:pPr>
    </w:p>
    <w:p w14:paraId="4A53C1B0" w14:textId="77777777" w:rsidR="00F72F70" w:rsidRDefault="00F72F70" w:rsidP="00F72F70">
      <w:pPr>
        <w:pStyle w:val="BodyText"/>
        <w:spacing w:after="0"/>
        <w:jc w:val="center"/>
        <w:rPr>
          <w:rFonts w:ascii="Times New Roman" w:hAnsi="Times New Roman"/>
          <w:bCs/>
          <w:i/>
          <w:lang w:val="en-GB"/>
        </w:rPr>
      </w:pPr>
      <w:r>
        <w:rPr>
          <w:rFonts w:ascii="Times New Roman" w:hAnsi="Times New Roman"/>
          <w:bCs/>
          <w:i/>
          <w:lang w:val="en-GB"/>
        </w:rPr>
        <w:t>P. juliflora invasion between to block a dirt road, Berbera, Somaliland.</w:t>
      </w:r>
    </w:p>
    <w:p w14:paraId="0A3A4A31" w14:textId="77777777" w:rsidR="00F72F70" w:rsidRDefault="00F72F70" w:rsidP="00F72F70">
      <w:pPr>
        <w:pStyle w:val="BodyText"/>
        <w:spacing w:after="0"/>
        <w:jc w:val="center"/>
        <w:rPr>
          <w:rFonts w:ascii="Times New Roman" w:hAnsi="Times New Roman"/>
          <w:b/>
          <w:bCs/>
          <w:lang w:val="en-GB"/>
        </w:rPr>
      </w:pPr>
      <w:r>
        <w:rPr>
          <w:rFonts w:ascii="Times New Roman" w:hAnsi="Times New Roman"/>
          <w:bCs/>
          <w:i/>
          <w:lang w:val="en-GB"/>
        </w:rPr>
        <w:t>Nick Pasiecznik</w:t>
      </w:r>
    </w:p>
    <w:p w14:paraId="793CF7B0" w14:textId="77777777" w:rsidR="00F72F70" w:rsidRDefault="00F72F70" w:rsidP="00F72F70">
      <w:pPr>
        <w:pStyle w:val="BodyText"/>
        <w:spacing w:after="0"/>
        <w:jc w:val="center"/>
        <w:rPr>
          <w:rFonts w:ascii="Times New Roman" w:hAnsi="Times New Roman"/>
          <w:b/>
          <w:bCs/>
          <w:lang w:val="en-GB"/>
        </w:rPr>
      </w:pPr>
    </w:p>
    <w:p w14:paraId="32F71C7D" w14:textId="77777777" w:rsidR="00F72F70" w:rsidRDefault="00F72F70" w:rsidP="00F72F70">
      <w:pPr>
        <w:pStyle w:val="BodyText"/>
        <w:spacing w:after="0"/>
        <w:jc w:val="center"/>
        <w:rPr>
          <w:rFonts w:ascii="Times New Roman" w:hAnsi="Times New Roman"/>
          <w:b/>
          <w:bCs/>
          <w:lang w:val="en-GB"/>
        </w:rPr>
      </w:pPr>
    </w:p>
    <w:p w14:paraId="4D0CC37F" w14:textId="77777777" w:rsidR="00F72F70" w:rsidRDefault="00F72F70" w:rsidP="00F72F70">
      <w:pPr>
        <w:pStyle w:val="BodyText"/>
        <w:spacing w:after="0"/>
        <w:jc w:val="center"/>
        <w:rPr>
          <w:rFonts w:ascii="Times New Roman" w:hAnsi="Times New Roman"/>
          <w:b/>
          <w:bCs/>
          <w:lang w:val="en-GB"/>
        </w:rPr>
      </w:pPr>
    </w:p>
    <w:p w14:paraId="7DB4C20A" w14:textId="77777777" w:rsidR="00F72F70" w:rsidRDefault="00F72F70" w:rsidP="00F72F70">
      <w:pPr>
        <w:pStyle w:val="BodyText"/>
        <w:spacing w:after="0"/>
        <w:jc w:val="center"/>
        <w:rPr>
          <w:rFonts w:ascii="Times New Roman" w:hAnsi="Times New Roman"/>
          <w:b/>
          <w:bCs/>
          <w:lang w:val="en-GB"/>
        </w:rPr>
      </w:pPr>
    </w:p>
    <w:p w14:paraId="1A84F0D9" w14:textId="77777777" w:rsidR="00F72F70" w:rsidRDefault="00F72F70" w:rsidP="00F72F70">
      <w:pPr>
        <w:pStyle w:val="BodyText"/>
        <w:spacing w:after="0"/>
        <w:jc w:val="center"/>
        <w:rPr>
          <w:rFonts w:ascii="Times New Roman" w:hAnsi="Times New Roman"/>
          <w:b/>
          <w:bCs/>
          <w:lang w:val="en-GB"/>
        </w:rPr>
      </w:pPr>
    </w:p>
    <w:p w14:paraId="79186801" w14:textId="77777777" w:rsidR="00F72F70" w:rsidRDefault="00F72F70" w:rsidP="00F72F70">
      <w:pPr>
        <w:pStyle w:val="BodyText"/>
        <w:spacing w:after="0"/>
        <w:jc w:val="center"/>
        <w:rPr>
          <w:rFonts w:ascii="Times New Roman" w:hAnsi="Times New Roman"/>
          <w:b/>
          <w:bCs/>
          <w:lang w:val="en-GB"/>
        </w:rPr>
      </w:pPr>
    </w:p>
    <w:p w14:paraId="385AF0E4" w14:textId="77777777" w:rsidR="00F72F70" w:rsidRDefault="00F72F70" w:rsidP="00F72F70">
      <w:pPr>
        <w:pStyle w:val="BodyText"/>
        <w:spacing w:after="0"/>
        <w:jc w:val="center"/>
        <w:rPr>
          <w:rFonts w:ascii="Times New Roman" w:hAnsi="Times New Roman"/>
          <w:b/>
          <w:bCs/>
          <w:lang w:val="en-GB"/>
        </w:rPr>
      </w:pPr>
    </w:p>
    <w:p w14:paraId="13D81E7E" w14:textId="77777777" w:rsidR="00F72F70" w:rsidRDefault="00F72F70" w:rsidP="00F72F70">
      <w:pPr>
        <w:pStyle w:val="BodyText"/>
        <w:spacing w:after="0"/>
        <w:jc w:val="center"/>
        <w:rPr>
          <w:rFonts w:ascii="Times New Roman" w:hAnsi="Times New Roman"/>
          <w:b/>
          <w:bCs/>
          <w:lang w:val="en-GB"/>
        </w:rPr>
      </w:pPr>
    </w:p>
    <w:p w14:paraId="65167C12" w14:textId="77777777" w:rsidR="00F72F70" w:rsidRDefault="00F72F70" w:rsidP="00F72F70">
      <w:pPr>
        <w:pStyle w:val="BodyText"/>
        <w:spacing w:after="0"/>
        <w:jc w:val="center"/>
        <w:rPr>
          <w:rFonts w:ascii="Times New Roman" w:hAnsi="Times New Roman"/>
          <w:b/>
          <w:bCs/>
          <w:lang w:val="en-GB"/>
        </w:rPr>
      </w:pPr>
    </w:p>
    <w:p w14:paraId="2AA2B680" w14:textId="77777777" w:rsidR="00F72F70" w:rsidRDefault="00F72F70" w:rsidP="00F72F70">
      <w:pPr>
        <w:pStyle w:val="BodyText"/>
        <w:spacing w:after="0"/>
        <w:jc w:val="center"/>
        <w:rPr>
          <w:rFonts w:ascii="Times New Roman" w:hAnsi="Times New Roman"/>
          <w:b/>
          <w:bCs/>
          <w:lang w:val="en-GB"/>
        </w:rPr>
      </w:pPr>
    </w:p>
    <w:p w14:paraId="3F401EEC" w14:textId="77777777" w:rsidR="00F72F70" w:rsidRDefault="00F72F70" w:rsidP="00F72F70">
      <w:pPr>
        <w:pStyle w:val="BodyText"/>
        <w:spacing w:after="0"/>
        <w:jc w:val="center"/>
        <w:rPr>
          <w:rFonts w:ascii="Times New Roman" w:hAnsi="Times New Roman"/>
          <w:b/>
          <w:bCs/>
          <w:lang w:val="en-GB"/>
        </w:rPr>
      </w:pPr>
    </w:p>
    <w:p w14:paraId="19EF1615" w14:textId="77777777" w:rsidR="00F72F70" w:rsidRDefault="00F72F70" w:rsidP="00F72F70">
      <w:pPr>
        <w:pStyle w:val="BodyText"/>
        <w:spacing w:after="0"/>
        <w:jc w:val="center"/>
        <w:rPr>
          <w:rFonts w:ascii="Times New Roman" w:hAnsi="Times New Roman"/>
          <w:b/>
          <w:bCs/>
          <w:lang w:val="en-GB"/>
        </w:rPr>
      </w:pPr>
    </w:p>
    <w:p w14:paraId="042EEF03" w14:textId="77777777" w:rsidR="00F72F70" w:rsidRDefault="00F72F70" w:rsidP="00F72F70">
      <w:pPr>
        <w:pStyle w:val="BodyText"/>
        <w:spacing w:after="0"/>
        <w:jc w:val="center"/>
        <w:rPr>
          <w:rFonts w:ascii="Times New Roman" w:hAnsi="Times New Roman"/>
          <w:b/>
          <w:bCs/>
          <w:lang w:val="en-GB"/>
        </w:rPr>
      </w:pPr>
    </w:p>
    <w:p w14:paraId="1793EF3A" w14:textId="77777777" w:rsidR="00F72F70" w:rsidRDefault="00F72F70" w:rsidP="00F72F70">
      <w:pPr>
        <w:pStyle w:val="BodyText"/>
        <w:spacing w:after="0"/>
        <w:jc w:val="center"/>
        <w:rPr>
          <w:rFonts w:ascii="Times New Roman" w:hAnsi="Times New Roman"/>
          <w:b/>
          <w:bCs/>
          <w:lang w:val="en-GB"/>
        </w:rPr>
      </w:pPr>
    </w:p>
    <w:p w14:paraId="214D5332" w14:textId="77777777" w:rsidR="00F72F70" w:rsidRDefault="00F72F70" w:rsidP="00F72F70">
      <w:pPr>
        <w:pStyle w:val="BodyText"/>
        <w:spacing w:after="0"/>
        <w:jc w:val="center"/>
        <w:rPr>
          <w:rFonts w:ascii="Times New Roman" w:hAnsi="Times New Roman"/>
          <w:b/>
          <w:bCs/>
          <w:lang w:val="en-GB"/>
        </w:rPr>
      </w:pPr>
    </w:p>
    <w:p w14:paraId="2E7D77D0" w14:textId="77777777" w:rsidR="00F72F70" w:rsidRDefault="00F72F70" w:rsidP="00F72F70">
      <w:pPr>
        <w:pStyle w:val="BodyText"/>
        <w:spacing w:after="0"/>
        <w:jc w:val="center"/>
        <w:rPr>
          <w:rFonts w:ascii="Times New Roman" w:hAnsi="Times New Roman"/>
          <w:b/>
          <w:bCs/>
          <w:lang w:val="en-GB"/>
        </w:rPr>
      </w:pPr>
    </w:p>
    <w:p w14:paraId="1E6A2774" w14:textId="77777777" w:rsidR="00F72F70" w:rsidRDefault="00F72F70" w:rsidP="00F72F70">
      <w:pPr>
        <w:pStyle w:val="BodyText"/>
        <w:spacing w:after="0"/>
        <w:jc w:val="center"/>
        <w:rPr>
          <w:rFonts w:ascii="Times New Roman" w:hAnsi="Times New Roman"/>
          <w:b/>
          <w:bCs/>
          <w:lang w:val="en-GB"/>
        </w:rPr>
      </w:pPr>
    </w:p>
    <w:p w14:paraId="69784C27" w14:textId="77777777" w:rsidR="00F72F70" w:rsidRDefault="00F72F70" w:rsidP="00F72F70">
      <w:pPr>
        <w:pStyle w:val="BodyText"/>
        <w:spacing w:after="0"/>
        <w:jc w:val="center"/>
        <w:rPr>
          <w:rFonts w:ascii="Times New Roman" w:hAnsi="Times New Roman"/>
          <w:b/>
          <w:bCs/>
          <w:lang w:val="en-GB"/>
        </w:rPr>
      </w:pPr>
    </w:p>
    <w:p w14:paraId="470E6B27" w14:textId="77777777" w:rsidR="00F72F70" w:rsidRDefault="00F72F70" w:rsidP="00F72F70">
      <w:pPr>
        <w:pStyle w:val="BodyText"/>
        <w:spacing w:after="0"/>
        <w:jc w:val="center"/>
        <w:rPr>
          <w:rFonts w:ascii="Times New Roman" w:hAnsi="Times New Roman"/>
          <w:b/>
          <w:bCs/>
          <w:lang w:val="en-GB"/>
        </w:rPr>
      </w:pPr>
    </w:p>
    <w:p w14:paraId="0F31A218" w14:textId="77777777" w:rsidR="00F72F70" w:rsidRDefault="00F72F70" w:rsidP="00F72F70">
      <w:pPr>
        <w:pStyle w:val="BodyText"/>
        <w:spacing w:after="0"/>
        <w:jc w:val="center"/>
        <w:rPr>
          <w:rFonts w:ascii="Times New Roman" w:hAnsi="Times New Roman"/>
          <w:b/>
          <w:bCs/>
          <w:lang w:val="en-GB"/>
        </w:rPr>
      </w:pPr>
    </w:p>
    <w:p w14:paraId="7E242DE9" w14:textId="77777777" w:rsidR="00F72F70" w:rsidRDefault="00F72F70" w:rsidP="00F72F70">
      <w:pPr>
        <w:pStyle w:val="BodyText"/>
        <w:spacing w:after="0"/>
        <w:jc w:val="center"/>
        <w:rPr>
          <w:rFonts w:ascii="Times New Roman" w:hAnsi="Times New Roman"/>
          <w:b/>
          <w:bCs/>
          <w:lang w:val="en-GB"/>
        </w:rPr>
      </w:pPr>
    </w:p>
    <w:p w14:paraId="4D023084" w14:textId="77777777" w:rsidR="00F72F70" w:rsidRDefault="00F72F70" w:rsidP="00F72F70">
      <w:pPr>
        <w:pStyle w:val="BodyText"/>
        <w:spacing w:after="0"/>
        <w:jc w:val="center"/>
        <w:rPr>
          <w:rFonts w:ascii="Times New Roman" w:hAnsi="Times New Roman"/>
          <w:b/>
          <w:bCs/>
          <w:lang w:val="en-GB"/>
        </w:rPr>
      </w:pPr>
      <w:r>
        <w:rPr>
          <w:noProof/>
          <w:lang w:val="de-DE" w:eastAsia="de-DE"/>
        </w:rPr>
        <w:drawing>
          <wp:inline distT="0" distB="0" distL="0" distR="0" wp14:anchorId="1A0CAB90" wp14:editId="731E7DF0">
            <wp:extent cx="5737952" cy="4057650"/>
            <wp:effectExtent l="0" t="0" r="0" b="0"/>
            <wp:docPr id="15" name="Picture 15" descr="C:\Users\npasi\AppData\Local\Microsoft\Windows\INetCache\Content.Word\DSC0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pasi\AppData\Local\Microsoft\Windows\INetCache\Content.Word\DSC065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681" cy="4075844"/>
                    </a:xfrm>
                    <a:prstGeom prst="rect">
                      <a:avLst/>
                    </a:prstGeom>
                    <a:noFill/>
                    <a:ln>
                      <a:noFill/>
                    </a:ln>
                  </pic:spPr>
                </pic:pic>
              </a:graphicData>
            </a:graphic>
          </wp:inline>
        </w:drawing>
      </w:r>
    </w:p>
    <w:p w14:paraId="680C0EF1" w14:textId="77777777" w:rsidR="00F72F70" w:rsidRDefault="00F72F70" w:rsidP="00F72F70">
      <w:pPr>
        <w:pStyle w:val="BodyText"/>
        <w:spacing w:after="0"/>
        <w:jc w:val="center"/>
        <w:rPr>
          <w:rFonts w:ascii="Times New Roman" w:hAnsi="Times New Roman"/>
          <w:b/>
          <w:bCs/>
          <w:lang w:val="en-GB"/>
        </w:rPr>
      </w:pPr>
    </w:p>
    <w:p w14:paraId="31A62F55" w14:textId="77777777" w:rsidR="00F72F70" w:rsidRDefault="00F72F70" w:rsidP="00F72F70">
      <w:pPr>
        <w:pStyle w:val="BodyText"/>
        <w:spacing w:after="0"/>
        <w:jc w:val="center"/>
        <w:rPr>
          <w:rFonts w:ascii="Times New Roman" w:hAnsi="Times New Roman"/>
          <w:bCs/>
          <w:i/>
          <w:lang w:val="en-GB"/>
        </w:rPr>
      </w:pPr>
      <w:r>
        <w:rPr>
          <w:rFonts w:ascii="Times New Roman" w:hAnsi="Times New Roman"/>
          <w:bCs/>
          <w:i/>
          <w:lang w:val="en-GB"/>
        </w:rPr>
        <w:t xml:space="preserve">P. juliflora invading native Acacia tortillis dominated savanna scrub, Djibouti. </w:t>
      </w:r>
    </w:p>
    <w:p w14:paraId="4F72AC6A" w14:textId="77777777" w:rsidR="00F72F70" w:rsidRDefault="00F72F70" w:rsidP="00F72F70">
      <w:pPr>
        <w:pStyle w:val="BodyText"/>
        <w:spacing w:after="0"/>
        <w:jc w:val="center"/>
        <w:rPr>
          <w:rFonts w:ascii="Times New Roman" w:hAnsi="Times New Roman"/>
          <w:b/>
          <w:bCs/>
          <w:lang w:val="en-GB"/>
        </w:rPr>
      </w:pPr>
      <w:r>
        <w:rPr>
          <w:rFonts w:ascii="Times New Roman" w:hAnsi="Times New Roman"/>
          <w:bCs/>
          <w:i/>
          <w:lang w:val="en-GB"/>
        </w:rPr>
        <w:t>Nick Pasiecznik</w:t>
      </w:r>
    </w:p>
    <w:p w14:paraId="7D4D44DB" w14:textId="77777777" w:rsidR="00F72F70" w:rsidRDefault="00F72F70" w:rsidP="00F72F70">
      <w:pPr>
        <w:pStyle w:val="BodyText"/>
        <w:spacing w:after="0"/>
        <w:jc w:val="center"/>
        <w:rPr>
          <w:rFonts w:ascii="Times New Roman" w:hAnsi="Times New Roman"/>
          <w:b/>
          <w:bCs/>
          <w:lang w:val="en-GB"/>
        </w:rPr>
      </w:pPr>
    </w:p>
    <w:p w14:paraId="18578A69" w14:textId="77777777" w:rsidR="00F72F70" w:rsidRDefault="00F72F70" w:rsidP="00F72F70">
      <w:pPr>
        <w:pStyle w:val="BodyText"/>
        <w:spacing w:after="0"/>
        <w:jc w:val="center"/>
        <w:rPr>
          <w:rFonts w:ascii="Times New Roman" w:hAnsi="Times New Roman"/>
          <w:b/>
          <w:bCs/>
          <w:lang w:val="en-GB"/>
        </w:rPr>
      </w:pPr>
    </w:p>
    <w:p w14:paraId="71659391" w14:textId="77777777" w:rsidR="00F72F70" w:rsidRDefault="00F72F70" w:rsidP="00F72F70">
      <w:pPr>
        <w:pStyle w:val="BodyText"/>
        <w:spacing w:after="0"/>
        <w:jc w:val="center"/>
        <w:rPr>
          <w:rFonts w:ascii="Times New Roman" w:hAnsi="Times New Roman"/>
          <w:b/>
          <w:bCs/>
          <w:lang w:val="en-GB"/>
        </w:rPr>
      </w:pPr>
    </w:p>
    <w:p w14:paraId="60DB0F12" w14:textId="77777777" w:rsidR="00F72F70" w:rsidRDefault="00F72F70" w:rsidP="00F72F70">
      <w:pPr>
        <w:pStyle w:val="BodyText"/>
        <w:spacing w:after="0"/>
        <w:jc w:val="center"/>
        <w:rPr>
          <w:rFonts w:ascii="Times New Roman" w:hAnsi="Times New Roman"/>
          <w:b/>
          <w:bCs/>
          <w:lang w:val="en-GB"/>
        </w:rPr>
      </w:pPr>
    </w:p>
    <w:p w14:paraId="4EDE06DF" w14:textId="77777777" w:rsidR="00F72F70" w:rsidRDefault="00F72F70" w:rsidP="00F72F70">
      <w:pPr>
        <w:pStyle w:val="BodyText"/>
        <w:spacing w:after="0"/>
        <w:jc w:val="center"/>
        <w:rPr>
          <w:rFonts w:ascii="Times New Roman" w:hAnsi="Times New Roman"/>
          <w:b/>
          <w:bCs/>
          <w:lang w:val="en-GB"/>
        </w:rPr>
      </w:pPr>
    </w:p>
    <w:p w14:paraId="36BA70FA" w14:textId="77777777" w:rsidR="00F72F70" w:rsidRDefault="00F72F70" w:rsidP="00F72F70">
      <w:pPr>
        <w:pStyle w:val="BodyText"/>
        <w:spacing w:after="0"/>
        <w:jc w:val="center"/>
        <w:rPr>
          <w:rFonts w:ascii="Times New Roman" w:hAnsi="Times New Roman"/>
          <w:b/>
          <w:bCs/>
          <w:lang w:val="en-GB"/>
        </w:rPr>
      </w:pPr>
    </w:p>
    <w:p w14:paraId="298D0A1A" w14:textId="77777777" w:rsidR="00F72F70" w:rsidRDefault="00F72F70" w:rsidP="00F72F70">
      <w:pPr>
        <w:pStyle w:val="BodyText"/>
        <w:spacing w:after="0"/>
        <w:jc w:val="center"/>
        <w:rPr>
          <w:rFonts w:ascii="Times New Roman" w:hAnsi="Times New Roman"/>
          <w:b/>
          <w:bCs/>
          <w:lang w:val="en-GB"/>
        </w:rPr>
      </w:pPr>
    </w:p>
    <w:p w14:paraId="22C954C6" w14:textId="77777777" w:rsidR="00F72F70" w:rsidRDefault="00F72F70" w:rsidP="00F72F70">
      <w:pPr>
        <w:pStyle w:val="BodyText"/>
        <w:spacing w:after="0"/>
        <w:jc w:val="center"/>
        <w:rPr>
          <w:rFonts w:ascii="Times New Roman" w:hAnsi="Times New Roman"/>
          <w:b/>
          <w:bCs/>
          <w:lang w:val="en-GB"/>
        </w:rPr>
      </w:pPr>
    </w:p>
    <w:p w14:paraId="20C5F4CB" w14:textId="77777777" w:rsidR="00F72F70" w:rsidRDefault="00F72F70" w:rsidP="00F72F70">
      <w:pPr>
        <w:pStyle w:val="BodyText"/>
        <w:spacing w:after="0"/>
        <w:jc w:val="center"/>
        <w:rPr>
          <w:rFonts w:ascii="Times New Roman" w:hAnsi="Times New Roman"/>
          <w:b/>
          <w:bCs/>
          <w:lang w:val="en-GB"/>
        </w:rPr>
      </w:pPr>
    </w:p>
    <w:p w14:paraId="654CC073" w14:textId="77777777" w:rsidR="00F72F70" w:rsidRDefault="00F72F70" w:rsidP="00F72F70">
      <w:pPr>
        <w:pStyle w:val="BodyText"/>
        <w:spacing w:after="0"/>
        <w:jc w:val="center"/>
        <w:rPr>
          <w:rFonts w:ascii="Times New Roman" w:hAnsi="Times New Roman"/>
          <w:b/>
          <w:bCs/>
          <w:lang w:val="en-GB"/>
        </w:rPr>
      </w:pPr>
    </w:p>
    <w:p w14:paraId="4C7FD82A" w14:textId="77777777" w:rsidR="00F72F70" w:rsidRDefault="00F72F70" w:rsidP="00F72F70">
      <w:pPr>
        <w:pStyle w:val="BodyText"/>
        <w:spacing w:after="0"/>
        <w:jc w:val="center"/>
        <w:rPr>
          <w:rFonts w:ascii="Times New Roman" w:hAnsi="Times New Roman"/>
          <w:b/>
          <w:bCs/>
          <w:lang w:val="en-GB"/>
        </w:rPr>
      </w:pPr>
    </w:p>
    <w:p w14:paraId="5F949BAC" w14:textId="77777777" w:rsidR="00F72F70" w:rsidRDefault="00F72F70" w:rsidP="00F72F70">
      <w:pPr>
        <w:pStyle w:val="BodyText"/>
        <w:spacing w:after="0"/>
        <w:jc w:val="center"/>
        <w:rPr>
          <w:rFonts w:ascii="Times New Roman" w:hAnsi="Times New Roman"/>
          <w:b/>
          <w:bCs/>
          <w:lang w:val="en-GB"/>
        </w:rPr>
      </w:pPr>
    </w:p>
    <w:p w14:paraId="6324FC36" w14:textId="77777777" w:rsidR="00F72F70" w:rsidRDefault="00F72F70" w:rsidP="00F72F70">
      <w:pPr>
        <w:pStyle w:val="BodyText"/>
        <w:spacing w:after="0"/>
        <w:jc w:val="center"/>
        <w:rPr>
          <w:rFonts w:ascii="Times New Roman" w:hAnsi="Times New Roman"/>
          <w:b/>
          <w:bCs/>
          <w:lang w:val="en-GB"/>
        </w:rPr>
      </w:pPr>
    </w:p>
    <w:p w14:paraId="1CEC7E95" w14:textId="77777777" w:rsidR="00F72F70" w:rsidRDefault="00F72F70" w:rsidP="00F72F70">
      <w:pPr>
        <w:pStyle w:val="BodyText"/>
        <w:spacing w:after="0"/>
        <w:jc w:val="center"/>
        <w:rPr>
          <w:rFonts w:ascii="Times New Roman" w:hAnsi="Times New Roman"/>
          <w:b/>
          <w:bCs/>
          <w:lang w:val="en-GB"/>
        </w:rPr>
      </w:pPr>
    </w:p>
    <w:p w14:paraId="37C0E13D" w14:textId="77777777" w:rsidR="00F72F70" w:rsidRDefault="00F72F70" w:rsidP="00F72F70">
      <w:pPr>
        <w:pStyle w:val="BodyText"/>
        <w:spacing w:after="0"/>
        <w:jc w:val="center"/>
        <w:rPr>
          <w:rFonts w:ascii="Times New Roman" w:hAnsi="Times New Roman"/>
          <w:b/>
          <w:bCs/>
          <w:lang w:val="en-GB"/>
        </w:rPr>
      </w:pPr>
    </w:p>
    <w:p w14:paraId="7D8DA318" w14:textId="77777777" w:rsidR="00F72F70" w:rsidRDefault="00F72F70" w:rsidP="00F72F70">
      <w:pPr>
        <w:pStyle w:val="BodyText"/>
        <w:spacing w:after="0"/>
        <w:jc w:val="center"/>
        <w:rPr>
          <w:rFonts w:ascii="Times New Roman" w:hAnsi="Times New Roman"/>
          <w:b/>
          <w:bCs/>
          <w:lang w:val="en-GB"/>
        </w:rPr>
      </w:pPr>
    </w:p>
    <w:p w14:paraId="3DB6C9ED" w14:textId="77777777" w:rsidR="00F72F70" w:rsidRDefault="00F72F70" w:rsidP="00F72F70">
      <w:pPr>
        <w:pStyle w:val="BodyText"/>
        <w:spacing w:after="0"/>
        <w:jc w:val="center"/>
        <w:rPr>
          <w:rFonts w:ascii="Times New Roman" w:hAnsi="Times New Roman"/>
          <w:b/>
          <w:bCs/>
          <w:lang w:val="en-GB"/>
        </w:rPr>
      </w:pPr>
    </w:p>
    <w:p w14:paraId="286D6CD4" w14:textId="77777777" w:rsidR="00F72F70" w:rsidRDefault="00F72F70" w:rsidP="00F72F70">
      <w:pPr>
        <w:pStyle w:val="BodyText"/>
        <w:spacing w:after="0"/>
        <w:jc w:val="center"/>
        <w:rPr>
          <w:rFonts w:ascii="Times New Roman" w:hAnsi="Times New Roman"/>
          <w:b/>
          <w:bCs/>
          <w:lang w:val="en-GB"/>
        </w:rPr>
      </w:pPr>
    </w:p>
    <w:p w14:paraId="08F4D1CB" w14:textId="77777777" w:rsidR="00F72F70" w:rsidRDefault="00F72F70" w:rsidP="00F72F70">
      <w:pPr>
        <w:pStyle w:val="BodyText"/>
        <w:spacing w:after="0"/>
        <w:jc w:val="center"/>
        <w:rPr>
          <w:rFonts w:ascii="Times New Roman" w:hAnsi="Times New Roman"/>
          <w:b/>
          <w:bCs/>
          <w:lang w:val="en-GB"/>
        </w:rPr>
      </w:pPr>
    </w:p>
    <w:p w14:paraId="332104E1" w14:textId="77777777" w:rsidR="00F72F70" w:rsidRDefault="00F72F70" w:rsidP="00F72F70">
      <w:pPr>
        <w:pStyle w:val="BodyText"/>
        <w:spacing w:after="0"/>
        <w:jc w:val="center"/>
        <w:rPr>
          <w:rFonts w:ascii="Times New Roman" w:hAnsi="Times New Roman"/>
          <w:b/>
          <w:bCs/>
          <w:lang w:val="en-GB"/>
        </w:rPr>
      </w:pPr>
    </w:p>
    <w:p w14:paraId="14C5050E" w14:textId="77777777" w:rsidR="00F72F70" w:rsidRDefault="00F72F70" w:rsidP="00F72F70">
      <w:pPr>
        <w:pStyle w:val="BodyText"/>
        <w:spacing w:after="0"/>
        <w:jc w:val="center"/>
        <w:rPr>
          <w:rFonts w:ascii="Times New Roman" w:hAnsi="Times New Roman"/>
          <w:b/>
          <w:bCs/>
          <w:lang w:val="en-GB"/>
        </w:rPr>
      </w:pPr>
    </w:p>
    <w:p w14:paraId="655FB157" w14:textId="77777777" w:rsidR="00F72F70" w:rsidRDefault="00F72F70" w:rsidP="00F72F70">
      <w:pPr>
        <w:pStyle w:val="BodyText"/>
        <w:spacing w:after="0"/>
        <w:jc w:val="center"/>
        <w:rPr>
          <w:rFonts w:ascii="Times New Roman" w:hAnsi="Times New Roman"/>
          <w:b/>
          <w:bCs/>
          <w:lang w:val="en-GB"/>
        </w:rPr>
      </w:pPr>
    </w:p>
    <w:p w14:paraId="23234CD8" w14:textId="77777777" w:rsidR="00F72F70" w:rsidRDefault="00F72F70" w:rsidP="00F72F70">
      <w:pPr>
        <w:pStyle w:val="BodyText"/>
        <w:spacing w:after="0"/>
        <w:jc w:val="center"/>
        <w:rPr>
          <w:rFonts w:ascii="Times New Roman" w:hAnsi="Times New Roman"/>
          <w:b/>
          <w:bCs/>
          <w:lang w:val="en-GB"/>
        </w:rPr>
      </w:pPr>
      <w:r>
        <w:rPr>
          <w:noProof/>
          <w:lang w:val="de-DE" w:eastAsia="de-DE"/>
        </w:rPr>
        <w:drawing>
          <wp:inline distT="0" distB="0" distL="0" distR="0" wp14:anchorId="73D25D17" wp14:editId="684A33C3">
            <wp:extent cx="5880100" cy="4410075"/>
            <wp:effectExtent l="0" t="0" r="6350" b="9525"/>
            <wp:docPr id="25" name="Picture 25" descr="C:\Users\npasi\AppData\Local\Microsoft\Windows\INetCache\Content.Word\DSC0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pasi\AppData\Local\Microsoft\Windows\INetCache\Content.Word\DSC03575.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880980" cy="4410735"/>
                    </a:xfrm>
                    <a:prstGeom prst="rect">
                      <a:avLst/>
                    </a:prstGeom>
                    <a:noFill/>
                    <a:ln>
                      <a:noFill/>
                    </a:ln>
                  </pic:spPr>
                </pic:pic>
              </a:graphicData>
            </a:graphic>
          </wp:inline>
        </w:drawing>
      </w:r>
    </w:p>
    <w:p w14:paraId="1C47C613" w14:textId="77777777" w:rsidR="00F72F70" w:rsidRDefault="00F72F70" w:rsidP="00F72F70">
      <w:pPr>
        <w:pStyle w:val="BodyText"/>
        <w:spacing w:after="0"/>
        <w:jc w:val="center"/>
        <w:rPr>
          <w:rFonts w:ascii="Times New Roman" w:hAnsi="Times New Roman"/>
          <w:b/>
          <w:bCs/>
          <w:lang w:val="en-GB"/>
        </w:rPr>
      </w:pPr>
    </w:p>
    <w:p w14:paraId="088684F2" w14:textId="77777777" w:rsidR="00F72F70" w:rsidRDefault="00F72F70" w:rsidP="00F72F70">
      <w:pPr>
        <w:pStyle w:val="BodyText"/>
        <w:spacing w:after="0"/>
        <w:jc w:val="center"/>
        <w:rPr>
          <w:rFonts w:ascii="Times New Roman" w:hAnsi="Times New Roman"/>
          <w:b/>
          <w:bCs/>
          <w:lang w:val="en-GB"/>
        </w:rPr>
      </w:pPr>
    </w:p>
    <w:p w14:paraId="2BA6FAAD" w14:textId="77777777" w:rsidR="00F72F70" w:rsidRDefault="00F72F70" w:rsidP="00F72F70">
      <w:pPr>
        <w:pStyle w:val="BodyText"/>
        <w:spacing w:after="0"/>
        <w:jc w:val="center"/>
        <w:rPr>
          <w:rFonts w:ascii="Times New Roman" w:hAnsi="Times New Roman"/>
          <w:bCs/>
          <w:i/>
          <w:lang w:val="en-GB"/>
        </w:rPr>
      </w:pPr>
      <w:r>
        <w:rPr>
          <w:rFonts w:ascii="Times New Roman" w:hAnsi="Times New Roman"/>
          <w:bCs/>
          <w:i/>
          <w:lang w:val="en-GB"/>
        </w:rPr>
        <w:t>The start of P. juliflora invasion in coastal Sri Lanka, within metres of the shore and mangroves at Puttalam lagoon.</w:t>
      </w:r>
    </w:p>
    <w:p w14:paraId="3FEB929E" w14:textId="77777777" w:rsidR="00F72F70" w:rsidRDefault="00F72F70" w:rsidP="00F72F70">
      <w:pPr>
        <w:pStyle w:val="BodyText"/>
        <w:spacing w:after="0"/>
        <w:jc w:val="center"/>
        <w:rPr>
          <w:rFonts w:ascii="Times New Roman" w:hAnsi="Times New Roman"/>
          <w:b/>
          <w:bCs/>
          <w:lang w:val="en-GB"/>
        </w:rPr>
      </w:pPr>
      <w:r>
        <w:rPr>
          <w:rFonts w:ascii="Times New Roman" w:hAnsi="Times New Roman"/>
          <w:bCs/>
          <w:i/>
          <w:lang w:val="en-GB"/>
        </w:rPr>
        <w:t>Nick Pasiecznik</w:t>
      </w:r>
    </w:p>
    <w:p w14:paraId="4B649416" w14:textId="77777777" w:rsidR="00F72F70" w:rsidRDefault="00F72F70" w:rsidP="00F72F70">
      <w:pPr>
        <w:pStyle w:val="BodyText"/>
        <w:spacing w:after="0"/>
        <w:jc w:val="center"/>
        <w:rPr>
          <w:rFonts w:ascii="Times New Roman" w:hAnsi="Times New Roman"/>
          <w:b/>
          <w:bCs/>
          <w:lang w:val="en-GB"/>
        </w:rPr>
      </w:pPr>
    </w:p>
    <w:p w14:paraId="6C91DDEA" w14:textId="77777777" w:rsidR="00F72F70" w:rsidRDefault="00F72F70" w:rsidP="00F72F70">
      <w:pPr>
        <w:pStyle w:val="BodyText"/>
        <w:spacing w:after="0"/>
        <w:jc w:val="center"/>
        <w:rPr>
          <w:rFonts w:ascii="Times New Roman" w:hAnsi="Times New Roman"/>
          <w:b/>
          <w:bCs/>
          <w:lang w:val="en-GB"/>
        </w:rPr>
      </w:pPr>
    </w:p>
    <w:p w14:paraId="32FB569D" w14:textId="77777777" w:rsidR="00F72F70" w:rsidRDefault="00F72F70" w:rsidP="00F72F70">
      <w:pPr>
        <w:pStyle w:val="BodyText"/>
        <w:spacing w:after="0"/>
        <w:jc w:val="center"/>
        <w:rPr>
          <w:rFonts w:ascii="Times New Roman" w:hAnsi="Times New Roman"/>
          <w:b/>
          <w:bCs/>
          <w:lang w:val="en-GB"/>
        </w:rPr>
      </w:pPr>
    </w:p>
    <w:p w14:paraId="6F36A192" w14:textId="77777777" w:rsidR="00F72F70" w:rsidRDefault="00F72F70" w:rsidP="00F72F70">
      <w:pPr>
        <w:pStyle w:val="BodyText"/>
        <w:spacing w:after="0"/>
        <w:jc w:val="center"/>
        <w:rPr>
          <w:rFonts w:ascii="Times New Roman" w:hAnsi="Times New Roman"/>
          <w:b/>
          <w:bCs/>
          <w:lang w:val="en-GB"/>
        </w:rPr>
      </w:pPr>
    </w:p>
    <w:p w14:paraId="1DE14465" w14:textId="77777777" w:rsidR="00F72F70" w:rsidRDefault="00F72F70" w:rsidP="00F72F70">
      <w:pPr>
        <w:pStyle w:val="BodyText"/>
        <w:spacing w:after="0"/>
        <w:jc w:val="center"/>
        <w:rPr>
          <w:rFonts w:ascii="Times New Roman" w:hAnsi="Times New Roman"/>
          <w:b/>
          <w:bCs/>
          <w:lang w:val="en-GB"/>
        </w:rPr>
      </w:pPr>
    </w:p>
    <w:p w14:paraId="66098EF6" w14:textId="77777777" w:rsidR="00F72F70" w:rsidRDefault="00F72F70" w:rsidP="00F72F70">
      <w:pPr>
        <w:pStyle w:val="BodyText"/>
        <w:spacing w:after="0"/>
        <w:jc w:val="center"/>
        <w:rPr>
          <w:rFonts w:ascii="Times New Roman" w:hAnsi="Times New Roman"/>
          <w:b/>
          <w:bCs/>
          <w:lang w:val="en-GB"/>
        </w:rPr>
      </w:pPr>
    </w:p>
    <w:p w14:paraId="17BE5D05" w14:textId="77777777" w:rsidR="00F72F70" w:rsidRDefault="00F72F70" w:rsidP="00F72F70">
      <w:pPr>
        <w:pStyle w:val="BodyText"/>
        <w:spacing w:after="0"/>
        <w:jc w:val="center"/>
        <w:rPr>
          <w:rFonts w:ascii="Times New Roman" w:hAnsi="Times New Roman"/>
          <w:b/>
          <w:bCs/>
          <w:lang w:val="en-GB"/>
        </w:rPr>
      </w:pPr>
    </w:p>
    <w:p w14:paraId="7D0340A2" w14:textId="77777777" w:rsidR="00F72F70" w:rsidRDefault="00F72F70" w:rsidP="00F72F70">
      <w:pPr>
        <w:pStyle w:val="BodyText"/>
        <w:spacing w:after="0"/>
        <w:rPr>
          <w:rFonts w:ascii="Times New Roman" w:hAnsi="Times New Roman"/>
          <w:b/>
          <w:bCs/>
          <w:lang w:val="en-GB"/>
        </w:rPr>
      </w:pPr>
    </w:p>
    <w:p w14:paraId="00D3936C" w14:textId="77777777" w:rsidR="00F72F70" w:rsidRDefault="00F72F70" w:rsidP="00F72F70">
      <w:pPr>
        <w:pStyle w:val="BodyText"/>
        <w:spacing w:after="0"/>
        <w:jc w:val="center"/>
        <w:rPr>
          <w:rFonts w:ascii="Times New Roman" w:hAnsi="Times New Roman"/>
          <w:b/>
          <w:bCs/>
          <w:lang w:val="en-GB"/>
        </w:rPr>
      </w:pPr>
    </w:p>
    <w:p w14:paraId="4FCB406B" w14:textId="77777777" w:rsidR="00F72F70" w:rsidRDefault="00F72F70" w:rsidP="00F72F70">
      <w:pPr>
        <w:pStyle w:val="BodyText"/>
        <w:spacing w:after="0"/>
        <w:jc w:val="center"/>
        <w:rPr>
          <w:rFonts w:ascii="Times New Roman" w:hAnsi="Times New Roman"/>
          <w:b/>
          <w:bCs/>
          <w:lang w:val="en-GB"/>
        </w:rPr>
      </w:pPr>
      <w:r w:rsidRPr="004E3440">
        <w:rPr>
          <w:rFonts w:eastAsia="Calibri"/>
          <w:noProof/>
          <w:lang w:val="de-DE" w:eastAsia="de-DE"/>
        </w:rPr>
        <w:drawing>
          <wp:inline distT="0" distB="0" distL="0" distR="0" wp14:anchorId="01B0BC26" wp14:editId="742EBE64">
            <wp:extent cx="5591919" cy="2609850"/>
            <wp:effectExtent l="0" t="0" r="8890" b="0"/>
            <wp:docPr id="16" name="Picture 16" descr="C:\Users\npasi\AppData\Local\Microsoft\Windows\INetCache\Content.Word\Lake Baringo shoreside inva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si\AppData\Local\Microsoft\Windows\INetCache\Content.Word\Lake Baringo shoreside invasion.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646382" cy="2635269"/>
                    </a:xfrm>
                    <a:prstGeom prst="rect">
                      <a:avLst/>
                    </a:prstGeom>
                    <a:noFill/>
                    <a:ln>
                      <a:noFill/>
                    </a:ln>
                  </pic:spPr>
                </pic:pic>
              </a:graphicData>
            </a:graphic>
          </wp:inline>
        </w:drawing>
      </w:r>
    </w:p>
    <w:p w14:paraId="43732CD4" w14:textId="77777777" w:rsidR="00F72F70" w:rsidRDefault="00F72F70" w:rsidP="00F72F70">
      <w:pPr>
        <w:pStyle w:val="BodyText"/>
        <w:spacing w:after="0"/>
        <w:jc w:val="center"/>
        <w:rPr>
          <w:rFonts w:ascii="Times New Roman" w:hAnsi="Times New Roman"/>
          <w:b/>
          <w:bCs/>
          <w:lang w:val="en-GB"/>
        </w:rPr>
      </w:pPr>
    </w:p>
    <w:p w14:paraId="348B8BCC" w14:textId="77777777" w:rsidR="00F72F70" w:rsidRDefault="00F72F70" w:rsidP="00F72F70">
      <w:pPr>
        <w:pStyle w:val="BodyText"/>
        <w:spacing w:after="0"/>
        <w:jc w:val="center"/>
        <w:rPr>
          <w:rFonts w:ascii="Times New Roman" w:hAnsi="Times New Roman"/>
          <w:b/>
          <w:bCs/>
          <w:lang w:val="en-GB"/>
        </w:rPr>
      </w:pPr>
    </w:p>
    <w:p w14:paraId="687ECF39" w14:textId="77777777" w:rsidR="00F72F70" w:rsidRDefault="00F72F70" w:rsidP="00F72F70">
      <w:pPr>
        <w:pStyle w:val="BodyText"/>
        <w:spacing w:after="0"/>
        <w:jc w:val="center"/>
        <w:rPr>
          <w:rFonts w:ascii="Times New Roman" w:hAnsi="Times New Roman"/>
          <w:b/>
          <w:bCs/>
          <w:lang w:val="en-GB"/>
        </w:rPr>
      </w:pPr>
    </w:p>
    <w:p w14:paraId="63E0ADCC" w14:textId="77777777" w:rsidR="00F72F70" w:rsidRDefault="00F72F70" w:rsidP="00F72F70">
      <w:pPr>
        <w:pStyle w:val="BodyText"/>
        <w:spacing w:after="0"/>
        <w:jc w:val="center"/>
        <w:rPr>
          <w:rFonts w:ascii="Times New Roman" w:hAnsi="Times New Roman"/>
          <w:bCs/>
          <w:i/>
          <w:lang w:val="en-GB"/>
        </w:rPr>
      </w:pPr>
      <w:r>
        <w:rPr>
          <w:rFonts w:ascii="Times New Roman" w:hAnsi="Times New Roman"/>
          <w:bCs/>
          <w:i/>
          <w:lang w:val="en-GB"/>
        </w:rPr>
        <w:t>P. julifora invading Lake Baringo shoreline, Kenya, Rains have raised the water level, and waterlogged plants will eventually die, but subrmerged thorned branches are a bane to local people as they tear fishing nets</w:t>
      </w:r>
    </w:p>
    <w:p w14:paraId="3D78611F" w14:textId="77777777" w:rsidR="00F72F70" w:rsidRDefault="00F72F70" w:rsidP="00F72F70">
      <w:pPr>
        <w:pStyle w:val="BodyText"/>
        <w:spacing w:after="0"/>
        <w:jc w:val="center"/>
        <w:rPr>
          <w:rFonts w:ascii="Times New Roman" w:hAnsi="Times New Roman"/>
          <w:b/>
          <w:bCs/>
          <w:lang w:val="en-GB"/>
        </w:rPr>
      </w:pPr>
      <w:r>
        <w:rPr>
          <w:rFonts w:ascii="Times New Roman" w:hAnsi="Times New Roman"/>
          <w:bCs/>
          <w:i/>
          <w:lang w:val="en-GB"/>
        </w:rPr>
        <w:t>Nick Pasiecznik</w:t>
      </w:r>
    </w:p>
    <w:p w14:paraId="4E32BF52" w14:textId="77777777" w:rsidR="00F72F70" w:rsidRDefault="00F72F70" w:rsidP="00F72F70">
      <w:pPr>
        <w:pStyle w:val="BodyText"/>
        <w:spacing w:after="0"/>
        <w:jc w:val="center"/>
        <w:rPr>
          <w:rFonts w:ascii="Times New Roman" w:hAnsi="Times New Roman"/>
          <w:b/>
          <w:bCs/>
          <w:lang w:val="en-GB"/>
        </w:rPr>
      </w:pPr>
    </w:p>
    <w:p w14:paraId="0BE29D8F" w14:textId="77777777" w:rsidR="00F72F70" w:rsidRDefault="00F72F70" w:rsidP="00F72F70">
      <w:pPr>
        <w:pStyle w:val="BodyText"/>
        <w:spacing w:after="0"/>
        <w:jc w:val="center"/>
        <w:rPr>
          <w:rFonts w:ascii="Times New Roman" w:hAnsi="Times New Roman"/>
          <w:b/>
          <w:bCs/>
          <w:lang w:val="en-GB"/>
        </w:rPr>
      </w:pPr>
    </w:p>
    <w:p w14:paraId="0FC33897" w14:textId="77777777" w:rsidR="00F72F70" w:rsidRDefault="00F72F70" w:rsidP="00F72F70">
      <w:pPr>
        <w:pStyle w:val="BodyText"/>
        <w:spacing w:after="0"/>
        <w:jc w:val="center"/>
        <w:rPr>
          <w:rFonts w:ascii="Times New Roman" w:hAnsi="Times New Roman"/>
          <w:b/>
          <w:bCs/>
          <w:lang w:val="en-GB"/>
        </w:rPr>
      </w:pPr>
    </w:p>
    <w:p w14:paraId="4F5EB0D4" w14:textId="77777777" w:rsidR="00F72F70" w:rsidRDefault="00F72F70" w:rsidP="00F72F70">
      <w:pPr>
        <w:pStyle w:val="BodyText"/>
        <w:spacing w:after="0"/>
        <w:jc w:val="center"/>
        <w:rPr>
          <w:rFonts w:ascii="Times New Roman" w:hAnsi="Times New Roman"/>
          <w:b/>
          <w:bCs/>
          <w:lang w:val="en-GB"/>
        </w:rPr>
      </w:pPr>
    </w:p>
    <w:p w14:paraId="7EB282CA" w14:textId="77777777" w:rsidR="00F72F70" w:rsidRDefault="00F72F70" w:rsidP="00F72F70">
      <w:pPr>
        <w:pStyle w:val="BodyText"/>
        <w:spacing w:after="0"/>
        <w:jc w:val="center"/>
        <w:rPr>
          <w:rFonts w:ascii="Times New Roman" w:hAnsi="Times New Roman"/>
          <w:b/>
          <w:bCs/>
          <w:lang w:val="en-GB"/>
        </w:rPr>
      </w:pPr>
    </w:p>
    <w:p w14:paraId="21506E0E" w14:textId="77777777" w:rsidR="00F72F70" w:rsidRDefault="00F72F70" w:rsidP="00F72F70">
      <w:pPr>
        <w:pStyle w:val="BodyText"/>
        <w:spacing w:after="0"/>
        <w:jc w:val="center"/>
        <w:rPr>
          <w:rFonts w:ascii="Times New Roman" w:hAnsi="Times New Roman"/>
          <w:b/>
          <w:bCs/>
          <w:lang w:val="en-GB"/>
        </w:rPr>
      </w:pPr>
    </w:p>
    <w:p w14:paraId="259ACD81" w14:textId="77777777" w:rsidR="00F72F70" w:rsidRDefault="00F72F70" w:rsidP="00F72F70">
      <w:pPr>
        <w:pStyle w:val="BodyText"/>
        <w:spacing w:after="0"/>
        <w:jc w:val="center"/>
        <w:rPr>
          <w:rFonts w:ascii="Times New Roman" w:hAnsi="Times New Roman"/>
          <w:b/>
          <w:bCs/>
          <w:lang w:val="en-GB"/>
        </w:rPr>
      </w:pPr>
    </w:p>
    <w:p w14:paraId="3ECA8D1A" w14:textId="77777777" w:rsidR="00F72F70" w:rsidRDefault="00F72F70" w:rsidP="00F72F70">
      <w:pPr>
        <w:pStyle w:val="BodyText"/>
        <w:spacing w:after="0"/>
        <w:jc w:val="center"/>
        <w:rPr>
          <w:rFonts w:ascii="Times New Roman" w:hAnsi="Times New Roman"/>
          <w:b/>
          <w:bCs/>
          <w:lang w:val="en-GB"/>
        </w:rPr>
      </w:pPr>
    </w:p>
    <w:p w14:paraId="7B9403F8" w14:textId="77777777" w:rsidR="00F72F70" w:rsidRDefault="00F72F70" w:rsidP="00F72F70">
      <w:pPr>
        <w:pStyle w:val="BodyText"/>
        <w:spacing w:after="0"/>
        <w:jc w:val="center"/>
        <w:rPr>
          <w:rFonts w:ascii="Times New Roman" w:hAnsi="Times New Roman"/>
          <w:b/>
          <w:bCs/>
          <w:lang w:val="en-GB"/>
        </w:rPr>
      </w:pPr>
    </w:p>
    <w:p w14:paraId="78694603" w14:textId="77777777" w:rsidR="00F72F70" w:rsidRDefault="00F72F70" w:rsidP="00F72F70">
      <w:pPr>
        <w:pStyle w:val="BodyText"/>
        <w:spacing w:after="0"/>
        <w:jc w:val="center"/>
        <w:rPr>
          <w:rFonts w:ascii="Times New Roman" w:hAnsi="Times New Roman"/>
          <w:b/>
          <w:bCs/>
          <w:lang w:val="en-GB"/>
        </w:rPr>
      </w:pPr>
    </w:p>
    <w:p w14:paraId="79AFEA48" w14:textId="77777777" w:rsidR="00F72F70" w:rsidRDefault="00F72F70" w:rsidP="00F72F70">
      <w:pPr>
        <w:pStyle w:val="BodyText"/>
        <w:spacing w:after="0"/>
        <w:jc w:val="center"/>
        <w:rPr>
          <w:rFonts w:ascii="Times New Roman" w:hAnsi="Times New Roman"/>
          <w:b/>
          <w:bCs/>
          <w:lang w:val="en-GB"/>
        </w:rPr>
      </w:pPr>
    </w:p>
    <w:p w14:paraId="6CBBBC79" w14:textId="77777777" w:rsidR="00F72F70" w:rsidRDefault="00F72F70" w:rsidP="00F72F70">
      <w:pPr>
        <w:pStyle w:val="BodyText"/>
        <w:spacing w:after="0"/>
        <w:jc w:val="center"/>
        <w:rPr>
          <w:rFonts w:ascii="Times New Roman" w:hAnsi="Times New Roman"/>
          <w:b/>
          <w:bCs/>
          <w:lang w:val="en-GB"/>
        </w:rPr>
      </w:pPr>
    </w:p>
    <w:p w14:paraId="793A5295" w14:textId="77777777" w:rsidR="00F72F70" w:rsidRDefault="00F72F70" w:rsidP="00F72F70">
      <w:pPr>
        <w:pStyle w:val="BodyText"/>
        <w:spacing w:after="0"/>
        <w:jc w:val="center"/>
        <w:rPr>
          <w:rFonts w:ascii="Times New Roman" w:hAnsi="Times New Roman"/>
          <w:b/>
          <w:bCs/>
          <w:lang w:val="en-GB"/>
        </w:rPr>
      </w:pPr>
    </w:p>
    <w:p w14:paraId="4D7F1C3C" w14:textId="77777777" w:rsidR="00F72F70" w:rsidRDefault="00F72F70" w:rsidP="00F72F70">
      <w:pPr>
        <w:pStyle w:val="BodyText"/>
        <w:spacing w:after="0"/>
        <w:jc w:val="center"/>
        <w:rPr>
          <w:rFonts w:ascii="Times New Roman" w:hAnsi="Times New Roman"/>
          <w:b/>
          <w:bCs/>
          <w:lang w:val="en-GB"/>
        </w:rPr>
      </w:pPr>
    </w:p>
    <w:p w14:paraId="206AF840" w14:textId="77777777" w:rsidR="00F72F70" w:rsidRDefault="00F72F70" w:rsidP="00F72F70">
      <w:pPr>
        <w:pStyle w:val="BodyText"/>
        <w:spacing w:after="0"/>
        <w:jc w:val="center"/>
        <w:rPr>
          <w:rFonts w:ascii="Times New Roman" w:hAnsi="Times New Roman"/>
          <w:b/>
          <w:bCs/>
          <w:lang w:val="en-GB"/>
        </w:rPr>
      </w:pPr>
    </w:p>
    <w:p w14:paraId="42C2698B" w14:textId="77777777" w:rsidR="00F72F70" w:rsidRDefault="00F72F70" w:rsidP="00F72F70">
      <w:pPr>
        <w:pStyle w:val="BodyText"/>
        <w:spacing w:after="0"/>
        <w:jc w:val="center"/>
        <w:rPr>
          <w:rFonts w:ascii="Times New Roman" w:hAnsi="Times New Roman"/>
          <w:b/>
          <w:bCs/>
          <w:lang w:val="en-GB"/>
        </w:rPr>
      </w:pPr>
    </w:p>
    <w:p w14:paraId="3757DF79" w14:textId="77777777" w:rsidR="00F72F70" w:rsidRDefault="00F72F70" w:rsidP="00F72F70">
      <w:pPr>
        <w:pStyle w:val="BodyText"/>
        <w:spacing w:after="0"/>
        <w:jc w:val="center"/>
        <w:rPr>
          <w:rFonts w:ascii="Times New Roman" w:hAnsi="Times New Roman"/>
          <w:b/>
          <w:bCs/>
          <w:lang w:val="en-GB"/>
        </w:rPr>
      </w:pPr>
    </w:p>
    <w:p w14:paraId="412506F7" w14:textId="77777777" w:rsidR="00F72F70" w:rsidRDefault="00F72F70" w:rsidP="00F72F70">
      <w:pPr>
        <w:pStyle w:val="BodyText"/>
        <w:spacing w:after="0"/>
        <w:jc w:val="center"/>
        <w:rPr>
          <w:rFonts w:ascii="Times New Roman" w:hAnsi="Times New Roman"/>
          <w:b/>
          <w:bCs/>
          <w:lang w:val="en-GB"/>
        </w:rPr>
      </w:pPr>
    </w:p>
    <w:p w14:paraId="4488FBAF" w14:textId="77777777" w:rsidR="00F72F70" w:rsidRDefault="00F72F70" w:rsidP="00F72F70">
      <w:pPr>
        <w:pStyle w:val="BodyText"/>
        <w:spacing w:after="0"/>
        <w:jc w:val="center"/>
        <w:rPr>
          <w:rFonts w:ascii="Times New Roman" w:hAnsi="Times New Roman"/>
          <w:b/>
          <w:bCs/>
          <w:lang w:val="en-GB"/>
        </w:rPr>
      </w:pPr>
    </w:p>
    <w:p w14:paraId="562C4D21" w14:textId="77777777" w:rsidR="00F72F70" w:rsidRDefault="00F72F70" w:rsidP="00F72F70">
      <w:pPr>
        <w:pStyle w:val="BodyText"/>
        <w:spacing w:after="0"/>
        <w:jc w:val="center"/>
        <w:rPr>
          <w:rFonts w:ascii="Times New Roman" w:hAnsi="Times New Roman"/>
          <w:b/>
          <w:bCs/>
          <w:lang w:val="en-GB"/>
        </w:rPr>
      </w:pPr>
    </w:p>
    <w:p w14:paraId="7C97BBAF" w14:textId="77777777" w:rsidR="00F72F70" w:rsidRDefault="00F72F70" w:rsidP="00F72F70">
      <w:pPr>
        <w:pStyle w:val="BodyText"/>
        <w:spacing w:after="0"/>
        <w:jc w:val="center"/>
        <w:rPr>
          <w:rFonts w:ascii="Times New Roman" w:hAnsi="Times New Roman"/>
          <w:b/>
          <w:bCs/>
          <w:lang w:val="en-GB"/>
        </w:rPr>
      </w:pPr>
    </w:p>
    <w:p w14:paraId="64081A77" w14:textId="77777777" w:rsidR="00F72F70" w:rsidRDefault="00F72F70" w:rsidP="00F72F70">
      <w:pPr>
        <w:pStyle w:val="BodyText"/>
        <w:spacing w:after="0"/>
        <w:jc w:val="center"/>
        <w:rPr>
          <w:rFonts w:ascii="Times New Roman" w:hAnsi="Times New Roman"/>
          <w:b/>
          <w:bCs/>
          <w:lang w:val="en-GB"/>
        </w:rPr>
      </w:pPr>
    </w:p>
    <w:p w14:paraId="25EC24AB" w14:textId="77777777" w:rsidR="00F72F70" w:rsidRDefault="00F72F70" w:rsidP="00F72F70">
      <w:pPr>
        <w:pStyle w:val="BodyText"/>
        <w:spacing w:after="0"/>
        <w:jc w:val="center"/>
        <w:rPr>
          <w:rFonts w:ascii="Times New Roman" w:hAnsi="Times New Roman"/>
          <w:b/>
          <w:bCs/>
          <w:lang w:val="en-GB"/>
        </w:rPr>
      </w:pPr>
    </w:p>
    <w:p w14:paraId="6F477B00" w14:textId="77777777" w:rsidR="00F72F70" w:rsidRDefault="00F72F70" w:rsidP="00F72F70">
      <w:pPr>
        <w:pStyle w:val="BodyText"/>
        <w:spacing w:after="0"/>
        <w:jc w:val="center"/>
        <w:rPr>
          <w:rFonts w:ascii="Times New Roman" w:hAnsi="Times New Roman"/>
          <w:b/>
          <w:bCs/>
          <w:lang w:val="en-GB"/>
        </w:rPr>
      </w:pPr>
    </w:p>
    <w:p w14:paraId="2446A8C3" w14:textId="77777777" w:rsidR="00F72F70" w:rsidRDefault="00F72F70" w:rsidP="00F72F70">
      <w:pPr>
        <w:pStyle w:val="BodyText"/>
        <w:spacing w:after="0"/>
        <w:jc w:val="center"/>
        <w:rPr>
          <w:rFonts w:ascii="Times New Roman" w:hAnsi="Times New Roman"/>
          <w:b/>
          <w:bCs/>
          <w:lang w:val="en-GB"/>
        </w:rPr>
      </w:pPr>
    </w:p>
    <w:p w14:paraId="45C4FAC2" w14:textId="77777777" w:rsidR="00F72F70" w:rsidRDefault="00F72F70" w:rsidP="00F72F70">
      <w:pPr>
        <w:pStyle w:val="BodyText"/>
        <w:spacing w:after="0"/>
        <w:jc w:val="center"/>
        <w:rPr>
          <w:rFonts w:ascii="Times New Roman" w:hAnsi="Times New Roman"/>
          <w:b/>
          <w:bCs/>
          <w:lang w:val="en-GB"/>
        </w:rPr>
      </w:pPr>
    </w:p>
    <w:p w14:paraId="30D4CDFA" w14:textId="77777777" w:rsidR="00F72F70" w:rsidRDefault="00F72F70" w:rsidP="00F72F70">
      <w:pPr>
        <w:pStyle w:val="BodyText"/>
        <w:spacing w:after="0"/>
        <w:jc w:val="center"/>
        <w:rPr>
          <w:rFonts w:ascii="Times New Roman" w:hAnsi="Times New Roman"/>
          <w:b/>
          <w:bCs/>
          <w:lang w:val="en-GB"/>
        </w:rPr>
      </w:pPr>
      <w:r>
        <w:rPr>
          <w:noProof/>
          <w:lang w:val="de-DE" w:eastAsia="de-DE"/>
        </w:rPr>
        <w:drawing>
          <wp:inline distT="0" distB="0" distL="0" distR="0" wp14:anchorId="404AF233" wp14:editId="163A6047">
            <wp:extent cx="5753100" cy="4314825"/>
            <wp:effectExtent l="0" t="0" r="0" b="9525"/>
            <wp:docPr id="27" name="Picture 27" descr="C:\Users\npasi\AppData\Local\Microsoft\Windows\INetCache\Content.Word\DSC0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pasi\AppData\Local\Microsoft\Windows\INetCache\Content.Word\DSC01840.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58937" cy="4319203"/>
                    </a:xfrm>
                    <a:prstGeom prst="rect">
                      <a:avLst/>
                    </a:prstGeom>
                    <a:noFill/>
                    <a:ln>
                      <a:noFill/>
                    </a:ln>
                  </pic:spPr>
                </pic:pic>
              </a:graphicData>
            </a:graphic>
          </wp:inline>
        </w:drawing>
      </w:r>
    </w:p>
    <w:p w14:paraId="6EEEC011" w14:textId="77777777" w:rsidR="00F72F70" w:rsidRDefault="00F72F70" w:rsidP="00F72F70">
      <w:pPr>
        <w:pStyle w:val="BodyText"/>
        <w:spacing w:after="0"/>
        <w:jc w:val="center"/>
        <w:rPr>
          <w:rFonts w:ascii="Times New Roman" w:hAnsi="Times New Roman"/>
          <w:b/>
          <w:bCs/>
          <w:lang w:val="en-GB"/>
        </w:rPr>
      </w:pPr>
    </w:p>
    <w:p w14:paraId="584B3A9E" w14:textId="77777777" w:rsidR="00F72F70" w:rsidRDefault="00F72F70" w:rsidP="00F72F70">
      <w:pPr>
        <w:pStyle w:val="BodyText"/>
        <w:spacing w:after="0"/>
        <w:jc w:val="center"/>
        <w:rPr>
          <w:rFonts w:ascii="Times New Roman" w:hAnsi="Times New Roman"/>
          <w:b/>
          <w:bCs/>
          <w:lang w:val="en-GB"/>
        </w:rPr>
      </w:pPr>
    </w:p>
    <w:p w14:paraId="5914B5B6" w14:textId="77777777" w:rsidR="00F72F70" w:rsidRDefault="00F72F70" w:rsidP="00F72F70">
      <w:pPr>
        <w:pStyle w:val="BodyText"/>
        <w:spacing w:after="0"/>
        <w:jc w:val="center"/>
        <w:rPr>
          <w:rFonts w:ascii="Times New Roman" w:hAnsi="Times New Roman"/>
          <w:bCs/>
          <w:i/>
          <w:lang w:val="en-GB"/>
        </w:rPr>
      </w:pPr>
      <w:r>
        <w:rPr>
          <w:rFonts w:ascii="Times New Roman" w:hAnsi="Times New Roman"/>
          <w:bCs/>
          <w:i/>
          <w:lang w:val="en-GB"/>
        </w:rPr>
        <w:t>P. julifora invasion, Baringo, Kenya, with cleared land in the foreground.</w:t>
      </w:r>
    </w:p>
    <w:p w14:paraId="0A8BD9B1" w14:textId="77777777" w:rsidR="00F72F70" w:rsidRDefault="00F72F70" w:rsidP="00F72F70">
      <w:pPr>
        <w:pStyle w:val="BodyText"/>
        <w:spacing w:after="0"/>
        <w:jc w:val="center"/>
        <w:rPr>
          <w:rFonts w:ascii="Times New Roman" w:hAnsi="Times New Roman"/>
          <w:bCs/>
          <w:i/>
          <w:lang w:val="en-GB"/>
        </w:rPr>
      </w:pPr>
      <w:r>
        <w:rPr>
          <w:rFonts w:ascii="Times New Roman" w:hAnsi="Times New Roman"/>
          <w:bCs/>
          <w:i/>
          <w:lang w:val="en-GB"/>
        </w:rPr>
        <w:t>Nick Pasiecznik</w:t>
      </w:r>
    </w:p>
    <w:p w14:paraId="322B1539" w14:textId="77777777" w:rsidR="00F72F70" w:rsidRDefault="00F72F70" w:rsidP="00F72F70">
      <w:pPr>
        <w:pStyle w:val="BodyText"/>
        <w:spacing w:after="0"/>
        <w:jc w:val="center"/>
        <w:rPr>
          <w:rFonts w:ascii="Times New Roman" w:hAnsi="Times New Roman"/>
          <w:b/>
          <w:bCs/>
          <w:lang w:val="en-GB"/>
        </w:rPr>
      </w:pPr>
    </w:p>
    <w:p w14:paraId="39D9EED8" w14:textId="77777777" w:rsidR="00F72F70" w:rsidRDefault="00F72F70" w:rsidP="00F72F70">
      <w:pPr>
        <w:pStyle w:val="BodyText"/>
        <w:spacing w:after="0"/>
        <w:jc w:val="center"/>
        <w:rPr>
          <w:rFonts w:ascii="Times New Roman" w:hAnsi="Times New Roman"/>
          <w:b/>
          <w:bCs/>
          <w:lang w:val="en-GB"/>
        </w:rPr>
      </w:pPr>
    </w:p>
    <w:p w14:paraId="78ACA4B7" w14:textId="77777777" w:rsidR="00F72F70" w:rsidRDefault="00F72F70" w:rsidP="00F72F70">
      <w:pPr>
        <w:pStyle w:val="BodyText"/>
        <w:spacing w:after="0"/>
        <w:jc w:val="center"/>
        <w:rPr>
          <w:rFonts w:ascii="Times New Roman" w:hAnsi="Times New Roman"/>
          <w:b/>
          <w:bCs/>
          <w:lang w:val="en-GB"/>
        </w:rPr>
      </w:pPr>
    </w:p>
    <w:p w14:paraId="1237EEEE" w14:textId="77777777" w:rsidR="00F72F70" w:rsidRDefault="00F72F70" w:rsidP="00F72F70">
      <w:pPr>
        <w:pStyle w:val="BodyText"/>
        <w:spacing w:after="0"/>
        <w:jc w:val="center"/>
        <w:rPr>
          <w:rFonts w:ascii="Times New Roman" w:hAnsi="Times New Roman"/>
          <w:b/>
          <w:bCs/>
          <w:lang w:val="en-GB"/>
        </w:rPr>
      </w:pPr>
    </w:p>
    <w:p w14:paraId="06D5CA0D" w14:textId="77777777" w:rsidR="00F72F70" w:rsidRDefault="00F72F70" w:rsidP="00F72F70">
      <w:pPr>
        <w:pStyle w:val="BodyText"/>
        <w:spacing w:after="0"/>
        <w:jc w:val="center"/>
        <w:rPr>
          <w:rFonts w:ascii="Times New Roman" w:hAnsi="Times New Roman"/>
          <w:b/>
          <w:bCs/>
          <w:lang w:val="en-GB"/>
        </w:rPr>
      </w:pPr>
    </w:p>
    <w:p w14:paraId="52B500EE" w14:textId="77777777" w:rsidR="00F72F70" w:rsidRDefault="00F72F70" w:rsidP="00F72F70">
      <w:pPr>
        <w:pStyle w:val="BodyText"/>
        <w:spacing w:after="0"/>
        <w:jc w:val="center"/>
        <w:rPr>
          <w:rFonts w:ascii="Times New Roman" w:hAnsi="Times New Roman"/>
          <w:b/>
          <w:bCs/>
          <w:lang w:val="en-GB"/>
        </w:rPr>
      </w:pPr>
    </w:p>
    <w:p w14:paraId="04F18ABF" w14:textId="77777777" w:rsidR="00F72F70" w:rsidRDefault="00F72F70" w:rsidP="00F72F70">
      <w:pPr>
        <w:pStyle w:val="BodyText"/>
        <w:spacing w:after="0"/>
        <w:jc w:val="center"/>
        <w:rPr>
          <w:rFonts w:ascii="Times New Roman" w:hAnsi="Times New Roman"/>
          <w:b/>
          <w:bCs/>
          <w:lang w:val="en-GB"/>
        </w:rPr>
      </w:pPr>
    </w:p>
    <w:p w14:paraId="41648486" w14:textId="77777777" w:rsidR="00F72F70" w:rsidRDefault="00F72F70" w:rsidP="00F72F70">
      <w:pPr>
        <w:pStyle w:val="BodyText"/>
        <w:spacing w:after="0"/>
        <w:jc w:val="center"/>
        <w:rPr>
          <w:rFonts w:ascii="Times New Roman" w:hAnsi="Times New Roman"/>
          <w:b/>
          <w:bCs/>
          <w:lang w:val="en-GB"/>
        </w:rPr>
      </w:pPr>
    </w:p>
    <w:p w14:paraId="483CD8ED" w14:textId="77777777" w:rsidR="00F72F70" w:rsidRDefault="00F72F70" w:rsidP="00F72F70">
      <w:pPr>
        <w:pStyle w:val="BodyText"/>
        <w:spacing w:after="0"/>
        <w:jc w:val="center"/>
        <w:rPr>
          <w:rFonts w:ascii="Times New Roman" w:hAnsi="Times New Roman"/>
          <w:b/>
          <w:bCs/>
          <w:lang w:val="en-GB"/>
        </w:rPr>
      </w:pPr>
    </w:p>
    <w:p w14:paraId="615AEA8A" w14:textId="77777777" w:rsidR="00F72F70" w:rsidRDefault="00F72F70" w:rsidP="00F72F70">
      <w:pPr>
        <w:pStyle w:val="BodyText"/>
        <w:spacing w:after="0"/>
        <w:jc w:val="center"/>
        <w:rPr>
          <w:rFonts w:ascii="Times New Roman" w:hAnsi="Times New Roman"/>
          <w:b/>
          <w:bCs/>
          <w:lang w:val="en-GB"/>
        </w:rPr>
      </w:pPr>
    </w:p>
    <w:p w14:paraId="77E4A64B" w14:textId="77777777" w:rsidR="00F72F70" w:rsidRDefault="00F72F70" w:rsidP="00F72F70">
      <w:pPr>
        <w:pStyle w:val="BodyText"/>
        <w:spacing w:after="0"/>
        <w:jc w:val="center"/>
        <w:rPr>
          <w:rFonts w:ascii="Times New Roman" w:hAnsi="Times New Roman"/>
          <w:b/>
          <w:bCs/>
          <w:lang w:val="en-GB"/>
        </w:rPr>
      </w:pPr>
    </w:p>
    <w:p w14:paraId="19CC763F" w14:textId="77777777" w:rsidR="00F72F70" w:rsidRDefault="00F72F70" w:rsidP="00F72F70">
      <w:pPr>
        <w:pStyle w:val="BodyText"/>
        <w:spacing w:after="0"/>
        <w:jc w:val="center"/>
        <w:rPr>
          <w:rFonts w:ascii="Times New Roman" w:hAnsi="Times New Roman"/>
          <w:b/>
          <w:bCs/>
          <w:lang w:val="en-GB"/>
        </w:rPr>
      </w:pPr>
    </w:p>
    <w:p w14:paraId="53E1110C" w14:textId="77777777" w:rsidR="00F72F70" w:rsidRDefault="00F72F70" w:rsidP="00F72F70">
      <w:pPr>
        <w:pStyle w:val="BodyText"/>
        <w:spacing w:after="0"/>
        <w:jc w:val="center"/>
        <w:rPr>
          <w:rFonts w:ascii="Times New Roman" w:hAnsi="Times New Roman"/>
          <w:b/>
          <w:bCs/>
          <w:lang w:val="en-GB"/>
        </w:rPr>
      </w:pPr>
    </w:p>
    <w:p w14:paraId="7C57E21B" w14:textId="77777777" w:rsidR="00F72F70" w:rsidRDefault="00F72F70" w:rsidP="00F72F70">
      <w:pPr>
        <w:pStyle w:val="BodyText"/>
        <w:spacing w:after="0"/>
        <w:jc w:val="center"/>
        <w:rPr>
          <w:rFonts w:ascii="Times New Roman" w:hAnsi="Times New Roman"/>
          <w:b/>
          <w:bCs/>
          <w:lang w:val="en-GB"/>
        </w:rPr>
      </w:pPr>
    </w:p>
    <w:p w14:paraId="528A2376" w14:textId="77777777" w:rsidR="00F72F70" w:rsidRDefault="00F72F70" w:rsidP="00F72F70">
      <w:pPr>
        <w:pStyle w:val="BodyText"/>
        <w:spacing w:after="0"/>
        <w:jc w:val="center"/>
        <w:rPr>
          <w:rFonts w:ascii="Times New Roman" w:hAnsi="Times New Roman"/>
          <w:b/>
          <w:bCs/>
          <w:lang w:val="en-GB"/>
        </w:rPr>
      </w:pPr>
    </w:p>
    <w:p w14:paraId="187F573D" w14:textId="77777777" w:rsidR="00F72F70" w:rsidRDefault="00F72F70" w:rsidP="00F72F70">
      <w:pPr>
        <w:pStyle w:val="BodyText"/>
        <w:spacing w:after="0"/>
        <w:jc w:val="center"/>
        <w:rPr>
          <w:rFonts w:ascii="Times New Roman" w:hAnsi="Times New Roman"/>
          <w:b/>
          <w:bCs/>
          <w:lang w:val="en-GB"/>
        </w:rPr>
      </w:pPr>
    </w:p>
    <w:p w14:paraId="68426BD1" w14:textId="77777777" w:rsidR="00F72F70" w:rsidRDefault="00F72F70" w:rsidP="00F72F70">
      <w:pPr>
        <w:pStyle w:val="BodyText"/>
        <w:spacing w:after="0"/>
        <w:jc w:val="center"/>
        <w:rPr>
          <w:rFonts w:ascii="Times New Roman" w:hAnsi="Times New Roman"/>
          <w:b/>
          <w:bCs/>
          <w:lang w:val="en-GB"/>
        </w:rPr>
      </w:pPr>
    </w:p>
    <w:p w14:paraId="572F14A7" w14:textId="77777777" w:rsidR="00F72F70" w:rsidRDefault="00F72F70" w:rsidP="00F72F70">
      <w:pPr>
        <w:pStyle w:val="BodyText"/>
        <w:spacing w:after="0"/>
        <w:jc w:val="center"/>
        <w:rPr>
          <w:rFonts w:ascii="Times New Roman" w:hAnsi="Times New Roman"/>
          <w:b/>
          <w:bCs/>
          <w:lang w:val="en-GB"/>
        </w:rPr>
      </w:pPr>
    </w:p>
    <w:p w14:paraId="443841CE" w14:textId="77777777" w:rsidR="00F72F70" w:rsidRDefault="00F72F70" w:rsidP="00F72F70">
      <w:pPr>
        <w:pStyle w:val="BodyText"/>
        <w:spacing w:after="0"/>
        <w:jc w:val="center"/>
        <w:rPr>
          <w:rFonts w:ascii="Times New Roman" w:hAnsi="Times New Roman"/>
          <w:b/>
          <w:bCs/>
          <w:lang w:val="en-GB"/>
        </w:rPr>
      </w:pPr>
      <w:r>
        <w:rPr>
          <w:noProof/>
          <w:lang w:val="de-DE" w:eastAsia="de-DE"/>
        </w:rPr>
        <w:drawing>
          <wp:inline distT="0" distB="0" distL="0" distR="0" wp14:anchorId="588C3DC9" wp14:editId="172B387D">
            <wp:extent cx="5765801" cy="4324350"/>
            <wp:effectExtent l="0" t="0" r="6350" b="0"/>
            <wp:docPr id="28" name="Picture 28" descr="C:\Users\npasi\AppData\Local\Microsoft\Windows\INetCache\Content.Word\DSC06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pasi\AppData\Local\Microsoft\Windows\INetCache\Content.Word\DSC06591.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781236" cy="4335926"/>
                    </a:xfrm>
                    <a:prstGeom prst="rect">
                      <a:avLst/>
                    </a:prstGeom>
                    <a:noFill/>
                    <a:ln>
                      <a:noFill/>
                    </a:ln>
                  </pic:spPr>
                </pic:pic>
              </a:graphicData>
            </a:graphic>
          </wp:inline>
        </w:drawing>
      </w:r>
    </w:p>
    <w:p w14:paraId="3D414E55" w14:textId="77777777" w:rsidR="00F72F70" w:rsidRDefault="00F72F70" w:rsidP="00F72F70">
      <w:pPr>
        <w:pStyle w:val="BodyText"/>
        <w:spacing w:after="0"/>
        <w:jc w:val="center"/>
        <w:rPr>
          <w:rFonts w:ascii="Times New Roman" w:hAnsi="Times New Roman"/>
          <w:b/>
          <w:bCs/>
          <w:lang w:val="en-GB"/>
        </w:rPr>
      </w:pPr>
    </w:p>
    <w:p w14:paraId="0D66EC32" w14:textId="77777777" w:rsidR="00F72F70" w:rsidRDefault="00F72F70" w:rsidP="00F72F70">
      <w:pPr>
        <w:pStyle w:val="BodyText"/>
        <w:spacing w:after="0"/>
        <w:jc w:val="center"/>
        <w:rPr>
          <w:rFonts w:ascii="Times New Roman" w:hAnsi="Times New Roman"/>
          <w:bCs/>
          <w:i/>
          <w:lang w:val="en-GB"/>
        </w:rPr>
      </w:pPr>
      <w:r>
        <w:rPr>
          <w:rFonts w:ascii="Times New Roman" w:hAnsi="Times New Roman"/>
          <w:bCs/>
          <w:i/>
          <w:lang w:val="en-GB"/>
        </w:rPr>
        <w:t xml:space="preserve">P. juliflora pods attacked by bruchid beetles in Djibouti, assumed to have been introduced accidently from Yemen where they are considered accidentally released by FAO. However, even </w:t>
      </w:r>
      <w:proofErr w:type="gramStart"/>
      <w:r>
        <w:rPr>
          <w:rFonts w:ascii="Times New Roman" w:hAnsi="Times New Roman"/>
          <w:bCs/>
          <w:i/>
          <w:lang w:val="en-GB"/>
        </w:rPr>
        <w:t>high levels</w:t>
      </w:r>
      <w:proofErr w:type="gramEnd"/>
      <w:r>
        <w:rPr>
          <w:rFonts w:ascii="Times New Roman" w:hAnsi="Times New Roman"/>
          <w:bCs/>
          <w:i/>
          <w:lang w:val="en-GB"/>
        </w:rPr>
        <w:t xml:space="preserve"> of infection are not reducing spread, thus showing ineffectualness of bruchids as biocontrol agents.</w:t>
      </w:r>
    </w:p>
    <w:p w14:paraId="4080016C" w14:textId="77777777" w:rsidR="00F72F70" w:rsidRDefault="00F72F70" w:rsidP="00F72F70">
      <w:pPr>
        <w:pStyle w:val="BodyText"/>
        <w:spacing w:after="0"/>
        <w:jc w:val="center"/>
        <w:rPr>
          <w:rFonts w:ascii="Times New Roman" w:hAnsi="Times New Roman"/>
          <w:b/>
          <w:bCs/>
          <w:lang w:val="en-GB"/>
        </w:rPr>
      </w:pPr>
      <w:r>
        <w:rPr>
          <w:rFonts w:ascii="Times New Roman" w:hAnsi="Times New Roman"/>
          <w:bCs/>
          <w:i/>
          <w:lang w:val="en-GB"/>
        </w:rPr>
        <w:t>Nick Pasiecznik</w:t>
      </w:r>
    </w:p>
    <w:p w14:paraId="09C35C1D" w14:textId="77777777" w:rsidR="00F72F70" w:rsidRDefault="00F72F70" w:rsidP="00F72F70">
      <w:pPr>
        <w:pStyle w:val="BodyText"/>
        <w:spacing w:after="0"/>
        <w:jc w:val="center"/>
        <w:rPr>
          <w:rFonts w:ascii="Times New Roman" w:hAnsi="Times New Roman"/>
          <w:b/>
          <w:bCs/>
          <w:lang w:val="en-GB"/>
        </w:rPr>
      </w:pPr>
    </w:p>
    <w:p w14:paraId="26B169C7" w14:textId="77777777" w:rsidR="00F72F70" w:rsidRDefault="00F72F70" w:rsidP="00F72F70">
      <w:pPr>
        <w:pStyle w:val="BodyText"/>
        <w:spacing w:after="0"/>
        <w:jc w:val="center"/>
        <w:rPr>
          <w:rFonts w:ascii="Times New Roman" w:hAnsi="Times New Roman"/>
          <w:b/>
          <w:bCs/>
          <w:lang w:val="en-GB"/>
        </w:rPr>
      </w:pPr>
    </w:p>
    <w:p w14:paraId="7F33B554" w14:textId="77777777" w:rsidR="00F72F70" w:rsidRDefault="00F72F70" w:rsidP="00F72F70">
      <w:pPr>
        <w:pStyle w:val="BodyText"/>
        <w:spacing w:after="0"/>
        <w:jc w:val="center"/>
        <w:rPr>
          <w:rFonts w:ascii="Times New Roman" w:hAnsi="Times New Roman"/>
          <w:b/>
          <w:bCs/>
          <w:lang w:val="en-GB"/>
        </w:rPr>
      </w:pPr>
    </w:p>
    <w:p w14:paraId="7DC06700" w14:textId="77777777" w:rsidR="00F72F70" w:rsidRDefault="00F72F70" w:rsidP="00F72F70">
      <w:pPr>
        <w:pStyle w:val="BodyText"/>
        <w:spacing w:after="0"/>
        <w:jc w:val="center"/>
        <w:rPr>
          <w:rFonts w:ascii="Times New Roman" w:hAnsi="Times New Roman"/>
          <w:b/>
          <w:bCs/>
          <w:lang w:val="en-GB"/>
        </w:rPr>
      </w:pPr>
    </w:p>
    <w:p w14:paraId="593C6535" w14:textId="77777777" w:rsidR="00F72F70" w:rsidRPr="00403AF3" w:rsidRDefault="00F72F70" w:rsidP="00F72F70">
      <w:pPr>
        <w:pStyle w:val="BodyText"/>
        <w:spacing w:after="0"/>
        <w:jc w:val="center"/>
        <w:rPr>
          <w:rFonts w:ascii="Times New Roman" w:hAnsi="Times New Roman"/>
          <w:b/>
          <w:bCs/>
          <w:lang w:val="en-GB"/>
        </w:rPr>
      </w:pPr>
    </w:p>
    <w:p w14:paraId="7D0385FB" w14:textId="77777777" w:rsidR="00F72F70" w:rsidRDefault="00F72F70" w:rsidP="00F72F70"/>
    <w:p w14:paraId="0B37E553" w14:textId="77777777" w:rsidR="00F72F70" w:rsidRDefault="00F72F70" w:rsidP="00F72F70"/>
    <w:p w14:paraId="7A654D6F" w14:textId="77777777" w:rsidR="00F72F70" w:rsidRDefault="00F72F70" w:rsidP="00F72F70"/>
    <w:p w14:paraId="1B588294" w14:textId="77777777" w:rsidR="00F72F70" w:rsidRDefault="00F72F70" w:rsidP="00F72F70"/>
    <w:p w14:paraId="2D9626EE" w14:textId="77777777" w:rsidR="00F72F70" w:rsidRDefault="00F72F70" w:rsidP="00F72F70"/>
    <w:p w14:paraId="74605704" w14:textId="77777777" w:rsidR="00F72F70" w:rsidRDefault="00F72F70" w:rsidP="00F72F70"/>
    <w:p w14:paraId="2EF73D80" w14:textId="77777777" w:rsidR="00F72F70" w:rsidRDefault="00F72F70" w:rsidP="00F72F70">
      <w:pPr>
        <w:sectPr w:rsidR="00F72F70" w:rsidSect="003B3AF1">
          <w:footerReference w:type="default" r:id="rId151"/>
          <w:pgSz w:w="12240" w:h="15840"/>
          <w:pgMar w:top="1440" w:right="1440" w:bottom="1440" w:left="1440" w:header="720" w:footer="720" w:gutter="0"/>
          <w:cols w:space="720"/>
          <w:docGrid w:linePitch="360"/>
        </w:sectPr>
      </w:pPr>
    </w:p>
    <w:p w14:paraId="5DFF1384" w14:textId="77777777" w:rsidR="00F72F70" w:rsidRDefault="00F72F70" w:rsidP="00F72F70">
      <w:pPr>
        <w:jc w:val="center"/>
        <w:rPr>
          <w:b/>
        </w:rPr>
      </w:pPr>
      <w:r w:rsidRPr="00161BB9">
        <w:rPr>
          <w:b/>
          <w:noProof/>
          <w:lang w:val="de-DE" w:eastAsia="de-DE"/>
        </w:rPr>
        <w:lastRenderedPageBreak/>
        <w:drawing>
          <wp:anchor distT="0" distB="0" distL="114300" distR="114300" simplePos="0" relativeHeight="251666432" behindDoc="1" locked="0" layoutInCell="1" allowOverlap="1" wp14:anchorId="7022DF89" wp14:editId="04E67998">
            <wp:simplePos x="0" y="0"/>
            <wp:positionH relativeFrom="margin">
              <wp:align>center</wp:align>
            </wp:positionH>
            <wp:positionV relativeFrom="paragraph">
              <wp:posOffset>762000</wp:posOffset>
            </wp:positionV>
            <wp:extent cx="7391400" cy="4418965"/>
            <wp:effectExtent l="0" t="0" r="0" b="635"/>
            <wp:wrapTight wrapText="bothSides">
              <wp:wrapPolygon edited="0">
                <wp:start x="0" y="0"/>
                <wp:lineTo x="0" y="21510"/>
                <wp:lineTo x="21544" y="21510"/>
                <wp:lineTo x="21544" y="0"/>
                <wp:lineTo x="0" y="0"/>
              </wp:wrapPolygon>
            </wp:wrapTight>
            <wp:docPr id="29" name="Picture 29" descr="C:\Users\rt.EPPO\AppData\Local\Microsoft\Windows\INetCache\Content.Word\Fig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EPPO\AppData\Local\Microsoft\Windows\INetCache\Content.Word\Fig 67.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391400" cy="4418965"/>
                    </a:xfrm>
                    <a:prstGeom prst="rect">
                      <a:avLst/>
                    </a:prstGeom>
                    <a:noFill/>
                    <a:ln>
                      <a:noFill/>
                    </a:ln>
                  </pic:spPr>
                </pic:pic>
              </a:graphicData>
            </a:graphic>
          </wp:anchor>
        </w:drawing>
      </w:r>
      <w:proofErr w:type="gramStart"/>
      <w:r w:rsidRPr="00161BB9">
        <w:rPr>
          <w:b/>
        </w:rPr>
        <w:t xml:space="preserve">Appendix  </w:t>
      </w:r>
      <w:r w:rsidR="00B429F3">
        <w:rPr>
          <w:b/>
        </w:rPr>
        <w:t>5</w:t>
      </w:r>
      <w:proofErr w:type="gramEnd"/>
      <w:r w:rsidRPr="00161BB9">
        <w:rPr>
          <w:b/>
        </w:rPr>
        <w:t xml:space="preserve">  Distribution maps</w:t>
      </w:r>
      <w:r w:rsidR="00720992">
        <w:rPr>
          <w:rStyle w:val="FootnoteReference"/>
          <w:b/>
        </w:rPr>
        <w:footnoteReference w:id="3"/>
      </w:r>
    </w:p>
    <w:p w14:paraId="1D9C9BC0" w14:textId="77777777" w:rsidR="00275387" w:rsidRPr="00161BB9" w:rsidRDefault="00275387" w:rsidP="00423585">
      <w:pPr>
        <w:rPr>
          <w:b/>
        </w:rPr>
        <w:sectPr w:rsidR="00275387" w:rsidRPr="00161BB9" w:rsidSect="00F72F70">
          <w:pgSz w:w="15840" w:h="12240" w:orient="landscape"/>
          <w:pgMar w:top="1440" w:right="1440" w:bottom="1440" w:left="1440" w:header="720" w:footer="720" w:gutter="0"/>
          <w:cols w:space="720"/>
          <w:docGrid w:linePitch="360"/>
        </w:sectPr>
      </w:pPr>
    </w:p>
    <w:p w14:paraId="1C0FE4B3" w14:textId="77777777" w:rsidR="00F72F70" w:rsidRDefault="00F72F70" w:rsidP="00F72F70"/>
    <w:p w14:paraId="28C5799A" w14:textId="77777777" w:rsidR="00F72F70" w:rsidRDefault="004C2160" w:rsidP="00F72F70">
      <w:r>
        <w:t xml:space="preserve">Distribution of </w:t>
      </w:r>
      <w:r w:rsidRPr="004C2160">
        <w:rPr>
          <w:i/>
        </w:rPr>
        <w:t>P. juliflora</w:t>
      </w:r>
      <w:r>
        <w:t xml:space="preserve"> in central and South America.</w:t>
      </w:r>
    </w:p>
    <w:p w14:paraId="3AD6C2DE" w14:textId="77777777" w:rsidR="004C2160" w:rsidRDefault="004C2160" w:rsidP="00F72F70"/>
    <w:p w14:paraId="5BFE81C8" w14:textId="77777777" w:rsidR="00F72F70" w:rsidRDefault="00F72F70" w:rsidP="00F72F70">
      <w:r>
        <w:rPr>
          <w:noProof/>
          <w:lang w:val="de-DE" w:eastAsia="de-DE"/>
        </w:rPr>
        <w:drawing>
          <wp:inline distT="0" distB="0" distL="0" distR="0" wp14:anchorId="18D36236" wp14:editId="006B689E">
            <wp:extent cx="5715000" cy="5715000"/>
            <wp:effectExtent l="0" t="0" r="0" b="0"/>
            <wp:docPr id="30" name="Picture 30" descr="C:\Users\rt.EPPO\AppData\Local\Microsoft\Windows\INetCache\Content.Word\Fig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t.EPPO\AppData\Local\Microsoft\Windows\INetCache\Content.Word\Fig 50.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4DC5CC44" w14:textId="77777777" w:rsidR="00F72F70" w:rsidRDefault="00F72F70" w:rsidP="00F72F70"/>
    <w:p w14:paraId="383A3B26" w14:textId="77777777" w:rsidR="00F72F70" w:rsidRDefault="00F72F70" w:rsidP="00F72F70"/>
    <w:p w14:paraId="2CFBF09B" w14:textId="77777777" w:rsidR="00F72F70" w:rsidRDefault="00F72F70" w:rsidP="00F72F70"/>
    <w:p w14:paraId="584A2EF1" w14:textId="77777777" w:rsidR="00F72F70" w:rsidRDefault="00F72F70" w:rsidP="00F72F70"/>
    <w:p w14:paraId="30F7BC14" w14:textId="77777777" w:rsidR="00F72F70" w:rsidRDefault="00F72F70" w:rsidP="00F72F70"/>
    <w:p w14:paraId="2AF70DA7" w14:textId="77777777" w:rsidR="00F72F70" w:rsidRDefault="00F72F70" w:rsidP="00F72F70"/>
    <w:p w14:paraId="62D396F5" w14:textId="77777777" w:rsidR="00F72F70" w:rsidRDefault="00F72F70" w:rsidP="00F72F70"/>
    <w:p w14:paraId="6A53264B" w14:textId="77777777" w:rsidR="00F72F70" w:rsidRDefault="00F72F70" w:rsidP="00F72F70"/>
    <w:p w14:paraId="12F0FDAA" w14:textId="77777777" w:rsidR="004C2160" w:rsidRDefault="004C2160" w:rsidP="00F72F70"/>
    <w:p w14:paraId="4240243F" w14:textId="77777777" w:rsidR="004C2160" w:rsidRDefault="004C2160" w:rsidP="00F72F70"/>
    <w:p w14:paraId="31BB5549" w14:textId="77777777" w:rsidR="004C2160" w:rsidRDefault="004C2160" w:rsidP="00F72F70"/>
    <w:p w14:paraId="7AC3A789" w14:textId="77777777" w:rsidR="004C2160" w:rsidRDefault="004C2160" w:rsidP="00F72F70"/>
    <w:p w14:paraId="3EFF20B1" w14:textId="77777777" w:rsidR="004C2160" w:rsidRDefault="004C2160" w:rsidP="00F72F70"/>
    <w:p w14:paraId="5C95EBC2" w14:textId="77777777" w:rsidR="004C2160" w:rsidRDefault="004C2160" w:rsidP="00F72F70"/>
    <w:p w14:paraId="7E8259EC" w14:textId="77777777" w:rsidR="004C2160" w:rsidRDefault="004C2160" w:rsidP="00F72F70"/>
    <w:p w14:paraId="69C0BAE0" w14:textId="77777777" w:rsidR="004C2160" w:rsidRDefault="004C2160" w:rsidP="00F72F70"/>
    <w:p w14:paraId="21CE253A" w14:textId="77777777" w:rsidR="004C2160" w:rsidRDefault="004C2160" w:rsidP="00F72F70"/>
    <w:p w14:paraId="7C76F397" w14:textId="77777777" w:rsidR="004C2160" w:rsidRDefault="004C2160" w:rsidP="00F72F70"/>
    <w:p w14:paraId="7A6BD9AB" w14:textId="77777777" w:rsidR="004C2160" w:rsidRDefault="004C2160" w:rsidP="004C2160">
      <w:r>
        <w:lastRenderedPageBreak/>
        <w:t xml:space="preserve">Distribution of </w:t>
      </w:r>
      <w:r w:rsidRPr="004C2160">
        <w:rPr>
          <w:i/>
        </w:rPr>
        <w:t>P. juliflora</w:t>
      </w:r>
      <w:r>
        <w:t xml:space="preserve"> in Africa and Asia.</w:t>
      </w:r>
    </w:p>
    <w:p w14:paraId="168A7208" w14:textId="77777777" w:rsidR="004C2160" w:rsidRDefault="004C2160" w:rsidP="00F72F70"/>
    <w:p w14:paraId="58454897" w14:textId="77777777" w:rsidR="00F72F70" w:rsidRDefault="00F72F70" w:rsidP="00F72F70">
      <w:r>
        <w:rPr>
          <w:noProof/>
          <w:lang w:val="de-DE" w:eastAsia="de-DE"/>
        </w:rPr>
        <w:drawing>
          <wp:inline distT="0" distB="0" distL="0" distR="0" wp14:anchorId="33993550" wp14:editId="179F1595">
            <wp:extent cx="5715000" cy="5715000"/>
            <wp:effectExtent l="0" t="0" r="0" b="0"/>
            <wp:docPr id="31" name="Picture 31" descr="C:\Users\rt.EPPO\AppData\Local\Microsoft\Windows\INetCache\Content.Word\Fig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t.EPPO\AppData\Local\Microsoft\Windows\INetCache\Content.Word\Fig 50.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74FE9EB8" w14:textId="77777777" w:rsidR="00F72F70" w:rsidRDefault="00F72F70" w:rsidP="00F72F70"/>
    <w:p w14:paraId="671BFF30" w14:textId="77777777" w:rsidR="00F72F70" w:rsidRDefault="00F72F70" w:rsidP="00F72F70"/>
    <w:p w14:paraId="3819C881" w14:textId="77777777" w:rsidR="00F72F70" w:rsidRDefault="00F72F70" w:rsidP="00F72F70"/>
    <w:p w14:paraId="502DBE33" w14:textId="77777777" w:rsidR="00F72F70" w:rsidRDefault="00F72F70" w:rsidP="00F72F70"/>
    <w:p w14:paraId="05E6935B" w14:textId="77777777" w:rsidR="00F72F70" w:rsidRDefault="00F72F70" w:rsidP="00F72F70"/>
    <w:p w14:paraId="79AFC1F4" w14:textId="77777777" w:rsidR="00F72F70" w:rsidRDefault="00F72F70" w:rsidP="00F72F70"/>
    <w:p w14:paraId="66B09ACF" w14:textId="77777777" w:rsidR="00F72F70" w:rsidRDefault="00F72F70" w:rsidP="00F72F70"/>
    <w:p w14:paraId="202FEA11" w14:textId="77777777" w:rsidR="00F72F70" w:rsidRDefault="00F72F70" w:rsidP="00F72F70"/>
    <w:p w14:paraId="6933531C" w14:textId="77777777" w:rsidR="00F72F70" w:rsidRDefault="00F72F70" w:rsidP="00F72F70"/>
    <w:p w14:paraId="71083734" w14:textId="77777777" w:rsidR="004C2160" w:rsidRDefault="004C2160" w:rsidP="00F72F70"/>
    <w:p w14:paraId="633AC485" w14:textId="77777777" w:rsidR="004C2160" w:rsidRDefault="004C2160" w:rsidP="00F72F70"/>
    <w:p w14:paraId="6091FB41" w14:textId="77777777" w:rsidR="004C2160" w:rsidRDefault="004C2160" w:rsidP="00F72F70"/>
    <w:p w14:paraId="5B60DDC1" w14:textId="77777777" w:rsidR="004C2160" w:rsidRDefault="004C2160" w:rsidP="00F72F70"/>
    <w:p w14:paraId="2E281998" w14:textId="77777777" w:rsidR="004C2160" w:rsidRDefault="004C2160" w:rsidP="00F72F70"/>
    <w:p w14:paraId="536AA5F3" w14:textId="77777777" w:rsidR="004C2160" w:rsidRDefault="004C2160" w:rsidP="00F72F70"/>
    <w:p w14:paraId="3D6D2AED" w14:textId="77777777" w:rsidR="004C2160" w:rsidRDefault="004C2160" w:rsidP="00F72F70"/>
    <w:p w14:paraId="2014A329" w14:textId="77777777" w:rsidR="004C2160" w:rsidRDefault="004C2160" w:rsidP="00F72F70"/>
    <w:p w14:paraId="52C4264C" w14:textId="77777777" w:rsidR="004C2160" w:rsidRDefault="004C2160" w:rsidP="00F72F70"/>
    <w:p w14:paraId="49FE199C" w14:textId="77777777" w:rsidR="004C2160" w:rsidRDefault="004C2160" w:rsidP="00F72F70"/>
    <w:p w14:paraId="34295402" w14:textId="77777777" w:rsidR="004C2160" w:rsidRDefault="004C2160" w:rsidP="00F72F70"/>
    <w:p w14:paraId="30889E81" w14:textId="77777777" w:rsidR="004C2160" w:rsidRDefault="004C2160" w:rsidP="00F72F70"/>
    <w:p w14:paraId="0435832C" w14:textId="77777777" w:rsidR="004C2160" w:rsidRDefault="004C2160" w:rsidP="004C2160">
      <w:r>
        <w:t xml:space="preserve">Distribution of </w:t>
      </w:r>
      <w:r w:rsidRPr="004C2160">
        <w:rPr>
          <w:i/>
        </w:rPr>
        <w:t>P. juliflora</w:t>
      </w:r>
      <w:r>
        <w:t xml:space="preserve"> in Hawaii</w:t>
      </w:r>
    </w:p>
    <w:p w14:paraId="13F5ED54" w14:textId="77777777" w:rsidR="004C2160" w:rsidRDefault="004C2160" w:rsidP="00F72F70"/>
    <w:p w14:paraId="5C9E67C9" w14:textId="77777777" w:rsidR="00F72F70" w:rsidRDefault="00F72F70" w:rsidP="00F72F70">
      <w:r>
        <w:rPr>
          <w:noProof/>
          <w:lang w:val="de-DE" w:eastAsia="de-DE"/>
        </w:rPr>
        <w:drawing>
          <wp:inline distT="0" distB="0" distL="0" distR="0" wp14:anchorId="4D0BBA1A" wp14:editId="55EF45C8">
            <wp:extent cx="5715000" cy="5715000"/>
            <wp:effectExtent l="0" t="0" r="0" b="0"/>
            <wp:docPr id="32" name="Picture 32" descr="C:\Users\rt.EPPO\AppData\Local\Microsoft\Windows\INetCache\Content.Word\Fig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t.EPPO\AppData\Local\Microsoft\Windows\INetCache\Content.Word\Fig 50.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440073AB" w14:textId="77777777" w:rsidR="00F72F70" w:rsidRDefault="00F72F70" w:rsidP="00F72F70"/>
    <w:p w14:paraId="6062454E" w14:textId="77777777" w:rsidR="00F72F70" w:rsidRDefault="00F72F70" w:rsidP="00F72F70"/>
    <w:p w14:paraId="3509A78A" w14:textId="77777777" w:rsidR="00F72F70" w:rsidRDefault="00F72F70" w:rsidP="00F72F70"/>
    <w:p w14:paraId="4E6D29AE" w14:textId="77777777" w:rsidR="00F72F70" w:rsidRDefault="00F72F70" w:rsidP="00F72F70"/>
    <w:p w14:paraId="4CE4DC2A" w14:textId="77777777" w:rsidR="00F72F70" w:rsidRDefault="00F72F70" w:rsidP="00F72F70"/>
    <w:p w14:paraId="02DF1CF1" w14:textId="77777777" w:rsidR="004C2160" w:rsidRDefault="004C2160" w:rsidP="00F72F70"/>
    <w:p w14:paraId="4465E952" w14:textId="77777777" w:rsidR="004C2160" w:rsidRDefault="004C2160" w:rsidP="00F72F70"/>
    <w:p w14:paraId="14B4C93C" w14:textId="77777777" w:rsidR="004C2160" w:rsidRDefault="004C2160" w:rsidP="00F72F70"/>
    <w:p w14:paraId="7698B020" w14:textId="77777777" w:rsidR="004C2160" w:rsidRDefault="004C2160" w:rsidP="00F72F70"/>
    <w:p w14:paraId="5AA9B7B4" w14:textId="77777777" w:rsidR="004C2160" w:rsidRDefault="004C2160" w:rsidP="00F72F70"/>
    <w:p w14:paraId="3BF96CCD" w14:textId="77777777" w:rsidR="004C2160" w:rsidRDefault="004C2160" w:rsidP="00F72F70"/>
    <w:p w14:paraId="6ACFCA57" w14:textId="77777777" w:rsidR="004C2160" w:rsidRDefault="004C2160" w:rsidP="00F72F70"/>
    <w:p w14:paraId="40924B97" w14:textId="77777777" w:rsidR="004C2160" w:rsidRDefault="004C2160" w:rsidP="00F72F70"/>
    <w:p w14:paraId="476AAD8E" w14:textId="77777777" w:rsidR="004C2160" w:rsidRDefault="004C2160" w:rsidP="00F72F70"/>
    <w:p w14:paraId="62910849" w14:textId="77777777" w:rsidR="004C2160" w:rsidRDefault="004C2160" w:rsidP="00F72F70"/>
    <w:p w14:paraId="70F7C157" w14:textId="77777777" w:rsidR="004C2160" w:rsidRDefault="004C2160" w:rsidP="00F72F70"/>
    <w:p w14:paraId="6BC12B3A" w14:textId="77777777" w:rsidR="004C2160" w:rsidRDefault="004C2160" w:rsidP="00F72F70"/>
    <w:p w14:paraId="6CA43D63" w14:textId="77777777" w:rsidR="004C2160" w:rsidRDefault="004C2160" w:rsidP="00F72F70"/>
    <w:p w14:paraId="73D3FFC4" w14:textId="77777777" w:rsidR="004C2160" w:rsidRDefault="004C2160" w:rsidP="00F72F70"/>
    <w:p w14:paraId="2707E556" w14:textId="77777777" w:rsidR="004C2160" w:rsidRDefault="004C2160" w:rsidP="004C2160">
      <w:r>
        <w:lastRenderedPageBreak/>
        <w:t xml:space="preserve">Distribution of </w:t>
      </w:r>
      <w:r w:rsidRPr="004C2160">
        <w:rPr>
          <w:i/>
        </w:rPr>
        <w:t>P. juliflora</w:t>
      </w:r>
      <w:r>
        <w:t xml:space="preserve"> in Australia</w:t>
      </w:r>
    </w:p>
    <w:p w14:paraId="74F5D3B4" w14:textId="77777777" w:rsidR="004C2160" w:rsidRDefault="004C2160" w:rsidP="00F72F70"/>
    <w:p w14:paraId="15C79AD4" w14:textId="77777777" w:rsidR="00F72F70" w:rsidRDefault="00F72F70" w:rsidP="00F72F70"/>
    <w:p w14:paraId="258B6300" w14:textId="77777777" w:rsidR="00F72F70" w:rsidRDefault="00F72F70" w:rsidP="00F72F70">
      <w:r>
        <w:rPr>
          <w:noProof/>
          <w:lang w:val="de-DE" w:eastAsia="de-DE"/>
        </w:rPr>
        <w:drawing>
          <wp:inline distT="0" distB="0" distL="0" distR="0" wp14:anchorId="5754F301" wp14:editId="70FB5609">
            <wp:extent cx="5715000" cy="5715000"/>
            <wp:effectExtent l="0" t="0" r="0" b="0"/>
            <wp:docPr id="33" name="Picture 33" descr="C:\Users\rt.EPPO\AppData\Local\Microsoft\Windows\INetCache\Content.Word\Fig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t.EPPO\AppData\Local\Microsoft\Windows\INetCache\Content.Word\Fig 50.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6F61C260" w14:textId="77777777" w:rsidR="00F72F70" w:rsidRDefault="00F72F70" w:rsidP="00F72F70">
      <w:pPr>
        <w:jc w:val="both"/>
      </w:pPr>
    </w:p>
    <w:p w14:paraId="146AD2BD" w14:textId="77777777" w:rsidR="00F72F70" w:rsidRPr="00F11DEB" w:rsidRDefault="00F72F70" w:rsidP="00B65523"/>
    <w:p w14:paraId="61236BDC" w14:textId="77777777" w:rsidR="00E90650" w:rsidRPr="00F11DEB" w:rsidRDefault="00E90650" w:rsidP="000B4830">
      <w:pPr>
        <w:autoSpaceDE w:val="0"/>
        <w:autoSpaceDN w:val="0"/>
        <w:adjustRightInd w:val="0"/>
      </w:pPr>
    </w:p>
    <w:p w14:paraId="26EDB08A" w14:textId="77777777" w:rsidR="006C23B7" w:rsidRDefault="006C23B7" w:rsidP="003A5C51">
      <w:pPr>
        <w:ind w:left="-74"/>
      </w:pPr>
    </w:p>
    <w:p w14:paraId="079A5AE7" w14:textId="77777777" w:rsidR="00B00C86" w:rsidRDefault="00B00C86" w:rsidP="003A5C51">
      <w:pPr>
        <w:ind w:left="-74"/>
      </w:pPr>
    </w:p>
    <w:p w14:paraId="479E0F4F" w14:textId="77777777" w:rsidR="00B00C86" w:rsidRDefault="00B00C86" w:rsidP="003A5C51">
      <w:pPr>
        <w:ind w:left="-74"/>
      </w:pPr>
    </w:p>
    <w:p w14:paraId="15BE16CE" w14:textId="77777777" w:rsidR="00B00C86" w:rsidRDefault="00B00C86" w:rsidP="003A5C51">
      <w:pPr>
        <w:ind w:left="-74"/>
      </w:pPr>
    </w:p>
    <w:p w14:paraId="387D8CCA" w14:textId="77777777" w:rsidR="00B00C86" w:rsidRDefault="00B00C86" w:rsidP="003A5C51">
      <w:pPr>
        <w:ind w:left="-74"/>
      </w:pPr>
    </w:p>
    <w:p w14:paraId="438F04D0" w14:textId="77777777" w:rsidR="00B00C86" w:rsidRDefault="00B00C86" w:rsidP="003A5C51">
      <w:pPr>
        <w:ind w:left="-74"/>
      </w:pPr>
    </w:p>
    <w:p w14:paraId="60B87AD3" w14:textId="77777777" w:rsidR="00B00C86" w:rsidRDefault="00B00C86" w:rsidP="003A5C51">
      <w:pPr>
        <w:ind w:left="-74"/>
      </w:pPr>
    </w:p>
    <w:p w14:paraId="204CD3A3" w14:textId="77777777" w:rsidR="00B00C86" w:rsidRDefault="00B00C86" w:rsidP="003A5C51">
      <w:pPr>
        <w:ind w:left="-74"/>
      </w:pPr>
    </w:p>
    <w:p w14:paraId="3E5FC5AB" w14:textId="77777777" w:rsidR="00B00C86" w:rsidRDefault="00B00C86" w:rsidP="003A5C51">
      <w:pPr>
        <w:ind w:left="-74"/>
      </w:pPr>
    </w:p>
    <w:p w14:paraId="7B2F0676" w14:textId="77777777" w:rsidR="00B00C86" w:rsidRDefault="00B00C86" w:rsidP="003A5C51">
      <w:pPr>
        <w:ind w:left="-74"/>
      </w:pPr>
    </w:p>
    <w:p w14:paraId="5617D8CC" w14:textId="77777777" w:rsidR="00B00C86" w:rsidRDefault="00B00C86" w:rsidP="003A5C51">
      <w:pPr>
        <w:ind w:left="-74"/>
      </w:pPr>
    </w:p>
    <w:p w14:paraId="6BE4F4BB" w14:textId="77777777" w:rsidR="00B00C86" w:rsidRDefault="00B00C86" w:rsidP="003A5C51">
      <w:pPr>
        <w:ind w:left="-74"/>
      </w:pPr>
    </w:p>
    <w:p w14:paraId="498D95FB" w14:textId="77777777" w:rsidR="00B00C86" w:rsidRDefault="00B00C86" w:rsidP="003A5C51">
      <w:pPr>
        <w:ind w:left="-74"/>
      </w:pPr>
    </w:p>
    <w:p w14:paraId="57BF9553" w14:textId="77777777" w:rsidR="00B00C86" w:rsidRDefault="00B00C86" w:rsidP="003A5C51">
      <w:pPr>
        <w:ind w:left="-74"/>
      </w:pPr>
    </w:p>
    <w:p w14:paraId="6BD07481" w14:textId="77777777" w:rsidR="00B00C86" w:rsidRDefault="00B00C86" w:rsidP="003A5C51">
      <w:pPr>
        <w:ind w:left="-74"/>
      </w:pPr>
    </w:p>
    <w:p w14:paraId="59E69C7E" w14:textId="77777777" w:rsidR="00B00C86" w:rsidRPr="00F11DEB" w:rsidRDefault="00B00C86" w:rsidP="003A5C51">
      <w:pPr>
        <w:ind w:left="-74"/>
      </w:pPr>
    </w:p>
    <w:sectPr w:rsidR="00B00C86" w:rsidRPr="00F11DEB" w:rsidSect="004C2160">
      <w:footerReference w:type="default" r:id="rId157"/>
      <w:footerReference w:type="first" r:id="rId158"/>
      <w:footnotePr>
        <w:pos w:val="beneathText"/>
      </w:footnotePr>
      <w:endnotePr>
        <w:numFmt w:val="decimal"/>
      </w:endnotePr>
      <w:pgSz w:w="11906" w:h="16838" w:code="9"/>
      <w:pgMar w:top="794" w:right="1134" w:bottom="567" w:left="1418" w:header="454" w:footer="45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9D7A0" w14:textId="77777777" w:rsidR="00895FBD" w:rsidRDefault="00895FBD">
      <w:r>
        <w:separator/>
      </w:r>
    </w:p>
  </w:endnote>
  <w:endnote w:type="continuationSeparator" w:id="0">
    <w:p w14:paraId="0478CF07" w14:textId="77777777" w:rsidR="00895FBD" w:rsidRDefault="00895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altName w:val="Yu Gothic"/>
    <w:panose1 w:val="020B0604020202020204"/>
    <w:charset w:val="80"/>
    <w:family w:val="swiss"/>
    <w:pitch w:val="variable"/>
    <w:sig w:usb0="21002A87"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230"/>
      <w:docPartObj>
        <w:docPartGallery w:val="Page Numbers (Bottom of Page)"/>
        <w:docPartUnique/>
      </w:docPartObj>
    </w:sdtPr>
    <w:sdtEndPr>
      <w:rPr>
        <w:noProof/>
      </w:rPr>
    </w:sdtEndPr>
    <w:sdtContent>
      <w:p w14:paraId="1E3418C0" w14:textId="20BFEBD0" w:rsidR="00895FBD" w:rsidRDefault="00895FBD">
        <w:pPr>
          <w:pStyle w:val="Footer"/>
          <w:jc w:val="center"/>
        </w:pPr>
        <w:r>
          <w:fldChar w:fldCharType="begin"/>
        </w:r>
        <w:r>
          <w:instrText xml:space="preserve"> PAGE   \* MERGEFORMAT </w:instrText>
        </w:r>
        <w:r>
          <w:fldChar w:fldCharType="separate"/>
        </w:r>
        <w:r w:rsidR="00FB480B">
          <w:rPr>
            <w:noProof/>
          </w:rPr>
          <w:t>13</w:t>
        </w:r>
        <w:r>
          <w:rPr>
            <w:noProof/>
          </w:rPr>
          <w:fldChar w:fldCharType="end"/>
        </w:r>
      </w:p>
    </w:sdtContent>
  </w:sdt>
  <w:p w14:paraId="4FA63905" w14:textId="77777777" w:rsidR="00895FBD" w:rsidRDefault="00895F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379312"/>
      <w:docPartObj>
        <w:docPartGallery w:val="Page Numbers (Bottom of Page)"/>
        <w:docPartUnique/>
      </w:docPartObj>
    </w:sdtPr>
    <w:sdtEndPr>
      <w:rPr>
        <w:noProof/>
        <w:sz w:val="20"/>
        <w:vertAlign w:val="subscript"/>
      </w:rPr>
    </w:sdtEndPr>
    <w:sdtContent>
      <w:p w14:paraId="3A8A0A0B" w14:textId="7AF0D881" w:rsidR="00895FBD" w:rsidRPr="00B97CF1" w:rsidRDefault="00895FBD">
        <w:pPr>
          <w:pStyle w:val="Footer"/>
          <w:jc w:val="center"/>
          <w:rPr>
            <w:sz w:val="20"/>
            <w:vertAlign w:val="subscript"/>
          </w:rPr>
        </w:pPr>
        <w:r w:rsidRPr="00B97CF1">
          <w:rPr>
            <w:sz w:val="20"/>
          </w:rPr>
          <w:fldChar w:fldCharType="begin"/>
        </w:r>
        <w:r w:rsidRPr="00B97CF1">
          <w:rPr>
            <w:sz w:val="20"/>
          </w:rPr>
          <w:instrText xml:space="preserve"> PAGE   \* MERGEFORMAT </w:instrText>
        </w:r>
        <w:r w:rsidRPr="00B97CF1">
          <w:rPr>
            <w:sz w:val="20"/>
          </w:rPr>
          <w:fldChar w:fldCharType="separate"/>
        </w:r>
        <w:r w:rsidR="00FB480B">
          <w:rPr>
            <w:noProof/>
            <w:sz w:val="20"/>
          </w:rPr>
          <w:t>89</w:t>
        </w:r>
        <w:r w:rsidRPr="00B97CF1">
          <w:rPr>
            <w:noProof/>
            <w:sz w:val="20"/>
          </w:rPr>
          <w:fldChar w:fldCharType="end"/>
        </w:r>
      </w:p>
    </w:sdtContent>
  </w:sdt>
  <w:p w14:paraId="5CB016D2" w14:textId="77777777" w:rsidR="00895FBD" w:rsidRPr="00B97CF1" w:rsidRDefault="00895FBD" w:rsidP="00475DA3">
    <w:pPr>
      <w:tabs>
        <w:tab w:val="left" w:pos="3969"/>
        <w:tab w:val="left" w:pos="8364"/>
      </w:tabs>
      <w:spacing w:after="60"/>
      <w:ind w:right="-567"/>
      <w:rPr>
        <w:rFonts w:ascii="Tahoma" w:hAnsi="Tahoma" w:cs="Tahoma"/>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702593"/>
      <w:docPartObj>
        <w:docPartGallery w:val="Page Numbers (Bottom of Page)"/>
        <w:docPartUnique/>
      </w:docPartObj>
    </w:sdtPr>
    <w:sdtEndPr>
      <w:rPr>
        <w:noProof/>
      </w:rPr>
    </w:sdtEndPr>
    <w:sdtContent>
      <w:p w14:paraId="3F554DF8" w14:textId="782AE3B1" w:rsidR="00895FBD" w:rsidRDefault="00895FBD">
        <w:pPr>
          <w:pStyle w:val="Footer"/>
          <w:jc w:val="center"/>
        </w:pPr>
        <w:r>
          <w:fldChar w:fldCharType="begin"/>
        </w:r>
        <w:r>
          <w:instrText xml:space="preserve"> PAGE   \* MERGEFORMAT </w:instrText>
        </w:r>
        <w:r>
          <w:fldChar w:fldCharType="separate"/>
        </w:r>
        <w:r w:rsidR="00FB480B">
          <w:rPr>
            <w:noProof/>
          </w:rPr>
          <w:t>86</w:t>
        </w:r>
        <w:r>
          <w:rPr>
            <w:noProof/>
          </w:rPr>
          <w:fldChar w:fldCharType="end"/>
        </w:r>
      </w:p>
    </w:sdtContent>
  </w:sdt>
  <w:p w14:paraId="469D06F9" w14:textId="77777777" w:rsidR="00895FBD" w:rsidRDefault="00895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8B6C3" w14:textId="77777777" w:rsidR="00895FBD" w:rsidRDefault="00895FBD">
      <w:r>
        <w:separator/>
      </w:r>
    </w:p>
  </w:footnote>
  <w:footnote w:type="continuationSeparator" w:id="0">
    <w:p w14:paraId="1B6C8268" w14:textId="77777777" w:rsidR="00895FBD" w:rsidRDefault="00895FBD">
      <w:r>
        <w:continuationSeparator/>
      </w:r>
    </w:p>
  </w:footnote>
  <w:footnote w:id="1">
    <w:p w14:paraId="43C7DF70" w14:textId="77777777" w:rsidR="00895FBD" w:rsidRDefault="00895FBD" w:rsidP="00781E58">
      <w:pPr>
        <w:pStyle w:val="FootnoteText"/>
      </w:pPr>
      <w:r w:rsidRPr="0075456C">
        <w:rPr>
          <w:rStyle w:val="FootnoteReference"/>
          <w:sz w:val="18"/>
          <w:szCs w:val="18"/>
        </w:rPr>
        <w:footnoteRef/>
      </w:r>
      <w:r>
        <w:rPr>
          <w:sz w:val="18"/>
          <w:szCs w:val="18"/>
        </w:rPr>
        <w:t xml:space="preserve"> </w:t>
      </w:r>
      <w:r w:rsidRPr="0075456C">
        <w:rPr>
          <w:sz w:val="18"/>
          <w:szCs w:val="18"/>
          <w:lang w:val="en-US"/>
        </w:rPr>
        <w:t>The</w:t>
      </w:r>
      <w:r>
        <w:rPr>
          <w:sz w:val="18"/>
          <w:szCs w:val="18"/>
          <w:lang w:val="en-US"/>
        </w:rPr>
        <w:t xml:space="preserve"> </w:t>
      </w:r>
      <w:r w:rsidRPr="0075456C">
        <w:rPr>
          <w:sz w:val="18"/>
          <w:szCs w:val="18"/>
          <w:lang w:val="en-US"/>
        </w:rPr>
        <w:t>summary</w:t>
      </w:r>
      <w:r>
        <w:rPr>
          <w:sz w:val="18"/>
          <w:szCs w:val="18"/>
          <w:lang w:val="en-US"/>
        </w:rPr>
        <w:t xml:space="preserve"> </w:t>
      </w:r>
      <w:r w:rsidRPr="0075456C">
        <w:rPr>
          <w:sz w:val="18"/>
          <w:szCs w:val="18"/>
          <w:lang w:val="en-US"/>
        </w:rPr>
        <w:t>should</w:t>
      </w:r>
      <w:r>
        <w:rPr>
          <w:sz w:val="18"/>
          <w:szCs w:val="18"/>
          <w:lang w:val="en-US"/>
        </w:rPr>
        <w:t xml:space="preserve"> </w:t>
      </w:r>
      <w:r w:rsidRPr="0075456C">
        <w:rPr>
          <w:sz w:val="18"/>
          <w:szCs w:val="18"/>
          <w:lang w:val="en-US"/>
        </w:rPr>
        <w:t>be</w:t>
      </w:r>
      <w:r>
        <w:rPr>
          <w:sz w:val="18"/>
          <w:szCs w:val="18"/>
          <w:lang w:val="en-US"/>
        </w:rPr>
        <w:t xml:space="preserve"> </w:t>
      </w:r>
      <w:r w:rsidRPr="0075456C">
        <w:rPr>
          <w:sz w:val="18"/>
          <w:szCs w:val="18"/>
          <w:lang w:val="en-US"/>
        </w:rPr>
        <w:t>elaborated</w:t>
      </w:r>
      <w:r>
        <w:rPr>
          <w:sz w:val="18"/>
          <w:szCs w:val="18"/>
          <w:lang w:val="en-US"/>
        </w:rPr>
        <w:t xml:space="preserve"> </w:t>
      </w:r>
      <w:r w:rsidRPr="0075456C">
        <w:rPr>
          <w:sz w:val="18"/>
          <w:szCs w:val="18"/>
          <w:lang w:val="en-US"/>
        </w:rPr>
        <w:t>once</w:t>
      </w:r>
      <w:r>
        <w:rPr>
          <w:sz w:val="18"/>
          <w:szCs w:val="18"/>
          <w:lang w:val="en-US"/>
        </w:rPr>
        <w:t xml:space="preserve"> </w:t>
      </w:r>
      <w:r w:rsidRPr="0075456C">
        <w:rPr>
          <w:sz w:val="18"/>
          <w:szCs w:val="18"/>
          <w:lang w:val="en-US"/>
        </w:rPr>
        <w:t>the</w:t>
      </w:r>
      <w:r>
        <w:rPr>
          <w:sz w:val="18"/>
          <w:szCs w:val="18"/>
          <w:lang w:val="en-US"/>
        </w:rPr>
        <w:t xml:space="preserve"> </w:t>
      </w:r>
      <w:r w:rsidRPr="0075456C">
        <w:rPr>
          <w:sz w:val="18"/>
          <w:szCs w:val="18"/>
          <w:lang w:val="en-US"/>
        </w:rPr>
        <w:t>analysis</w:t>
      </w:r>
      <w:r>
        <w:rPr>
          <w:sz w:val="18"/>
          <w:szCs w:val="18"/>
          <w:lang w:val="en-US"/>
        </w:rPr>
        <w:t xml:space="preserve"> </w:t>
      </w:r>
      <w:r w:rsidRPr="0075456C">
        <w:rPr>
          <w:sz w:val="18"/>
          <w:szCs w:val="18"/>
          <w:lang w:val="en-US"/>
        </w:rPr>
        <w:t>is</w:t>
      </w:r>
      <w:r>
        <w:rPr>
          <w:sz w:val="18"/>
          <w:szCs w:val="18"/>
          <w:lang w:val="en-US"/>
        </w:rPr>
        <w:t xml:space="preserve"> </w:t>
      </w:r>
      <w:r w:rsidRPr="0075456C">
        <w:rPr>
          <w:sz w:val="18"/>
          <w:szCs w:val="18"/>
          <w:lang w:val="en-US"/>
        </w:rPr>
        <w:t>completed</w:t>
      </w:r>
    </w:p>
  </w:footnote>
  <w:footnote w:id="2">
    <w:p w14:paraId="65D3B243" w14:textId="77777777" w:rsidR="00895FBD" w:rsidRDefault="00895FBD" w:rsidP="00885F76">
      <w:pPr>
        <w:pStyle w:val="FootnoteText"/>
      </w:pPr>
      <w:r>
        <w:rPr>
          <w:rStyle w:val="FootnoteReference"/>
        </w:rPr>
        <w:footnoteRef/>
      </w:r>
      <w:r>
        <w:t xml:space="preserve"> </w:t>
      </w:r>
      <w:r w:rsidRPr="005E1AEA">
        <w:rPr>
          <w:sz w:val="24"/>
        </w:rPr>
        <w:t>http://ec.europa.eu/environment/nature/invasivealien/docs/Prioritising%20prevention%20efforts%20through%20horizon%20scanning.pdf</w:t>
      </w:r>
    </w:p>
  </w:footnote>
  <w:footnote w:id="3">
    <w:p w14:paraId="056AA7BC" w14:textId="77777777" w:rsidR="00895FBD" w:rsidRDefault="00895FBD">
      <w:pPr>
        <w:pStyle w:val="FootnoteText"/>
      </w:pPr>
      <w:r>
        <w:rPr>
          <w:rStyle w:val="FootnoteReference"/>
        </w:rPr>
        <w:footnoteRef/>
      </w:r>
      <w:r>
        <w:t xml:space="preserve"> </w:t>
      </w:r>
      <w:r>
        <w:rPr>
          <w:color w:val="1F497D"/>
        </w:rPr>
        <w:t>Note that these maps may contain records, e.g. herbarium records, that were not considered during the climate modelling stage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BA89FC6"/>
    <w:lvl w:ilvl="0">
      <w:numFmt w:val="bullet"/>
      <w:lvlText w:val="*"/>
      <w:lvlJc w:val="left"/>
    </w:lvl>
  </w:abstractNum>
  <w:abstractNum w:abstractNumId="1" w15:restartNumberingAfterBreak="0">
    <w:nsid w:val="05BC1E6D"/>
    <w:multiLevelType w:val="hybridMultilevel"/>
    <w:tmpl w:val="DEEED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547AA4"/>
    <w:multiLevelType w:val="multilevel"/>
    <w:tmpl w:val="5CD2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D3F2C"/>
    <w:multiLevelType w:val="hybridMultilevel"/>
    <w:tmpl w:val="405C5CA8"/>
    <w:lvl w:ilvl="0" w:tplc="F2A684D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777EA"/>
    <w:multiLevelType w:val="hybridMultilevel"/>
    <w:tmpl w:val="E7623D32"/>
    <w:lvl w:ilvl="0" w:tplc="81C01B54">
      <w:start w:val="1"/>
      <w:numFmt w:val="decimal"/>
      <w:lvlText w:val="%1."/>
      <w:lvlJc w:val="left"/>
      <w:pPr>
        <w:ind w:left="1068" w:hanging="360"/>
      </w:pPr>
      <w:rPr>
        <w:rFonts w:hint="default"/>
      </w:r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5" w15:restartNumberingAfterBreak="0">
    <w:nsid w:val="0EF920B9"/>
    <w:multiLevelType w:val="hybridMultilevel"/>
    <w:tmpl w:val="2EB8A3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A60BBA"/>
    <w:multiLevelType w:val="hybridMultilevel"/>
    <w:tmpl w:val="07E2AFEE"/>
    <w:lvl w:ilvl="0" w:tplc="0DE420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EC7F90"/>
    <w:multiLevelType w:val="hybridMultilevel"/>
    <w:tmpl w:val="2D7C32B0"/>
    <w:lvl w:ilvl="0" w:tplc="04090001">
      <w:start w:val="1"/>
      <w:numFmt w:val="bullet"/>
      <w:lvlText w:val=""/>
      <w:lvlJc w:val="left"/>
      <w:pPr>
        <w:ind w:left="646" w:hanging="360"/>
      </w:pPr>
      <w:rPr>
        <w:rFonts w:ascii="Symbol" w:hAnsi="Symbol" w:hint="default"/>
      </w:rPr>
    </w:lvl>
    <w:lvl w:ilvl="1" w:tplc="04090003" w:tentative="1">
      <w:start w:val="1"/>
      <w:numFmt w:val="bullet"/>
      <w:lvlText w:val="o"/>
      <w:lvlJc w:val="left"/>
      <w:pPr>
        <w:ind w:left="1366" w:hanging="360"/>
      </w:pPr>
      <w:rPr>
        <w:rFonts w:ascii="Courier New" w:hAnsi="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8" w15:restartNumberingAfterBreak="0">
    <w:nsid w:val="17EC704A"/>
    <w:multiLevelType w:val="hybridMultilevel"/>
    <w:tmpl w:val="A2EA6558"/>
    <w:lvl w:ilvl="0" w:tplc="731EA40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3407C8"/>
    <w:multiLevelType w:val="multilevel"/>
    <w:tmpl w:val="67C8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4627A4"/>
    <w:multiLevelType w:val="multilevel"/>
    <w:tmpl w:val="E170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B57081"/>
    <w:multiLevelType w:val="hybridMultilevel"/>
    <w:tmpl w:val="B568F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73657"/>
    <w:multiLevelType w:val="multilevel"/>
    <w:tmpl w:val="D9E6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F933B3"/>
    <w:multiLevelType w:val="hybridMultilevel"/>
    <w:tmpl w:val="19BCC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985A87"/>
    <w:multiLevelType w:val="hybridMultilevel"/>
    <w:tmpl w:val="4ED81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5732D6"/>
    <w:multiLevelType w:val="hybridMultilevel"/>
    <w:tmpl w:val="7ADCB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3A0E2C"/>
    <w:multiLevelType w:val="hybridMultilevel"/>
    <w:tmpl w:val="C546A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0B67AA"/>
    <w:multiLevelType w:val="hybridMultilevel"/>
    <w:tmpl w:val="74102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333853"/>
    <w:multiLevelType w:val="hybridMultilevel"/>
    <w:tmpl w:val="0F3E0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C41C70"/>
    <w:multiLevelType w:val="hybridMultilevel"/>
    <w:tmpl w:val="0E24E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CD2D19"/>
    <w:multiLevelType w:val="hybridMultilevel"/>
    <w:tmpl w:val="646E3D54"/>
    <w:lvl w:ilvl="0" w:tplc="04090001">
      <w:start w:val="1"/>
      <w:numFmt w:val="bullet"/>
      <w:lvlText w:val=""/>
      <w:lvlJc w:val="left"/>
      <w:pPr>
        <w:ind w:left="646" w:hanging="360"/>
      </w:pPr>
      <w:rPr>
        <w:rFonts w:ascii="Symbol" w:hAnsi="Symbol" w:hint="default"/>
      </w:rPr>
    </w:lvl>
    <w:lvl w:ilvl="1" w:tplc="04090003" w:tentative="1">
      <w:start w:val="1"/>
      <w:numFmt w:val="bullet"/>
      <w:lvlText w:val="o"/>
      <w:lvlJc w:val="left"/>
      <w:pPr>
        <w:ind w:left="1366" w:hanging="360"/>
      </w:pPr>
      <w:rPr>
        <w:rFonts w:ascii="Courier New" w:hAnsi="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hint="default"/>
      </w:rPr>
    </w:lvl>
    <w:lvl w:ilvl="8" w:tplc="04090005" w:tentative="1">
      <w:start w:val="1"/>
      <w:numFmt w:val="bullet"/>
      <w:lvlText w:val=""/>
      <w:lvlJc w:val="left"/>
      <w:pPr>
        <w:ind w:left="6406" w:hanging="360"/>
      </w:pPr>
      <w:rPr>
        <w:rFonts w:ascii="Wingdings" w:hAnsi="Wingdings" w:hint="default"/>
      </w:rPr>
    </w:lvl>
  </w:abstractNum>
  <w:abstractNum w:abstractNumId="21" w15:restartNumberingAfterBreak="0">
    <w:nsid w:val="545D35BE"/>
    <w:multiLevelType w:val="hybridMultilevel"/>
    <w:tmpl w:val="22241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3A378C"/>
    <w:multiLevelType w:val="multilevel"/>
    <w:tmpl w:val="47FA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DF1C5D"/>
    <w:multiLevelType w:val="hybridMultilevel"/>
    <w:tmpl w:val="C820015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15:restartNumberingAfterBreak="0">
    <w:nsid w:val="63B20148"/>
    <w:multiLevelType w:val="hybridMultilevel"/>
    <w:tmpl w:val="8738D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132A23"/>
    <w:multiLevelType w:val="hybridMultilevel"/>
    <w:tmpl w:val="51C673AC"/>
    <w:lvl w:ilvl="0" w:tplc="84B0E42E">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741524"/>
    <w:multiLevelType w:val="hybridMultilevel"/>
    <w:tmpl w:val="89749B44"/>
    <w:lvl w:ilvl="0" w:tplc="56B606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46A4B8B"/>
    <w:multiLevelType w:val="multilevel"/>
    <w:tmpl w:val="D4E4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556E6D"/>
    <w:multiLevelType w:val="hybridMultilevel"/>
    <w:tmpl w:val="40383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6D1582"/>
    <w:multiLevelType w:val="hybridMultilevel"/>
    <w:tmpl w:val="8B022E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A6A75C7"/>
    <w:multiLevelType w:val="hybridMultilevel"/>
    <w:tmpl w:val="255A4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C1C1015"/>
    <w:multiLevelType w:val="hybridMultilevel"/>
    <w:tmpl w:val="87E4DDEE"/>
    <w:lvl w:ilvl="0" w:tplc="A54CD5AA">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7"/>
  </w:num>
  <w:num w:numId="4">
    <w:abstractNumId w:val="20"/>
  </w:num>
  <w:num w:numId="5">
    <w:abstractNumId w:val="11"/>
  </w:num>
  <w:num w:numId="6">
    <w:abstractNumId w:val="13"/>
  </w:num>
  <w:num w:numId="7">
    <w:abstractNumId w:val="24"/>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31"/>
  </w:num>
  <w:num w:numId="10">
    <w:abstractNumId w:val="27"/>
  </w:num>
  <w:num w:numId="11">
    <w:abstractNumId w:val="6"/>
  </w:num>
  <w:num w:numId="12">
    <w:abstractNumId w:val="3"/>
  </w:num>
  <w:num w:numId="13">
    <w:abstractNumId w:val="25"/>
  </w:num>
  <w:num w:numId="14">
    <w:abstractNumId w:val="8"/>
  </w:num>
  <w:num w:numId="15">
    <w:abstractNumId w:val="2"/>
  </w:num>
  <w:num w:numId="16">
    <w:abstractNumId w:val="19"/>
  </w:num>
  <w:num w:numId="17">
    <w:abstractNumId w:val="28"/>
  </w:num>
  <w:num w:numId="18">
    <w:abstractNumId w:val="4"/>
  </w:num>
  <w:num w:numId="19">
    <w:abstractNumId w:val="12"/>
  </w:num>
  <w:num w:numId="20">
    <w:abstractNumId w:val="21"/>
  </w:num>
  <w:num w:numId="21">
    <w:abstractNumId w:val="15"/>
  </w:num>
  <w:num w:numId="22">
    <w:abstractNumId w:val="22"/>
  </w:num>
  <w:num w:numId="23">
    <w:abstractNumId w:val="14"/>
  </w:num>
  <w:num w:numId="24">
    <w:abstractNumId w:val="9"/>
  </w:num>
  <w:num w:numId="25">
    <w:abstractNumId w:val="10"/>
  </w:num>
  <w:num w:numId="26">
    <w:abstractNumId w:val="1"/>
  </w:num>
  <w:num w:numId="27">
    <w:abstractNumId w:val="5"/>
  </w:num>
  <w:num w:numId="28">
    <w:abstractNumId w:val="18"/>
  </w:num>
  <w:num w:numId="29">
    <w:abstractNumId w:val="29"/>
  </w:num>
  <w:num w:numId="30">
    <w:abstractNumId w:val="17"/>
  </w:num>
  <w:num w:numId="31">
    <w:abstractNumId w:val="30"/>
  </w:num>
  <w:num w:numId="32">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B8A"/>
    <w:rsid w:val="00001676"/>
    <w:rsid w:val="0000171F"/>
    <w:rsid w:val="000018EA"/>
    <w:rsid w:val="000022E0"/>
    <w:rsid w:val="00002D4E"/>
    <w:rsid w:val="000032A9"/>
    <w:rsid w:val="000056D2"/>
    <w:rsid w:val="000071AB"/>
    <w:rsid w:val="00007E9A"/>
    <w:rsid w:val="00011B67"/>
    <w:rsid w:val="00012A9E"/>
    <w:rsid w:val="0001388A"/>
    <w:rsid w:val="0001471D"/>
    <w:rsid w:val="0001539C"/>
    <w:rsid w:val="00015828"/>
    <w:rsid w:val="00015F33"/>
    <w:rsid w:val="000231E0"/>
    <w:rsid w:val="00023A69"/>
    <w:rsid w:val="00025619"/>
    <w:rsid w:val="000259A8"/>
    <w:rsid w:val="0002764B"/>
    <w:rsid w:val="00030520"/>
    <w:rsid w:val="00034130"/>
    <w:rsid w:val="00035ECA"/>
    <w:rsid w:val="0003777B"/>
    <w:rsid w:val="000400E8"/>
    <w:rsid w:val="000420C4"/>
    <w:rsid w:val="000423BE"/>
    <w:rsid w:val="00042608"/>
    <w:rsid w:val="00043DC1"/>
    <w:rsid w:val="00044006"/>
    <w:rsid w:val="0004405D"/>
    <w:rsid w:val="00044540"/>
    <w:rsid w:val="00046060"/>
    <w:rsid w:val="000464B3"/>
    <w:rsid w:val="0004685E"/>
    <w:rsid w:val="000469CB"/>
    <w:rsid w:val="00047F51"/>
    <w:rsid w:val="00051114"/>
    <w:rsid w:val="00052CC8"/>
    <w:rsid w:val="0005365B"/>
    <w:rsid w:val="00055664"/>
    <w:rsid w:val="00055919"/>
    <w:rsid w:val="00055C8C"/>
    <w:rsid w:val="00060A75"/>
    <w:rsid w:val="00060C1F"/>
    <w:rsid w:val="00062389"/>
    <w:rsid w:val="000623DA"/>
    <w:rsid w:val="00063F88"/>
    <w:rsid w:val="0006439D"/>
    <w:rsid w:val="00066D5A"/>
    <w:rsid w:val="00070E7F"/>
    <w:rsid w:val="0007197F"/>
    <w:rsid w:val="00071DCE"/>
    <w:rsid w:val="00075D1D"/>
    <w:rsid w:val="00077740"/>
    <w:rsid w:val="00080521"/>
    <w:rsid w:val="0008079B"/>
    <w:rsid w:val="00081B94"/>
    <w:rsid w:val="00084322"/>
    <w:rsid w:val="00084587"/>
    <w:rsid w:val="000857EF"/>
    <w:rsid w:val="00087A81"/>
    <w:rsid w:val="000903F6"/>
    <w:rsid w:val="00090670"/>
    <w:rsid w:val="00092615"/>
    <w:rsid w:val="00093DF9"/>
    <w:rsid w:val="00094E71"/>
    <w:rsid w:val="0009575F"/>
    <w:rsid w:val="00096F63"/>
    <w:rsid w:val="00097855"/>
    <w:rsid w:val="000A336E"/>
    <w:rsid w:val="000A3967"/>
    <w:rsid w:val="000A52E6"/>
    <w:rsid w:val="000A6B9F"/>
    <w:rsid w:val="000B0E65"/>
    <w:rsid w:val="000B10BF"/>
    <w:rsid w:val="000B2CA0"/>
    <w:rsid w:val="000B37DC"/>
    <w:rsid w:val="000B4669"/>
    <w:rsid w:val="000B4830"/>
    <w:rsid w:val="000B4A7E"/>
    <w:rsid w:val="000B5FF8"/>
    <w:rsid w:val="000B6B41"/>
    <w:rsid w:val="000C3BF8"/>
    <w:rsid w:val="000C416F"/>
    <w:rsid w:val="000C6357"/>
    <w:rsid w:val="000C65AA"/>
    <w:rsid w:val="000C7F5F"/>
    <w:rsid w:val="000D03C7"/>
    <w:rsid w:val="000D2975"/>
    <w:rsid w:val="000D3EDF"/>
    <w:rsid w:val="000D520F"/>
    <w:rsid w:val="000D5319"/>
    <w:rsid w:val="000D5B63"/>
    <w:rsid w:val="000D6BB9"/>
    <w:rsid w:val="000D6BE5"/>
    <w:rsid w:val="000D6F9A"/>
    <w:rsid w:val="000E0758"/>
    <w:rsid w:val="000E0E69"/>
    <w:rsid w:val="000E3701"/>
    <w:rsid w:val="000E4B65"/>
    <w:rsid w:val="000E4E16"/>
    <w:rsid w:val="000E607B"/>
    <w:rsid w:val="000E6267"/>
    <w:rsid w:val="000E635E"/>
    <w:rsid w:val="000E6965"/>
    <w:rsid w:val="000E6A00"/>
    <w:rsid w:val="000E7645"/>
    <w:rsid w:val="000E77B6"/>
    <w:rsid w:val="000F07E9"/>
    <w:rsid w:val="000F0941"/>
    <w:rsid w:val="000F2281"/>
    <w:rsid w:val="000F2AD5"/>
    <w:rsid w:val="000F2E23"/>
    <w:rsid w:val="000F336C"/>
    <w:rsid w:val="000F4F20"/>
    <w:rsid w:val="000F6337"/>
    <w:rsid w:val="000F668F"/>
    <w:rsid w:val="000F7129"/>
    <w:rsid w:val="001017E0"/>
    <w:rsid w:val="00102C61"/>
    <w:rsid w:val="00105D2C"/>
    <w:rsid w:val="001062BD"/>
    <w:rsid w:val="001075EC"/>
    <w:rsid w:val="001100D6"/>
    <w:rsid w:val="00111CAA"/>
    <w:rsid w:val="00111EF8"/>
    <w:rsid w:val="00112B13"/>
    <w:rsid w:val="001134C6"/>
    <w:rsid w:val="001135CD"/>
    <w:rsid w:val="00113A6C"/>
    <w:rsid w:val="00115308"/>
    <w:rsid w:val="001166F3"/>
    <w:rsid w:val="00117056"/>
    <w:rsid w:val="0012056B"/>
    <w:rsid w:val="00120F4F"/>
    <w:rsid w:val="00122E2D"/>
    <w:rsid w:val="001238C9"/>
    <w:rsid w:val="00123D72"/>
    <w:rsid w:val="001255ED"/>
    <w:rsid w:val="001258A0"/>
    <w:rsid w:val="001274DB"/>
    <w:rsid w:val="00127A6F"/>
    <w:rsid w:val="00127ED6"/>
    <w:rsid w:val="00130453"/>
    <w:rsid w:val="00131050"/>
    <w:rsid w:val="00131CFA"/>
    <w:rsid w:val="001323FE"/>
    <w:rsid w:val="001326F1"/>
    <w:rsid w:val="00134C08"/>
    <w:rsid w:val="00135218"/>
    <w:rsid w:val="00135813"/>
    <w:rsid w:val="001359F3"/>
    <w:rsid w:val="00135C0D"/>
    <w:rsid w:val="00136070"/>
    <w:rsid w:val="0013783E"/>
    <w:rsid w:val="00137E1A"/>
    <w:rsid w:val="001415E8"/>
    <w:rsid w:val="00141B23"/>
    <w:rsid w:val="001426D5"/>
    <w:rsid w:val="001436AC"/>
    <w:rsid w:val="00143764"/>
    <w:rsid w:val="00145680"/>
    <w:rsid w:val="00146933"/>
    <w:rsid w:val="001477EC"/>
    <w:rsid w:val="00147A39"/>
    <w:rsid w:val="00150225"/>
    <w:rsid w:val="0015042C"/>
    <w:rsid w:val="00151A5E"/>
    <w:rsid w:val="00151DBB"/>
    <w:rsid w:val="00151EA9"/>
    <w:rsid w:val="00154555"/>
    <w:rsid w:val="001553F2"/>
    <w:rsid w:val="00155765"/>
    <w:rsid w:val="001569E5"/>
    <w:rsid w:val="001571C6"/>
    <w:rsid w:val="00157DD0"/>
    <w:rsid w:val="00160EA0"/>
    <w:rsid w:val="00162E77"/>
    <w:rsid w:val="00163D58"/>
    <w:rsid w:val="00163E45"/>
    <w:rsid w:val="0016528B"/>
    <w:rsid w:val="001652BF"/>
    <w:rsid w:val="00172462"/>
    <w:rsid w:val="00172D1B"/>
    <w:rsid w:val="00175489"/>
    <w:rsid w:val="00175F5F"/>
    <w:rsid w:val="00177237"/>
    <w:rsid w:val="0017750B"/>
    <w:rsid w:val="00180C0B"/>
    <w:rsid w:val="00180E26"/>
    <w:rsid w:val="00182311"/>
    <w:rsid w:val="00182998"/>
    <w:rsid w:val="00183AD1"/>
    <w:rsid w:val="00183C40"/>
    <w:rsid w:val="00184B98"/>
    <w:rsid w:val="001856C6"/>
    <w:rsid w:val="001860B2"/>
    <w:rsid w:val="00187901"/>
    <w:rsid w:val="0019117A"/>
    <w:rsid w:val="001935DE"/>
    <w:rsid w:val="00193DAC"/>
    <w:rsid w:val="001942F6"/>
    <w:rsid w:val="00195841"/>
    <w:rsid w:val="00196551"/>
    <w:rsid w:val="001A12A6"/>
    <w:rsid w:val="001A136D"/>
    <w:rsid w:val="001A224F"/>
    <w:rsid w:val="001A3071"/>
    <w:rsid w:val="001A35D6"/>
    <w:rsid w:val="001A55E2"/>
    <w:rsid w:val="001A5901"/>
    <w:rsid w:val="001A71AB"/>
    <w:rsid w:val="001A74CD"/>
    <w:rsid w:val="001A7896"/>
    <w:rsid w:val="001A79BB"/>
    <w:rsid w:val="001B291B"/>
    <w:rsid w:val="001B29B1"/>
    <w:rsid w:val="001B3CF3"/>
    <w:rsid w:val="001B720F"/>
    <w:rsid w:val="001B73FE"/>
    <w:rsid w:val="001B7C81"/>
    <w:rsid w:val="001B7D9F"/>
    <w:rsid w:val="001B7E02"/>
    <w:rsid w:val="001C02A5"/>
    <w:rsid w:val="001C0794"/>
    <w:rsid w:val="001C1028"/>
    <w:rsid w:val="001C2C7C"/>
    <w:rsid w:val="001C4591"/>
    <w:rsid w:val="001C4803"/>
    <w:rsid w:val="001C6584"/>
    <w:rsid w:val="001D22B1"/>
    <w:rsid w:val="001D3A1E"/>
    <w:rsid w:val="001D40B9"/>
    <w:rsid w:val="001D55D3"/>
    <w:rsid w:val="001D5850"/>
    <w:rsid w:val="001D7331"/>
    <w:rsid w:val="001D7B20"/>
    <w:rsid w:val="001E407B"/>
    <w:rsid w:val="001E52FC"/>
    <w:rsid w:val="001E621B"/>
    <w:rsid w:val="001F1D50"/>
    <w:rsid w:val="001F2C27"/>
    <w:rsid w:val="001F3C9B"/>
    <w:rsid w:val="001F5ED5"/>
    <w:rsid w:val="001F6104"/>
    <w:rsid w:val="001F6EBE"/>
    <w:rsid w:val="00200F93"/>
    <w:rsid w:val="00201C39"/>
    <w:rsid w:val="00201C66"/>
    <w:rsid w:val="002027F6"/>
    <w:rsid w:val="00202EB0"/>
    <w:rsid w:val="0020306B"/>
    <w:rsid w:val="00203B27"/>
    <w:rsid w:val="0020473E"/>
    <w:rsid w:val="0020496F"/>
    <w:rsid w:val="002057E6"/>
    <w:rsid w:val="0020590A"/>
    <w:rsid w:val="00205BE8"/>
    <w:rsid w:val="00206313"/>
    <w:rsid w:val="00211396"/>
    <w:rsid w:val="0021248D"/>
    <w:rsid w:val="0021249A"/>
    <w:rsid w:val="00212C21"/>
    <w:rsid w:val="00212E1D"/>
    <w:rsid w:val="0021412D"/>
    <w:rsid w:val="00214B31"/>
    <w:rsid w:val="00215294"/>
    <w:rsid w:val="00216391"/>
    <w:rsid w:val="002166E2"/>
    <w:rsid w:val="00222D86"/>
    <w:rsid w:val="00222F4F"/>
    <w:rsid w:val="002256B1"/>
    <w:rsid w:val="002278B0"/>
    <w:rsid w:val="00231A4D"/>
    <w:rsid w:val="002320E4"/>
    <w:rsid w:val="002322CC"/>
    <w:rsid w:val="00233EEF"/>
    <w:rsid w:val="0023444C"/>
    <w:rsid w:val="002358FD"/>
    <w:rsid w:val="0023671B"/>
    <w:rsid w:val="00237BE0"/>
    <w:rsid w:val="002450A3"/>
    <w:rsid w:val="00246A3B"/>
    <w:rsid w:val="00247B29"/>
    <w:rsid w:val="0025083C"/>
    <w:rsid w:val="00252006"/>
    <w:rsid w:val="0025241D"/>
    <w:rsid w:val="0025317E"/>
    <w:rsid w:val="00254DDD"/>
    <w:rsid w:val="002554F5"/>
    <w:rsid w:val="002555D1"/>
    <w:rsid w:val="00255828"/>
    <w:rsid w:val="002566B0"/>
    <w:rsid w:val="002578B1"/>
    <w:rsid w:val="002609AB"/>
    <w:rsid w:val="00261023"/>
    <w:rsid w:val="00262665"/>
    <w:rsid w:val="00264AFF"/>
    <w:rsid w:val="0026794B"/>
    <w:rsid w:val="00270A4B"/>
    <w:rsid w:val="00271001"/>
    <w:rsid w:val="002716BC"/>
    <w:rsid w:val="00272202"/>
    <w:rsid w:val="00272DF3"/>
    <w:rsid w:val="002744BD"/>
    <w:rsid w:val="002752A9"/>
    <w:rsid w:val="00275387"/>
    <w:rsid w:val="00275B98"/>
    <w:rsid w:val="002801A1"/>
    <w:rsid w:val="002808CE"/>
    <w:rsid w:val="00282179"/>
    <w:rsid w:val="00282C65"/>
    <w:rsid w:val="0028358E"/>
    <w:rsid w:val="0028436E"/>
    <w:rsid w:val="0028478B"/>
    <w:rsid w:val="00285773"/>
    <w:rsid w:val="0028667D"/>
    <w:rsid w:val="00287F61"/>
    <w:rsid w:val="00290903"/>
    <w:rsid w:val="002919E0"/>
    <w:rsid w:val="00292FC9"/>
    <w:rsid w:val="0029387A"/>
    <w:rsid w:val="0029393D"/>
    <w:rsid w:val="00294697"/>
    <w:rsid w:val="002977B1"/>
    <w:rsid w:val="002A290C"/>
    <w:rsid w:val="002A2966"/>
    <w:rsid w:val="002A5DBB"/>
    <w:rsid w:val="002A6EA5"/>
    <w:rsid w:val="002A7DCB"/>
    <w:rsid w:val="002B02E2"/>
    <w:rsid w:val="002B0935"/>
    <w:rsid w:val="002B1673"/>
    <w:rsid w:val="002B17BC"/>
    <w:rsid w:val="002B2CE5"/>
    <w:rsid w:val="002B54E6"/>
    <w:rsid w:val="002B5598"/>
    <w:rsid w:val="002B7715"/>
    <w:rsid w:val="002C119A"/>
    <w:rsid w:val="002C1672"/>
    <w:rsid w:val="002C3F28"/>
    <w:rsid w:val="002C413F"/>
    <w:rsid w:val="002C4F90"/>
    <w:rsid w:val="002C5202"/>
    <w:rsid w:val="002C6047"/>
    <w:rsid w:val="002C61CD"/>
    <w:rsid w:val="002D133B"/>
    <w:rsid w:val="002D2CCE"/>
    <w:rsid w:val="002D2DDE"/>
    <w:rsid w:val="002D49B2"/>
    <w:rsid w:val="002D6223"/>
    <w:rsid w:val="002D7462"/>
    <w:rsid w:val="002D7D6C"/>
    <w:rsid w:val="002E00A7"/>
    <w:rsid w:val="002E2BD9"/>
    <w:rsid w:val="002E3071"/>
    <w:rsid w:val="002E3321"/>
    <w:rsid w:val="002E42E0"/>
    <w:rsid w:val="002E5FE5"/>
    <w:rsid w:val="002E701F"/>
    <w:rsid w:val="002F1560"/>
    <w:rsid w:val="002F4CE6"/>
    <w:rsid w:val="002F54F1"/>
    <w:rsid w:val="003006E7"/>
    <w:rsid w:val="00300F87"/>
    <w:rsid w:val="003029B0"/>
    <w:rsid w:val="0030348A"/>
    <w:rsid w:val="003045F8"/>
    <w:rsid w:val="00305AF1"/>
    <w:rsid w:val="00305C03"/>
    <w:rsid w:val="0030647A"/>
    <w:rsid w:val="00306699"/>
    <w:rsid w:val="0031061C"/>
    <w:rsid w:val="00310F5A"/>
    <w:rsid w:val="00321DBA"/>
    <w:rsid w:val="00324377"/>
    <w:rsid w:val="00330F45"/>
    <w:rsid w:val="0033361C"/>
    <w:rsid w:val="00333786"/>
    <w:rsid w:val="00333931"/>
    <w:rsid w:val="00333EC0"/>
    <w:rsid w:val="00334AF7"/>
    <w:rsid w:val="003354B5"/>
    <w:rsid w:val="00335E56"/>
    <w:rsid w:val="0033676A"/>
    <w:rsid w:val="00337321"/>
    <w:rsid w:val="003403C5"/>
    <w:rsid w:val="0034057D"/>
    <w:rsid w:val="00340707"/>
    <w:rsid w:val="00340AEE"/>
    <w:rsid w:val="003416AC"/>
    <w:rsid w:val="00341F77"/>
    <w:rsid w:val="00343529"/>
    <w:rsid w:val="00344E79"/>
    <w:rsid w:val="00345048"/>
    <w:rsid w:val="00346CF4"/>
    <w:rsid w:val="003477C7"/>
    <w:rsid w:val="00353038"/>
    <w:rsid w:val="0035457C"/>
    <w:rsid w:val="00354B4B"/>
    <w:rsid w:val="003555E4"/>
    <w:rsid w:val="003614B7"/>
    <w:rsid w:val="00361A00"/>
    <w:rsid w:val="00362120"/>
    <w:rsid w:val="003621F4"/>
    <w:rsid w:val="00362C63"/>
    <w:rsid w:val="0036406E"/>
    <w:rsid w:val="00364101"/>
    <w:rsid w:val="00364380"/>
    <w:rsid w:val="00364A7E"/>
    <w:rsid w:val="003662E3"/>
    <w:rsid w:val="00370D93"/>
    <w:rsid w:val="003726AF"/>
    <w:rsid w:val="00372FD0"/>
    <w:rsid w:val="0037346C"/>
    <w:rsid w:val="00373B6E"/>
    <w:rsid w:val="00373D51"/>
    <w:rsid w:val="00373F01"/>
    <w:rsid w:val="00375FA7"/>
    <w:rsid w:val="00377500"/>
    <w:rsid w:val="003801FE"/>
    <w:rsid w:val="00380532"/>
    <w:rsid w:val="00380BE5"/>
    <w:rsid w:val="003812FD"/>
    <w:rsid w:val="00381A00"/>
    <w:rsid w:val="0038208E"/>
    <w:rsid w:val="00382258"/>
    <w:rsid w:val="00382EBB"/>
    <w:rsid w:val="003840C2"/>
    <w:rsid w:val="0038705B"/>
    <w:rsid w:val="00387C24"/>
    <w:rsid w:val="00391231"/>
    <w:rsid w:val="00391B19"/>
    <w:rsid w:val="003935F6"/>
    <w:rsid w:val="00393AFA"/>
    <w:rsid w:val="003945E6"/>
    <w:rsid w:val="003948A7"/>
    <w:rsid w:val="003A062D"/>
    <w:rsid w:val="003A0C64"/>
    <w:rsid w:val="003A1AC7"/>
    <w:rsid w:val="003A3D20"/>
    <w:rsid w:val="003A4D22"/>
    <w:rsid w:val="003A5C51"/>
    <w:rsid w:val="003A61C8"/>
    <w:rsid w:val="003A6C3A"/>
    <w:rsid w:val="003A6E39"/>
    <w:rsid w:val="003A7B2C"/>
    <w:rsid w:val="003B1D85"/>
    <w:rsid w:val="003B23D9"/>
    <w:rsid w:val="003B2E94"/>
    <w:rsid w:val="003B373E"/>
    <w:rsid w:val="003B3AF1"/>
    <w:rsid w:val="003B6082"/>
    <w:rsid w:val="003C159D"/>
    <w:rsid w:val="003C1D89"/>
    <w:rsid w:val="003C23A4"/>
    <w:rsid w:val="003C2E2D"/>
    <w:rsid w:val="003C3331"/>
    <w:rsid w:val="003C3DB4"/>
    <w:rsid w:val="003C432D"/>
    <w:rsid w:val="003C6226"/>
    <w:rsid w:val="003C6E22"/>
    <w:rsid w:val="003D1CF4"/>
    <w:rsid w:val="003D20D7"/>
    <w:rsid w:val="003D21AF"/>
    <w:rsid w:val="003D3EEE"/>
    <w:rsid w:val="003D5C23"/>
    <w:rsid w:val="003D5FC2"/>
    <w:rsid w:val="003D6F55"/>
    <w:rsid w:val="003E2CCA"/>
    <w:rsid w:val="003E3E6B"/>
    <w:rsid w:val="003E47C7"/>
    <w:rsid w:val="003E4AC2"/>
    <w:rsid w:val="003E5472"/>
    <w:rsid w:val="003E6680"/>
    <w:rsid w:val="003E7D34"/>
    <w:rsid w:val="003F0573"/>
    <w:rsid w:val="003F0652"/>
    <w:rsid w:val="003F1153"/>
    <w:rsid w:val="003F18C1"/>
    <w:rsid w:val="003F3982"/>
    <w:rsid w:val="003F53AF"/>
    <w:rsid w:val="003F5AF7"/>
    <w:rsid w:val="003F7BB5"/>
    <w:rsid w:val="004005BF"/>
    <w:rsid w:val="004006B8"/>
    <w:rsid w:val="00401BCF"/>
    <w:rsid w:val="00401C1C"/>
    <w:rsid w:val="00402918"/>
    <w:rsid w:val="004031DE"/>
    <w:rsid w:val="00403AF3"/>
    <w:rsid w:val="004065B5"/>
    <w:rsid w:val="0040742A"/>
    <w:rsid w:val="00407A78"/>
    <w:rsid w:val="004105D6"/>
    <w:rsid w:val="00410C61"/>
    <w:rsid w:val="00411A8E"/>
    <w:rsid w:val="0041264A"/>
    <w:rsid w:val="00413071"/>
    <w:rsid w:val="00415481"/>
    <w:rsid w:val="00415589"/>
    <w:rsid w:val="0041740D"/>
    <w:rsid w:val="00421A16"/>
    <w:rsid w:val="00421EA1"/>
    <w:rsid w:val="00421EF7"/>
    <w:rsid w:val="00422859"/>
    <w:rsid w:val="00422E75"/>
    <w:rsid w:val="00423585"/>
    <w:rsid w:val="00423675"/>
    <w:rsid w:val="004238B0"/>
    <w:rsid w:val="0042540D"/>
    <w:rsid w:val="0042624C"/>
    <w:rsid w:val="0042664F"/>
    <w:rsid w:val="004266E3"/>
    <w:rsid w:val="00426984"/>
    <w:rsid w:val="00427387"/>
    <w:rsid w:val="004273A3"/>
    <w:rsid w:val="004274EF"/>
    <w:rsid w:val="00427728"/>
    <w:rsid w:val="0043029F"/>
    <w:rsid w:val="0043076F"/>
    <w:rsid w:val="00432343"/>
    <w:rsid w:val="00432C96"/>
    <w:rsid w:val="00433A18"/>
    <w:rsid w:val="00434640"/>
    <w:rsid w:val="004365D4"/>
    <w:rsid w:val="004401D6"/>
    <w:rsid w:val="00441126"/>
    <w:rsid w:val="0044154D"/>
    <w:rsid w:val="00442197"/>
    <w:rsid w:val="004431EB"/>
    <w:rsid w:val="004436B0"/>
    <w:rsid w:val="00443942"/>
    <w:rsid w:val="00446EFE"/>
    <w:rsid w:val="00446FA4"/>
    <w:rsid w:val="00451772"/>
    <w:rsid w:val="00451A61"/>
    <w:rsid w:val="004527B9"/>
    <w:rsid w:val="0045608C"/>
    <w:rsid w:val="00460492"/>
    <w:rsid w:val="00460772"/>
    <w:rsid w:val="00464E23"/>
    <w:rsid w:val="00465F98"/>
    <w:rsid w:val="004666D3"/>
    <w:rsid w:val="00466B3D"/>
    <w:rsid w:val="004702EC"/>
    <w:rsid w:val="004706E7"/>
    <w:rsid w:val="00470C57"/>
    <w:rsid w:val="0047192D"/>
    <w:rsid w:val="004721FA"/>
    <w:rsid w:val="004722B2"/>
    <w:rsid w:val="0047297A"/>
    <w:rsid w:val="00472EEF"/>
    <w:rsid w:val="004735F0"/>
    <w:rsid w:val="00475146"/>
    <w:rsid w:val="00475DA3"/>
    <w:rsid w:val="004769AA"/>
    <w:rsid w:val="0048032B"/>
    <w:rsid w:val="00483027"/>
    <w:rsid w:val="004845D8"/>
    <w:rsid w:val="00487793"/>
    <w:rsid w:val="0049196E"/>
    <w:rsid w:val="00492610"/>
    <w:rsid w:val="004952BA"/>
    <w:rsid w:val="004954F9"/>
    <w:rsid w:val="004970B1"/>
    <w:rsid w:val="00497AEF"/>
    <w:rsid w:val="004A0B21"/>
    <w:rsid w:val="004A3500"/>
    <w:rsid w:val="004A588F"/>
    <w:rsid w:val="004A668B"/>
    <w:rsid w:val="004A704D"/>
    <w:rsid w:val="004B0B59"/>
    <w:rsid w:val="004B17B2"/>
    <w:rsid w:val="004B225D"/>
    <w:rsid w:val="004B2CF7"/>
    <w:rsid w:val="004B4122"/>
    <w:rsid w:val="004B6628"/>
    <w:rsid w:val="004B6692"/>
    <w:rsid w:val="004C0269"/>
    <w:rsid w:val="004C031A"/>
    <w:rsid w:val="004C08D6"/>
    <w:rsid w:val="004C0CF9"/>
    <w:rsid w:val="004C2160"/>
    <w:rsid w:val="004C24FC"/>
    <w:rsid w:val="004C2FCA"/>
    <w:rsid w:val="004C6F0B"/>
    <w:rsid w:val="004C7779"/>
    <w:rsid w:val="004D1FFB"/>
    <w:rsid w:val="004D2141"/>
    <w:rsid w:val="004D31FD"/>
    <w:rsid w:val="004D6100"/>
    <w:rsid w:val="004E01A4"/>
    <w:rsid w:val="004E0F99"/>
    <w:rsid w:val="004E2174"/>
    <w:rsid w:val="004E2DA6"/>
    <w:rsid w:val="004E3440"/>
    <w:rsid w:val="004E5AA4"/>
    <w:rsid w:val="004E7E15"/>
    <w:rsid w:val="004F043F"/>
    <w:rsid w:val="004F24CE"/>
    <w:rsid w:val="004F334B"/>
    <w:rsid w:val="004F367F"/>
    <w:rsid w:val="004F4756"/>
    <w:rsid w:val="004F57ED"/>
    <w:rsid w:val="0050092F"/>
    <w:rsid w:val="00501CB4"/>
    <w:rsid w:val="00503320"/>
    <w:rsid w:val="005042C7"/>
    <w:rsid w:val="00504A14"/>
    <w:rsid w:val="00504ED8"/>
    <w:rsid w:val="00505562"/>
    <w:rsid w:val="00505EC0"/>
    <w:rsid w:val="00506C86"/>
    <w:rsid w:val="005100FE"/>
    <w:rsid w:val="00510124"/>
    <w:rsid w:val="00510CD7"/>
    <w:rsid w:val="00513B32"/>
    <w:rsid w:val="00513E2D"/>
    <w:rsid w:val="00513F32"/>
    <w:rsid w:val="0051443A"/>
    <w:rsid w:val="00515DE0"/>
    <w:rsid w:val="005170DE"/>
    <w:rsid w:val="005175E4"/>
    <w:rsid w:val="00522446"/>
    <w:rsid w:val="00522C98"/>
    <w:rsid w:val="005235E8"/>
    <w:rsid w:val="00523CEA"/>
    <w:rsid w:val="00525057"/>
    <w:rsid w:val="00525BB7"/>
    <w:rsid w:val="00526672"/>
    <w:rsid w:val="0052688B"/>
    <w:rsid w:val="00527BEC"/>
    <w:rsid w:val="00530C2F"/>
    <w:rsid w:val="005359DF"/>
    <w:rsid w:val="00535B4A"/>
    <w:rsid w:val="00535EBD"/>
    <w:rsid w:val="00536559"/>
    <w:rsid w:val="00537149"/>
    <w:rsid w:val="0053763A"/>
    <w:rsid w:val="00537B11"/>
    <w:rsid w:val="005401D7"/>
    <w:rsid w:val="0054023B"/>
    <w:rsid w:val="00542B41"/>
    <w:rsid w:val="0054651B"/>
    <w:rsid w:val="00547EFC"/>
    <w:rsid w:val="0055064D"/>
    <w:rsid w:val="005529BC"/>
    <w:rsid w:val="0055303C"/>
    <w:rsid w:val="005533D7"/>
    <w:rsid w:val="0055456C"/>
    <w:rsid w:val="00554FEE"/>
    <w:rsid w:val="0055680E"/>
    <w:rsid w:val="005571A0"/>
    <w:rsid w:val="005572B2"/>
    <w:rsid w:val="00557595"/>
    <w:rsid w:val="00557712"/>
    <w:rsid w:val="00557C53"/>
    <w:rsid w:val="0056066E"/>
    <w:rsid w:val="005616E9"/>
    <w:rsid w:val="00562037"/>
    <w:rsid w:val="00562C3D"/>
    <w:rsid w:val="00562D8F"/>
    <w:rsid w:val="005635A4"/>
    <w:rsid w:val="005647C8"/>
    <w:rsid w:val="00567B2C"/>
    <w:rsid w:val="0057186F"/>
    <w:rsid w:val="00573220"/>
    <w:rsid w:val="00573E4A"/>
    <w:rsid w:val="005740E4"/>
    <w:rsid w:val="00575301"/>
    <w:rsid w:val="0057536E"/>
    <w:rsid w:val="00576BFA"/>
    <w:rsid w:val="005771C2"/>
    <w:rsid w:val="005779C0"/>
    <w:rsid w:val="00580253"/>
    <w:rsid w:val="005809AA"/>
    <w:rsid w:val="00580E85"/>
    <w:rsid w:val="0058238A"/>
    <w:rsid w:val="005824D0"/>
    <w:rsid w:val="00582947"/>
    <w:rsid w:val="00583151"/>
    <w:rsid w:val="00583F3C"/>
    <w:rsid w:val="00584A5E"/>
    <w:rsid w:val="005852F3"/>
    <w:rsid w:val="00586866"/>
    <w:rsid w:val="00591219"/>
    <w:rsid w:val="00591B9A"/>
    <w:rsid w:val="00591C2B"/>
    <w:rsid w:val="00591C43"/>
    <w:rsid w:val="00592933"/>
    <w:rsid w:val="00592B7E"/>
    <w:rsid w:val="005945AA"/>
    <w:rsid w:val="005948DC"/>
    <w:rsid w:val="0059552D"/>
    <w:rsid w:val="00595E89"/>
    <w:rsid w:val="00597072"/>
    <w:rsid w:val="005972DB"/>
    <w:rsid w:val="00597EFE"/>
    <w:rsid w:val="005A063E"/>
    <w:rsid w:val="005A0856"/>
    <w:rsid w:val="005A0A68"/>
    <w:rsid w:val="005A1BE7"/>
    <w:rsid w:val="005A2E88"/>
    <w:rsid w:val="005A35D8"/>
    <w:rsid w:val="005A483D"/>
    <w:rsid w:val="005A523B"/>
    <w:rsid w:val="005A74AE"/>
    <w:rsid w:val="005A751A"/>
    <w:rsid w:val="005A7DC4"/>
    <w:rsid w:val="005B07B0"/>
    <w:rsid w:val="005B0F4F"/>
    <w:rsid w:val="005B1DAA"/>
    <w:rsid w:val="005B2237"/>
    <w:rsid w:val="005B386E"/>
    <w:rsid w:val="005B39B0"/>
    <w:rsid w:val="005B3ED6"/>
    <w:rsid w:val="005B414D"/>
    <w:rsid w:val="005B4927"/>
    <w:rsid w:val="005B59B5"/>
    <w:rsid w:val="005B6032"/>
    <w:rsid w:val="005C09CE"/>
    <w:rsid w:val="005C0BCC"/>
    <w:rsid w:val="005C1D27"/>
    <w:rsid w:val="005C22BC"/>
    <w:rsid w:val="005C2881"/>
    <w:rsid w:val="005C29AE"/>
    <w:rsid w:val="005C389B"/>
    <w:rsid w:val="005C7F84"/>
    <w:rsid w:val="005D02A9"/>
    <w:rsid w:val="005D23C2"/>
    <w:rsid w:val="005D4B1A"/>
    <w:rsid w:val="005D4FB3"/>
    <w:rsid w:val="005D5876"/>
    <w:rsid w:val="005D5B5C"/>
    <w:rsid w:val="005D5E3D"/>
    <w:rsid w:val="005D7BBE"/>
    <w:rsid w:val="005E18B4"/>
    <w:rsid w:val="005E4218"/>
    <w:rsid w:val="005E5884"/>
    <w:rsid w:val="005F3EE6"/>
    <w:rsid w:val="005F5AE3"/>
    <w:rsid w:val="005F6841"/>
    <w:rsid w:val="006009AC"/>
    <w:rsid w:val="006025EA"/>
    <w:rsid w:val="00604098"/>
    <w:rsid w:val="00604134"/>
    <w:rsid w:val="00604687"/>
    <w:rsid w:val="00604B2E"/>
    <w:rsid w:val="0060505E"/>
    <w:rsid w:val="00605F92"/>
    <w:rsid w:val="00606281"/>
    <w:rsid w:val="00606742"/>
    <w:rsid w:val="00610961"/>
    <w:rsid w:val="00610FA1"/>
    <w:rsid w:val="0061107A"/>
    <w:rsid w:val="00611DD6"/>
    <w:rsid w:val="006137AB"/>
    <w:rsid w:val="00615C98"/>
    <w:rsid w:val="0062121D"/>
    <w:rsid w:val="0062670A"/>
    <w:rsid w:val="0062693E"/>
    <w:rsid w:val="0062779E"/>
    <w:rsid w:val="00627B16"/>
    <w:rsid w:val="00627C27"/>
    <w:rsid w:val="00627D68"/>
    <w:rsid w:val="00627FA9"/>
    <w:rsid w:val="00630C4C"/>
    <w:rsid w:val="006313BB"/>
    <w:rsid w:val="0063394D"/>
    <w:rsid w:val="006349B8"/>
    <w:rsid w:val="0063613D"/>
    <w:rsid w:val="0063649E"/>
    <w:rsid w:val="00637F90"/>
    <w:rsid w:val="00637FCE"/>
    <w:rsid w:val="00640869"/>
    <w:rsid w:val="006410FF"/>
    <w:rsid w:val="006419FC"/>
    <w:rsid w:val="006420FD"/>
    <w:rsid w:val="00642DE7"/>
    <w:rsid w:val="00642EA2"/>
    <w:rsid w:val="006430BF"/>
    <w:rsid w:val="00643EB2"/>
    <w:rsid w:val="006461A8"/>
    <w:rsid w:val="00650072"/>
    <w:rsid w:val="00651A0B"/>
    <w:rsid w:val="00653DBA"/>
    <w:rsid w:val="006547BF"/>
    <w:rsid w:val="00655EF4"/>
    <w:rsid w:val="006579E6"/>
    <w:rsid w:val="006604D6"/>
    <w:rsid w:val="00661CFB"/>
    <w:rsid w:val="006650B8"/>
    <w:rsid w:val="00665674"/>
    <w:rsid w:val="006657D1"/>
    <w:rsid w:val="00665E11"/>
    <w:rsid w:val="00666711"/>
    <w:rsid w:val="00666C29"/>
    <w:rsid w:val="00670192"/>
    <w:rsid w:val="00670D12"/>
    <w:rsid w:val="00670ED8"/>
    <w:rsid w:val="0067323B"/>
    <w:rsid w:val="00673C85"/>
    <w:rsid w:val="00674058"/>
    <w:rsid w:val="00675B21"/>
    <w:rsid w:val="00677AD8"/>
    <w:rsid w:val="0068186D"/>
    <w:rsid w:val="00681BC8"/>
    <w:rsid w:val="006843A7"/>
    <w:rsid w:val="00686E08"/>
    <w:rsid w:val="0068702F"/>
    <w:rsid w:val="0068706B"/>
    <w:rsid w:val="00687202"/>
    <w:rsid w:val="006926A3"/>
    <w:rsid w:val="0069380D"/>
    <w:rsid w:val="00693868"/>
    <w:rsid w:val="006944A0"/>
    <w:rsid w:val="006946FC"/>
    <w:rsid w:val="00694B72"/>
    <w:rsid w:val="00696F82"/>
    <w:rsid w:val="00697986"/>
    <w:rsid w:val="006A0304"/>
    <w:rsid w:val="006A2878"/>
    <w:rsid w:val="006A3635"/>
    <w:rsid w:val="006A532B"/>
    <w:rsid w:val="006A567C"/>
    <w:rsid w:val="006A7FF1"/>
    <w:rsid w:val="006B0714"/>
    <w:rsid w:val="006B1396"/>
    <w:rsid w:val="006B3748"/>
    <w:rsid w:val="006B49FB"/>
    <w:rsid w:val="006B4AD7"/>
    <w:rsid w:val="006B569E"/>
    <w:rsid w:val="006B6920"/>
    <w:rsid w:val="006B795A"/>
    <w:rsid w:val="006C0665"/>
    <w:rsid w:val="006C1E5A"/>
    <w:rsid w:val="006C23B7"/>
    <w:rsid w:val="006C28A5"/>
    <w:rsid w:val="006C3CF4"/>
    <w:rsid w:val="006C4CC7"/>
    <w:rsid w:val="006C5643"/>
    <w:rsid w:val="006D10B2"/>
    <w:rsid w:val="006D1497"/>
    <w:rsid w:val="006D39AF"/>
    <w:rsid w:val="006D4047"/>
    <w:rsid w:val="006D4504"/>
    <w:rsid w:val="006D528A"/>
    <w:rsid w:val="006D679B"/>
    <w:rsid w:val="006D7D18"/>
    <w:rsid w:val="006E01FE"/>
    <w:rsid w:val="006E0C58"/>
    <w:rsid w:val="006E34FC"/>
    <w:rsid w:val="006E48F6"/>
    <w:rsid w:val="006E596B"/>
    <w:rsid w:val="006E6F35"/>
    <w:rsid w:val="006E7F0F"/>
    <w:rsid w:val="006F0E9E"/>
    <w:rsid w:val="006F437D"/>
    <w:rsid w:val="007000EF"/>
    <w:rsid w:val="007030C2"/>
    <w:rsid w:val="007038E7"/>
    <w:rsid w:val="00704D3B"/>
    <w:rsid w:val="0070710B"/>
    <w:rsid w:val="00712627"/>
    <w:rsid w:val="00715F6C"/>
    <w:rsid w:val="00720992"/>
    <w:rsid w:val="00722072"/>
    <w:rsid w:val="00723EED"/>
    <w:rsid w:val="00724A3D"/>
    <w:rsid w:val="0072573C"/>
    <w:rsid w:val="00726ACB"/>
    <w:rsid w:val="00727B3D"/>
    <w:rsid w:val="007301AB"/>
    <w:rsid w:val="00730F27"/>
    <w:rsid w:val="00731105"/>
    <w:rsid w:val="007322CD"/>
    <w:rsid w:val="00732B47"/>
    <w:rsid w:val="007373CC"/>
    <w:rsid w:val="007377BA"/>
    <w:rsid w:val="00740379"/>
    <w:rsid w:val="00741D8B"/>
    <w:rsid w:val="00741FAB"/>
    <w:rsid w:val="0074275B"/>
    <w:rsid w:val="00742F7F"/>
    <w:rsid w:val="0074556B"/>
    <w:rsid w:val="0074654A"/>
    <w:rsid w:val="00746CF8"/>
    <w:rsid w:val="00750F92"/>
    <w:rsid w:val="00752A5E"/>
    <w:rsid w:val="00753699"/>
    <w:rsid w:val="0075456C"/>
    <w:rsid w:val="007556BF"/>
    <w:rsid w:val="00756036"/>
    <w:rsid w:val="0076077E"/>
    <w:rsid w:val="00761F97"/>
    <w:rsid w:val="007649DF"/>
    <w:rsid w:val="00765F12"/>
    <w:rsid w:val="00767539"/>
    <w:rsid w:val="00771D71"/>
    <w:rsid w:val="007739A9"/>
    <w:rsid w:val="0077404F"/>
    <w:rsid w:val="007741B0"/>
    <w:rsid w:val="007747AF"/>
    <w:rsid w:val="00774997"/>
    <w:rsid w:val="007759F9"/>
    <w:rsid w:val="00776845"/>
    <w:rsid w:val="00781E58"/>
    <w:rsid w:val="00783540"/>
    <w:rsid w:val="007852F9"/>
    <w:rsid w:val="00785D8A"/>
    <w:rsid w:val="00785F21"/>
    <w:rsid w:val="0078610B"/>
    <w:rsid w:val="00790BEE"/>
    <w:rsid w:val="007910CF"/>
    <w:rsid w:val="007918C6"/>
    <w:rsid w:val="00791CB6"/>
    <w:rsid w:val="00792C6E"/>
    <w:rsid w:val="007930A9"/>
    <w:rsid w:val="00793B47"/>
    <w:rsid w:val="0079401F"/>
    <w:rsid w:val="007942CB"/>
    <w:rsid w:val="007949A3"/>
    <w:rsid w:val="00795232"/>
    <w:rsid w:val="00796065"/>
    <w:rsid w:val="007963E3"/>
    <w:rsid w:val="007964D5"/>
    <w:rsid w:val="0079705C"/>
    <w:rsid w:val="007A05DB"/>
    <w:rsid w:val="007A20C2"/>
    <w:rsid w:val="007A27B4"/>
    <w:rsid w:val="007A3831"/>
    <w:rsid w:val="007A3FAB"/>
    <w:rsid w:val="007A4A0A"/>
    <w:rsid w:val="007A531A"/>
    <w:rsid w:val="007A55F4"/>
    <w:rsid w:val="007A5B90"/>
    <w:rsid w:val="007B0052"/>
    <w:rsid w:val="007B0C5F"/>
    <w:rsid w:val="007B1779"/>
    <w:rsid w:val="007B1B6F"/>
    <w:rsid w:val="007B25E1"/>
    <w:rsid w:val="007B3B7A"/>
    <w:rsid w:val="007B3FD6"/>
    <w:rsid w:val="007B43E5"/>
    <w:rsid w:val="007B4B70"/>
    <w:rsid w:val="007B787A"/>
    <w:rsid w:val="007C1957"/>
    <w:rsid w:val="007C442D"/>
    <w:rsid w:val="007C4991"/>
    <w:rsid w:val="007C4BF3"/>
    <w:rsid w:val="007C59BD"/>
    <w:rsid w:val="007C7487"/>
    <w:rsid w:val="007D131E"/>
    <w:rsid w:val="007D25E4"/>
    <w:rsid w:val="007D27AD"/>
    <w:rsid w:val="007D3120"/>
    <w:rsid w:val="007D44CA"/>
    <w:rsid w:val="007D52EB"/>
    <w:rsid w:val="007D5B33"/>
    <w:rsid w:val="007D67ED"/>
    <w:rsid w:val="007E031F"/>
    <w:rsid w:val="007E1F97"/>
    <w:rsid w:val="007E27FA"/>
    <w:rsid w:val="007E6A71"/>
    <w:rsid w:val="007F2A2A"/>
    <w:rsid w:val="007F4F2C"/>
    <w:rsid w:val="007F7683"/>
    <w:rsid w:val="007F76B6"/>
    <w:rsid w:val="007F78A3"/>
    <w:rsid w:val="00800DB6"/>
    <w:rsid w:val="0080231F"/>
    <w:rsid w:val="00805009"/>
    <w:rsid w:val="0080518D"/>
    <w:rsid w:val="008052C7"/>
    <w:rsid w:val="00805C45"/>
    <w:rsid w:val="00806E24"/>
    <w:rsid w:val="0080760B"/>
    <w:rsid w:val="008119FA"/>
    <w:rsid w:val="00812217"/>
    <w:rsid w:val="00812DFD"/>
    <w:rsid w:val="00814C5C"/>
    <w:rsid w:val="008157D4"/>
    <w:rsid w:val="00815AAE"/>
    <w:rsid w:val="0081773F"/>
    <w:rsid w:val="0082041D"/>
    <w:rsid w:val="0082042C"/>
    <w:rsid w:val="00825A7D"/>
    <w:rsid w:val="00825E00"/>
    <w:rsid w:val="008261EB"/>
    <w:rsid w:val="00826620"/>
    <w:rsid w:val="00826A6C"/>
    <w:rsid w:val="00827947"/>
    <w:rsid w:val="0083032E"/>
    <w:rsid w:val="00830D5B"/>
    <w:rsid w:val="00831870"/>
    <w:rsid w:val="00832DD5"/>
    <w:rsid w:val="00833C3D"/>
    <w:rsid w:val="00833CEE"/>
    <w:rsid w:val="00835C14"/>
    <w:rsid w:val="00837462"/>
    <w:rsid w:val="00841833"/>
    <w:rsid w:val="00841D69"/>
    <w:rsid w:val="00842DCA"/>
    <w:rsid w:val="00843A53"/>
    <w:rsid w:val="00845D40"/>
    <w:rsid w:val="00846431"/>
    <w:rsid w:val="0084668A"/>
    <w:rsid w:val="0085053F"/>
    <w:rsid w:val="00852D23"/>
    <w:rsid w:val="00853ADD"/>
    <w:rsid w:val="008542A9"/>
    <w:rsid w:val="00856006"/>
    <w:rsid w:val="00856B03"/>
    <w:rsid w:val="00856F15"/>
    <w:rsid w:val="008576DE"/>
    <w:rsid w:val="00861803"/>
    <w:rsid w:val="00862EC9"/>
    <w:rsid w:val="008631DA"/>
    <w:rsid w:val="00863ADB"/>
    <w:rsid w:val="00870580"/>
    <w:rsid w:val="008708CE"/>
    <w:rsid w:val="0087217D"/>
    <w:rsid w:val="008721F0"/>
    <w:rsid w:val="008722BA"/>
    <w:rsid w:val="00872B5B"/>
    <w:rsid w:val="00874E7A"/>
    <w:rsid w:val="00875A52"/>
    <w:rsid w:val="00875AA5"/>
    <w:rsid w:val="00877140"/>
    <w:rsid w:val="00877E1D"/>
    <w:rsid w:val="0088084E"/>
    <w:rsid w:val="00881ECA"/>
    <w:rsid w:val="00882279"/>
    <w:rsid w:val="008822F5"/>
    <w:rsid w:val="00882E1F"/>
    <w:rsid w:val="00885206"/>
    <w:rsid w:val="00885F76"/>
    <w:rsid w:val="008861EB"/>
    <w:rsid w:val="008901CB"/>
    <w:rsid w:val="0089049D"/>
    <w:rsid w:val="00891023"/>
    <w:rsid w:val="0089215E"/>
    <w:rsid w:val="0089257F"/>
    <w:rsid w:val="00894841"/>
    <w:rsid w:val="0089507B"/>
    <w:rsid w:val="00895EC1"/>
    <w:rsid w:val="00895EFC"/>
    <w:rsid w:val="00895FBD"/>
    <w:rsid w:val="008979D8"/>
    <w:rsid w:val="008A119F"/>
    <w:rsid w:val="008A435F"/>
    <w:rsid w:val="008A4A7E"/>
    <w:rsid w:val="008A6CF1"/>
    <w:rsid w:val="008A72C6"/>
    <w:rsid w:val="008A7C01"/>
    <w:rsid w:val="008B08C8"/>
    <w:rsid w:val="008B2C1F"/>
    <w:rsid w:val="008B3FAA"/>
    <w:rsid w:val="008B4227"/>
    <w:rsid w:val="008B4898"/>
    <w:rsid w:val="008B4FBA"/>
    <w:rsid w:val="008B6A83"/>
    <w:rsid w:val="008B7BCA"/>
    <w:rsid w:val="008C10F0"/>
    <w:rsid w:val="008C19F3"/>
    <w:rsid w:val="008C20C1"/>
    <w:rsid w:val="008C2A9F"/>
    <w:rsid w:val="008C315B"/>
    <w:rsid w:val="008C339F"/>
    <w:rsid w:val="008C6CEB"/>
    <w:rsid w:val="008C7878"/>
    <w:rsid w:val="008D0811"/>
    <w:rsid w:val="008D2BF4"/>
    <w:rsid w:val="008D326C"/>
    <w:rsid w:val="008D5192"/>
    <w:rsid w:val="008D527D"/>
    <w:rsid w:val="008D53F2"/>
    <w:rsid w:val="008D674E"/>
    <w:rsid w:val="008D6EF9"/>
    <w:rsid w:val="008E081F"/>
    <w:rsid w:val="008E2B61"/>
    <w:rsid w:val="008E2E6A"/>
    <w:rsid w:val="008E38E4"/>
    <w:rsid w:val="008E676D"/>
    <w:rsid w:val="008E7709"/>
    <w:rsid w:val="008E77B5"/>
    <w:rsid w:val="008F4059"/>
    <w:rsid w:val="008F41E2"/>
    <w:rsid w:val="008F63A6"/>
    <w:rsid w:val="008F67EC"/>
    <w:rsid w:val="0090049C"/>
    <w:rsid w:val="009009EE"/>
    <w:rsid w:val="0090122B"/>
    <w:rsid w:val="00901461"/>
    <w:rsid w:val="0090289E"/>
    <w:rsid w:val="00904F83"/>
    <w:rsid w:val="00905630"/>
    <w:rsid w:val="00905B14"/>
    <w:rsid w:val="00906091"/>
    <w:rsid w:val="0090776F"/>
    <w:rsid w:val="00911DA2"/>
    <w:rsid w:val="00911F93"/>
    <w:rsid w:val="0091246B"/>
    <w:rsid w:val="00912671"/>
    <w:rsid w:val="00912C20"/>
    <w:rsid w:val="00912E4F"/>
    <w:rsid w:val="0091799A"/>
    <w:rsid w:val="00920E7B"/>
    <w:rsid w:val="009212A6"/>
    <w:rsid w:val="00921F15"/>
    <w:rsid w:val="00923236"/>
    <w:rsid w:val="009238CD"/>
    <w:rsid w:val="009239BB"/>
    <w:rsid w:val="00925708"/>
    <w:rsid w:val="0092669B"/>
    <w:rsid w:val="00926D8E"/>
    <w:rsid w:val="009276B0"/>
    <w:rsid w:val="00927C34"/>
    <w:rsid w:val="009309D7"/>
    <w:rsid w:val="00932084"/>
    <w:rsid w:val="00932183"/>
    <w:rsid w:val="00932A13"/>
    <w:rsid w:val="00934C5A"/>
    <w:rsid w:val="00935366"/>
    <w:rsid w:val="00935722"/>
    <w:rsid w:val="00936969"/>
    <w:rsid w:val="0093697B"/>
    <w:rsid w:val="00937043"/>
    <w:rsid w:val="00944C42"/>
    <w:rsid w:val="00946027"/>
    <w:rsid w:val="0094675F"/>
    <w:rsid w:val="009468FD"/>
    <w:rsid w:val="009502A9"/>
    <w:rsid w:val="00951404"/>
    <w:rsid w:val="009528C5"/>
    <w:rsid w:val="00954561"/>
    <w:rsid w:val="00960173"/>
    <w:rsid w:val="0096068B"/>
    <w:rsid w:val="0096149D"/>
    <w:rsid w:val="00961EC1"/>
    <w:rsid w:val="00964094"/>
    <w:rsid w:val="0096468E"/>
    <w:rsid w:val="00966AA7"/>
    <w:rsid w:val="00966EFE"/>
    <w:rsid w:val="0096710E"/>
    <w:rsid w:val="009676B7"/>
    <w:rsid w:val="00967F92"/>
    <w:rsid w:val="009709D4"/>
    <w:rsid w:val="00970FDD"/>
    <w:rsid w:val="00971125"/>
    <w:rsid w:val="009717E7"/>
    <w:rsid w:val="009727D1"/>
    <w:rsid w:val="00972BC8"/>
    <w:rsid w:val="00972EA5"/>
    <w:rsid w:val="00972F77"/>
    <w:rsid w:val="0097396E"/>
    <w:rsid w:val="00974B59"/>
    <w:rsid w:val="00975D8F"/>
    <w:rsid w:val="009776AB"/>
    <w:rsid w:val="00980763"/>
    <w:rsid w:val="0098216C"/>
    <w:rsid w:val="00982963"/>
    <w:rsid w:val="00983CE0"/>
    <w:rsid w:val="00984212"/>
    <w:rsid w:val="0098429C"/>
    <w:rsid w:val="00985B24"/>
    <w:rsid w:val="00986C84"/>
    <w:rsid w:val="00986E37"/>
    <w:rsid w:val="009876D4"/>
    <w:rsid w:val="0099099C"/>
    <w:rsid w:val="009922E4"/>
    <w:rsid w:val="00992917"/>
    <w:rsid w:val="00993543"/>
    <w:rsid w:val="00993A1D"/>
    <w:rsid w:val="009942E3"/>
    <w:rsid w:val="00994E8D"/>
    <w:rsid w:val="00995582"/>
    <w:rsid w:val="00995CAA"/>
    <w:rsid w:val="00996451"/>
    <w:rsid w:val="00997279"/>
    <w:rsid w:val="009A132D"/>
    <w:rsid w:val="009A22A3"/>
    <w:rsid w:val="009A3FAE"/>
    <w:rsid w:val="009A564D"/>
    <w:rsid w:val="009A5B90"/>
    <w:rsid w:val="009A7E6B"/>
    <w:rsid w:val="009B02F8"/>
    <w:rsid w:val="009B0B5B"/>
    <w:rsid w:val="009B0C48"/>
    <w:rsid w:val="009B0C7C"/>
    <w:rsid w:val="009B406A"/>
    <w:rsid w:val="009B53EF"/>
    <w:rsid w:val="009B69C9"/>
    <w:rsid w:val="009B7F44"/>
    <w:rsid w:val="009C03B2"/>
    <w:rsid w:val="009C070A"/>
    <w:rsid w:val="009C501B"/>
    <w:rsid w:val="009C6EC5"/>
    <w:rsid w:val="009D15FA"/>
    <w:rsid w:val="009D2CC9"/>
    <w:rsid w:val="009D31F6"/>
    <w:rsid w:val="009D351C"/>
    <w:rsid w:val="009D4E8C"/>
    <w:rsid w:val="009D7168"/>
    <w:rsid w:val="009E1907"/>
    <w:rsid w:val="009E1B33"/>
    <w:rsid w:val="009E2670"/>
    <w:rsid w:val="009E2985"/>
    <w:rsid w:val="009E5AC4"/>
    <w:rsid w:val="009E61A8"/>
    <w:rsid w:val="009E61AC"/>
    <w:rsid w:val="009E62DB"/>
    <w:rsid w:val="009E68C9"/>
    <w:rsid w:val="009E7A3A"/>
    <w:rsid w:val="009F019B"/>
    <w:rsid w:val="009F0A8E"/>
    <w:rsid w:val="009F0B98"/>
    <w:rsid w:val="009F0D6A"/>
    <w:rsid w:val="009F36EB"/>
    <w:rsid w:val="009F43BA"/>
    <w:rsid w:val="009F728D"/>
    <w:rsid w:val="009F7589"/>
    <w:rsid w:val="009F7846"/>
    <w:rsid w:val="00A01A93"/>
    <w:rsid w:val="00A03821"/>
    <w:rsid w:val="00A03D7A"/>
    <w:rsid w:val="00A04512"/>
    <w:rsid w:val="00A1038C"/>
    <w:rsid w:val="00A123CE"/>
    <w:rsid w:val="00A129A1"/>
    <w:rsid w:val="00A136A7"/>
    <w:rsid w:val="00A13CB1"/>
    <w:rsid w:val="00A13F9D"/>
    <w:rsid w:val="00A143EB"/>
    <w:rsid w:val="00A14D43"/>
    <w:rsid w:val="00A15FE3"/>
    <w:rsid w:val="00A161BE"/>
    <w:rsid w:val="00A1621E"/>
    <w:rsid w:val="00A16851"/>
    <w:rsid w:val="00A17039"/>
    <w:rsid w:val="00A176A2"/>
    <w:rsid w:val="00A17968"/>
    <w:rsid w:val="00A17E60"/>
    <w:rsid w:val="00A21DD3"/>
    <w:rsid w:val="00A23C63"/>
    <w:rsid w:val="00A24074"/>
    <w:rsid w:val="00A24A41"/>
    <w:rsid w:val="00A26A4F"/>
    <w:rsid w:val="00A27E28"/>
    <w:rsid w:val="00A33FD4"/>
    <w:rsid w:val="00A3485E"/>
    <w:rsid w:val="00A35722"/>
    <w:rsid w:val="00A35BF7"/>
    <w:rsid w:val="00A37723"/>
    <w:rsid w:val="00A42666"/>
    <w:rsid w:val="00A436AC"/>
    <w:rsid w:val="00A43FC0"/>
    <w:rsid w:val="00A44F39"/>
    <w:rsid w:val="00A452F2"/>
    <w:rsid w:val="00A4564B"/>
    <w:rsid w:val="00A464EC"/>
    <w:rsid w:val="00A5060C"/>
    <w:rsid w:val="00A508C8"/>
    <w:rsid w:val="00A50FFE"/>
    <w:rsid w:val="00A518A5"/>
    <w:rsid w:val="00A5235B"/>
    <w:rsid w:val="00A52E09"/>
    <w:rsid w:val="00A52F09"/>
    <w:rsid w:val="00A5487D"/>
    <w:rsid w:val="00A55993"/>
    <w:rsid w:val="00A56BE1"/>
    <w:rsid w:val="00A601D9"/>
    <w:rsid w:val="00A6095A"/>
    <w:rsid w:val="00A63122"/>
    <w:rsid w:val="00A63697"/>
    <w:rsid w:val="00A63C47"/>
    <w:rsid w:val="00A643E9"/>
    <w:rsid w:val="00A660F2"/>
    <w:rsid w:val="00A66123"/>
    <w:rsid w:val="00A661EC"/>
    <w:rsid w:val="00A71152"/>
    <w:rsid w:val="00A72169"/>
    <w:rsid w:val="00A7426D"/>
    <w:rsid w:val="00A74913"/>
    <w:rsid w:val="00A7637E"/>
    <w:rsid w:val="00A804D7"/>
    <w:rsid w:val="00A80602"/>
    <w:rsid w:val="00A80AB3"/>
    <w:rsid w:val="00A8149E"/>
    <w:rsid w:val="00A81597"/>
    <w:rsid w:val="00A82E07"/>
    <w:rsid w:val="00A83EB8"/>
    <w:rsid w:val="00A8498E"/>
    <w:rsid w:val="00A871B9"/>
    <w:rsid w:val="00A95C0F"/>
    <w:rsid w:val="00A95CDA"/>
    <w:rsid w:val="00A96167"/>
    <w:rsid w:val="00A96B7F"/>
    <w:rsid w:val="00A96E5E"/>
    <w:rsid w:val="00A97453"/>
    <w:rsid w:val="00A97DF4"/>
    <w:rsid w:val="00AA11E4"/>
    <w:rsid w:val="00AA1561"/>
    <w:rsid w:val="00AA4E22"/>
    <w:rsid w:val="00AB0189"/>
    <w:rsid w:val="00AB2977"/>
    <w:rsid w:val="00AB36DE"/>
    <w:rsid w:val="00AB5505"/>
    <w:rsid w:val="00AB5AA2"/>
    <w:rsid w:val="00AB5D86"/>
    <w:rsid w:val="00AB6D1A"/>
    <w:rsid w:val="00AB7F89"/>
    <w:rsid w:val="00AC0A11"/>
    <w:rsid w:val="00AC3100"/>
    <w:rsid w:val="00AC359D"/>
    <w:rsid w:val="00AC35D5"/>
    <w:rsid w:val="00AC4341"/>
    <w:rsid w:val="00AC4658"/>
    <w:rsid w:val="00AC49D2"/>
    <w:rsid w:val="00AC5CBB"/>
    <w:rsid w:val="00AC63FF"/>
    <w:rsid w:val="00AC705C"/>
    <w:rsid w:val="00AC784C"/>
    <w:rsid w:val="00AD1EA4"/>
    <w:rsid w:val="00AD211F"/>
    <w:rsid w:val="00AD2EC3"/>
    <w:rsid w:val="00AD3BAE"/>
    <w:rsid w:val="00AD46D1"/>
    <w:rsid w:val="00AD5099"/>
    <w:rsid w:val="00AD5B7E"/>
    <w:rsid w:val="00AD649C"/>
    <w:rsid w:val="00AD7056"/>
    <w:rsid w:val="00AD72C0"/>
    <w:rsid w:val="00AE10E4"/>
    <w:rsid w:val="00AE139E"/>
    <w:rsid w:val="00AE2196"/>
    <w:rsid w:val="00AE2CE2"/>
    <w:rsid w:val="00AE5F07"/>
    <w:rsid w:val="00AE5F55"/>
    <w:rsid w:val="00AF1F6F"/>
    <w:rsid w:val="00AF2053"/>
    <w:rsid w:val="00AF5A3F"/>
    <w:rsid w:val="00AF5B62"/>
    <w:rsid w:val="00AF7359"/>
    <w:rsid w:val="00AF77CF"/>
    <w:rsid w:val="00B00C86"/>
    <w:rsid w:val="00B03F65"/>
    <w:rsid w:val="00B04483"/>
    <w:rsid w:val="00B058EE"/>
    <w:rsid w:val="00B07479"/>
    <w:rsid w:val="00B07DB0"/>
    <w:rsid w:val="00B10533"/>
    <w:rsid w:val="00B123FF"/>
    <w:rsid w:val="00B133D0"/>
    <w:rsid w:val="00B135EC"/>
    <w:rsid w:val="00B13A10"/>
    <w:rsid w:val="00B1454C"/>
    <w:rsid w:val="00B153D3"/>
    <w:rsid w:val="00B16019"/>
    <w:rsid w:val="00B163E5"/>
    <w:rsid w:val="00B175E9"/>
    <w:rsid w:val="00B20034"/>
    <w:rsid w:val="00B20377"/>
    <w:rsid w:val="00B209DE"/>
    <w:rsid w:val="00B21A67"/>
    <w:rsid w:val="00B22372"/>
    <w:rsid w:val="00B22C44"/>
    <w:rsid w:val="00B22FBE"/>
    <w:rsid w:val="00B2353B"/>
    <w:rsid w:val="00B25085"/>
    <w:rsid w:val="00B2643F"/>
    <w:rsid w:val="00B302C5"/>
    <w:rsid w:val="00B30580"/>
    <w:rsid w:val="00B30AB2"/>
    <w:rsid w:val="00B30DFA"/>
    <w:rsid w:val="00B30F61"/>
    <w:rsid w:val="00B3331B"/>
    <w:rsid w:val="00B36689"/>
    <w:rsid w:val="00B378E4"/>
    <w:rsid w:val="00B37908"/>
    <w:rsid w:val="00B37F0F"/>
    <w:rsid w:val="00B404D3"/>
    <w:rsid w:val="00B41FD1"/>
    <w:rsid w:val="00B42113"/>
    <w:rsid w:val="00B424CB"/>
    <w:rsid w:val="00B4255B"/>
    <w:rsid w:val="00B429F3"/>
    <w:rsid w:val="00B47E4A"/>
    <w:rsid w:val="00B50752"/>
    <w:rsid w:val="00B50E32"/>
    <w:rsid w:val="00B52308"/>
    <w:rsid w:val="00B54C5D"/>
    <w:rsid w:val="00B56230"/>
    <w:rsid w:val="00B5707B"/>
    <w:rsid w:val="00B60712"/>
    <w:rsid w:val="00B6200F"/>
    <w:rsid w:val="00B64D12"/>
    <w:rsid w:val="00B65523"/>
    <w:rsid w:val="00B65593"/>
    <w:rsid w:val="00B66CE9"/>
    <w:rsid w:val="00B676C5"/>
    <w:rsid w:val="00B707BF"/>
    <w:rsid w:val="00B70CB7"/>
    <w:rsid w:val="00B72C08"/>
    <w:rsid w:val="00B72EE3"/>
    <w:rsid w:val="00B75079"/>
    <w:rsid w:val="00B757D2"/>
    <w:rsid w:val="00B75AC6"/>
    <w:rsid w:val="00B764E7"/>
    <w:rsid w:val="00B77026"/>
    <w:rsid w:val="00B811C3"/>
    <w:rsid w:val="00B82914"/>
    <w:rsid w:val="00B82E46"/>
    <w:rsid w:val="00B82E94"/>
    <w:rsid w:val="00B82FCC"/>
    <w:rsid w:val="00B83326"/>
    <w:rsid w:val="00B85E42"/>
    <w:rsid w:val="00B86902"/>
    <w:rsid w:val="00B86E3F"/>
    <w:rsid w:val="00B86E44"/>
    <w:rsid w:val="00B87C56"/>
    <w:rsid w:val="00B906C4"/>
    <w:rsid w:val="00B93026"/>
    <w:rsid w:val="00B93DDE"/>
    <w:rsid w:val="00B94532"/>
    <w:rsid w:val="00B94DD9"/>
    <w:rsid w:val="00B96BCA"/>
    <w:rsid w:val="00B96C9A"/>
    <w:rsid w:val="00B97CF1"/>
    <w:rsid w:val="00BA012F"/>
    <w:rsid w:val="00BA293A"/>
    <w:rsid w:val="00BA4C34"/>
    <w:rsid w:val="00BA5B46"/>
    <w:rsid w:val="00BB0929"/>
    <w:rsid w:val="00BB1E07"/>
    <w:rsid w:val="00BB1FF4"/>
    <w:rsid w:val="00BB2179"/>
    <w:rsid w:val="00BB2796"/>
    <w:rsid w:val="00BB4B54"/>
    <w:rsid w:val="00BB5283"/>
    <w:rsid w:val="00BB735D"/>
    <w:rsid w:val="00BB7D74"/>
    <w:rsid w:val="00BC0587"/>
    <w:rsid w:val="00BC2B47"/>
    <w:rsid w:val="00BC2E84"/>
    <w:rsid w:val="00BC44A0"/>
    <w:rsid w:val="00BC466A"/>
    <w:rsid w:val="00BC48D0"/>
    <w:rsid w:val="00BC4AAC"/>
    <w:rsid w:val="00BC4D7E"/>
    <w:rsid w:val="00BC5F98"/>
    <w:rsid w:val="00BC6767"/>
    <w:rsid w:val="00BC7A63"/>
    <w:rsid w:val="00BD06E7"/>
    <w:rsid w:val="00BD13D6"/>
    <w:rsid w:val="00BD1832"/>
    <w:rsid w:val="00BD18F6"/>
    <w:rsid w:val="00BD1955"/>
    <w:rsid w:val="00BD515C"/>
    <w:rsid w:val="00BD54B8"/>
    <w:rsid w:val="00BD54E4"/>
    <w:rsid w:val="00BD64CA"/>
    <w:rsid w:val="00BD6DF3"/>
    <w:rsid w:val="00BD6F33"/>
    <w:rsid w:val="00BD7C74"/>
    <w:rsid w:val="00BD7D37"/>
    <w:rsid w:val="00BE1CC0"/>
    <w:rsid w:val="00BE34DE"/>
    <w:rsid w:val="00BE629E"/>
    <w:rsid w:val="00BE68AD"/>
    <w:rsid w:val="00BF035A"/>
    <w:rsid w:val="00BF118E"/>
    <w:rsid w:val="00BF3FD0"/>
    <w:rsid w:val="00BF5260"/>
    <w:rsid w:val="00BF580D"/>
    <w:rsid w:val="00BF6B0F"/>
    <w:rsid w:val="00BF75E4"/>
    <w:rsid w:val="00C01FC5"/>
    <w:rsid w:val="00C0259B"/>
    <w:rsid w:val="00C027E7"/>
    <w:rsid w:val="00C03223"/>
    <w:rsid w:val="00C0341A"/>
    <w:rsid w:val="00C03A7E"/>
    <w:rsid w:val="00C06071"/>
    <w:rsid w:val="00C067F7"/>
    <w:rsid w:val="00C06DE4"/>
    <w:rsid w:val="00C07135"/>
    <w:rsid w:val="00C10373"/>
    <w:rsid w:val="00C10B0D"/>
    <w:rsid w:val="00C111B1"/>
    <w:rsid w:val="00C12553"/>
    <w:rsid w:val="00C14DFE"/>
    <w:rsid w:val="00C15271"/>
    <w:rsid w:val="00C15B8E"/>
    <w:rsid w:val="00C1659D"/>
    <w:rsid w:val="00C1796F"/>
    <w:rsid w:val="00C203E2"/>
    <w:rsid w:val="00C20A15"/>
    <w:rsid w:val="00C2106B"/>
    <w:rsid w:val="00C22940"/>
    <w:rsid w:val="00C247BD"/>
    <w:rsid w:val="00C27DAB"/>
    <w:rsid w:val="00C27FAF"/>
    <w:rsid w:val="00C30779"/>
    <w:rsid w:val="00C32A4F"/>
    <w:rsid w:val="00C32AFB"/>
    <w:rsid w:val="00C34C19"/>
    <w:rsid w:val="00C36B63"/>
    <w:rsid w:val="00C37633"/>
    <w:rsid w:val="00C412E0"/>
    <w:rsid w:val="00C41689"/>
    <w:rsid w:val="00C41735"/>
    <w:rsid w:val="00C427B6"/>
    <w:rsid w:val="00C43AA4"/>
    <w:rsid w:val="00C43E02"/>
    <w:rsid w:val="00C45356"/>
    <w:rsid w:val="00C471DD"/>
    <w:rsid w:val="00C47D6B"/>
    <w:rsid w:val="00C47FA2"/>
    <w:rsid w:val="00C50410"/>
    <w:rsid w:val="00C50B9E"/>
    <w:rsid w:val="00C50F1D"/>
    <w:rsid w:val="00C528AA"/>
    <w:rsid w:val="00C53317"/>
    <w:rsid w:val="00C535F3"/>
    <w:rsid w:val="00C53A67"/>
    <w:rsid w:val="00C55384"/>
    <w:rsid w:val="00C55E29"/>
    <w:rsid w:val="00C560AC"/>
    <w:rsid w:val="00C56DBE"/>
    <w:rsid w:val="00C6056B"/>
    <w:rsid w:val="00C60FF1"/>
    <w:rsid w:val="00C6202F"/>
    <w:rsid w:val="00C6255B"/>
    <w:rsid w:val="00C62876"/>
    <w:rsid w:val="00C6555E"/>
    <w:rsid w:val="00C65680"/>
    <w:rsid w:val="00C671E4"/>
    <w:rsid w:val="00C67631"/>
    <w:rsid w:val="00C71580"/>
    <w:rsid w:val="00C721C2"/>
    <w:rsid w:val="00C72D76"/>
    <w:rsid w:val="00C751D1"/>
    <w:rsid w:val="00C755DC"/>
    <w:rsid w:val="00C75A05"/>
    <w:rsid w:val="00C76017"/>
    <w:rsid w:val="00C77B54"/>
    <w:rsid w:val="00C80330"/>
    <w:rsid w:val="00C80D50"/>
    <w:rsid w:val="00C811E4"/>
    <w:rsid w:val="00C82E2D"/>
    <w:rsid w:val="00C82FDF"/>
    <w:rsid w:val="00C832FC"/>
    <w:rsid w:val="00C8402E"/>
    <w:rsid w:val="00C85BBE"/>
    <w:rsid w:val="00C875EE"/>
    <w:rsid w:val="00C876D4"/>
    <w:rsid w:val="00C90038"/>
    <w:rsid w:val="00C936F8"/>
    <w:rsid w:val="00C93963"/>
    <w:rsid w:val="00C94034"/>
    <w:rsid w:val="00C94A2D"/>
    <w:rsid w:val="00C950EA"/>
    <w:rsid w:val="00C96035"/>
    <w:rsid w:val="00C9664F"/>
    <w:rsid w:val="00C967F4"/>
    <w:rsid w:val="00C97B78"/>
    <w:rsid w:val="00CA0FAF"/>
    <w:rsid w:val="00CA1BDC"/>
    <w:rsid w:val="00CA2108"/>
    <w:rsid w:val="00CA2264"/>
    <w:rsid w:val="00CA2E2C"/>
    <w:rsid w:val="00CA4A31"/>
    <w:rsid w:val="00CA5162"/>
    <w:rsid w:val="00CA5631"/>
    <w:rsid w:val="00CA660B"/>
    <w:rsid w:val="00CA6A0B"/>
    <w:rsid w:val="00CA70FF"/>
    <w:rsid w:val="00CB218A"/>
    <w:rsid w:val="00CB26C0"/>
    <w:rsid w:val="00CB530D"/>
    <w:rsid w:val="00CC1F89"/>
    <w:rsid w:val="00CC2776"/>
    <w:rsid w:val="00CC3A8A"/>
    <w:rsid w:val="00CC46E5"/>
    <w:rsid w:val="00CC5F81"/>
    <w:rsid w:val="00CC64EC"/>
    <w:rsid w:val="00CC7298"/>
    <w:rsid w:val="00CC7FB6"/>
    <w:rsid w:val="00CD028C"/>
    <w:rsid w:val="00CD095D"/>
    <w:rsid w:val="00CD19DE"/>
    <w:rsid w:val="00CD1AEC"/>
    <w:rsid w:val="00CD212F"/>
    <w:rsid w:val="00CD2C1E"/>
    <w:rsid w:val="00CD31DD"/>
    <w:rsid w:val="00CD516E"/>
    <w:rsid w:val="00CD5F8D"/>
    <w:rsid w:val="00CD6BA0"/>
    <w:rsid w:val="00CD7D2B"/>
    <w:rsid w:val="00CE0B0C"/>
    <w:rsid w:val="00CE0FF2"/>
    <w:rsid w:val="00CE1164"/>
    <w:rsid w:val="00CE2009"/>
    <w:rsid w:val="00CE28A7"/>
    <w:rsid w:val="00CE2BDA"/>
    <w:rsid w:val="00CE2F19"/>
    <w:rsid w:val="00CE33EC"/>
    <w:rsid w:val="00CE4298"/>
    <w:rsid w:val="00CE519A"/>
    <w:rsid w:val="00CE6E1B"/>
    <w:rsid w:val="00CE6E97"/>
    <w:rsid w:val="00CE717B"/>
    <w:rsid w:val="00CF0593"/>
    <w:rsid w:val="00CF1C18"/>
    <w:rsid w:val="00CF39F8"/>
    <w:rsid w:val="00CF44DA"/>
    <w:rsid w:val="00CF5266"/>
    <w:rsid w:val="00CF6003"/>
    <w:rsid w:val="00CF6116"/>
    <w:rsid w:val="00CF6649"/>
    <w:rsid w:val="00CF6D42"/>
    <w:rsid w:val="00CF72B1"/>
    <w:rsid w:val="00D01F93"/>
    <w:rsid w:val="00D01FE7"/>
    <w:rsid w:val="00D02C81"/>
    <w:rsid w:val="00D0321A"/>
    <w:rsid w:val="00D05B64"/>
    <w:rsid w:val="00D06D95"/>
    <w:rsid w:val="00D07595"/>
    <w:rsid w:val="00D075A1"/>
    <w:rsid w:val="00D11FB9"/>
    <w:rsid w:val="00D12F8D"/>
    <w:rsid w:val="00D13A87"/>
    <w:rsid w:val="00D146F0"/>
    <w:rsid w:val="00D15DB3"/>
    <w:rsid w:val="00D163E3"/>
    <w:rsid w:val="00D1666B"/>
    <w:rsid w:val="00D166BD"/>
    <w:rsid w:val="00D16B53"/>
    <w:rsid w:val="00D173B7"/>
    <w:rsid w:val="00D207D1"/>
    <w:rsid w:val="00D21A06"/>
    <w:rsid w:val="00D22692"/>
    <w:rsid w:val="00D22878"/>
    <w:rsid w:val="00D242E2"/>
    <w:rsid w:val="00D261C8"/>
    <w:rsid w:val="00D2622C"/>
    <w:rsid w:val="00D268AF"/>
    <w:rsid w:val="00D2781D"/>
    <w:rsid w:val="00D30DC9"/>
    <w:rsid w:val="00D310CF"/>
    <w:rsid w:val="00D315ED"/>
    <w:rsid w:val="00D33712"/>
    <w:rsid w:val="00D35BE9"/>
    <w:rsid w:val="00D374CC"/>
    <w:rsid w:val="00D41234"/>
    <w:rsid w:val="00D4395C"/>
    <w:rsid w:val="00D43F8E"/>
    <w:rsid w:val="00D44199"/>
    <w:rsid w:val="00D44C51"/>
    <w:rsid w:val="00D46B35"/>
    <w:rsid w:val="00D4722D"/>
    <w:rsid w:val="00D4785D"/>
    <w:rsid w:val="00D51B79"/>
    <w:rsid w:val="00D520AD"/>
    <w:rsid w:val="00D549A0"/>
    <w:rsid w:val="00D54E42"/>
    <w:rsid w:val="00D55021"/>
    <w:rsid w:val="00D55A5F"/>
    <w:rsid w:val="00D571CF"/>
    <w:rsid w:val="00D576A4"/>
    <w:rsid w:val="00D6025E"/>
    <w:rsid w:val="00D610B3"/>
    <w:rsid w:val="00D61DDC"/>
    <w:rsid w:val="00D6402E"/>
    <w:rsid w:val="00D64B3C"/>
    <w:rsid w:val="00D65052"/>
    <w:rsid w:val="00D6560C"/>
    <w:rsid w:val="00D65A4E"/>
    <w:rsid w:val="00D65C21"/>
    <w:rsid w:val="00D67AF2"/>
    <w:rsid w:val="00D67DAB"/>
    <w:rsid w:val="00D700D1"/>
    <w:rsid w:val="00D70F78"/>
    <w:rsid w:val="00D7175E"/>
    <w:rsid w:val="00D77200"/>
    <w:rsid w:val="00D80E14"/>
    <w:rsid w:val="00D81ECE"/>
    <w:rsid w:val="00D84A83"/>
    <w:rsid w:val="00D84B8A"/>
    <w:rsid w:val="00D85D60"/>
    <w:rsid w:val="00D91E72"/>
    <w:rsid w:val="00D920C7"/>
    <w:rsid w:val="00D92E8D"/>
    <w:rsid w:val="00D932E3"/>
    <w:rsid w:val="00D93DE2"/>
    <w:rsid w:val="00D944AF"/>
    <w:rsid w:val="00D94975"/>
    <w:rsid w:val="00D95D38"/>
    <w:rsid w:val="00D977EE"/>
    <w:rsid w:val="00DA0280"/>
    <w:rsid w:val="00DA1F77"/>
    <w:rsid w:val="00DA2182"/>
    <w:rsid w:val="00DA35D6"/>
    <w:rsid w:val="00DA4E63"/>
    <w:rsid w:val="00DA5D4E"/>
    <w:rsid w:val="00DA6126"/>
    <w:rsid w:val="00DA615E"/>
    <w:rsid w:val="00DA6AF8"/>
    <w:rsid w:val="00DA6BD1"/>
    <w:rsid w:val="00DA6E12"/>
    <w:rsid w:val="00DA71C0"/>
    <w:rsid w:val="00DB0E0B"/>
    <w:rsid w:val="00DB3161"/>
    <w:rsid w:val="00DB36A9"/>
    <w:rsid w:val="00DB444F"/>
    <w:rsid w:val="00DB4719"/>
    <w:rsid w:val="00DB619C"/>
    <w:rsid w:val="00DB6C2D"/>
    <w:rsid w:val="00DC0886"/>
    <w:rsid w:val="00DC0F47"/>
    <w:rsid w:val="00DC159F"/>
    <w:rsid w:val="00DC266E"/>
    <w:rsid w:val="00DC4A27"/>
    <w:rsid w:val="00DC535F"/>
    <w:rsid w:val="00DC537A"/>
    <w:rsid w:val="00DC5686"/>
    <w:rsid w:val="00DC5924"/>
    <w:rsid w:val="00DC65D6"/>
    <w:rsid w:val="00DC66D9"/>
    <w:rsid w:val="00DC6CA2"/>
    <w:rsid w:val="00DD0F22"/>
    <w:rsid w:val="00DD2AE0"/>
    <w:rsid w:val="00DD4871"/>
    <w:rsid w:val="00DD4ACD"/>
    <w:rsid w:val="00DD4F8E"/>
    <w:rsid w:val="00DD5125"/>
    <w:rsid w:val="00DD7674"/>
    <w:rsid w:val="00DE36F6"/>
    <w:rsid w:val="00DE384A"/>
    <w:rsid w:val="00DE53F2"/>
    <w:rsid w:val="00DE6522"/>
    <w:rsid w:val="00DE6946"/>
    <w:rsid w:val="00DE6D2A"/>
    <w:rsid w:val="00DE72D8"/>
    <w:rsid w:val="00DF01B5"/>
    <w:rsid w:val="00DF03A9"/>
    <w:rsid w:val="00DF10A8"/>
    <w:rsid w:val="00DF1506"/>
    <w:rsid w:val="00DF3686"/>
    <w:rsid w:val="00DF4B03"/>
    <w:rsid w:val="00DF4BE1"/>
    <w:rsid w:val="00DF4C8B"/>
    <w:rsid w:val="00DF4F2A"/>
    <w:rsid w:val="00DF6086"/>
    <w:rsid w:val="00DF6A9D"/>
    <w:rsid w:val="00DF7487"/>
    <w:rsid w:val="00E003BA"/>
    <w:rsid w:val="00E00C52"/>
    <w:rsid w:val="00E0259A"/>
    <w:rsid w:val="00E03F12"/>
    <w:rsid w:val="00E11443"/>
    <w:rsid w:val="00E125C7"/>
    <w:rsid w:val="00E13382"/>
    <w:rsid w:val="00E1487D"/>
    <w:rsid w:val="00E149C7"/>
    <w:rsid w:val="00E16116"/>
    <w:rsid w:val="00E164FC"/>
    <w:rsid w:val="00E16ACA"/>
    <w:rsid w:val="00E1740B"/>
    <w:rsid w:val="00E22381"/>
    <w:rsid w:val="00E22BF6"/>
    <w:rsid w:val="00E23506"/>
    <w:rsid w:val="00E235BA"/>
    <w:rsid w:val="00E254FD"/>
    <w:rsid w:val="00E25CA8"/>
    <w:rsid w:val="00E263F4"/>
    <w:rsid w:val="00E265AD"/>
    <w:rsid w:val="00E26DF7"/>
    <w:rsid w:val="00E30D2C"/>
    <w:rsid w:val="00E341E3"/>
    <w:rsid w:val="00E37756"/>
    <w:rsid w:val="00E379A9"/>
    <w:rsid w:val="00E40964"/>
    <w:rsid w:val="00E40D6B"/>
    <w:rsid w:val="00E40E6E"/>
    <w:rsid w:val="00E426DE"/>
    <w:rsid w:val="00E4290F"/>
    <w:rsid w:val="00E451F9"/>
    <w:rsid w:val="00E45C5B"/>
    <w:rsid w:val="00E47482"/>
    <w:rsid w:val="00E50138"/>
    <w:rsid w:val="00E50466"/>
    <w:rsid w:val="00E50A11"/>
    <w:rsid w:val="00E50E55"/>
    <w:rsid w:val="00E520C8"/>
    <w:rsid w:val="00E530D1"/>
    <w:rsid w:val="00E536AF"/>
    <w:rsid w:val="00E54573"/>
    <w:rsid w:val="00E54820"/>
    <w:rsid w:val="00E54E46"/>
    <w:rsid w:val="00E55A6C"/>
    <w:rsid w:val="00E55F5D"/>
    <w:rsid w:val="00E6201F"/>
    <w:rsid w:val="00E62F65"/>
    <w:rsid w:val="00E6319E"/>
    <w:rsid w:val="00E63265"/>
    <w:rsid w:val="00E6423E"/>
    <w:rsid w:val="00E659C4"/>
    <w:rsid w:val="00E65ACA"/>
    <w:rsid w:val="00E66469"/>
    <w:rsid w:val="00E673D5"/>
    <w:rsid w:val="00E67E93"/>
    <w:rsid w:val="00E7109E"/>
    <w:rsid w:val="00E723D0"/>
    <w:rsid w:val="00E72A57"/>
    <w:rsid w:val="00E736D9"/>
    <w:rsid w:val="00E75412"/>
    <w:rsid w:val="00E7547E"/>
    <w:rsid w:val="00E755FC"/>
    <w:rsid w:val="00E756CB"/>
    <w:rsid w:val="00E7659F"/>
    <w:rsid w:val="00E8056C"/>
    <w:rsid w:val="00E812AE"/>
    <w:rsid w:val="00E8216E"/>
    <w:rsid w:val="00E832E4"/>
    <w:rsid w:val="00E86998"/>
    <w:rsid w:val="00E86FA4"/>
    <w:rsid w:val="00E86FCC"/>
    <w:rsid w:val="00E90182"/>
    <w:rsid w:val="00E90650"/>
    <w:rsid w:val="00E90846"/>
    <w:rsid w:val="00E90D14"/>
    <w:rsid w:val="00E92924"/>
    <w:rsid w:val="00E93343"/>
    <w:rsid w:val="00E94A5C"/>
    <w:rsid w:val="00E966BB"/>
    <w:rsid w:val="00E96B47"/>
    <w:rsid w:val="00E975F5"/>
    <w:rsid w:val="00EA1961"/>
    <w:rsid w:val="00EA19BA"/>
    <w:rsid w:val="00EA34C9"/>
    <w:rsid w:val="00EA3517"/>
    <w:rsid w:val="00EA4F55"/>
    <w:rsid w:val="00EA4FD9"/>
    <w:rsid w:val="00EA5975"/>
    <w:rsid w:val="00EA6E2F"/>
    <w:rsid w:val="00EA6F24"/>
    <w:rsid w:val="00EA7932"/>
    <w:rsid w:val="00EA7A8F"/>
    <w:rsid w:val="00EB1317"/>
    <w:rsid w:val="00EB1547"/>
    <w:rsid w:val="00EB16AE"/>
    <w:rsid w:val="00EB1B23"/>
    <w:rsid w:val="00EB1C53"/>
    <w:rsid w:val="00EB227F"/>
    <w:rsid w:val="00EB23D3"/>
    <w:rsid w:val="00EB3B5D"/>
    <w:rsid w:val="00EB48E6"/>
    <w:rsid w:val="00EB49E5"/>
    <w:rsid w:val="00EB4FA0"/>
    <w:rsid w:val="00EB58A5"/>
    <w:rsid w:val="00EB607C"/>
    <w:rsid w:val="00EB72C9"/>
    <w:rsid w:val="00EC382E"/>
    <w:rsid w:val="00EC3AC7"/>
    <w:rsid w:val="00EC5CF6"/>
    <w:rsid w:val="00EC6F47"/>
    <w:rsid w:val="00ED06C5"/>
    <w:rsid w:val="00ED0A3A"/>
    <w:rsid w:val="00ED0A67"/>
    <w:rsid w:val="00ED0CFE"/>
    <w:rsid w:val="00ED1AFD"/>
    <w:rsid w:val="00ED2DEF"/>
    <w:rsid w:val="00ED477B"/>
    <w:rsid w:val="00ED58D9"/>
    <w:rsid w:val="00ED6341"/>
    <w:rsid w:val="00ED6F14"/>
    <w:rsid w:val="00EE028D"/>
    <w:rsid w:val="00EE1505"/>
    <w:rsid w:val="00EE2719"/>
    <w:rsid w:val="00EE3ECF"/>
    <w:rsid w:val="00EE5A3D"/>
    <w:rsid w:val="00EE6E1B"/>
    <w:rsid w:val="00EE7D54"/>
    <w:rsid w:val="00EF1C61"/>
    <w:rsid w:val="00EF22F3"/>
    <w:rsid w:val="00EF354A"/>
    <w:rsid w:val="00EF478A"/>
    <w:rsid w:val="00EF7E6E"/>
    <w:rsid w:val="00F00260"/>
    <w:rsid w:val="00F01E58"/>
    <w:rsid w:val="00F01F3B"/>
    <w:rsid w:val="00F02A7D"/>
    <w:rsid w:val="00F043BD"/>
    <w:rsid w:val="00F0506E"/>
    <w:rsid w:val="00F050F5"/>
    <w:rsid w:val="00F05A65"/>
    <w:rsid w:val="00F07E3A"/>
    <w:rsid w:val="00F11DEB"/>
    <w:rsid w:val="00F128FD"/>
    <w:rsid w:val="00F137FE"/>
    <w:rsid w:val="00F16292"/>
    <w:rsid w:val="00F17D7D"/>
    <w:rsid w:val="00F20493"/>
    <w:rsid w:val="00F2065B"/>
    <w:rsid w:val="00F254C6"/>
    <w:rsid w:val="00F255EF"/>
    <w:rsid w:val="00F27B70"/>
    <w:rsid w:val="00F30819"/>
    <w:rsid w:val="00F31681"/>
    <w:rsid w:val="00F32519"/>
    <w:rsid w:val="00F32EBB"/>
    <w:rsid w:val="00F33AD9"/>
    <w:rsid w:val="00F34CCB"/>
    <w:rsid w:val="00F376C2"/>
    <w:rsid w:val="00F40618"/>
    <w:rsid w:val="00F40F5C"/>
    <w:rsid w:val="00F414EB"/>
    <w:rsid w:val="00F43090"/>
    <w:rsid w:val="00F43278"/>
    <w:rsid w:val="00F44615"/>
    <w:rsid w:val="00F469DA"/>
    <w:rsid w:val="00F51967"/>
    <w:rsid w:val="00F51FFC"/>
    <w:rsid w:val="00F53496"/>
    <w:rsid w:val="00F53A00"/>
    <w:rsid w:val="00F53BA9"/>
    <w:rsid w:val="00F54D32"/>
    <w:rsid w:val="00F556C1"/>
    <w:rsid w:val="00F55A1D"/>
    <w:rsid w:val="00F55BE0"/>
    <w:rsid w:val="00F55C5D"/>
    <w:rsid w:val="00F5721E"/>
    <w:rsid w:val="00F57E32"/>
    <w:rsid w:val="00F60958"/>
    <w:rsid w:val="00F60B5B"/>
    <w:rsid w:val="00F65550"/>
    <w:rsid w:val="00F702BC"/>
    <w:rsid w:val="00F70E81"/>
    <w:rsid w:val="00F7102F"/>
    <w:rsid w:val="00F71B72"/>
    <w:rsid w:val="00F72ADC"/>
    <w:rsid w:val="00F72F70"/>
    <w:rsid w:val="00F73C9B"/>
    <w:rsid w:val="00F7512D"/>
    <w:rsid w:val="00F776F6"/>
    <w:rsid w:val="00F77DA2"/>
    <w:rsid w:val="00F81BC0"/>
    <w:rsid w:val="00F837CD"/>
    <w:rsid w:val="00F8617C"/>
    <w:rsid w:val="00F869F4"/>
    <w:rsid w:val="00F872AB"/>
    <w:rsid w:val="00F90624"/>
    <w:rsid w:val="00F91611"/>
    <w:rsid w:val="00F91ADD"/>
    <w:rsid w:val="00F938D3"/>
    <w:rsid w:val="00F94C42"/>
    <w:rsid w:val="00F95844"/>
    <w:rsid w:val="00FA03AB"/>
    <w:rsid w:val="00FA07FE"/>
    <w:rsid w:val="00FA1A0A"/>
    <w:rsid w:val="00FA1A32"/>
    <w:rsid w:val="00FA310E"/>
    <w:rsid w:val="00FA3755"/>
    <w:rsid w:val="00FA4930"/>
    <w:rsid w:val="00FA4CAC"/>
    <w:rsid w:val="00FA5B2A"/>
    <w:rsid w:val="00FA5F6F"/>
    <w:rsid w:val="00FA749E"/>
    <w:rsid w:val="00FB08AB"/>
    <w:rsid w:val="00FB08DF"/>
    <w:rsid w:val="00FB2549"/>
    <w:rsid w:val="00FB480B"/>
    <w:rsid w:val="00FB5B2C"/>
    <w:rsid w:val="00FB6ADF"/>
    <w:rsid w:val="00FB7165"/>
    <w:rsid w:val="00FB718D"/>
    <w:rsid w:val="00FC2DA7"/>
    <w:rsid w:val="00FC3EF5"/>
    <w:rsid w:val="00FC4DD6"/>
    <w:rsid w:val="00FC635A"/>
    <w:rsid w:val="00FC6469"/>
    <w:rsid w:val="00FC6805"/>
    <w:rsid w:val="00FC76D5"/>
    <w:rsid w:val="00FD0736"/>
    <w:rsid w:val="00FD254D"/>
    <w:rsid w:val="00FD3535"/>
    <w:rsid w:val="00FD3DCD"/>
    <w:rsid w:val="00FD3E2C"/>
    <w:rsid w:val="00FD64CE"/>
    <w:rsid w:val="00FE203E"/>
    <w:rsid w:val="00FE2B53"/>
    <w:rsid w:val="00FE4A50"/>
    <w:rsid w:val="00FE6967"/>
    <w:rsid w:val="00FF02CF"/>
    <w:rsid w:val="00FF1D71"/>
    <w:rsid w:val="00FF2393"/>
    <w:rsid w:val="00FF2474"/>
    <w:rsid w:val="00FF2AC4"/>
    <w:rsid w:val="00FF56CC"/>
    <w:rsid w:val="00FF5F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369"/>
    <o:shapelayout v:ext="edit">
      <o:idmap v:ext="edit" data="1"/>
    </o:shapelayout>
  </w:shapeDefaults>
  <w:decimalSymbol w:val="."/>
  <w:listSeparator w:val=","/>
  <w14:docId w14:val="3F4A3F7C"/>
  <w15:docId w15:val="{E16AE8C9-0222-4F2A-A7AE-12E45E5B7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4927"/>
    <w:rPr>
      <w:sz w:val="24"/>
      <w:szCs w:val="24"/>
      <w:lang w:val="en-GB" w:eastAsia="en-GB"/>
    </w:rPr>
  </w:style>
  <w:style w:type="paragraph" w:styleId="Heading1">
    <w:name w:val="heading 1"/>
    <w:basedOn w:val="Normal"/>
    <w:next w:val="Normal"/>
    <w:link w:val="Heading1Char"/>
    <w:uiPriority w:val="99"/>
    <w:qFormat/>
    <w:rsid w:val="002C61CD"/>
    <w:pPr>
      <w:keepNext/>
      <w:jc w:val="both"/>
      <w:outlineLvl w:val="0"/>
    </w:pPr>
    <w:rPr>
      <w:b/>
    </w:rPr>
  </w:style>
  <w:style w:type="paragraph" w:styleId="Heading2">
    <w:name w:val="heading 2"/>
    <w:basedOn w:val="Normal"/>
    <w:next w:val="Normal"/>
    <w:link w:val="Heading2Char"/>
    <w:uiPriority w:val="9"/>
    <w:qFormat/>
    <w:rsid w:val="002C61CD"/>
    <w:pPr>
      <w:keepNext/>
      <w:jc w:val="both"/>
      <w:outlineLvl w:val="1"/>
    </w:pPr>
    <w:rPr>
      <w:b/>
      <w:u w:val="single"/>
    </w:rPr>
  </w:style>
  <w:style w:type="paragraph" w:styleId="Heading3">
    <w:name w:val="heading 3"/>
    <w:basedOn w:val="Normal"/>
    <w:next w:val="Normal"/>
    <w:link w:val="Heading3Char"/>
    <w:qFormat/>
    <w:rsid w:val="002C61CD"/>
    <w:pPr>
      <w:keepNext/>
      <w:jc w:val="center"/>
      <w:outlineLvl w:val="2"/>
    </w:pPr>
    <w:rPr>
      <w:b/>
    </w:rPr>
  </w:style>
  <w:style w:type="paragraph" w:styleId="Heading4">
    <w:name w:val="heading 4"/>
    <w:basedOn w:val="Normal"/>
    <w:next w:val="Normal"/>
    <w:link w:val="Heading4Char"/>
    <w:uiPriority w:val="99"/>
    <w:qFormat/>
    <w:rsid w:val="002C61CD"/>
    <w:pPr>
      <w:keepNext/>
      <w:ind w:left="57" w:right="57"/>
      <w:outlineLvl w:val="3"/>
    </w:pPr>
    <w:rPr>
      <w:i/>
    </w:rPr>
  </w:style>
  <w:style w:type="paragraph" w:styleId="Heading5">
    <w:name w:val="heading 5"/>
    <w:basedOn w:val="Normal"/>
    <w:next w:val="Normal"/>
    <w:link w:val="Heading5Char"/>
    <w:uiPriority w:val="99"/>
    <w:qFormat/>
    <w:rsid w:val="002C61CD"/>
    <w:pPr>
      <w:keepNext/>
      <w:ind w:left="72"/>
      <w:outlineLvl w:val="4"/>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E0F99"/>
    <w:rPr>
      <w:rFonts w:ascii="Cambria" w:hAnsi="Cambria" w:cs="Times New Roman"/>
      <w:b/>
      <w:bCs/>
      <w:kern w:val="32"/>
      <w:sz w:val="32"/>
      <w:szCs w:val="32"/>
      <w:lang w:val="de-DE" w:eastAsia="de-DE"/>
    </w:rPr>
  </w:style>
  <w:style w:type="character" w:customStyle="1" w:styleId="Heading2Char">
    <w:name w:val="Heading 2 Char"/>
    <w:basedOn w:val="DefaultParagraphFont"/>
    <w:link w:val="Heading2"/>
    <w:uiPriority w:val="9"/>
    <w:locked/>
    <w:rsid w:val="004E0F99"/>
    <w:rPr>
      <w:rFonts w:ascii="Cambria" w:hAnsi="Cambria" w:cs="Times New Roman"/>
      <w:b/>
      <w:bCs/>
      <w:i/>
      <w:iCs/>
      <w:sz w:val="28"/>
      <w:szCs w:val="28"/>
      <w:lang w:val="de-DE" w:eastAsia="de-DE"/>
    </w:rPr>
  </w:style>
  <w:style w:type="character" w:customStyle="1" w:styleId="Heading3Char">
    <w:name w:val="Heading 3 Char"/>
    <w:basedOn w:val="DefaultParagraphFont"/>
    <w:link w:val="Heading3"/>
    <w:locked/>
    <w:rsid w:val="004E0F99"/>
    <w:rPr>
      <w:rFonts w:ascii="Cambria" w:hAnsi="Cambria" w:cs="Times New Roman"/>
      <w:b/>
      <w:bCs/>
      <w:sz w:val="26"/>
      <w:szCs w:val="26"/>
      <w:lang w:val="de-DE" w:eastAsia="de-DE"/>
    </w:rPr>
  </w:style>
  <w:style w:type="character" w:customStyle="1" w:styleId="Heading4Char">
    <w:name w:val="Heading 4 Char"/>
    <w:basedOn w:val="DefaultParagraphFont"/>
    <w:link w:val="Heading4"/>
    <w:uiPriority w:val="99"/>
    <w:semiHidden/>
    <w:locked/>
    <w:rsid w:val="004E0F99"/>
    <w:rPr>
      <w:rFonts w:ascii="Calibri" w:hAnsi="Calibri" w:cs="Times New Roman"/>
      <w:b/>
      <w:bCs/>
      <w:sz w:val="28"/>
      <w:szCs w:val="28"/>
      <w:lang w:val="de-DE" w:eastAsia="de-DE"/>
    </w:rPr>
  </w:style>
  <w:style w:type="character" w:customStyle="1" w:styleId="Heading5Char">
    <w:name w:val="Heading 5 Char"/>
    <w:basedOn w:val="DefaultParagraphFont"/>
    <w:link w:val="Heading5"/>
    <w:uiPriority w:val="99"/>
    <w:semiHidden/>
    <w:locked/>
    <w:rsid w:val="004E0F99"/>
    <w:rPr>
      <w:rFonts w:ascii="Calibri" w:hAnsi="Calibri" w:cs="Times New Roman"/>
      <w:b/>
      <w:bCs/>
      <w:i/>
      <w:iCs/>
      <w:sz w:val="26"/>
      <w:szCs w:val="26"/>
      <w:lang w:val="de-DE" w:eastAsia="de-DE"/>
    </w:rPr>
  </w:style>
  <w:style w:type="character" w:styleId="CommentReference">
    <w:name w:val="annotation reference"/>
    <w:basedOn w:val="DefaultParagraphFont"/>
    <w:rsid w:val="002C61CD"/>
    <w:rPr>
      <w:rFonts w:cs="Times New Roman"/>
      <w:sz w:val="16"/>
    </w:rPr>
  </w:style>
  <w:style w:type="paragraph" w:styleId="CommentText">
    <w:name w:val="annotation text"/>
    <w:basedOn w:val="Normal"/>
    <w:link w:val="CommentTextChar"/>
    <w:rsid w:val="002C61CD"/>
    <w:rPr>
      <w:sz w:val="20"/>
    </w:rPr>
  </w:style>
  <w:style w:type="character" w:customStyle="1" w:styleId="CommentTextChar">
    <w:name w:val="Comment Text Char"/>
    <w:basedOn w:val="DefaultParagraphFont"/>
    <w:link w:val="CommentText"/>
    <w:locked/>
    <w:rsid w:val="004E0F99"/>
    <w:rPr>
      <w:rFonts w:ascii="Helvetica" w:hAnsi="Helvetica" w:cs="Times New Roman"/>
      <w:sz w:val="20"/>
      <w:szCs w:val="20"/>
      <w:lang w:val="de-DE" w:eastAsia="de-DE"/>
    </w:rPr>
  </w:style>
  <w:style w:type="paragraph" w:styleId="Header">
    <w:name w:val="header"/>
    <w:basedOn w:val="Normal"/>
    <w:link w:val="HeaderChar"/>
    <w:uiPriority w:val="99"/>
    <w:rsid w:val="002C61CD"/>
    <w:pPr>
      <w:tabs>
        <w:tab w:val="center" w:pos="4536"/>
        <w:tab w:val="right" w:pos="9072"/>
      </w:tabs>
    </w:pPr>
  </w:style>
  <w:style w:type="character" w:customStyle="1" w:styleId="HeaderChar">
    <w:name w:val="Header Char"/>
    <w:basedOn w:val="DefaultParagraphFont"/>
    <w:link w:val="Header"/>
    <w:uiPriority w:val="99"/>
    <w:locked/>
    <w:rsid w:val="00B94DD9"/>
    <w:rPr>
      <w:rFonts w:ascii="Helvetica" w:hAnsi="Helvetica" w:cs="Times New Roman"/>
      <w:sz w:val="22"/>
      <w:lang w:val="de-DE" w:eastAsia="de-DE"/>
    </w:rPr>
  </w:style>
  <w:style w:type="paragraph" w:styleId="Footer">
    <w:name w:val="footer"/>
    <w:basedOn w:val="Normal"/>
    <w:link w:val="FooterChar"/>
    <w:uiPriority w:val="99"/>
    <w:rsid w:val="002C61CD"/>
    <w:pPr>
      <w:tabs>
        <w:tab w:val="center" w:pos="4536"/>
        <w:tab w:val="right" w:pos="9072"/>
      </w:tabs>
    </w:pPr>
  </w:style>
  <w:style w:type="character" w:customStyle="1" w:styleId="FooterChar">
    <w:name w:val="Footer Char"/>
    <w:basedOn w:val="DefaultParagraphFont"/>
    <w:link w:val="Footer"/>
    <w:uiPriority w:val="99"/>
    <w:locked/>
    <w:rsid w:val="008A435F"/>
    <w:rPr>
      <w:rFonts w:ascii="Helvetica" w:hAnsi="Helvetica" w:cs="Times New Roman"/>
      <w:sz w:val="22"/>
      <w:lang w:val="de-DE" w:eastAsia="de-DE"/>
    </w:rPr>
  </w:style>
  <w:style w:type="paragraph" w:styleId="DocumentMap">
    <w:name w:val="Document Map"/>
    <w:basedOn w:val="Normal"/>
    <w:link w:val="DocumentMapChar"/>
    <w:uiPriority w:val="99"/>
    <w:semiHidden/>
    <w:rsid w:val="002C61CD"/>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4E0F99"/>
    <w:rPr>
      <w:rFonts w:cs="Times New Roman"/>
      <w:sz w:val="2"/>
      <w:lang w:val="de-DE" w:eastAsia="de-DE"/>
    </w:rPr>
  </w:style>
  <w:style w:type="paragraph" w:styleId="FootnoteText">
    <w:name w:val="footnote text"/>
    <w:basedOn w:val="Normal"/>
    <w:link w:val="FootnoteTextChar"/>
    <w:uiPriority w:val="99"/>
    <w:semiHidden/>
    <w:rsid w:val="002C61CD"/>
    <w:rPr>
      <w:sz w:val="20"/>
    </w:rPr>
  </w:style>
  <w:style w:type="character" w:customStyle="1" w:styleId="FootnoteTextChar">
    <w:name w:val="Footnote Text Char"/>
    <w:basedOn w:val="DefaultParagraphFont"/>
    <w:link w:val="FootnoteText"/>
    <w:uiPriority w:val="99"/>
    <w:semiHidden/>
    <w:locked/>
    <w:rsid w:val="004E0F99"/>
    <w:rPr>
      <w:rFonts w:ascii="Helvetica" w:hAnsi="Helvetica" w:cs="Times New Roman"/>
      <w:sz w:val="20"/>
      <w:szCs w:val="20"/>
      <w:lang w:val="de-DE" w:eastAsia="de-DE"/>
    </w:rPr>
  </w:style>
  <w:style w:type="character" w:styleId="FootnoteReference">
    <w:name w:val="footnote reference"/>
    <w:basedOn w:val="DefaultParagraphFont"/>
    <w:uiPriority w:val="99"/>
    <w:semiHidden/>
    <w:rsid w:val="002C61CD"/>
    <w:rPr>
      <w:rFonts w:cs="Times New Roman"/>
      <w:vertAlign w:val="superscript"/>
    </w:rPr>
  </w:style>
  <w:style w:type="paragraph" w:styleId="BalloonText">
    <w:name w:val="Balloon Text"/>
    <w:basedOn w:val="Normal"/>
    <w:link w:val="BalloonTextChar"/>
    <w:rsid w:val="00B2353B"/>
    <w:rPr>
      <w:rFonts w:ascii="Tahoma" w:hAnsi="Tahoma" w:cs="Tahoma"/>
      <w:sz w:val="16"/>
      <w:szCs w:val="16"/>
    </w:rPr>
  </w:style>
  <w:style w:type="character" w:customStyle="1" w:styleId="BalloonTextChar">
    <w:name w:val="Balloon Text Char"/>
    <w:basedOn w:val="DefaultParagraphFont"/>
    <w:link w:val="BalloonText"/>
    <w:locked/>
    <w:rsid w:val="004E0F99"/>
    <w:rPr>
      <w:rFonts w:cs="Times New Roman"/>
      <w:sz w:val="2"/>
      <w:lang w:val="de-DE" w:eastAsia="de-DE"/>
    </w:rPr>
  </w:style>
  <w:style w:type="character" w:customStyle="1" w:styleId="sn">
    <w:name w:val="sn"/>
    <w:basedOn w:val="DefaultParagraphFont"/>
    <w:uiPriority w:val="99"/>
    <w:rsid w:val="00282179"/>
    <w:rPr>
      <w:rFonts w:cs="Times New Roman"/>
    </w:rPr>
  </w:style>
  <w:style w:type="paragraph" w:styleId="CommentSubject">
    <w:name w:val="annotation subject"/>
    <w:basedOn w:val="CommentText"/>
    <w:next w:val="CommentText"/>
    <w:link w:val="CommentSubjectChar"/>
    <w:rsid w:val="00262665"/>
    <w:rPr>
      <w:b/>
      <w:bCs/>
    </w:rPr>
  </w:style>
  <w:style w:type="character" w:customStyle="1" w:styleId="CommentSubjectChar">
    <w:name w:val="Comment Subject Char"/>
    <w:basedOn w:val="CommentTextChar"/>
    <w:link w:val="CommentSubject"/>
    <w:locked/>
    <w:rsid w:val="004E0F99"/>
    <w:rPr>
      <w:rFonts w:ascii="Helvetica" w:hAnsi="Helvetica" w:cs="Times New Roman"/>
      <w:b/>
      <w:bCs/>
      <w:sz w:val="20"/>
      <w:szCs w:val="20"/>
      <w:lang w:val="de-DE" w:eastAsia="de-DE"/>
    </w:rPr>
  </w:style>
  <w:style w:type="character" w:customStyle="1" w:styleId="text">
    <w:name w:val="text"/>
    <w:basedOn w:val="DefaultParagraphFont"/>
    <w:uiPriority w:val="99"/>
    <w:rsid w:val="00882279"/>
    <w:rPr>
      <w:rFonts w:cs="Times New Roman"/>
    </w:rPr>
  </w:style>
  <w:style w:type="character" w:styleId="PageNumber">
    <w:name w:val="page number"/>
    <w:basedOn w:val="DefaultParagraphFont"/>
    <w:uiPriority w:val="99"/>
    <w:rsid w:val="00D91E72"/>
    <w:rPr>
      <w:rFonts w:cs="Times New Roman"/>
    </w:rPr>
  </w:style>
  <w:style w:type="paragraph" w:styleId="EndnoteText">
    <w:name w:val="endnote text"/>
    <w:basedOn w:val="Normal"/>
    <w:link w:val="EndnoteTextChar"/>
    <w:uiPriority w:val="99"/>
    <w:semiHidden/>
    <w:rsid w:val="004C0269"/>
    <w:rPr>
      <w:sz w:val="20"/>
      <w:lang w:val="lv-LV" w:eastAsia="lv-LV"/>
    </w:rPr>
  </w:style>
  <w:style w:type="character" w:customStyle="1" w:styleId="EndnoteTextChar">
    <w:name w:val="Endnote Text Char"/>
    <w:basedOn w:val="DefaultParagraphFont"/>
    <w:link w:val="EndnoteText"/>
    <w:uiPriority w:val="99"/>
    <w:semiHidden/>
    <w:locked/>
    <w:rsid w:val="005616E9"/>
    <w:rPr>
      <w:rFonts w:ascii="Helvetica" w:hAnsi="Helvetica" w:cs="Times New Roman"/>
    </w:rPr>
  </w:style>
  <w:style w:type="character" w:styleId="EndnoteReference">
    <w:name w:val="endnote reference"/>
    <w:basedOn w:val="DefaultParagraphFont"/>
    <w:uiPriority w:val="99"/>
    <w:semiHidden/>
    <w:rsid w:val="004C0269"/>
    <w:rPr>
      <w:rFonts w:cs="Times New Roman"/>
      <w:vertAlign w:val="superscript"/>
    </w:rPr>
  </w:style>
  <w:style w:type="character" w:styleId="Hyperlink">
    <w:name w:val="Hyperlink"/>
    <w:basedOn w:val="DefaultParagraphFont"/>
    <w:uiPriority w:val="99"/>
    <w:rsid w:val="00F95844"/>
    <w:rPr>
      <w:rFonts w:cs="Times New Roman"/>
      <w:color w:val="0000FF"/>
      <w:u w:val="single"/>
    </w:rPr>
  </w:style>
  <w:style w:type="character" w:customStyle="1" w:styleId="style1011">
    <w:name w:val="style1011"/>
    <w:uiPriority w:val="99"/>
    <w:rsid w:val="00972EA5"/>
    <w:rPr>
      <w:b/>
      <w:sz w:val="27"/>
    </w:rPr>
  </w:style>
  <w:style w:type="character" w:styleId="FollowedHyperlink">
    <w:name w:val="FollowedHyperlink"/>
    <w:basedOn w:val="DefaultParagraphFont"/>
    <w:uiPriority w:val="99"/>
    <w:rsid w:val="00306699"/>
    <w:rPr>
      <w:rFonts w:cs="Times New Roman"/>
      <w:color w:val="800080"/>
      <w:u w:val="single"/>
    </w:rPr>
  </w:style>
  <w:style w:type="table" w:styleId="TableGrid">
    <w:name w:val="Table Grid"/>
    <w:basedOn w:val="TableNormal"/>
    <w:uiPriority w:val="39"/>
    <w:rsid w:val="00BD7C7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PO">
    <w:name w:val="EPPO"/>
    <w:uiPriority w:val="99"/>
    <w:rsid w:val="00117056"/>
    <w:pPr>
      <w:spacing w:line="280" w:lineRule="exact"/>
    </w:pPr>
    <w:rPr>
      <w:noProof/>
      <w:sz w:val="20"/>
      <w:szCs w:val="20"/>
      <w:lang w:val="fr-FR" w:eastAsia="fr-FR"/>
    </w:rPr>
  </w:style>
  <w:style w:type="paragraph" w:styleId="Revision">
    <w:name w:val="Revision"/>
    <w:hidden/>
    <w:uiPriority w:val="99"/>
    <w:semiHidden/>
    <w:rsid w:val="003F0652"/>
    <w:rPr>
      <w:rFonts w:ascii="Helvetica" w:hAnsi="Helvetica"/>
      <w:szCs w:val="20"/>
      <w:lang w:val="de-DE" w:eastAsia="de-DE"/>
    </w:rPr>
  </w:style>
  <w:style w:type="paragraph" w:styleId="BodyText">
    <w:name w:val="Body Text"/>
    <w:basedOn w:val="Normal"/>
    <w:link w:val="BodyTextChar"/>
    <w:uiPriority w:val="99"/>
    <w:rsid w:val="00C967F4"/>
    <w:pPr>
      <w:spacing w:after="120"/>
    </w:pPr>
    <w:rPr>
      <w:rFonts w:ascii="Calibri" w:hAnsi="Calibri"/>
      <w:szCs w:val="22"/>
      <w:lang w:val="lv-LV" w:eastAsia="en-US"/>
    </w:rPr>
  </w:style>
  <w:style w:type="character" w:customStyle="1" w:styleId="BodyTextChar">
    <w:name w:val="Body Text Char"/>
    <w:basedOn w:val="DefaultParagraphFont"/>
    <w:link w:val="BodyText"/>
    <w:uiPriority w:val="99"/>
    <w:locked/>
    <w:rsid w:val="00C967F4"/>
    <w:rPr>
      <w:rFonts w:ascii="Calibri" w:hAnsi="Calibri" w:cs="Times New Roman"/>
      <w:sz w:val="22"/>
      <w:lang w:eastAsia="en-US"/>
    </w:rPr>
  </w:style>
  <w:style w:type="paragraph" w:customStyle="1" w:styleId="CharCharCarCarCarCarCarCarCarCarCarCar">
    <w:name w:val="Char Char Car Car Car Car Car Car Car Car Car Car"/>
    <w:basedOn w:val="Normal"/>
    <w:uiPriority w:val="99"/>
    <w:rsid w:val="008A435F"/>
    <w:pPr>
      <w:autoSpaceDE w:val="0"/>
      <w:autoSpaceDN w:val="0"/>
      <w:spacing w:after="160" w:line="240" w:lineRule="exact"/>
    </w:pPr>
    <w:rPr>
      <w:rFonts w:ascii="Arial" w:hAnsi="Arial" w:cs="Arial"/>
      <w:lang w:val="en-US" w:eastAsia="en-US"/>
    </w:rPr>
  </w:style>
  <w:style w:type="paragraph" w:customStyle="1" w:styleId="yesno">
    <w:name w:val="yes/no"/>
    <w:basedOn w:val="Normal"/>
    <w:uiPriority w:val="99"/>
    <w:rsid w:val="00E40D6B"/>
    <w:pPr>
      <w:tabs>
        <w:tab w:val="left" w:pos="576"/>
        <w:tab w:val="left" w:pos="1440"/>
        <w:tab w:val="left" w:pos="9072"/>
      </w:tabs>
      <w:jc w:val="both"/>
    </w:pPr>
    <w:rPr>
      <w:b/>
      <w:lang w:eastAsia="fr-FR"/>
    </w:rPr>
  </w:style>
  <w:style w:type="character" w:styleId="PlaceholderText">
    <w:name w:val="Placeholder Text"/>
    <w:basedOn w:val="DefaultParagraphFont"/>
    <w:uiPriority w:val="99"/>
    <w:semiHidden/>
    <w:rsid w:val="0075456C"/>
    <w:rPr>
      <w:rFonts w:cs="Times New Roman"/>
      <w:color w:val="808080"/>
    </w:rPr>
  </w:style>
  <w:style w:type="paragraph" w:styleId="ListParagraph">
    <w:name w:val="List Paragraph"/>
    <w:basedOn w:val="Normal"/>
    <w:link w:val="ListParagraphChar"/>
    <w:uiPriority w:val="34"/>
    <w:qFormat/>
    <w:rsid w:val="000423BE"/>
    <w:pPr>
      <w:ind w:left="720"/>
      <w:contextualSpacing/>
    </w:pPr>
  </w:style>
  <w:style w:type="paragraph" w:customStyle="1" w:styleId="Default">
    <w:name w:val="Default"/>
    <w:rsid w:val="00A871B9"/>
    <w:pPr>
      <w:autoSpaceDE w:val="0"/>
      <w:autoSpaceDN w:val="0"/>
      <w:adjustRightInd w:val="0"/>
    </w:pPr>
    <w:rPr>
      <w:color w:val="000000"/>
      <w:sz w:val="24"/>
      <w:szCs w:val="24"/>
    </w:rPr>
  </w:style>
  <w:style w:type="paragraph" w:customStyle="1" w:styleId="CharCharCarCarCarCarCarCarCarCarCarCar0">
    <w:name w:val="Char Char Car Car Car Car Car Car Car Car Car Car"/>
    <w:basedOn w:val="Normal"/>
    <w:rsid w:val="008C20C1"/>
    <w:pPr>
      <w:autoSpaceDE w:val="0"/>
      <w:autoSpaceDN w:val="0"/>
      <w:spacing w:after="160" w:line="240" w:lineRule="exact"/>
    </w:pPr>
    <w:rPr>
      <w:rFonts w:ascii="Arial" w:hAnsi="Arial" w:cs="Arial"/>
      <w:lang w:val="en-US" w:eastAsia="en-US"/>
    </w:rPr>
  </w:style>
  <w:style w:type="paragraph" w:customStyle="1" w:styleId="answer">
    <w:name w:val="answer"/>
    <w:basedOn w:val="Normal"/>
    <w:uiPriority w:val="99"/>
    <w:rsid w:val="009F0D6A"/>
    <w:pPr>
      <w:jc w:val="right"/>
    </w:pPr>
    <w:rPr>
      <w:b/>
      <w:bCs/>
      <w:lang w:eastAsia="fr-FR"/>
    </w:rPr>
  </w:style>
  <w:style w:type="paragraph" w:customStyle="1" w:styleId="NormalArial">
    <w:name w:val="Normal Arial"/>
    <w:basedOn w:val="Normal"/>
    <w:autoRedefine/>
    <w:rsid w:val="00C811E4"/>
    <w:pPr>
      <w:widowControl w:val="0"/>
      <w:jc w:val="both"/>
    </w:pPr>
    <w:rPr>
      <w:rFonts w:cs="Arial"/>
      <w:bCs/>
      <w:i/>
      <w:iCs/>
      <w:lang w:eastAsia="en-US"/>
    </w:rPr>
  </w:style>
  <w:style w:type="character" w:customStyle="1" w:styleId="Mention1">
    <w:name w:val="Mention1"/>
    <w:basedOn w:val="DefaultParagraphFont"/>
    <w:uiPriority w:val="99"/>
    <w:semiHidden/>
    <w:unhideWhenUsed/>
    <w:rsid w:val="002322CC"/>
    <w:rPr>
      <w:color w:val="2B579A"/>
      <w:shd w:val="clear" w:color="auto" w:fill="E6E6E6"/>
    </w:rPr>
  </w:style>
  <w:style w:type="character" w:customStyle="1" w:styleId="collapsetext1">
    <w:name w:val="collapsetext1"/>
    <w:basedOn w:val="DefaultParagraphFont"/>
    <w:rsid w:val="00911F93"/>
    <w:rPr>
      <w:sz w:val="24"/>
      <w:szCs w:val="24"/>
      <w:bdr w:val="none" w:sz="0" w:space="0" w:color="auto" w:frame="1"/>
    </w:rPr>
  </w:style>
  <w:style w:type="character" w:customStyle="1" w:styleId="expandtext1">
    <w:name w:val="expandtext1"/>
    <w:basedOn w:val="DefaultParagraphFont"/>
    <w:rsid w:val="00911F93"/>
    <w:rPr>
      <w:sz w:val="24"/>
      <w:szCs w:val="24"/>
      <w:bdr w:val="none" w:sz="0" w:space="0" w:color="auto" w:frame="1"/>
    </w:rPr>
  </w:style>
  <w:style w:type="character" w:customStyle="1" w:styleId="showinfo2">
    <w:name w:val="showinfo2"/>
    <w:basedOn w:val="DefaultParagraphFont"/>
    <w:rsid w:val="00911F93"/>
    <w:rPr>
      <w:b/>
      <w:bCs/>
      <w:vanish w:val="0"/>
      <w:webHidden w:val="0"/>
      <w:color w:val="316C9D"/>
      <w:sz w:val="20"/>
      <w:szCs w:val="20"/>
      <w:bdr w:val="none" w:sz="0" w:space="0" w:color="auto" w:frame="1"/>
      <w:shd w:val="clear" w:color="auto" w:fill="FFFFFF"/>
      <w:vertAlign w:val="baseline"/>
      <w:specVanish w:val="0"/>
    </w:rPr>
  </w:style>
  <w:style w:type="paragraph" w:styleId="NormalWeb">
    <w:name w:val="Normal (Web)"/>
    <w:basedOn w:val="Normal"/>
    <w:uiPriority w:val="99"/>
    <w:unhideWhenUsed/>
    <w:rsid w:val="00FA310E"/>
    <w:pPr>
      <w:spacing w:after="150"/>
    </w:pPr>
  </w:style>
  <w:style w:type="character" w:styleId="Emphasis">
    <w:name w:val="Emphasis"/>
    <w:uiPriority w:val="20"/>
    <w:qFormat/>
    <w:locked/>
    <w:rsid w:val="00FA310E"/>
    <w:rPr>
      <w:i/>
      <w:iCs/>
      <w:sz w:val="24"/>
      <w:szCs w:val="24"/>
      <w:bdr w:val="none" w:sz="0" w:space="0" w:color="auto" w:frame="1"/>
      <w:vertAlign w:val="baseline"/>
    </w:rPr>
  </w:style>
  <w:style w:type="paragraph" w:styleId="NoSpacing">
    <w:name w:val="No Spacing"/>
    <w:uiPriority w:val="1"/>
    <w:qFormat/>
    <w:rsid w:val="00FA310E"/>
    <w:rPr>
      <w:rFonts w:ascii="Calibri" w:eastAsia="Calibri" w:hAnsi="Calibri"/>
      <w:lang w:val="en-US" w:eastAsia="en-US"/>
    </w:rPr>
  </w:style>
  <w:style w:type="character" w:customStyle="1" w:styleId="pubtitital1">
    <w:name w:val="pubtitital1"/>
    <w:basedOn w:val="DefaultParagraphFont"/>
    <w:rsid w:val="00960173"/>
    <w:rPr>
      <w:i/>
      <w:iCs/>
    </w:rPr>
  </w:style>
  <w:style w:type="character" w:customStyle="1" w:styleId="ListParagraphChar">
    <w:name w:val="List Paragraph Char"/>
    <w:basedOn w:val="DefaultParagraphFont"/>
    <w:link w:val="ListParagraph"/>
    <w:uiPriority w:val="34"/>
    <w:rsid w:val="00C111B1"/>
    <w:rPr>
      <w:rFonts w:ascii="Helvetica" w:hAnsi="Helvetica"/>
      <w:szCs w:val="20"/>
      <w:lang w:val="en-GB" w:eastAsia="de-DE"/>
    </w:rPr>
  </w:style>
  <w:style w:type="character" w:styleId="Strong">
    <w:name w:val="Strong"/>
    <w:basedOn w:val="DefaultParagraphFont"/>
    <w:uiPriority w:val="22"/>
    <w:qFormat/>
    <w:locked/>
    <w:rsid w:val="00F869F4"/>
    <w:rPr>
      <w:b/>
      <w:bCs/>
    </w:rPr>
  </w:style>
  <w:style w:type="character" w:customStyle="1" w:styleId="apple-converted-space">
    <w:name w:val="apple-converted-space"/>
    <w:basedOn w:val="DefaultParagraphFont"/>
    <w:rsid w:val="00F869F4"/>
  </w:style>
  <w:style w:type="character" w:styleId="LineNumber">
    <w:name w:val="line number"/>
    <w:basedOn w:val="DefaultParagraphFont"/>
    <w:uiPriority w:val="99"/>
    <w:semiHidden/>
    <w:unhideWhenUsed/>
    <w:rsid w:val="00C65680"/>
  </w:style>
  <w:style w:type="paragraph" w:styleId="PlainText">
    <w:name w:val="Plain Text"/>
    <w:basedOn w:val="Normal"/>
    <w:link w:val="PlainTextChar"/>
    <w:uiPriority w:val="99"/>
    <w:unhideWhenUsed/>
    <w:rsid w:val="001F3C9B"/>
    <w:rPr>
      <w:rFonts w:ascii="Calibri" w:eastAsia="Calibri" w:hAnsi="Calibri"/>
      <w:szCs w:val="21"/>
      <w:lang w:eastAsia="en-US"/>
    </w:rPr>
  </w:style>
  <w:style w:type="character" w:customStyle="1" w:styleId="PlainTextChar">
    <w:name w:val="Plain Text Char"/>
    <w:basedOn w:val="DefaultParagraphFont"/>
    <w:link w:val="PlainText"/>
    <w:uiPriority w:val="99"/>
    <w:rsid w:val="001F3C9B"/>
    <w:rPr>
      <w:rFonts w:ascii="Calibri" w:eastAsia="Calibri" w:hAnsi="Calibri"/>
      <w:szCs w:val="21"/>
      <w:lang w:val="en-GB" w:eastAsia="en-US"/>
    </w:rPr>
  </w:style>
  <w:style w:type="character" w:customStyle="1" w:styleId="hit">
    <w:name w:val="hit"/>
    <w:basedOn w:val="DefaultParagraphFont"/>
    <w:rsid w:val="007D3120"/>
  </w:style>
  <w:style w:type="paragraph" w:customStyle="1" w:styleId="icon--meta-keyline-before1">
    <w:name w:val="icon--meta-keyline-before1"/>
    <w:basedOn w:val="Normal"/>
    <w:rsid w:val="005B4927"/>
  </w:style>
  <w:style w:type="character" w:customStyle="1" w:styleId="journaltitle2">
    <w:name w:val="journaltitle2"/>
    <w:basedOn w:val="DefaultParagraphFont"/>
    <w:rsid w:val="005B4927"/>
  </w:style>
  <w:style w:type="character" w:customStyle="1" w:styleId="articlecitationyear">
    <w:name w:val="articlecitation_year"/>
    <w:basedOn w:val="DefaultParagraphFont"/>
    <w:rsid w:val="005B4927"/>
  </w:style>
  <w:style w:type="character" w:customStyle="1" w:styleId="articlecitationvolume">
    <w:name w:val="articlecitation_volume"/>
    <w:basedOn w:val="DefaultParagraphFont"/>
    <w:rsid w:val="005B4927"/>
  </w:style>
  <w:style w:type="character" w:customStyle="1" w:styleId="articlecitationpages">
    <w:name w:val="articlecitation_pages"/>
    <w:basedOn w:val="DefaultParagraphFont"/>
    <w:rsid w:val="005B4927"/>
  </w:style>
  <w:style w:type="character" w:customStyle="1" w:styleId="authorsname">
    <w:name w:val="authors__name"/>
    <w:basedOn w:val="DefaultParagraphFont"/>
    <w:rsid w:val="005B4927"/>
  </w:style>
  <w:style w:type="character" w:customStyle="1" w:styleId="authorscontact">
    <w:name w:val="authors__contact"/>
    <w:basedOn w:val="DefaultParagraphFont"/>
    <w:rsid w:val="005B4927"/>
  </w:style>
  <w:style w:type="character" w:customStyle="1" w:styleId="element-citation">
    <w:name w:val="element-citation"/>
    <w:basedOn w:val="DefaultParagraphFont"/>
    <w:rsid w:val="001323FE"/>
  </w:style>
  <w:style w:type="character" w:customStyle="1" w:styleId="ref-journal">
    <w:name w:val="ref-journal"/>
    <w:basedOn w:val="DefaultParagraphFont"/>
    <w:rsid w:val="001323FE"/>
  </w:style>
  <w:style w:type="paragraph" w:customStyle="1" w:styleId="EndNoteBibliography">
    <w:name w:val="EndNote Bibliography"/>
    <w:basedOn w:val="Normal"/>
    <w:link w:val="EndNoteBibliographyChar"/>
    <w:rsid w:val="00F72F70"/>
    <w:pPr>
      <w:spacing w:after="160"/>
      <w:jc w:val="both"/>
    </w:pPr>
    <w:rPr>
      <w:rFonts w:eastAsiaTheme="minorHAnsi"/>
      <w:noProof/>
      <w:sz w:val="22"/>
      <w:szCs w:val="22"/>
      <w:lang w:val="en-US" w:eastAsia="en-US"/>
    </w:rPr>
  </w:style>
  <w:style w:type="character" w:customStyle="1" w:styleId="EndNoteBibliographyChar">
    <w:name w:val="EndNote Bibliography Char"/>
    <w:basedOn w:val="DefaultParagraphFont"/>
    <w:link w:val="EndNoteBibliography"/>
    <w:rsid w:val="00F72F70"/>
    <w:rPr>
      <w:rFonts w:eastAsiaTheme="minorHAnsi"/>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4279">
      <w:bodyDiv w:val="1"/>
      <w:marLeft w:val="0"/>
      <w:marRight w:val="0"/>
      <w:marTop w:val="0"/>
      <w:marBottom w:val="0"/>
      <w:divBdr>
        <w:top w:val="none" w:sz="0" w:space="0" w:color="auto"/>
        <w:left w:val="none" w:sz="0" w:space="0" w:color="auto"/>
        <w:bottom w:val="none" w:sz="0" w:space="0" w:color="auto"/>
        <w:right w:val="none" w:sz="0" w:space="0" w:color="auto"/>
      </w:divBdr>
      <w:divsChild>
        <w:div w:id="1467317557">
          <w:marLeft w:val="0"/>
          <w:marRight w:val="0"/>
          <w:marTop w:val="0"/>
          <w:marBottom w:val="0"/>
          <w:divBdr>
            <w:top w:val="none" w:sz="0" w:space="0" w:color="auto"/>
            <w:left w:val="none" w:sz="0" w:space="0" w:color="auto"/>
            <w:bottom w:val="none" w:sz="0" w:space="0" w:color="auto"/>
            <w:right w:val="none" w:sz="0" w:space="0" w:color="auto"/>
          </w:divBdr>
          <w:divsChild>
            <w:div w:id="1537278394">
              <w:marLeft w:val="0"/>
              <w:marRight w:val="0"/>
              <w:marTop w:val="0"/>
              <w:marBottom w:val="0"/>
              <w:divBdr>
                <w:top w:val="none" w:sz="0" w:space="0" w:color="auto"/>
                <w:left w:val="none" w:sz="0" w:space="0" w:color="auto"/>
                <w:bottom w:val="none" w:sz="0" w:space="0" w:color="auto"/>
                <w:right w:val="none" w:sz="0" w:space="0" w:color="auto"/>
              </w:divBdr>
              <w:divsChild>
                <w:div w:id="2084528194">
                  <w:marLeft w:val="0"/>
                  <w:marRight w:val="0"/>
                  <w:marTop w:val="0"/>
                  <w:marBottom w:val="0"/>
                  <w:divBdr>
                    <w:top w:val="none" w:sz="0" w:space="0" w:color="auto"/>
                    <w:left w:val="none" w:sz="0" w:space="0" w:color="auto"/>
                    <w:bottom w:val="none" w:sz="0" w:space="0" w:color="auto"/>
                    <w:right w:val="none" w:sz="0" w:space="0" w:color="auto"/>
                  </w:divBdr>
                  <w:divsChild>
                    <w:div w:id="17701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4918">
      <w:bodyDiv w:val="1"/>
      <w:marLeft w:val="0"/>
      <w:marRight w:val="0"/>
      <w:marTop w:val="0"/>
      <w:marBottom w:val="0"/>
      <w:divBdr>
        <w:top w:val="none" w:sz="0" w:space="0" w:color="auto"/>
        <w:left w:val="none" w:sz="0" w:space="0" w:color="auto"/>
        <w:bottom w:val="none" w:sz="0" w:space="0" w:color="auto"/>
        <w:right w:val="none" w:sz="0" w:space="0" w:color="auto"/>
      </w:divBdr>
    </w:div>
    <w:div w:id="31419893">
      <w:bodyDiv w:val="1"/>
      <w:marLeft w:val="0"/>
      <w:marRight w:val="0"/>
      <w:marTop w:val="0"/>
      <w:marBottom w:val="0"/>
      <w:divBdr>
        <w:top w:val="none" w:sz="0" w:space="0" w:color="auto"/>
        <w:left w:val="none" w:sz="0" w:space="0" w:color="auto"/>
        <w:bottom w:val="none" w:sz="0" w:space="0" w:color="auto"/>
        <w:right w:val="none" w:sz="0" w:space="0" w:color="auto"/>
      </w:divBdr>
      <w:divsChild>
        <w:div w:id="232277310">
          <w:marLeft w:val="0"/>
          <w:marRight w:val="0"/>
          <w:marTop w:val="0"/>
          <w:marBottom w:val="0"/>
          <w:divBdr>
            <w:top w:val="none" w:sz="0" w:space="0" w:color="auto"/>
            <w:left w:val="none" w:sz="0" w:space="0" w:color="auto"/>
            <w:bottom w:val="none" w:sz="0" w:space="0" w:color="auto"/>
            <w:right w:val="none" w:sz="0" w:space="0" w:color="auto"/>
          </w:divBdr>
          <w:divsChild>
            <w:div w:id="98724311">
              <w:marLeft w:val="0"/>
              <w:marRight w:val="0"/>
              <w:marTop w:val="0"/>
              <w:marBottom w:val="720"/>
              <w:divBdr>
                <w:top w:val="none" w:sz="0" w:space="0" w:color="auto"/>
                <w:left w:val="single" w:sz="12" w:space="0" w:color="CCCCCC"/>
                <w:bottom w:val="single" w:sz="12" w:space="0" w:color="CCCCCC"/>
                <w:right w:val="single" w:sz="12" w:space="0" w:color="CCCCCC"/>
              </w:divBdr>
              <w:divsChild>
                <w:div w:id="1577208045">
                  <w:marLeft w:val="0"/>
                  <w:marRight w:val="0"/>
                  <w:marTop w:val="0"/>
                  <w:marBottom w:val="0"/>
                  <w:divBdr>
                    <w:top w:val="none" w:sz="0" w:space="0" w:color="auto"/>
                    <w:left w:val="none" w:sz="0" w:space="0" w:color="auto"/>
                    <w:bottom w:val="single" w:sz="6" w:space="6" w:color="CCCCCC"/>
                    <w:right w:val="none" w:sz="0" w:space="0" w:color="auto"/>
                  </w:divBdr>
                  <w:divsChild>
                    <w:div w:id="288901452">
                      <w:marLeft w:val="0"/>
                      <w:marRight w:val="0"/>
                      <w:marTop w:val="0"/>
                      <w:marBottom w:val="0"/>
                      <w:divBdr>
                        <w:top w:val="none" w:sz="0" w:space="0" w:color="auto"/>
                        <w:left w:val="none" w:sz="0" w:space="0" w:color="auto"/>
                        <w:bottom w:val="none" w:sz="0" w:space="0" w:color="auto"/>
                        <w:right w:val="none" w:sz="0" w:space="0" w:color="auto"/>
                      </w:divBdr>
                      <w:divsChild>
                        <w:div w:id="1665161846">
                          <w:marLeft w:val="0"/>
                          <w:marRight w:val="0"/>
                          <w:marTop w:val="0"/>
                          <w:marBottom w:val="0"/>
                          <w:divBdr>
                            <w:top w:val="none" w:sz="0" w:space="0" w:color="auto"/>
                            <w:left w:val="none" w:sz="0" w:space="0" w:color="auto"/>
                            <w:bottom w:val="none" w:sz="0" w:space="0" w:color="auto"/>
                            <w:right w:val="none" w:sz="0" w:space="0" w:color="auto"/>
                          </w:divBdr>
                          <w:divsChild>
                            <w:div w:id="61972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52603">
      <w:bodyDiv w:val="1"/>
      <w:marLeft w:val="0"/>
      <w:marRight w:val="0"/>
      <w:marTop w:val="0"/>
      <w:marBottom w:val="0"/>
      <w:divBdr>
        <w:top w:val="none" w:sz="0" w:space="0" w:color="auto"/>
        <w:left w:val="none" w:sz="0" w:space="0" w:color="auto"/>
        <w:bottom w:val="none" w:sz="0" w:space="0" w:color="auto"/>
        <w:right w:val="none" w:sz="0" w:space="0" w:color="auto"/>
      </w:divBdr>
    </w:div>
    <w:div w:id="192349468">
      <w:bodyDiv w:val="1"/>
      <w:marLeft w:val="0"/>
      <w:marRight w:val="0"/>
      <w:marTop w:val="0"/>
      <w:marBottom w:val="0"/>
      <w:divBdr>
        <w:top w:val="none" w:sz="0" w:space="0" w:color="auto"/>
        <w:left w:val="none" w:sz="0" w:space="0" w:color="auto"/>
        <w:bottom w:val="none" w:sz="0" w:space="0" w:color="auto"/>
        <w:right w:val="none" w:sz="0" w:space="0" w:color="auto"/>
      </w:divBdr>
    </w:div>
    <w:div w:id="219096074">
      <w:bodyDiv w:val="1"/>
      <w:marLeft w:val="0"/>
      <w:marRight w:val="0"/>
      <w:marTop w:val="0"/>
      <w:marBottom w:val="0"/>
      <w:divBdr>
        <w:top w:val="none" w:sz="0" w:space="0" w:color="auto"/>
        <w:left w:val="none" w:sz="0" w:space="0" w:color="auto"/>
        <w:bottom w:val="none" w:sz="0" w:space="0" w:color="auto"/>
        <w:right w:val="none" w:sz="0" w:space="0" w:color="auto"/>
      </w:divBdr>
      <w:divsChild>
        <w:div w:id="1513954109">
          <w:marLeft w:val="0"/>
          <w:marRight w:val="0"/>
          <w:marTop w:val="0"/>
          <w:marBottom w:val="0"/>
          <w:divBdr>
            <w:top w:val="none" w:sz="0" w:space="0" w:color="auto"/>
            <w:left w:val="none" w:sz="0" w:space="0" w:color="auto"/>
            <w:bottom w:val="none" w:sz="0" w:space="0" w:color="auto"/>
            <w:right w:val="none" w:sz="0" w:space="0" w:color="auto"/>
          </w:divBdr>
          <w:divsChild>
            <w:div w:id="1718312071">
              <w:marLeft w:val="0"/>
              <w:marRight w:val="0"/>
              <w:marTop w:val="0"/>
              <w:marBottom w:val="0"/>
              <w:divBdr>
                <w:top w:val="none" w:sz="0" w:space="0" w:color="auto"/>
                <w:left w:val="none" w:sz="0" w:space="0" w:color="auto"/>
                <w:bottom w:val="none" w:sz="0" w:space="0" w:color="auto"/>
                <w:right w:val="none" w:sz="0" w:space="0" w:color="auto"/>
              </w:divBdr>
              <w:divsChild>
                <w:div w:id="718477510">
                  <w:marLeft w:val="-120"/>
                  <w:marRight w:val="-120"/>
                  <w:marTop w:val="0"/>
                  <w:marBottom w:val="0"/>
                  <w:divBdr>
                    <w:top w:val="none" w:sz="0" w:space="0" w:color="auto"/>
                    <w:left w:val="none" w:sz="0" w:space="0" w:color="auto"/>
                    <w:bottom w:val="none" w:sz="0" w:space="0" w:color="auto"/>
                    <w:right w:val="none" w:sz="0" w:space="0" w:color="auto"/>
                  </w:divBdr>
                  <w:divsChild>
                    <w:div w:id="92210187">
                      <w:marLeft w:val="0"/>
                      <w:marRight w:val="0"/>
                      <w:marTop w:val="0"/>
                      <w:marBottom w:val="0"/>
                      <w:divBdr>
                        <w:top w:val="none" w:sz="0" w:space="0" w:color="auto"/>
                        <w:left w:val="none" w:sz="0" w:space="0" w:color="auto"/>
                        <w:bottom w:val="none" w:sz="0" w:space="0" w:color="auto"/>
                        <w:right w:val="none" w:sz="0" w:space="0" w:color="auto"/>
                      </w:divBdr>
                      <w:divsChild>
                        <w:div w:id="840582609">
                          <w:marLeft w:val="-120"/>
                          <w:marRight w:val="-120"/>
                          <w:marTop w:val="0"/>
                          <w:marBottom w:val="0"/>
                          <w:divBdr>
                            <w:top w:val="none" w:sz="0" w:space="0" w:color="auto"/>
                            <w:left w:val="none" w:sz="0" w:space="0" w:color="auto"/>
                            <w:bottom w:val="none" w:sz="0" w:space="0" w:color="auto"/>
                            <w:right w:val="none" w:sz="0" w:space="0" w:color="auto"/>
                          </w:divBdr>
                          <w:divsChild>
                            <w:div w:id="1125932497">
                              <w:marLeft w:val="0"/>
                              <w:marRight w:val="0"/>
                              <w:marTop w:val="0"/>
                              <w:marBottom w:val="0"/>
                              <w:divBdr>
                                <w:top w:val="none" w:sz="0" w:space="0" w:color="auto"/>
                                <w:left w:val="none" w:sz="0" w:space="0" w:color="auto"/>
                                <w:bottom w:val="none" w:sz="0" w:space="0" w:color="auto"/>
                                <w:right w:val="none" w:sz="0" w:space="0" w:color="auto"/>
                              </w:divBdr>
                              <w:divsChild>
                                <w:div w:id="487939354">
                                  <w:marLeft w:val="0"/>
                                  <w:marRight w:val="0"/>
                                  <w:marTop w:val="0"/>
                                  <w:marBottom w:val="240"/>
                                  <w:divBdr>
                                    <w:top w:val="none" w:sz="0" w:space="0" w:color="auto"/>
                                    <w:left w:val="none" w:sz="0" w:space="0" w:color="auto"/>
                                    <w:bottom w:val="none" w:sz="0" w:space="0" w:color="auto"/>
                                    <w:right w:val="none" w:sz="0" w:space="0" w:color="auto"/>
                                  </w:divBdr>
                                  <w:divsChild>
                                    <w:div w:id="126989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113157">
      <w:bodyDiv w:val="1"/>
      <w:marLeft w:val="0"/>
      <w:marRight w:val="0"/>
      <w:marTop w:val="0"/>
      <w:marBottom w:val="0"/>
      <w:divBdr>
        <w:top w:val="none" w:sz="0" w:space="0" w:color="auto"/>
        <w:left w:val="none" w:sz="0" w:space="0" w:color="auto"/>
        <w:bottom w:val="none" w:sz="0" w:space="0" w:color="auto"/>
        <w:right w:val="none" w:sz="0" w:space="0" w:color="auto"/>
      </w:divBdr>
      <w:divsChild>
        <w:div w:id="1226524183">
          <w:marLeft w:val="0"/>
          <w:marRight w:val="0"/>
          <w:marTop w:val="0"/>
          <w:marBottom w:val="0"/>
          <w:divBdr>
            <w:top w:val="none" w:sz="0" w:space="0" w:color="auto"/>
            <w:left w:val="none" w:sz="0" w:space="0" w:color="auto"/>
            <w:bottom w:val="none" w:sz="0" w:space="0" w:color="auto"/>
            <w:right w:val="none" w:sz="0" w:space="0" w:color="auto"/>
          </w:divBdr>
          <w:divsChild>
            <w:div w:id="958530008">
              <w:marLeft w:val="0"/>
              <w:marRight w:val="0"/>
              <w:marTop w:val="0"/>
              <w:marBottom w:val="0"/>
              <w:divBdr>
                <w:top w:val="none" w:sz="0" w:space="0" w:color="auto"/>
                <w:left w:val="none" w:sz="0" w:space="0" w:color="auto"/>
                <w:bottom w:val="none" w:sz="0" w:space="0" w:color="auto"/>
                <w:right w:val="none" w:sz="0" w:space="0" w:color="auto"/>
              </w:divBdr>
              <w:divsChild>
                <w:div w:id="636302348">
                  <w:marLeft w:val="0"/>
                  <w:marRight w:val="0"/>
                  <w:marTop w:val="0"/>
                  <w:marBottom w:val="0"/>
                  <w:divBdr>
                    <w:top w:val="none" w:sz="0" w:space="0" w:color="auto"/>
                    <w:left w:val="none" w:sz="0" w:space="0" w:color="auto"/>
                    <w:bottom w:val="none" w:sz="0" w:space="0" w:color="auto"/>
                    <w:right w:val="none" w:sz="0" w:space="0" w:color="auto"/>
                  </w:divBdr>
                  <w:divsChild>
                    <w:div w:id="2048411784">
                      <w:marLeft w:val="0"/>
                      <w:marRight w:val="0"/>
                      <w:marTop w:val="0"/>
                      <w:marBottom w:val="0"/>
                      <w:divBdr>
                        <w:top w:val="none" w:sz="0" w:space="0" w:color="auto"/>
                        <w:left w:val="none" w:sz="0" w:space="0" w:color="auto"/>
                        <w:bottom w:val="none" w:sz="0" w:space="0" w:color="auto"/>
                        <w:right w:val="none" w:sz="0" w:space="0" w:color="auto"/>
                      </w:divBdr>
                      <w:divsChild>
                        <w:div w:id="89205696">
                          <w:marLeft w:val="0"/>
                          <w:marRight w:val="0"/>
                          <w:marTop w:val="0"/>
                          <w:marBottom w:val="0"/>
                          <w:divBdr>
                            <w:top w:val="none" w:sz="0" w:space="0" w:color="auto"/>
                            <w:left w:val="none" w:sz="0" w:space="0" w:color="auto"/>
                            <w:bottom w:val="none" w:sz="0" w:space="0" w:color="auto"/>
                            <w:right w:val="none" w:sz="0" w:space="0" w:color="auto"/>
                          </w:divBdr>
                          <w:divsChild>
                            <w:div w:id="905144748">
                              <w:marLeft w:val="0"/>
                              <w:marRight w:val="0"/>
                              <w:marTop w:val="0"/>
                              <w:marBottom w:val="0"/>
                              <w:divBdr>
                                <w:top w:val="none" w:sz="0" w:space="0" w:color="auto"/>
                                <w:left w:val="none" w:sz="0" w:space="0" w:color="auto"/>
                                <w:bottom w:val="none" w:sz="0" w:space="0" w:color="auto"/>
                                <w:right w:val="none" w:sz="0" w:space="0" w:color="auto"/>
                              </w:divBdr>
                              <w:divsChild>
                                <w:div w:id="1663851824">
                                  <w:marLeft w:val="0"/>
                                  <w:marRight w:val="0"/>
                                  <w:marTop w:val="0"/>
                                  <w:marBottom w:val="120"/>
                                  <w:divBdr>
                                    <w:top w:val="none" w:sz="0" w:space="0" w:color="auto"/>
                                    <w:left w:val="none" w:sz="0" w:space="0" w:color="auto"/>
                                    <w:bottom w:val="none" w:sz="0" w:space="0" w:color="auto"/>
                                    <w:right w:val="none" w:sz="0" w:space="0" w:color="auto"/>
                                  </w:divBdr>
                                </w:div>
                                <w:div w:id="779229577">
                                  <w:marLeft w:val="0"/>
                                  <w:marRight w:val="0"/>
                                  <w:marTop w:val="0"/>
                                  <w:marBottom w:val="540"/>
                                  <w:divBdr>
                                    <w:top w:val="none" w:sz="0" w:space="0" w:color="auto"/>
                                    <w:left w:val="none" w:sz="0" w:space="0" w:color="auto"/>
                                    <w:bottom w:val="none" w:sz="0" w:space="0" w:color="auto"/>
                                    <w:right w:val="none" w:sz="0" w:space="0" w:color="auto"/>
                                  </w:divBdr>
                                </w:div>
                                <w:div w:id="1494836890">
                                  <w:marLeft w:val="0"/>
                                  <w:marRight w:val="0"/>
                                  <w:marTop w:val="0"/>
                                  <w:marBottom w:val="0"/>
                                  <w:divBdr>
                                    <w:top w:val="none" w:sz="0" w:space="0" w:color="auto"/>
                                    <w:left w:val="none" w:sz="0" w:space="0" w:color="auto"/>
                                    <w:bottom w:val="none" w:sz="0" w:space="0" w:color="auto"/>
                                    <w:right w:val="none" w:sz="0" w:space="0" w:color="auto"/>
                                  </w:divBdr>
                                  <w:divsChild>
                                    <w:div w:id="15538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366037">
      <w:bodyDiv w:val="1"/>
      <w:marLeft w:val="0"/>
      <w:marRight w:val="0"/>
      <w:marTop w:val="0"/>
      <w:marBottom w:val="0"/>
      <w:divBdr>
        <w:top w:val="none" w:sz="0" w:space="0" w:color="auto"/>
        <w:left w:val="none" w:sz="0" w:space="0" w:color="auto"/>
        <w:bottom w:val="none" w:sz="0" w:space="0" w:color="auto"/>
        <w:right w:val="none" w:sz="0" w:space="0" w:color="auto"/>
      </w:divBdr>
    </w:div>
    <w:div w:id="314648167">
      <w:bodyDiv w:val="1"/>
      <w:marLeft w:val="0"/>
      <w:marRight w:val="0"/>
      <w:marTop w:val="0"/>
      <w:marBottom w:val="0"/>
      <w:divBdr>
        <w:top w:val="none" w:sz="0" w:space="0" w:color="auto"/>
        <w:left w:val="none" w:sz="0" w:space="0" w:color="auto"/>
        <w:bottom w:val="none" w:sz="0" w:space="0" w:color="auto"/>
        <w:right w:val="none" w:sz="0" w:space="0" w:color="auto"/>
      </w:divBdr>
    </w:div>
    <w:div w:id="403114389">
      <w:bodyDiv w:val="1"/>
      <w:marLeft w:val="0"/>
      <w:marRight w:val="0"/>
      <w:marTop w:val="0"/>
      <w:marBottom w:val="0"/>
      <w:divBdr>
        <w:top w:val="none" w:sz="0" w:space="0" w:color="auto"/>
        <w:left w:val="none" w:sz="0" w:space="0" w:color="auto"/>
        <w:bottom w:val="none" w:sz="0" w:space="0" w:color="auto"/>
        <w:right w:val="none" w:sz="0" w:space="0" w:color="auto"/>
      </w:divBdr>
    </w:div>
    <w:div w:id="554001664">
      <w:bodyDiv w:val="1"/>
      <w:marLeft w:val="0"/>
      <w:marRight w:val="0"/>
      <w:marTop w:val="0"/>
      <w:marBottom w:val="0"/>
      <w:divBdr>
        <w:top w:val="none" w:sz="0" w:space="0" w:color="auto"/>
        <w:left w:val="none" w:sz="0" w:space="0" w:color="auto"/>
        <w:bottom w:val="none" w:sz="0" w:space="0" w:color="auto"/>
        <w:right w:val="none" w:sz="0" w:space="0" w:color="auto"/>
      </w:divBdr>
      <w:divsChild>
        <w:div w:id="1120492962">
          <w:marLeft w:val="0"/>
          <w:marRight w:val="0"/>
          <w:marTop w:val="0"/>
          <w:marBottom w:val="0"/>
          <w:divBdr>
            <w:top w:val="none" w:sz="0" w:space="0" w:color="auto"/>
            <w:left w:val="none" w:sz="0" w:space="0" w:color="auto"/>
            <w:bottom w:val="none" w:sz="0" w:space="0" w:color="auto"/>
            <w:right w:val="none" w:sz="0" w:space="0" w:color="auto"/>
          </w:divBdr>
          <w:divsChild>
            <w:div w:id="1044597200">
              <w:marLeft w:val="0"/>
              <w:marRight w:val="0"/>
              <w:marTop w:val="0"/>
              <w:marBottom w:val="0"/>
              <w:divBdr>
                <w:top w:val="none" w:sz="0" w:space="0" w:color="auto"/>
                <w:left w:val="none" w:sz="0" w:space="0" w:color="auto"/>
                <w:bottom w:val="none" w:sz="0" w:space="0" w:color="auto"/>
                <w:right w:val="none" w:sz="0" w:space="0" w:color="auto"/>
              </w:divBdr>
              <w:divsChild>
                <w:div w:id="724764797">
                  <w:marLeft w:val="0"/>
                  <w:marRight w:val="0"/>
                  <w:marTop w:val="0"/>
                  <w:marBottom w:val="0"/>
                  <w:divBdr>
                    <w:top w:val="none" w:sz="0" w:space="0" w:color="auto"/>
                    <w:left w:val="none" w:sz="0" w:space="0" w:color="auto"/>
                    <w:bottom w:val="none" w:sz="0" w:space="0" w:color="auto"/>
                    <w:right w:val="none" w:sz="0" w:space="0" w:color="auto"/>
                  </w:divBdr>
                  <w:divsChild>
                    <w:div w:id="68120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635633">
      <w:marLeft w:val="0"/>
      <w:marRight w:val="0"/>
      <w:marTop w:val="0"/>
      <w:marBottom w:val="0"/>
      <w:divBdr>
        <w:top w:val="none" w:sz="0" w:space="0" w:color="auto"/>
        <w:left w:val="none" w:sz="0" w:space="0" w:color="auto"/>
        <w:bottom w:val="none" w:sz="0" w:space="0" w:color="auto"/>
        <w:right w:val="none" w:sz="0" w:space="0" w:color="auto"/>
      </w:divBdr>
    </w:div>
    <w:div w:id="628635634">
      <w:marLeft w:val="0"/>
      <w:marRight w:val="0"/>
      <w:marTop w:val="0"/>
      <w:marBottom w:val="0"/>
      <w:divBdr>
        <w:top w:val="none" w:sz="0" w:space="0" w:color="auto"/>
        <w:left w:val="none" w:sz="0" w:space="0" w:color="auto"/>
        <w:bottom w:val="none" w:sz="0" w:space="0" w:color="auto"/>
        <w:right w:val="none" w:sz="0" w:space="0" w:color="auto"/>
      </w:divBdr>
    </w:div>
    <w:div w:id="628635635">
      <w:marLeft w:val="0"/>
      <w:marRight w:val="0"/>
      <w:marTop w:val="0"/>
      <w:marBottom w:val="0"/>
      <w:divBdr>
        <w:top w:val="none" w:sz="0" w:space="0" w:color="auto"/>
        <w:left w:val="none" w:sz="0" w:space="0" w:color="auto"/>
        <w:bottom w:val="none" w:sz="0" w:space="0" w:color="auto"/>
        <w:right w:val="none" w:sz="0" w:space="0" w:color="auto"/>
      </w:divBdr>
    </w:div>
    <w:div w:id="628635636">
      <w:marLeft w:val="0"/>
      <w:marRight w:val="0"/>
      <w:marTop w:val="0"/>
      <w:marBottom w:val="0"/>
      <w:divBdr>
        <w:top w:val="none" w:sz="0" w:space="0" w:color="auto"/>
        <w:left w:val="none" w:sz="0" w:space="0" w:color="auto"/>
        <w:bottom w:val="none" w:sz="0" w:space="0" w:color="auto"/>
        <w:right w:val="none" w:sz="0" w:space="0" w:color="auto"/>
      </w:divBdr>
    </w:div>
    <w:div w:id="628635637">
      <w:marLeft w:val="0"/>
      <w:marRight w:val="0"/>
      <w:marTop w:val="0"/>
      <w:marBottom w:val="0"/>
      <w:divBdr>
        <w:top w:val="none" w:sz="0" w:space="0" w:color="auto"/>
        <w:left w:val="none" w:sz="0" w:space="0" w:color="auto"/>
        <w:bottom w:val="none" w:sz="0" w:space="0" w:color="auto"/>
        <w:right w:val="none" w:sz="0" w:space="0" w:color="auto"/>
      </w:divBdr>
    </w:div>
    <w:div w:id="665548859">
      <w:bodyDiv w:val="1"/>
      <w:marLeft w:val="0"/>
      <w:marRight w:val="0"/>
      <w:marTop w:val="0"/>
      <w:marBottom w:val="0"/>
      <w:divBdr>
        <w:top w:val="none" w:sz="0" w:space="0" w:color="auto"/>
        <w:left w:val="none" w:sz="0" w:space="0" w:color="auto"/>
        <w:bottom w:val="none" w:sz="0" w:space="0" w:color="auto"/>
        <w:right w:val="none" w:sz="0" w:space="0" w:color="auto"/>
      </w:divBdr>
    </w:div>
    <w:div w:id="692919743">
      <w:bodyDiv w:val="1"/>
      <w:marLeft w:val="0"/>
      <w:marRight w:val="0"/>
      <w:marTop w:val="0"/>
      <w:marBottom w:val="0"/>
      <w:divBdr>
        <w:top w:val="none" w:sz="0" w:space="0" w:color="auto"/>
        <w:left w:val="none" w:sz="0" w:space="0" w:color="auto"/>
        <w:bottom w:val="none" w:sz="0" w:space="0" w:color="auto"/>
        <w:right w:val="none" w:sz="0" w:space="0" w:color="auto"/>
      </w:divBdr>
    </w:div>
    <w:div w:id="711734427">
      <w:bodyDiv w:val="1"/>
      <w:marLeft w:val="0"/>
      <w:marRight w:val="0"/>
      <w:marTop w:val="0"/>
      <w:marBottom w:val="0"/>
      <w:divBdr>
        <w:top w:val="none" w:sz="0" w:space="0" w:color="auto"/>
        <w:left w:val="none" w:sz="0" w:space="0" w:color="auto"/>
        <w:bottom w:val="none" w:sz="0" w:space="0" w:color="auto"/>
        <w:right w:val="none" w:sz="0" w:space="0" w:color="auto"/>
      </w:divBdr>
      <w:divsChild>
        <w:div w:id="1434327660">
          <w:marLeft w:val="0"/>
          <w:marRight w:val="0"/>
          <w:marTop w:val="0"/>
          <w:marBottom w:val="0"/>
          <w:divBdr>
            <w:top w:val="single" w:sz="2" w:space="0" w:color="2E2E2E"/>
            <w:left w:val="single" w:sz="2" w:space="0" w:color="2E2E2E"/>
            <w:bottom w:val="single" w:sz="2" w:space="0" w:color="2E2E2E"/>
            <w:right w:val="single" w:sz="2" w:space="0" w:color="2E2E2E"/>
          </w:divBdr>
          <w:divsChild>
            <w:div w:id="466750200">
              <w:marLeft w:val="0"/>
              <w:marRight w:val="0"/>
              <w:marTop w:val="0"/>
              <w:marBottom w:val="0"/>
              <w:divBdr>
                <w:top w:val="single" w:sz="6" w:space="0" w:color="C9C9C9"/>
                <w:left w:val="none" w:sz="0" w:space="0" w:color="auto"/>
                <w:bottom w:val="none" w:sz="0" w:space="0" w:color="auto"/>
                <w:right w:val="none" w:sz="0" w:space="0" w:color="auto"/>
              </w:divBdr>
              <w:divsChild>
                <w:div w:id="571350466">
                  <w:marLeft w:val="0"/>
                  <w:marRight w:val="0"/>
                  <w:marTop w:val="0"/>
                  <w:marBottom w:val="0"/>
                  <w:divBdr>
                    <w:top w:val="none" w:sz="0" w:space="0" w:color="auto"/>
                    <w:left w:val="none" w:sz="0" w:space="0" w:color="auto"/>
                    <w:bottom w:val="none" w:sz="0" w:space="0" w:color="auto"/>
                    <w:right w:val="none" w:sz="0" w:space="0" w:color="auto"/>
                  </w:divBdr>
                  <w:divsChild>
                    <w:div w:id="1686596643">
                      <w:marLeft w:val="0"/>
                      <w:marRight w:val="0"/>
                      <w:marTop w:val="0"/>
                      <w:marBottom w:val="0"/>
                      <w:divBdr>
                        <w:top w:val="none" w:sz="0" w:space="0" w:color="auto"/>
                        <w:left w:val="none" w:sz="0" w:space="0" w:color="auto"/>
                        <w:bottom w:val="none" w:sz="0" w:space="0" w:color="auto"/>
                        <w:right w:val="none" w:sz="0" w:space="0" w:color="auto"/>
                      </w:divBdr>
                      <w:divsChild>
                        <w:div w:id="553780667">
                          <w:marLeft w:val="0"/>
                          <w:marRight w:val="0"/>
                          <w:marTop w:val="0"/>
                          <w:marBottom w:val="0"/>
                          <w:divBdr>
                            <w:top w:val="none" w:sz="0" w:space="0" w:color="auto"/>
                            <w:left w:val="none" w:sz="0" w:space="0" w:color="auto"/>
                            <w:bottom w:val="none" w:sz="0" w:space="0" w:color="auto"/>
                            <w:right w:val="none" w:sz="0" w:space="0" w:color="auto"/>
                          </w:divBdr>
                          <w:divsChild>
                            <w:div w:id="6788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6">
      <w:bodyDiv w:val="1"/>
      <w:marLeft w:val="0"/>
      <w:marRight w:val="0"/>
      <w:marTop w:val="0"/>
      <w:marBottom w:val="0"/>
      <w:divBdr>
        <w:top w:val="none" w:sz="0" w:space="0" w:color="auto"/>
        <w:left w:val="none" w:sz="0" w:space="0" w:color="auto"/>
        <w:bottom w:val="none" w:sz="0" w:space="0" w:color="auto"/>
        <w:right w:val="none" w:sz="0" w:space="0" w:color="auto"/>
      </w:divBdr>
    </w:div>
    <w:div w:id="779378204">
      <w:bodyDiv w:val="1"/>
      <w:marLeft w:val="0"/>
      <w:marRight w:val="0"/>
      <w:marTop w:val="0"/>
      <w:marBottom w:val="0"/>
      <w:divBdr>
        <w:top w:val="none" w:sz="0" w:space="0" w:color="auto"/>
        <w:left w:val="none" w:sz="0" w:space="0" w:color="auto"/>
        <w:bottom w:val="none" w:sz="0" w:space="0" w:color="auto"/>
        <w:right w:val="none" w:sz="0" w:space="0" w:color="auto"/>
      </w:divBdr>
    </w:div>
    <w:div w:id="857354357">
      <w:bodyDiv w:val="1"/>
      <w:marLeft w:val="0"/>
      <w:marRight w:val="0"/>
      <w:marTop w:val="0"/>
      <w:marBottom w:val="0"/>
      <w:divBdr>
        <w:top w:val="none" w:sz="0" w:space="0" w:color="auto"/>
        <w:left w:val="none" w:sz="0" w:space="0" w:color="auto"/>
        <w:bottom w:val="none" w:sz="0" w:space="0" w:color="auto"/>
        <w:right w:val="none" w:sz="0" w:space="0" w:color="auto"/>
      </w:divBdr>
    </w:div>
    <w:div w:id="870067279">
      <w:bodyDiv w:val="1"/>
      <w:marLeft w:val="0"/>
      <w:marRight w:val="0"/>
      <w:marTop w:val="0"/>
      <w:marBottom w:val="0"/>
      <w:divBdr>
        <w:top w:val="none" w:sz="0" w:space="0" w:color="auto"/>
        <w:left w:val="none" w:sz="0" w:space="0" w:color="auto"/>
        <w:bottom w:val="none" w:sz="0" w:space="0" w:color="auto"/>
        <w:right w:val="none" w:sz="0" w:space="0" w:color="auto"/>
      </w:divBdr>
    </w:div>
    <w:div w:id="940380949">
      <w:bodyDiv w:val="1"/>
      <w:marLeft w:val="0"/>
      <w:marRight w:val="0"/>
      <w:marTop w:val="0"/>
      <w:marBottom w:val="0"/>
      <w:divBdr>
        <w:top w:val="none" w:sz="0" w:space="0" w:color="auto"/>
        <w:left w:val="none" w:sz="0" w:space="0" w:color="auto"/>
        <w:bottom w:val="none" w:sz="0" w:space="0" w:color="auto"/>
        <w:right w:val="none" w:sz="0" w:space="0" w:color="auto"/>
      </w:divBdr>
    </w:div>
    <w:div w:id="959263612">
      <w:bodyDiv w:val="1"/>
      <w:marLeft w:val="0"/>
      <w:marRight w:val="0"/>
      <w:marTop w:val="0"/>
      <w:marBottom w:val="0"/>
      <w:divBdr>
        <w:top w:val="none" w:sz="0" w:space="0" w:color="auto"/>
        <w:left w:val="none" w:sz="0" w:space="0" w:color="auto"/>
        <w:bottom w:val="none" w:sz="0" w:space="0" w:color="auto"/>
        <w:right w:val="none" w:sz="0" w:space="0" w:color="auto"/>
      </w:divBdr>
      <w:divsChild>
        <w:div w:id="1871381496">
          <w:marLeft w:val="0"/>
          <w:marRight w:val="0"/>
          <w:marTop w:val="0"/>
          <w:marBottom w:val="0"/>
          <w:divBdr>
            <w:top w:val="none" w:sz="0" w:space="0" w:color="auto"/>
            <w:left w:val="none" w:sz="0" w:space="0" w:color="auto"/>
            <w:bottom w:val="none" w:sz="0" w:space="0" w:color="auto"/>
            <w:right w:val="none" w:sz="0" w:space="0" w:color="auto"/>
          </w:divBdr>
          <w:divsChild>
            <w:div w:id="734937786">
              <w:marLeft w:val="0"/>
              <w:marRight w:val="0"/>
              <w:marTop w:val="0"/>
              <w:marBottom w:val="0"/>
              <w:divBdr>
                <w:top w:val="none" w:sz="0" w:space="0" w:color="auto"/>
                <w:left w:val="none" w:sz="0" w:space="0" w:color="auto"/>
                <w:bottom w:val="none" w:sz="0" w:space="0" w:color="auto"/>
                <w:right w:val="none" w:sz="0" w:space="0" w:color="auto"/>
              </w:divBdr>
              <w:divsChild>
                <w:div w:id="1489008573">
                  <w:marLeft w:val="-120"/>
                  <w:marRight w:val="-120"/>
                  <w:marTop w:val="0"/>
                  <w:marBottom w:val="0"/>
                  <w:divBdr>
                    <w:top w:val="none" w:sz="0" w:space="0" w:color="auto"/>
                    <w:left w:val="none" w:sz="0" w:space="0" w:color="auto"/>
                    <w:bottom w:val="none" w:sz="0" w:space="0" w:color="auto"/>
                    <w:right w:val="none" w:sz="0" w:space="0" w:color="auto"/>
                  </w:divBdr>
                  <w:divsChild>
                    <w:div w:id="1688629455">
                      <w:marLeft w:val="0"/>
                      <w:marRight w:val="0"/>
                      <w:marTop w:val="0"/>
                      <w:marBottom w:val="0"/>
                      <w:divBdr>
                        <w:top w:val="none" w:sz="0" w:space="0" w:color="auto"/>
                        <w:left w:val="none" w:sz="0" w:space="0" w:color="auto"/>
                        <w:bottom w:val="none" w:sz="0" w:space="0" w:color="auto"/>
                        <w:right w:val="none" w:sz="0" w:space="0" w:color="auto"/>
                      </w:divBdr>
                      <w:divsChild>
                        <w:div w:id="862085750">
                          <w:marLeft w:val="-120"/>
                          <w:marRight w:val="-120"/>
                          <w:marTop w:val="0"/>
                          <w:marBottom w:val="0"/>
                          <w:divBdr>
                            <w:top w:val="none" w:sz="0" w:space="0" w:color="auto"/>
                            <w:left w:val="none" w:sz="0" w:space="0" w:color="auto"/>
                            <w:bottom w:val="none" w:sz="0" w:space="0" w:color="auto"/>
                            <w:right w:val="none" w:sz="0" w:space="0" w:color="auto"/>
                          </w:divBdr>
                          <w:divsChild>
                            <w:div w:id="763187203">
                              <w:marLeft w:val="0"/>
                              <w:marRight w:val="0"/>
                              <w:marTop w:val="0"/>
                              <w:marBottom w:val="0"/>
                              <w:divBdr>
                                <w:top w:val="none" w:sz="0" w:space="0" w:color="auto"/>
                                <w:left w:val="none" w:sz="0" w:space="0" w:color="auto"/>
                                <w:bottom w:val="none" w:sz="0" w:space="0" w:color="auto"/>
                                <w:right w:val="none" w:sz="0" w:space="0" w:color="auto"/>
                              </w:divBdr>
                              <w:divsChild>
                                <w:div w:id="2517834">
                                  <w:marLeft w:val="0"/>
                                  <w:marRight w:val="0"/>
                                  <w:marTop w:val="0"/>
                                  <w:marBottom w:val="240"/>
                                  <w:divBdr>
                                    <w:top w:val="none" w:sz="0" w:space="0" w:color="auto"/>
                                    <w:left w:val="none" w:sz="0" w:space="0" w:color="auto"/>
                                    <w:bottom w:val="none" w:sz="0" w:space="0" w:color="auto"/>
                                    <w:right w:val="none" w:sz="0" w:space="0" w:color="auto"/>
                                  </w:divBdr>
                                  <w:divsChild>
                                    <w:div w:id="100763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187202">
      <w:bodyDiv w:val="1"/>
      <w:marLeft w:val="0"/>
      <w:marRight w:val="0"/>
      <w:marTop w:val="0"/>
      <w:marBottom w:val="0"/>
      <w:divBdr>
        <w:top w:val="none" w:sz="0" w:space="0" w:color="auto"/>
        <w:left w:val="none" w:sz="0" w:space="0" w:color="auto"/>
        <w:bottom w:val="none" w:sz="0" w:space="0" w:color="auto"/>
        <w:right w:val="none" w:sz="0" w:space="0" w:color="auto"/>
      </w:divBdr>
    </w:div>
    <w:div w:id="1173687057">
      <w:bodyDiv w:val="1"/>
      <w:marLeft w:val="0"/>
      <w:marRight w:val="0"/>
      <w:marTop w:val="0"/>
      <w:marBottom w:val="0"/>
      <w:divBdr>
        <w:top w:val="none" w:sz="0" w:space="0" w:color="auto"/>
        <w:left w:val="none" w:sz="0" w:space="0" w:color="auto"/>
        <w:bottom w:val="none" w:sz="0" w:space="0" w:color="auto"/>
        <w:right w:val="none" w:sz="0" w:space="0" w:color="auto"/>
      </w:divBdr>
    </w:div>
    <w:div w:id="1207373428">
      <w:bodyDiv w:val="1"/>
      <w:marLeft w:val="0"/>
      <w:marRight w:val="0"/>
      <w:marTop w:val="0"/>
      <w:marBottom w:val="0"/>
      <w:divBdr>
        <w:top w:val="none" w:sz="0" w:space="0" w:color="auto"/>
        <w:left w:val="none" w:sz="0" w:space="0" w:color="auto"/>
        <w:bottom w:val="none" w:sz="0" w:space="0" w:color="auto"/>
        <w:right w:val="none" w:sz="0" w:space="0" w:color="auto"/>
      </w:divBdr>
      <w:divsChild>
        <w:div w:id="154927960">
          <w:marLeft w:val="0"/>
          <w:marRight w:val="0"/>
          <w:marTop w:val="0"/>
          <w:marBottom w:val="0"/>
          <w:divBdr>
            <w:top w:val="none" w:sz="0" w:space="0" w:color="auto"/>
            <w:left w:val="none" w:sz="0" w:space="0" w:color="auto"/>
            <w:bottom w:val="none" w:sz="0" w:space="0" w:color="auto"/>
            <w:right w:val="none" w:sz="0" w:space="0" w:color="auto"/>
          </w:divBdr>
          <w:divsChild>
            <w:div w:id="1043138981">
              <w:marLeft w:val="0"/>
              <w:marRight w:val="0"/>
              <w:marTop w:val="0"/>
              <w:marBottom w:val="0"/>
              <w:divBdr>
                <w:top w:val="none" w:sz="0" w:space="0" w:color="auto"/>
                <w:left w:val="none" w:sz="0" w:space="0" w:color="auto"/>
                <w:bottom w:val="none" w:sz="0" w:space="0" w:color="auto"/>
                <w:right w:val="none" w:sz="0" w:space="0" w:color="auto"/>
              </w:divBdr>
              <w:divsChild>
                <w:div w:id="1244994453">
                  <w:marLeft w:val="0"/>
                  <w:marRight w:val="0"/>
                  <w:marTop w:val="0"/>
                  <w:marBottom w:val="0"/>
                  <w:divBdr>
                    <w:top w:val="none" w:sz="0" w:space="0" w:color="auto"/>
                    <w:left w:val="none" w:sz="0" w:space="0" w:color="auto"/>
                    <w:bottom w:val="none" w:sz="0" w:space="0" w:color="auto"/>
                    <w:right w:val="none" w:sz="0" w:space="0" w:color="auto"/>
                  </w:divBdr>
                  <w:divsChild>
                    <w:div w:id="4957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063259">
      <w:bodyDiv w:val="1"/>
      <w:marLeft w:val="0"/>
      <w:marRight w:val="0"/>
      <w:marTop w:val="0"/>
      <w:marBottom w:val="0"/>
      <w:divBdr>
        <w:top w:val="none" w:sz="0" w:space="0" w:color="auto"/>
        <w:left w:val="none" w:sz="0" w:space="0" w:color="auto"/>
        <w:bottom w:val="none" w:sz="0" w:space="0" w:color="auto"/>
        <w:right w:val="none" w:sz="0" w:space="0" w:color="auto"/>
      </w:divBdr>
      <w:divsChild>
        <w:div w:id="1082525468">
          <w:marLeft w:val="0"/>
          <w:marRight w:val="0"/>
          <w:marTop w:val="0"/>
          <w:marBottom w:val="0"/>
          <w:divBdr>
            <w:top w:val="none" w:sz="0" w:space="0" w:color="auto"/>
            <w:left w:val="none" w:sz="0" w:space="0" w:color="auto"/>
            <w:bottom w:val="none" w:sz="0" w:space="0" w:color="auto"/>
            <w:right w:val="none" w:sz="0" w:space="0" w:color="auto"/>
          </w:divBdr>
          <w:divsChild>
            <w:div w:id="1912884521">
              <w:marLeft w:val="0"/>
              <w:marRight w:val="0"/>
              <w:marTop w:val="0"/>
              <w:marBottom w:val="0"/>
              <w:divBdr>
                <w:top w:val="none" w:sz="0" w:space="0" w:color="auto"/>
                <w:left w:val="none" w:sz="0" w:space="0" w:color="auto"/>
                <w:bottom w:val="none" w:sz="0" w:space="0" w:color="auto"/>
                <w:right w:val="none" w:sz="0" w:space="0" w:color="auto"/>
              </w:divBdr>
              <w:divsChild>
                <w:div w:id="47538292">
                  <w:marLeft w:val="-120"/>
                  <w:marRight w:val="-120"/>
                  <w:marTop w:val="0"/>
                  <w:marBottom w:val="0"/>
                  <w:divBdr>
                    <w:top w:val="none" w:sz="0" w:space="0" w:color="auto"/>
                    <w:left w:val="none" w:sz="0" w:space="0" w:color="auto"/>
                    <w:bottom w:val="none" w:sz="0" w:space="0" w:color="auto"/>
                    <w:right w:val="none" w:sz="0" w:space="0" w:color="auto"/>
                  </w:divBdr>
                  <w:divsChild>
                    <w:div w:id="1021206935">
                      <w:marLeft w:val="0"/>
                      <w:marRight w:val="0"/>
                      <w:marTop w:val="0"/>
                      <w:marBottom w:val="0"/>
                      <w:divBdr>
                        <w:top w:val="none" w:sz="0" w:space="0" w:color="auto"/>
                        <w:left w:val="none" w:sz="0" w:space="0" w:color="auto"/>
                        <w:bottom w:val="none" w:sz="0" w:space="0" w:color="auto"/>
                        <w:right w:val="none" w:sz="0" w:space="0" w:color="auto"/>
                      </w:divBdr>
                      <w:divsChild>
                        <w:div w:id="581791650">
                          <w:marLeft w:val="-120"/>
                          <w:marRight w:val="-120"/>
                          <w:marTop w:val="0"/>
                          <w:marBottom w:val="0"/>
                          <w:divBdr>
                            <w:top w:val="none" w:sz="0" w:space="0" w:color="auto"/>
                            <w:left w:val="none" w:sz="0" w:space="0" w:color="auto"/>
                            <w:bottom w:val="none" w:sz="0" w:space="0" w:color="auto"/>
                            <w:right w:val="none" w:sz="0" w:space="0" w:color="auto"/>
                          </w:divBdr>
                          <w:divsChild>
                            <w:div w:id="1077746614">
                              <w:marLeft w:val="0"/>
                              <w:marRight w:val="0"/>
                              <w:marTop w:val="0"/>
                              <w:marBottom w:val="0"/>
                              <w:divBdr>
                                <w:top w:val="none" w:sz="0" w:space="0" w:color="auto"/>
                                <w:left w:val="none" w:sz="0" w:space="0" w:color="auto"/>
                                <w:bottom w:val="none" w:sz="0" w:space="0" w:color="auto"/>
                                <w:right w:val="none" w:sz="0" w:space="0" w:color="auto"/>
                              </w:divBdr>
                              <w:divsChild>
                                <w:div w:id="1320427620">
                                  <w:marLeft w:val="0"/>
                                  <w:marRight w:val="0"/>
                                  <w:marTop w:val="0"/>
                                  <w:marBottom w:val="240"/>
                                  <w:divBdr>
                                    <w:top w:val="none" w:sz="0" w:space="0" w:color="auto"/>
                                    <w:left w:val="none" w:sz="0" w:space="0" w:color="auto"/>
                                    <w:bottom w:val="single" w:sz="18" w:space="12" w:color="DBD8D8"/>
                                    <w:right w:val="none" w:sz="0" w:space="0" w:color="auto"/>
                                  </w:divBdr>
                                  <w:divsChild>
                                    <w:div w:id="10309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440062">
      <w:bodyDiv w:val="1"/>
      <w:marLeft w:val="0"/>
      <w:marRight w:val="0"/>
      <w:marTop w:val="0"/>
      <w:marBottom w:val="0"/>
      <w:divBdr>
        <w:top w:val="none" w:sz="0" w:space="0" w:color="auto"/>
        <w:left w:val="none" w:sz="0" w:space="0" w:color="auto"/>
        <w:bottom w:val="none" w:sz="0" w:space="0" w:color="auto"/>
        <w:right w:val="none" w:sz="0" w:space="0" w:color="auto"/>
      </w:divBdr>
    </w:div>
    <w:div w:id="1298418891">
      <w:bodyDiv w:val="1"/>
      <w:marLeft w:val="0"/>
      <w:marRight w:val="0"/>
      <w:marTop w:val="0"/>
      <w:marBottom w:val="0"/>
      <w:divBdr>
        <w:top w:val="none" w:sz="0" w:space="0" w:color="auto"/>
        <w:left w:val="none" w:sz="0" w:space="0" w:color="auto"/>
        <w:bottom w:val="none" w:sz="0" w:space="0" w:color="auto"/>
        <w:right w:val="none" w:sz="0" w:space="0" w:color="auto"/>
      </w:divBdr>
    </w:div>
    <w:div w:id="1375615038">
      <w:bodyDiv w:val="1"/>
      <w:marLeft w:val="0"/>
      <w:marRight w:val="0"/>
      <w:marTop w:val="0"/>
      <w:marBottom w:val="0"/>
      <w:divBdr>
        <w:top w:val="none" w:sz="0" w:space="0" w:color="auto"/>
        <w:left w:val="none" w:sz="0" w:space="0" w:color="auto"/>
        <w:bottom w:val="none" w:sz="0" w:space="0" w:color="auto"/>
        <w:right w:val="none" w:sz="0" w:space="0" w:color="auto"/>
      </w:divBdr>
      <w:divsChild>
        <w:div w:id="644512922">
          <w:marLeft w:val="0"/>
          <w:marRight w:val="0"/>
          <w:marTop w:val="0"/>
          <w:marBottom w:val="0"/>
          <w:divBdr>
            <w:top w:val="none" w:sz="0" w:space="0" w:color="auto"/>
            <w:left w:val="none" w:sz="0" w:space="0" w:color="auto"/>
            <w:bottom w:val="none" w:sz="0" w:space="0" w:color="auto"/>
            <w:right w:val="none" w:sz="0" w:space="0" w:color="auto"/>
          </w:divBdr>
          <w:divsChild>
            <w:div w:id="2000688107">
              <w:marLeft w:val="0"/>
              <w:marRight w:val="0"/>
              <w:marTop w:val="0"/>
              <w:marBottom w:val="0"/>
              <w:divBdr>
                <w:top w:val="none" w:sz="0" w:space="0" w:color="auto"/>
                <w:left w:val="none" w:sz="0" w:space="0" w:color="auto"/>
                <w:bottom w:val="none" w:sz="0" w:space="0" w:color="auto"/>
                <w:right w:val="none" w:sz="0" w:space="0" w:color="auto"/>
              </w:divBdr>
              <w:divsChild>
                <w:div w:id="284584844">
                  <w:marLeft w:val="0"/>
                  <w:marRight w:val="0"/>
                  <w:marTop w:val="0"/>
                  <w:marBottom w:val="0"/>
                  <w:divBdr>
                    <w:top w:val="none" w:sz="0" w:space="0" w:color="auto"/>
                    <w:left w:val="none" w:sz="0" w:space="0" w:color="auto"/>
                    <w:bottom w:val="none" w:sz="0" w:space="0" w:color="auto"/>
                    <w:right w:val="none" w:sz="0" w:space="0" w:color="auto"/>
                  </w:divBdr>
                  <w:divsChild>
                    <w:div w:id="1626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740863">
      <w:bodyDiv w:val="1"/>
      <w:marLeft w:val="0"/>
      <w:marRight w:val="0"/>
      <w:marTop w:val="0"/>
      <w:marBottom w:val="0"/>
      <w:divBdr>
        <w:top w:val="none" w:sz="0" w:space="0" w:color="auto"/>
        <w:left w:val="none" w:sz="0" w:space="0" w:color="auto"/>
        <w:bottom w:val="none" w:sz="0" w:space="0" w:color="auto"/>
        <w:right w:val="none" w:sz="0" w:space="0" w:color="auto"/>
      </w:divBdr>
    </w:div>
    <w:div w:id="1441795409">
      <w:bodyDiv w:val="1"/>
      <w:marLeft w:val="0"/>
      <w:marRight w:val="0"/>
      <w:marTop w:val="0"/>
      <w:marBottom w:val="0"/>
      <w:divBdr>
        <w:top w:val="none" w:sz="0" w:space="0" w:color="auto"/>
        <w:left w:val="none" w:sz="0" w:space="0" w:color="auto"/>
        <w:bottom w:val="none" w:sz="0" w:space="0" w:color="auto"/>
        <w:right w:val="none" w:sz="0" w:space="0" w:color="auto"/>
      </w:divBdr>
      <w:divsChild>
        <w:div w:id="1253588578">
          <w:marLeft w:val="0"/>
          <w:marRight w:val="0"/>
          <w:marTop w:val="0"/>
          <w:marBottom w:val="0"/>
          <w:divBdr>
            <w:top w:val="single" w:sz="2" w:space="0" w:color="2E2E2E"/>
            <w:left w:val="single" w:sz="2" w:space="0" w:color="2E2E2E"/>
            <w:bottom w:val="single" w:sz="2" w:space="0" w:color="2E2E2E"/>
            <w:right w:val="single" w:sz="2" w:space="0" w:color="2E2E2E"/>
          </w:divBdr>
          <w:divsChild>
            <w:div w:id="1416782667">
              <w:marLeft w:val="0"/>
              <w:marRight w:val="0"/>
              <w:marTop w:val="0"/>
              <w:marBottom w:val="0"/>
              <w:divBdr>
                <w:top w:val="single" w:sz="6" w:space="0" w:color="C9C9C9"/>
                <w:left w:val="none" w:sz="0" w:space="0" w:color="auto"/>
                <w:bottom w:val="none" w:sz="0" w:space="0" w:color="auto"/>
                <w:right w:val="none" w:sz="0" w:space="0" w:color="auto"/>
              </w:divBdr>
              <w:divsChild>
                <w:div w:id="1734162615">
                  <w:marLeft w:val="0"/>
                  <w:marRight w:val="0"/>
                  <w:marTop w:val="0"/>
                  <w:marBottom w:val="0"/>
                  <w:divBdr>
                    <w:top w:val="none" w:sz="0" w:space="0" w:color="auto"/>
                    <w:left w:val="none" w:sz="0" w:space="0" w:color="auto"/>
                    <w:bottom w:val="none" w:sz="0" w:space="0" w:color="auto"/>
                    <w:right w:val="none" w:sz="0" w:space="0" w:color="auto"/>
                  </w:divBdr>
                  <w:divsChild>
                    <w:div w:id="659504418">
                      <w:marLeft w:val="0"/>
                      <w:marRight w:val="0"/>
                      <w:marTop w:val="0"/>
                      <w:marBottom w:val="0"/>
                      <w:divBdr>
                        <w:top w:val="none" w:sz="0" w:space="0" w:color="auto"/>
                        <w:left w:val="none" w:sz="0" w:space="0" w:color="auto"/>
                        <w:bottom w:val="none" w:sz="0" w:space="0" w:color="auto"/>
                        <w:right w:val="none" w:sz="0" w:space="0" w:color="auto"/>
                      </w:divBdr>
                      <w:divsChild>
                        <w:div w:id="1874464900">
                          <w:marLeft w:val="0"/>
                          <w:marRight w:val="0"/>
                          <w:marTop w:val="225"/>
                          <w:marBottom w:val="180"/>
                          <w:divBdr>
                            <w:top w:val="single" w:sz="6" w:space="0" w:color="D7D7D7"/>
                            <w:left w:val="single" w:sz="2" w:space="0" w:color="D7D7D7"/>
                            <w:bottom w:val="single" w:sz="6" w:space="0" w:color="D7D7D7"/>
                            <w:right w:val="single" w:sz="2" w:space="0" w:color="D7D7D7"/>
                          </w:divBdr>
                          <w:divsChild>
                            <w:div w:id="615137594">
                              <w:marLeft w:val="0"/>
                              <w:marRight w:val="0"/>
                              <w:marTop w:val="0"/>
                              <w:marBottom w:val="0"/>
                              <w:divBdr>
                                <w:top w:val="none" w:sz="0" w:space="0" w:color="auto"/>
                                <w:left w:val="none" w:sz="0" w:space="0" w:color="auto"/>
                                <w:bottom w:val="none" w:sz="0" w:space="0" w:color="auto"/>
                                <w:right w:val="none" w:sz="0" w:space="0" w:color="auto"/>
                              </w:divBdr>
                              <w:divsChild>
                                <w:div w:id="18980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957358">
      <w:bodyDiv w:val="1"/>
      <w:marLeft w:val="0"/>
      <w:marRight w:val="0"/>
      <w:marTop w:val="0"/>
      <w:marBottom w:val="0"/>
      <w:divBdr>
        <w:top w:val="none" w:sz="0" w:space="0" w:color="auto"/>
        <w:left w:val="none" w:sz="0" w:space="0" w:color="auto"/>
        <w:bottom w:val="none" w:sz="0" w:space="0" w:color="auto"/>
        <w:right w:val="none" w:sz="0" w:space="0" w:color="auto"/>
      </w:divBdr>
    </w:div>
    <w:div w:id="1444230620">
      <w:bodyDiv w:val="1"/>
      <w:marLeft w:val="0"/>
      <w:marRight w:val="0"/>
      <w:marTop w:val="0"/>
      <w:marBottom w:val="0"/>
      <w:divBdr>
        <w:top w:val="none" w:sz="0" w:space="0" w:color="auto"/>
        <w:left w:val="none" w:sz="0" w:space="0" w:color="auto"/>
        <w:bottom w:val="none" w:sz="0" w:space="0" w:color="auto"/>
        <w:right w:val="none" w:sz="0" w:space="0" w:color="auto"/>
      </w:divBdr>
    </w:div>
    <w:div w:id="1472286833">
      <w:bodyDiv w:val="1"/>
      <w:marLeft w:val="0"/>
      <w:marRight w:val="0"/>
      <w:marTop w:val="0"/>
      <w:marBottom w:val="0"/>
      <w:divBdr>
        <w:top w:val="none" w:sz="0" w:space="0" w:color="auto"/>
        <w:left w:val="none" w:sz="0" w:space="0" w:color="auto"/>
        <w:bottom w:val="none" w:sz="0" w:space="0" w:color="auto"/>
        <w:right w:val="none" w:sz="0" w:space="0" w:color="auto"/>
      </w:divBdr>
    </w:div>
    <w:div w:id="1476872012">
      <w:bodyDiv w:val="1"/>
      <w:marLeft w:val="0"/>
      <w:marRight w:val="0"/>
      <w:marTop w:val="0"/>
      <w:marBottom w:val="0"/>
      <w:divBdr>
        <w:top w:val="none" w:sz="0" w:space="0" w:color="auto"/>
        <w:left w:val="none" w:sz="0" w:space="0" w:color="auto"/>
        <w:bottom w:val="none" w:sz="0" w:space="0" w:color="auto"/>
        <w:right w:val="none" w:sz="0" w:space="0" w:color="auto"/>
      </w:divBdr>
    </w:div>
    <w:div w:id="1556773932">
      <w:bodyDiv w:val="1"/>
      <w:marLeft w:val="0"/>
      <w:marRight w:val="0"/>
      <w:marTop w:val="0"/>
      <w:marBottom w:val="0"/>
      <w:divBdr>
        <w:top w:val="none" w:sz="0" w:space="0" w:color="auto"/>
        <w:left w:val="none" w:sz="0" w:space="0" w:color="auto"/>
        <w:bottom w:val="none" w:sz="0" w:space="0" w:color="auto"/>
        <w:right w:val="none" w:sz="0" w:space="0" w:color="auto"/>
      </w:divBdr>
      <w:divsChild>
        <w:div w:id="536428621">
          <w:marLeft w:val="0"/>
          <w:marRight w:val="0"/>
          <w:marTop w:val="0"/>
          <w:marBottom w:val="0"/>
          <w:divBdr>
            <w:top w:val="none" w:sz="0" w:space="0" w:color="auto"/>
            <w:left w:val="none" w:sz="0" w:space="0" w:color="auto"/>
            <w:bottom w:val="none" w:sz="0" w:space="0" w:color="auto"/>
            <w:right w:val="none" w:sz="0" w:space="0" w:color="auto"/>
          </w:divBdr>
          <w:divsChild>
            <w:div w:id="927269088">
              <w:marLeft w:val="0"/>
              <w:marRight w:val="0"/>
              <w:marTop w:val="0"/>
              <w:marBottom w:val="0"/>
              <w:divBdr>
                <w:top w:val="none" w:sz="0" w:space="0" w:color="auto"/>
                <w:left w:val="none" w:sz="0" w:space="0" w:color="auto"/>
                <w:bottom w:val="none" w:sz="0" w:space="0" w:color="auto"/>
                <w:right w:val="none" w:sz="0" w:space="0" w:color="auto"/>
              </w:divBdr>
              <w:divsChild>
                <w:div w:id="420026247">
                  <w:marLeft w:val="-120"/>
                  <w:marRight w:val="-120"/>
                  <w:marTop w:val="0"/>
                  <w:marBottom w:val="0"/>
                  <w:divBdr>
                    <w:top w:val="none" w:sz="0" w:space="0" w:color="auto"/>
                    <w:left w:val="none" w:sz="0" w:space="0" w:color="auto"/>
                    <w:bottom w:val="none" w:sz="0" w:space="0" w:color="auto"/>
                    <w:right w:val="none" w:sz="0" w:space="0" w:color="auto"/>
                  </w:divBdr>
                  <w:divsChild>
                    <w:div w:id="1491019883">
                      <w:marLeft w:val="0"/>
                      <w:marRight w:val="0"/>
                      <w:marTop w:val="0"/>
                      <w:marBottom w:val="0"/>
                      <w:divBdr>
                        <w:top w:val="none" w:sz="0" w:space="0" w:color="auto"/>
                        <w:left w:val="none" w:sz="0" w:space="0" w:color="auto"/>
                        <w:bottom w:val="none" w:sz="0" w:space="0" w:color="auto"/>
                        <w:right w:val="none" w:sz="0" w:space="0" w:color="auto"/>
                      </w:divBdr>
                      <w:divsChild>
                        <w:div w:id="1348871386">
                          <w:marLeft w:val="-120"/>
                          <w:marRight w:val="-120"/>
                          <w:marTop w:val="0"/>
                          <w:marBottom w:val="0"/>
                          <w:divBdr>
                            <w:top w:val="none" w:sz="0" w:space="0" w:color="auto"/>
                            <w:left w:val="none" w:sz="0" w:space="0" w:color="auto"/>
                            <w:bottom w:val="none" w:sz="0" w:space="0" w:color="auto"/>
                            <w:right w:val="none" w:sz="0" w:space="0" w:color="auto"/>
                          </w:divBdr>
                          <w:divsChild>
                            <w:div w:id="1174496632">
                              <w:marLeft w:val="0"/>
                              <w:marRight w:val="0"/>
                              <w:marTop w:val="0"/>
                              <w:marBottom w:val="0"/>
                              <w:divBdr>
                                <w:top w:val="none" w:sz="0" w:space="0" w:color="auto"/>
                                <w:left w:val="none" w:sz="0" w:space="0" w:color="auto"/>
                                <w:bottom w:val="none" w:sz="0" w:space="0" w:color="auto"/>
                                <w:right w:val="none" w:sz="0" w:space="0" w:color="auto"/>
                              </w:divBdr>
                              <w:divsChild>
                                <w:div w:id="578759828">
                                  <w:marLeft w:val="0"/>
                                  <w:marRight w:val="0"/>
                                  <w:marTop w:val="0"/>
                                  <w:marBottom w:val="240"/>
                                  <w:divBdr>
                                    <w:top w:val="none" w:sz="0" w:space="0" w:color="auto"/>
                                    <w:left w:val="none" w:sz="0" w:space="0" w:color="auto"/>
                                    <w:bottom w:val="none" w:sz="0" w:space="0" w:color="auto"/>
                                    <w:right w:val="none" w:sz="0" w:space="0" w:color="auto"/>
                                  </w:divBdr>
                                  <w:divsChild>
                                    <w:div w:id="72360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771030">
      <w:bodyDiv w:val="1"/>
      <w:marLeft w:val="0"/>
      <w:marRight w:val="0"/>
      <w:marTop w:val="0"/>
      <w:marBottom w:val="0"/>
      <w:divBdr>
        <w:top w:val="none" w:sz="0" w:space="0" w:color="auto"/>
        <w:left w:val="none" w:sz="0" w:space="0" w:color="auto"/>
        <w:bottom w:val="none" w:sz="0" w:space="0" w:color="auto"/>
        <w:right w:val="none" w:sz="0" w:space="0" w:color="auto"/>
      </w:divBdr>
      <w:divsChild>
        <w:div w:id="8068130">
          <w:marLeft w:val="0"/>
          <w:marRight w:val="0"/>
          <w:marTop w:val="0"/>
          <w:marBottom w:val="0"/>
          <w:divBdr>
            <w:top w:val="none" w:sz="0" w:space="0" w:color="auto"/>
            <w:left w:val="none" w:sz="0" w:space="0" w:color="auto"/>
            <w:bottom w:val="none" w:sz="0" w:space="0" w:color="auto"/>
            <w:right w:val="none" w:sz="0" w:space="0" w:color="auto"/>
          </w:divBdr>
          <w:divsChild>
            <w:div w:id="395319114">
              <w:marLeft w:val="0"/>
              <w:marRight w:val="0"/>
              <w:marTop w:val="0"/>
              <w:marBottom w:val="0"/>
              <w:divBdr>
                <w:top w:val="none" w:sz="0" w:space="0" w:color="auto"/>
                <w:left w:val="none" w:sz="0" w:space="0" w:color="auto"/>
                <w:bottom w:val="none" w:sz="0" w:space="0" w:color="auto"/>
                <w:right w:val="none" w:sz="0" w:space="0" w:color="auto"/>
              </w:divBdr>
              <w:divsChild>
                <w:div w:id="2110852257">
                  <w:marLeft w:val="-120"/>
                  <w:marRight w:val="-120"/>
                  <w:marTop w:val="0"/>
                  <w:marBottom w:val="0"/>
                  <w:divBdr>
                    <w:top w:val="none" w:sz="0" w:space="0" w:color="auto"/>
                    <w:left w:val="none" w:sz="0" w:space="0" w:color="auto"/>
                    <w:bottom w:val="none" w:sz="0" w:space="0" w:color="auto"/>
                    <w:right w:val="none" w:sz="0" w:space="0" w:color="auto"/>
                  </w:divBdr>
                  <w:divsChild>
                    <w:div w:id="1942957833">
                      <w:marLeft w:val="0"/>
                      <w:marRight w:val="0"/>
                      <w:marTop w:val="0"/>
                      <w:marBottom w:val="0"/>
                      <w:divBdr>
                        <w:top w:val="none" w:sz="0" w:space="0" w:color="auto"/>
                        <w:left w:val="none" w:sz="0" w:space="0" w:color="auto"/>
                        <w:bottom w:val="none" w:sz="0" w:space="0" w:color="auto"/>
                        <w:right w:val="none" w:sz="0" w:space="0" w:color="auto"/>
                      </w:divBdr>
                      <w:divsChild>
                        <w:div w:id="1638796031">
                          <w:marLeft w:val="-120"/>
                          <w:marRight w:val="-120"/>
                          <w:marTop w:val="0"/>
                          <w:marBottom w:val="0"/>
                          <w:divBdr>
                            <w:top w:val="none" w:sz="0" w:space="0" w:color="auto"/>
                            <w:left w:val="none" w:sz="0" w:space="0" w:color="auto"/>
                            <w:bottom w:val="none" w:sz="0" w:space="0" w:color="auto"/>
                            <w:right w:val="none" w:sz="0" w:space="0" w:color="auto"/>
                          </w:divBdr>
                          <w:divsChild>
                            <w:div w:id="1095176369">
                              <w:marLeft w:val="0"/>
                              <w:marRight w:val="0"/>
                              <w:marTop w:val="0"/>
                              <w:marBottom w:val="0"/>
                              <w:divBdr>
                                <w:top w:val="none" w:sz="0" w:space="0" w:color="auto"/>
                                <w:left w:val="none" w:sz="0" w:space="0" w:color="auto"/>
                                <w:bottom w:val="none" w:sz="0" w:space="0" w:color="auto"/>
                                <w:right w:val="none" w:sz="0" w:space="0" w:color="auto"/>
                              </w:divBdr>
                              <w:divsChild>
                                <w:div w:id="1398479422">
                                  <w:marLeft w:val="0"/>
                                  <w:marRight w:val="0"/>
                                  <w:marTop w:val="0"/>
                                  <w:marBottom w:val="240"/>
                                  <w:divBdr>
                                    <w:top w:val="none" w:sz="0" w:space="0" w:color="auto"/>
                                    <w:left w:val="none" w:sz="0" w:space="0" w:color="auto"/>
                                    <w:bottom w:val="none" w:sz="0" w:space="0" w:color="auto"/>
                                    <w:right w:val="none" w:sz="0" w:space="0" w:color="auto"/>
                                  </w:divBdr>
                                  <w:divsChild>
                                    <w:div w:id="147698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367146">
      <w:bodyDiv w:val="1"/>
      <w:marLeft w:val="0"/>
      <w:marRight w:val="0"/>
      <w:marTop w:val="0"/>
      <w:marBottom w:val="0"/>
      <w:divBdr>
        <w:top w:val="none" w:sz="0" w:space="0" w:color="auto"/>
        <w:left w:val="none" w:sz="0" w:space="0" w:color="auto"/>
        <w:bottom w:val="none" w:sz="0" w:space="0" w:color="auto"/>
        <w:right w:val="none" w:sz="0" w:space="0" w:color="auto"/>
      </w:divBdr>
      <w:divsChild>
        <w:div w:id="1082337329">
          <w:marLeft w:val="0"/>
          <w:marRight w:val="0"/>
          <w:marTop w:val="0"/>
          <w:marBottom w:val="0"/>
          <w:divBdr>
            <w:top w:val="none" w:sz="0" w:space="0" w:color="auto"/>
            <w:left w:val="none" w:sz="0" w:space="0" w:color="auto"/>
            <w:bottom w:val="none" w:sz="0" w:space="0" w:color="auto"/>
            <w:right w:val="none" w:sz="0" w:space="0" w:color="auto"/>
          </w:divBdr>
          <w:divsChild>
            <w:div w:id="1819497696">
              <w:marLeft w:val="0"/>
              <w:marRight w:val="0"/>
              <w:marTop w:val="0"/>
              <w:marBottom w:val="0"/>
              <w:divBdr>
                <w:top w:val="none" w:sz="0" w:space="0" w:color="auto"/>
                <w:left w:val="none" w:sz="0" w:space="0" w:color="auto"/>
                <w:bottom w:val="none" w:sz="0" w:space="0" w:color="auto"/>
                <w:right w:val="none" w:sz="0" w:space="0" w:color="auto"/>
              </w:divBdr>
              <w:divsChild>
                <w:div w:id="734666440">
                  <w:marLeft w:val="-120"/>
                  <w:marRight w:val="-120"/>
                  <w:marTop w:val="0"/>
                  <w:marBottom w:val="0"/>
                  <w:divBdr>
                    <w:top w:val="none" w:sz="0" w:space="0" w:color="auto"/>
                    <w:left w:val="none" w:sz="0" w:space="0" w:color="auto"/>
                    <w:bottom w:val="none" w:sz="0" w:space="0" w:color="auto"/>
                    <w:right w:val="none" w:sz="0" w:space="0" w:color="auto"/>
                  </w:divBdr>
                  <w:divsChild>
                    <w:div w:id="1911770615">
                      <w:marLeft w:val="0"/>
                      <w:marRight w:val="0"/>
                      <w:marTop w:val="0"/>
                      <w:marBottom w:val="0"/>
                      <w:divBdr>
                        <w:top w:val="none" w:sz="0" w:space="0" w:color="auto"/>
                        <w:left w:val="none" w:sz="0" w:space="0" w:color="auto"/>
                        <w:bottom w:val="none" w:sz="0" w:space="0" w:color="auto"/>
                        <w:right w:val="none" w:sz="0" w:space="0" w:color="auto"/>
                      </w:divBdr>
                      <w:divsChild>
                        <w:div w:id="631982301">
                          <w:marLeft w:val="-120"/>
                          <w:marRight w:val="-120"/>
                          <w:marTop w:val="0"/>
                          <w:marBottom w:val="0"/>
                          <w:divBdr>
                            <w:top w:val="none" w:sz="0" w:space="0" w:color="auto"/>
                            <w:left w:val="none" w:sz="0" w:space="0" w:color="auto"/>
                            <w:bottom w:val="none" w:sz="0" w:space="0" w:color="auto"/>
                            <w:right w:val="none" w:sz="0" w:space="0" w:color="auto"/>
                          </w:divBdr>
                          <w:divsChild>
                            <w:div w:id="1908879558">
                              <w:marLeft w:val="0"/>
                              <w:marRight w:val="0"/>
                              <w:marTop w:val="0"/>
                              <w:marBottom w:val="0"/>
                              <w:divBdr>
                                <w:top w:val="none" w:sz="0" w:space="0" w:color="auto"/>
                                <w:left w:val="none" w:sz="0" w:space="0" w:color="auto"/>
                                <w:bottom w:val="none" w:sz="0" w:space="0" w:color="auto"/>
                                <w:right w:val="none" w:sz="0" w:space="0" w:color="auto"/>
                              </w:divBdr>
                              <w:divsChild>
                                <w:div w:id="1367827139">
                                  <w:marLeft w:val="0"/>
                                  <w:marRight w:val="0"/>
                                  <w:marTop w:val="0"/>
                                  <w:marBottom w:val="240"/>
                                  <w:divBdr>
                                    <w:top w:val="none" w:sz="0" w:space="0" w:color="auto"/>
                                    <w:left w:val="none" w:sz="0" w:space="0" w:color="auto"/>
                                    <w:bottom w:val="none" w:sz="0" w:space="0" w:color="auto"/>
                                    <w:right w:val="none" w:sz="0" w:space="0" w:color="auto"/>
                                  </w:divBdr>
                                  <w:divsChild>
                                    <w:div w:id="7105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053827">
      <w:bodyDiv w:val="1"/>
      <w:marLeft w:val="0"/>
      <w:marRight w:val="0"/>
      <w:marTop w:val="0"/>
      <w:marBottom w:val="0"/>
      <w:divBdr>
        <w:top w:val="none" w:sz="0" w:space="0" w:color="auto"/>
        <w:left w:val="none" w:sz="0" w:space="0" w:color="auto"/>
        <w:bottom w:val="none" w:sz="0" w:space="0" w:color="auto"/>
        <w:right w:val="none" w:sz="0" w:space="0" w:color="auto"/>
      </w:divBdr>
      <w:divsChild>
        <w:div w:id="1405294793">
          <w:marLeft w:val="0"/>
          <w:marRight w:val="0"/>
          <w:marTop w:val="0"/>
          <w:marBottom w:val="0"/>
          <w:divBdr>
            <w:top w:val="none" w:sz="0" w:space="0" w:color="auto"/>
            <w:left w:val="none" w:sz="0" w:space="0" w:color="auto"/>
            <w:bottom w:val="none" w:sz="0" w:space="0" w:color="auto"/>
            <w:right w:val="none" w:sz="0" w:space="0" w:color="auto"/>
          </w:divBdr>
          <w:divsChild>
            <w:div w:id="2058821970">
              <w:marLeft w:val="0"/>
              <w:marRight w:val="0"/>
              <w:marTop w:val="0"/>
              <w:marBottom w:val="0"/>
              <w:divBdr>
                <w:top w:val="none" w:sz="0" w:space="0" w:color="auto"/>
                <w:left w:val="none" w:sz="0" w:space="0" w:color="auto"/>
                <w:bottom w:val="none" w:sz="0" w:space="0" w:color="auto"/>
                <w:right w:val="none" w:sz="0" w:space="0" w:color="auto"/>
              </w:divBdr>
              <w:divsChild>
                <w:div w:id="796409600">
                  <w:marLeft w:val="-120"/>
                  <w:marRight w:val="-120"/>
                  <w:marTop w:val="0"/>
                  <w:marBottom w:val="0"/>
                  <w:divBdr>
                    <w:top w:val="none" w:sz="0" w:space="0" w:color="auto"/>
                    <w:left w:val="none" w:sz="0" w:space="0" w:color="auto"/>
                    <w:bottom w:val="none" w:sz="0" w:space="0" w:color="auto"/>
                    <w:right w:val="none" w:sz="0" w:space="0" w:color="auto"/>
                  </w:divBdr>
                  <w:divsChild>
                    <w:div w:id="1310942313">
                      <w:marLeft w:val="0"/>
                      <w:marRight w:val="0"/>
                      <w:marTop w:val="0"/>
                      <w:marBottom w:val="0"/>
                      <w:divBdr>
                        <w:top w:val="none" w:sz="0" w:space="0" w:color="auto"/>
                        <w:left w:val="none" w:sz="0" w:space="0" w:color="auto"/>
                        <w:bottom w:val="none" w:sz="0" w:space="0" w:color="auto"/>
                        <w:right w:val="none" w:sz="0" w:space="0" w:color="auto"/>
                      </w:divBdr>
                      <w:divsChild>
                        <w:div w:id="551696323">
                          <w:marLeft w:val="-120"/>
                          <w:marRight w:val="-120"/>
                          <w:marTop w:val="0"/>
                          <w:marBottom w:val="0"/>
                          <w:divBdr>
                            <w:top w:val="none" w:sz="0" w:space="0" w:color="auto"/>
                            <w:left w:val="none" w:sz="0" w:space="0" w:color="auto"/>
                            <w:bottom w:val="none" w:sz="0" w:space="0" w:color="auto"/>
                            <w:right w:val="none" w:sz="0" w:space="0" w:color="auto"/>
                          </w:divBdr>
                          <w:divsChild>
                            <w:div w:id="1817598850">
                              <w:marLeft w:val="0"/>
                              <w:marRight w:val="0"/>
                              <w:marTop w:val="0"/>
                              <w:marBottom w:val="0"/>
                              <w:divBdr>
                                <w:top w:val="none" w:sz="0" w:space="0" w:color="auto"/>
                                <w:left w:val="none" w:sz="0" w:space="0" w:color="auto"/>
                                <w:bottom w:val="none" w:sz="0" w:space="0" w:color="auto"/>
                                <w:right w:val="none" w:sz="0" w:space="0" w:color="auto"/>
                              </w:divBdr>
                              <w:divsChild>
                                <w:div w:id="1745757690">
                                  <w:marLeft w:val="0"/>
                                  <w:marRight w:val="0"/>
                                  <w:marTop w:val="0"/>
                                  <w:marBottom w:val="240"/>
                                  <w:divBdr>
                                    <w:top w:val="none" w:sz="0" w:space="0" w:color="auto"/>
                                    <w:left w:val="none" w:sz="0" w:space="0" w:color="auto"/>
                                    <w:bottom w:val="single" w:sz="18" w:space="12" w:color="DBD8D8"/>
                                    <w:right w:val="none" w:sz="0" w:space="0" w:color="auto"/>
                                  </w:divBdr>
                                  <w:divsChild>
                                    <w:div w:id="15950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220377">
      <w:bodyDiv w:val="1"/>
      <w:marLeft w:val="0"/>
      <w:marRight w:val="0"/>
      <w:marTop w:val="0"/>
      <w:marBottom w:val="0"/>
      <w:divBdr>
        <w:top w:val="none" w:sz="0" w:space="0" w:color="auto"/>
        <w:left w:val="none" w:sz="0" w:space="0" w:color="auto"/>
        <w:bottom w:val="none" w:sz="0" w:space="0" w:color="auto"/>
        <w:right w:val="none" w:sz="0" w:space="0" w:color="auto"/>
      </w:divBdr>
    </w:div>
    <w:div w:id="1918055179">
      <w:bodyDiv w:val="1"/>
      <w:marLeft w:val="0"/>
      <w:marRight w:val="0"/>
      <w:marTop w:val="0"/>
      <w:marBottom w:val="0"/>
      <w:divBdr>
        <w:top w:val="none" w:sz="0" w:space="0" w:color="auto"/>
        <w:left w:val="none" w:sz="0" w:space="0" w:color="auto"/>
        <w:bottom w:val="none" w:sz="0" w:space="0" w:color="auto"/>
        <w:right w:val="none" w:sz="0" w:space="0" w:color="auto"/>
      </w:divBdr>
    </w:div>
    <w:div w:id="1920022190">
      <w:bodyDiv w:val="1"/>
      <w:marLeft w:val="0"/>
      <w:marRight w:val="0"/>
      <w:marTop w:val="0"/>
      <w:marBottom w:val="0"/>
      <w:divBdr>
        <w:top w:val="none" w:sz="0" w:space="0" w:color="auto"/>
        <w:left w:val="none" w:sz="0" w:space="0" w:color="auto"/>
        <w:bottom w:val="none" w:sz="0" w:space="0" w:color="auto"/>
        <w:right w:val="none" w:sz="0" w:space="0" w:color="auto"/>
      </w:divBdr>
    </w:div>
    <w:div w:id="2010522792">
      <w:bodyDiv w:val="1"/>
      <w:marLeft w:val="0"/>
      <w:marRight w:val="0"/>
      <w:marTop w:val="0"/>
      <w:marBottom w:val="0"/>
      <w:divBdr>
        <w:top w:val="none" w:sz="0" w:space="0" w:color="auto"/>
        <w:left w:val="none" w:sz="0" w:space="0" w:color="auto"/>
        <w:bottom w:val="none" w:sz="0" w:space="0" w:color="auto"/>
        <w:right w:val="none" w:sz="0" w:space="0" w:color="auto"/>
      </w:divBdr>
      <w:divsChild>
        <w:div w:id="1829784941">
          <w:marLeft w:val="0"/>
          <w:marRight w:val="0"/>
          <w:marTop w:val="0"/>
          <w:marBottom w:val="0"/>
          <w:divBdr>
            <w:top w:val="none" w:sz="0" w:space="0" w:color="auto"/>
            <w:left w:val="none" w:sz="0" w:space="0" w:color="auto"/>
            <w:bottom w:val="none" w:sz="0" w:space="0" w:color="auto"/>
            <w:right w:val="none" w:sz="0" w:space="0" w:color="auto"/>
          </w:divBdr>
          <w:divsChild>
            <w:div w:id="1771581029">
              <w:marLeft w:val="0"/>
              <w:marRight w:val="0"/>
              <w:marTop w:val="0"/>
              <w:marBottom w:val="720"/>
              <w:divBdr>
                <w:top w:val="none" w:sz="0" w:space="0" w:color="auto"/>
                <w:left w:val="single" w:sz="12" w:space="0" w:color="CCCCCC"/>
                <w:bottom w:val="single" w:sz="12" w:space="0" w:color="CCCCCC"/>
                <w:right w:val="single" w:sz="12" w:space="0" w:color="CCCCCC"/>
              </w:divBdr>
              <w:divsChild>
                <w:div w:id="2027635229">
                  <w:marLeft w:val="0"/>
                  <w:marRight w:val="0"/>
                  <w:marTop w:val="0"/>
                  <w:marBottom w:val="0"/>
                  <w:divBdr>
                    <w:top w:val="none" w:sz="0" w:space="0" w:color="auto"/>
                    <w:left w:val="none" w:sz="0" w:space="0" w:color="auto"/>
                    <w:bottom w:val="single" w:sz="6" w:space="6" w:color="CCCCCC"/>
                    <w:right w:val="none" w:sz="0" w:space="0" w:color="auto"/>
                  </w:divBdr>
                  <w:divsChild>
                    <w:div w:id="1812483157">
                      <w:marLeft w:val="0"/>
                      <w:marRight w:val="0"/>
                      <w:marTop w:val="0"/>
                      <w:marBottom w:val="0"/>
                      <w:divBdr>
                        <w:top w:val="none" w:sz="0" w:space="0" w:color="auto"/>
                        <w:left w:val="none" w:sz="0" w:space="0" w:color="auto"/>
                        <w:bottom w:val="none" w:sz="0" w:space="0" w:color="auto"/>
                        <w:right w:val="none" w:sz="0" w:space="0" w:color="auto"/>
                      </w:divBdr>
                      <w:divsChild>
                        <w:div w:id="6751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ants.usda.gov/java/noxious?rptType=State&amp;statefips=06" TargetMode="External"/><Relationship Id="rId117" Type="http://schemas.openxmlformats.org/officeDocument/2006/relationships/hyperlink" Target="http://www.cabi.org/isc/abstract/19980606961" TargetMode="External"/><Relationship Id="rId21" Type="http://schemas.openxmlformats.org/officeDocument/2006/relationships/hyperlink" Target="http://www.environment.gov.au/cgi-bin/biodiversity/invasive/weeds/weeddetails.pl?taxon_id=68407" TargetMode="External"/><Relationship Id="rId42" Type="http://schemas.openxmlformats.org/officeDocument/2006/relationships/hyperlink" Target="http://keys.lucidcentral.org/keys/v3/eafrinet/weeds/key/weeds/Media/Html/glossary.htm" TargetMode="External"/><Relationship Id="rId47" Type="http://schemas.openxmlformats.org/officeDocument/2006/relationships/hyperlink" Target="http://www.sciencedirect.com/science/journal/16171381/18/1" TargetMode="External"/><Relationship Id="rId63" Type="http://schemas.openxmlformats.org/officeDocument/2006/relationships/hyperlink" Target="http://www.cabi.org/isc/abstract/19941106789" TargetMode="External"/><Relationship Id="rId68" Type="http://schemas.openxmlformats.org/officeDocument/2006/relationships/hyperlink" Target="https://www.cabdirect.org/cabdirect/search/?q=au%3a%22Soriano%2C%20P.%20J.%22" TargetMode="External"/><Relationship Id="rId84" Type="http://schemas.openxmlformats.org/officeDocument/2006/relationships/hyperlink" Target="http://www.cabi.org/isc/abstract/20087204024" TargetMode="External"/><Relationship Id="rId89" Type="http://schemas.openxmlformats.org/officeDocument/2006/relationships/hyperlink" Target="http://www.cabdirect.org:80/search.html?q=au%3A%22Olalde-Portugal%2C+V.%22" TargetMode="External"/><Relationship Id="rId112" Type="http://schemas.openxmlformats.org/officeDocument/2006/relationships/hyperlink" Target="https://www.ncbi.nlm.nih.gov/pubmed/16966447" TargetMode="External"/><Relationship Id="rId133" Type="http://schemas.openxmlformats.org/officeDocument/2006/relationships/image" Target="media/image9.png"/><Relationship Id="rId138" Type="http://schemas.openxmlformats.org/officeDocument/2006/relationships/hyperlink" Target="http://www.bfn.de/" TargetMode="External"/><Relationship Id="rId154" Type="http://schemas.openxmlformats.org/officeDocument/2006/relationships/image" Target="media/image27.jpeg"/><Relationship Id="rId159" Type="http://schemas.openxmlformats.org/officeDocument/2006/relationships/fontTable" Target="fontTable.xml"/><Relationship Id="rId16" Type="http://schemas.openxmlformats.org/officeDocument/2006/relationships/hyperlink" Target="http://www.hear.org/pier/wra/pacific/prosopis_juliflora_htmlwra.htm" TargetMode="External"/><Relationship Id="rId107" Type="http://schemas.openxmlformats.org/officeDocument/2006/relationships/hyperlink" Target="https://www.ncbi.nlm.nih.gov/pubmed/?term=Barros%20SS%5BAuthor%5D&amp;cauthor=true&amp;cauthor_uid=16966447" TargetMode="External"/><Relationship Id="rId11" Type="http://schemas.openxmlformats.org/officeDocument/2006/relationships/hyperlink" Target="http://www.eppo.int" TargetMode="External"/><Relationship Id="rId32" Type="http://schemas.openxmlformats.org/officeDocument/2006/relationships/hyperlink" Target="http://eunis.eea.europa.eu/habitats/59" TargetMode="External"/><Relationship Id="rId37" Type="http://schemas.openxmlformats.org/officeDocument/2006/relationships/hyperlink" Target="http://www.sunshine-seeds.de" TargetMode="External"/><Relationship Id="rId53" Type="http://schemas.openxmlformats.org/officeDocument/2006/relationships/hyperlink" Target="http://www.cabi.org/isc/abstract/20093011578" TargetMode="External"/><Relationship Id="rId58" Type="http://schemas.openxmlformats.org/officeDocument/2006/relationships/hyperlink" Target="https://www.cabdirect.org/cabdirect/search/?q=au%3a%22Lira%2C%20C.%20S.%20de%22" TargetMode="External"/><Relationship Id="rId74" Type="http://schemas.openxmlformats.org/officeDocument/2006/relationships/hyperlink" Target="https://www.cabdirect.org/cabdirect/search/?q=do%3a%22PLoS%20ONE%22" TargetMode="External"/><Relationship Id="rId79" Type="http://schemas.openxmlformats.org/officeDocument/2006/relationships/hyperlink" Target="https://www.cabdirect.org/cabdirect/search/?q=au%3a%22Suresh%20Kumar%22" TargetMode="External"/><Relationship Id="rId102" Type="http://schemas.openxmlformats.org/officeDocument/2006/relationships/hyperlink" Target="http://www.cabi.org/isc/abstract/19750625975" TargetMode="External"/><Relationship Id="rId123" Type="http://schemas.openxmlformats.org/officeDocument/2006/relationships/hyperlink" Target="http://www.sciencedirect.com/science/article/pii/S0301479715304084" TargetMode="External"/><Relationship Id="rId128" Type="http://schemas.openxmlformats.org/officeDocument/2006/relationships/hyperlink" Target="http://www.worldclim.org/cmip5_5m" TargetMode="External"/><Relationship Id="rId144" Type="http://schemas.openxmlformats.org/officeDocument/2006/relationships/image" Target="media/image18.jpeg"/><Relationship Id="rId149" Type="http://schemas.openxmlformats.org/officeDocument/2006/relationships/image" Target="media/image23.jpeg"/><Relationship Id="rId5" Type="http://schemas.openxmlformats.org/officeDocument/2006/relationships/webSettings" Target="webSettings.xml"/><Relationship Id="rId90" Type="http://schemas.openxmlformats.org/officeDocument/2006/relationships/hyperlink" Target="http://www.cabdirect.org:80/search.html?q=au%3A%22Grados%2C+N.%22" TargetMode="External"/><Relationship Id="rId95" Type="http://schemas.openxmlformats.org/officeDocument/2006/relationships/hyperlink" Target="https://www.cabdirect.org/cabdirect/search/?q=au%3a%22Pasha%2c+S.+V.%22" TargetMode="External"/><Relationship Id="rId160" Type="http://schemas.openxmlformats.org/officeDocument/2006/relationships/theme" Target="theme/theme1.xml"/><Relationship Id="rId22" Type="http://schemas.openxmlformats.org/officeDocument/2006/relationships/hyperlink" Target="http://www.environment.co.za/weeds-invaders-alien-vegetation/alien-invasive-plants-list-for-south-africa.html" TargetMode="External"/><Relationship Id="rId27" Type="http://schemas.openxmlformats.org/officeDocument/2006/relationships/hyperlink" Target="https://plants.usda.gov/java/noxious" TargetMode="External"/><Relationship Id="rId43" Type="http://schemas.openxmlformats.org/officeDocument/2006/relationships/hyperlink" Target="http://keys.lucidcentral.org/keys/v3/eafrinet/weeds/key/weeds/Media/Html/glossary.htm" TargetMode="External"/><Relationship Id="rId48" Type="http://schemas.openxmlformats.org/officeDocument/2006/relationships/hyperlink" Target="http://www.sciencedirect.com/science/journal/01401963" TargetMode="External"/><Relationship Id="rId64" Type="http://schemas.openxmlformats.org/officeDocument/2006/relationships/hyperlink" Target="http://www.cabi.org/isc/abstract/19941105929" TargetMode="External"/><Relationship Id="rId69" Type="http://schemas.openxmlformats.org/officeDocument/2006/relationships/hyperlink" Target="https://www.cabdirect.org/cabdirect/search/?q=au%3a%22Callaway%2C%20R.%20M.%22" TargetMode="External"/><Relationship Id="rId113" Type="http://schemas.openxmlformats.org/officeDocument/2006/relationships/hyperlink" Target="https://www.cabdirect.org/cabdirect/search/?q=au%3a%22Tavares%2c+J.+de+P.%22" TargetMode="External"/><Relationship Id="rId118" Type="http://schemas.openxmlformats.org/officeDocument/2006/relationships/hyperlink" Target="http://www.cabi.org/isc/abstract/19980606961" TargetMode="External"/><Relationship Id="rId134" Type="http://schemas.openxmlformats.org/officeDocument/2006/relationships/image" Target="media/image10.png"/><Relationship Id="rId139" Type="http://schemas.openxmlformats.org/officeDocument/2006/relationships/image" Target="media/image13.png"/><Relationship Id="rId80" Type="http://schemas.openxmlformats.org/officeDocument/2006/relationships/hyperlink" Target="https://www.cabdirect.org/cabdirect/search/?q=au%3a%22Manish%20Mathur%22" TargetMode="External"/><Relationship Id="rId85" Type="http://schemas.openxmlformats.org/officeDocument/2006/relationships/hyperlink" Target="http://www.cabi.org/isc/abstract/20087204024" TargetMode="External"/><Relationship Id="rId150" Type="http://schemas.openxmlformats.org/officeDocument/2006/relationships/image" Target="media/image24.jpeg"/><Relationship Id="rId155" Type="http://schemas.openxmlformats.org/officeDocument/2006/relationships/image" Target="media/image28.jpeg"/><Relationship Id="rId12" Type="http://schemas.openxmlformats.org/officeDocument/2006/relationships/hyperlink" Target="mailto:hq@eppo.int" TargetMode="External"/><Relationship Id="rId17" Type="http://schemas.openxmlformats.org/officeDocument/2006/relationships/hyperlink" Target="http://www.sciencedirect.com/science/article/pii/S161713810900017X" TargetMode="External"/><Relationship Id="rId33" Type="http://schemas.openxmlformats.org/officeDocument/2006/relationships/hyperlink" Target="http://eunis.eea.europa.eu/habitats/396" TargetMode="External"/><Relationship Id="rId38" Type="http://schemas.openxmlformats.org/officeDocument/2006/relationships/hyperlink" Target="http://www.treeseedsindia.com/prosopis-juliflora.htm" TargetMode="External"/><Relationship Id="rId59" Type="http://schemas.openxmlformats.org/officeDocument/2006/relationships/hyperlink" Target="https://www.cabdirect.org/cabdirect/abstract/20173021124" TargetMode="External"/><Relationship Id="rId103" Type="http://schemas.openxmlformats.org/officeDocument/2006/relationships/hyperlink" Target="http://www.cabi.org/isc/abstract/19750625975" TargetMode="External"/><Relationship Id="rId108" Type="http://schemas.openxmlformats.org/officeDocument/2006/relationships/hyperlink" Target="https://www.ncbi.nlm.nih.gov/pubmed/?term=Summers%20BA%5BAuthor%5D&amp;cauthor=true&amp;cauthor_uid=16966447" TargetMode="External"/><Relationship Id="rId124" Type="http://schemas.openxmlformats.org/officeDocument/2006/relationships/hyperlink" Target="http://www.sciencedirect.com/science/journal/03014797" TargetMode="External"/><Relationship Id="rId129" Type="http://schemas.openxmlformats.org/officeDocument/2006/relationships/image" Target="media/image5.png"/><Relationship Id="rId20" Type="http://schemas.openxmlformats.org/officeDocument/2006/relationships/hyperlink" Target="http://www.hear.org/pier/wra/australia/prosp-wra.htm" TargetMode="External"/><Relationship Id="rId41" Type="http://schemas.openxmlformats.org/officeDocument/2006/relationships/hyperlink" Target="http://keys.lucidcentral.org/keys/v3/eafrinet/weeds/key/weeds/Media/Html/glossary.htm" TargetMode="External"/><Relationship Id="rId54" Type="http://schemas.openxmlformats.org/officeDocument/2006/relationships/hyperlink" Target="http://www.cabi.org/isc/abstract/20073114454" TargetMode="External"/><Relationship Id="rId62" Type="http://schemas.openxmlformats.org/officeDocument/2006/relationships/hyperlink" Target="http://www.cabi.org/isc/abstract/19920754164" TargetMode="External"/><Relationship Id="rId70" Type="http://schemas.openxmlformats.org/officeDocument/2006/relationships/hyperlink" Target="https://www.cabdirect.org/cabdirect/search/?q=au%3a%22Rout%2C%20M.%20E.%22" TargetMode="External"/><Relationship Id="rId75" Type="http://schemas.openxmlformats.org/officeDocument/2006/relationships/hyperlink" Target="https://www.cabdirect.org/cabdirect/search/?q=au%3a%22Killian%2C%20S.%22" TargetMode="External"/><Relationship Id="rId83" Type="http://schemas.openxmlformats.org/officeDocument/2006/relationships/hyperlink" Target="http://www.cabi.org/isc/abstract/20087204024" TargetMode="External"/><Relationship Id="rId88" Type="http://schemas.openxmlformats.org/officeDocument/2006/relationships/hyperlink" Target="http://www.cabdirect.org:80/search.html?q=au%3A%22Fr%C3%ADas-Hern%C3%A1ndez%2C+J.+T.%22" TargetMode="External"/><Relationship Id="rId91" Type="http://schemas.openxmlformats.org/officeDocument/2006/relationships/hyperlink" Target="http://www.cabdirect.org:80/search.html?q=au%3A%22Alban%2C+L.%22" TargetMode="External"/><Relationship Id="rId96" Type="http://schemas.openxmlformats.org/officeDocument/2006/relationships/hyperlink" Target="https://www.cabdirect.org/cabdirect/search/?q=au%3a%22Satish%2c+K.+V.%22" TargetMode="External"/><Relationship Id="rId111" Type="http://schemas.openxmlformats.org/officeDocument/2006/relationships/hyperlink" Target="https://www.ncbi.nlm.nih.gov/pubmed/?term=Nobre%20VM%5BAuthor%5D&amp;cauthor=true&amp;cauthor_uid=16966447" TargetMode="External"/><Relationship Id="rId132" Type="http://schemas.openxmlformats.org/officeDocument/2006/relationships/image" Target="media/image8.png"/><Relationship Id="rId140" Type="http://schemas.openxmlformats.org/officeDocument/2006/relationships/image" Target="media/image14.jpeg"/><Relationship Id="rId145" Type="http://schemas.openxmlformats.org/officeDocument/2006/relationships/image" Target="media/image19.jpeg"/><Relationship Id="rId153"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pasiecznik@wanadoo.fr" TargetMode="External"/><Relationship Id="rId23" Type="http://schemas.openxmlformats.org/officeDocument/2006/relationships/hyperlink" Target="http://www.aphis.usda.gov/plant_health/plant_pest_info/weeds/downloads/weedlist.pdf" TargetMode="External"/><Relationship Id="rId28" Type="http://schemas.openxmlformats.org/officeDocument/2006/relationships/hyperlink" Target="http://eunis.eea.europa.eu/habitats/35" TargetMode="External"/><Relationship Id="rId36" Type="http://schemas.openxmlformats.org/officeDocument/2006/relationships/hyperlink" Target="http://www.treeseedsindia.com/prosopis-juliflora.htm" TargetMode="External"/><Relationship Id="rId49" Type="http://schemas.openxmlformats.org/officeDocument/2006/relationships/hyperlink" Target="http://www.sciencedirect.com/science/journal/01401963/120/supp/C" TargetMode="External"/><Relationship Id="rId57" Type="http://schemas.openxmlformats.org/officeDocument/2006/relationships/hyperlink" Target="https://www.cabdirect.org/cabdirect/search/?q=au%3a%22Leite%2C%20M.%20J.%20de%20H.%22" TargetMode="External"/><Relationship Id="rId106" Type="http://schemas.openxmlformats.org/officeDocument/2006/relationships/hyperlink" Target="https://www.ncbi.nlm.nih.gov/pubmed/?term=Riet-Correa%20F%5BAuthor%5D&amp;cauthor=true&amp;cauthor_uid=16966447" TargetMode="External"/><Relationship Id="rId114" Type="http://schemas.openxmlformats.org/officeDocument/2006/relationships/hyperlink" Target="https://www.cabdirect.org/cabdirect/search/?q=au%3a%22Barros%2c+D.%22" TargetMode="External"/><Relationship Id="rId119" Type="http://schemas.openxmlformats.org/officeDocument/2006/relationships/hyperlink" Target="http://www.sciencedirect.com/science/article/pii/S0301479715304084" TargetMode="External"/><Relationship Id="rId127" Type="http://schemas.openxmlformats.org/officeDocument/2006/relationships/hyperlink" Target="http://www.sciencedirect.com/science/article/pii/S0254629914002336" TargetMode="External"/><Relationship Id="rId10" Type="http://schemas.openxmlformats.org/officeDocument/2006/relationships/image" Target="media/image3.jpeg"/><Relationship Id="rId31" Type="http://schemas.openxmlformats.org/officeDocument/2006/relationships/hyperlink" Target="http://eunis.eea.europa.eu/habitats/2891" TargetMode="External"/><Relationship Id="rId44" Type="http://schemas.openxmlformats.org/officeDocument/2006/relationships/hyperlink" Target="http://www.sciencedirect.com/science/article/pii/S161713810900017X" TargetMode="External"/><Relationship Id="rId52" Type="http://schemas.openxmlformats.org/officeDocument/2006/relationships/hyperlink" Target="http://www.cabi.org/isc/abstract/20093011578" TargetMode="External"/><Relationship Id="rId60" Type="http://schemas.openxmlformats.org/officeDocument/2006/relationships/hyperlink" Target="https://www.cabdirect.org/cabdirect/search/?q=do%3a%22Nativa%3A%20Pesquisas%20Agr%C3%A1rias%20e%20Ambientais%22" TargetMode="External"/><Relationship Id="rId65" Type="http://schemas.openxmlformats.org/officeDocument/2006/relationships/hyperlink" Target="https://www.cabdirect.org/cabdirect/search/?q=au%3a%22Rajwant%20Kaur%22" TargetMode="External"/><Relationship Id="rId73" Type="http://schemas.openxmlformats.org/officeDocument/2006/relationships/hyperlink" Target="https://www.cabdirect.org/cabdirect/abstract/20123359072" TargetMode="External"/><Relationship Id="rId78" Type="http://schemas.openxmlformats.org/officeDocument/2006/relationships/hyperlink" Target="https://www.cabdirect.org/cabdirect/search/?q=do%3a%22Clinical%20and%20Molecular%20Allergy%22" TargetMode="External"/><Relationship Id="rId81" Type="http://schemas.openxmlformats.org/officeDocument/2006/relationships/hyperlink" Target="https://www.cabdirect.org/cabdirect/abstract/20153107236" TargetMode="External"/><Relationship Id="rId86" Type="http://schemas.openxmlformats.org/officeDocument/2006/relationships/hyperlink" Target="http://www.cabdirect.org:80/search.html?q=au%3A%22Palacios%2C+R.+A.%22" TargetMode="External"/><Relationship Id="rId94" Type="http://schemas.openxmlformats.org/officeDocument/2006/relationships/hyperlink" Target="http://www.cabi.org/isc/abstract/19891128793" TargetMode="External"/><Relationship Id="rId99" Type="http://schemas.openxmlformats.org/officeDocument/2006/relationships/hyperlink" Target="https://www.cabdirect.org/cabdirect/search/?q=au%3a%22Jha%2c+C.+S.%22" TargetMode="External"/><Relationship Id="rId101" Type="http://schemas.openxmlformats.org/officeDocument/2006/relationships/hyperlink" Target="http://www.cabi.org/isc/abstract/19730509124" TargetMode="External"/><Relationship Id="rId122" Type="http://schemas.openxmlformats.org/officeDocument/2006/relationships/hyperlink" Target="http://www.sciencedirect.com/science/article/pii/S0301479715304084" TargetMode="External"/><Relationship Id="rId130" Type="http://schemas.openxmlformats.org/officeDocument/2006/relationships/image" Target="media/image6.png"/><Relationship Id="rId135" Type="http://schemas.openxmlformats.org/officeDocument/2006/relationships/image" Target="media/image11.png"/><Relationship Id="rId143" Type="http://schemas.openxmlformats.org/officeDocument/2006/relationships/image" Target="media/image17.jpeg"/><Relationship Id="rId148" Type="http://schemas.openxmlformats.org/officeDocument/2006/relationships/image" Target="media/image22.jpeg"/><Relationship Id="rId151" Type="http://schemas.openxmlformats.org/officeDocument/2006/relationships/footer" Target="footer1.xml"/><Relationship Id="rId156"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gif"/><Relationship Id="rId18" Type="http://schemas.openxmlformats.org/officeDocument/2006/relationships/hyperlink" Target="http://www.sciencedirect.com/science/article/pii/S161713810900017X" TargetMode="External"/><Relationship Id="rId39" Type="http://schemas.openxmlformats.org/officeDocument/2006/relationships/hyperlink" Target="http://www.sunshine-seeds.de" TargetMode="External"/><Relationship Id="rId109" Type="http://schemas.openxmlformats.org/officeDocument/2006/relationships/hyperlink" Target="https://www.ncbi.nlm.nih.gov/pubmed/?term=Sim%C3%B5es%20SV%5BAuthor%5D&amp;cauthor=true&amp;cauthor_uid=16966447" TargetMode="External"/><Relationship Id="rId34" Type="http://schemas.openxmlformats.org/officeDocument/2006/relationships/hyperlink" Target="http://eunis.eea.europa.eu/habitats/5794" TargetMode="External"/><Relationship Id="rId50" Type="http://schemas.openxmlformats.org/officeDocument/2006/relationships/hyperlink" Target="https://link.springer.com/journal/10113" TargetMode="External"/><Relationship Id="rId55" Type="http://schemas.openxmlformats.org/officeDocument/2006/relationships/hyperlink" Target="https://www.cabdirect.org/cabdirect/search/?q=au%3a%22F%C3%B4nseca%2C%20N.%20C.%22" TargetMode="External"/><Relationship Id="rId76" Type="http://schemas.openxmlformats.org/officeDocument/2006/relationships/hyperlink" Target="https://www.cabdirect.org/cabdirect/search/?q=au%3a%22McMichael%2C%20J.%22" TargetMode="External"/><Relationship Id="rId97" Type="http://schemas.openxmlformats.org/officeDocument/2006/relationships/hyperlink" Target="https://www.cabdirect.org/cabdirect/search/?q=au%3a%22Reddy%2c+C.+S.%22" TargetMode="External"/><Relationship Id="rId104" Type="http://schemas.openxmlformats.org/officeDocument/2006/relationships/hyperlink" Target="http://www.cabi.org/isc/abstract/19750625975" TargetMode="External"/><Relationship Id="rId120" Type="http://schemas.openxmlformats.org/officeDocument/2006/relationships/hyperlink" Target="http://www.sciencedirect.com/science/article/pii/S0301479715304084" TargetMode="External"/><Relationship Id="rId125" Type="http://schemas.openxmlformats.org/officeDocument/2006/relationships/hyperlink" Target="http://www.sciencedirect.com/science/journal/03014797/168/supp/C" TargetMode="External"/><Relationship Id="rId141" Type="http://schemas.openxmlformats.org/officeDocument/2006/relationships/image" Target="media/image15.jpeg"/><Relationship Id="rId146"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hyperlink" Target="https://www.cabdirect.org/cabdirect/search/?q=au%3a%22Gallaher%2C%20T.%20J.%22" TargetMode="External"/><Relationship Id="rId92" Type="http://schemas.openxmlformats.org/officeDocument/2006/relationships/hyperlink" Target="http://www.cabdirect.org:80/search.html?q=au%3A%22Mart%C3%ADnez+Vega%2C+O.+de+la%22" TargetMode="External"/><Relationship Id="rId2" Type="http://schemas.openxmlformats.org/officeDocument/2006/relationships/numbering" Target="numbering.xml"/><Relationship Id="rId29" Type="http://schemas.openxmlformats.org/officeDocument/2006/relationships/hyperlink" Target="http://eunis.eea.europa.eu/habitats/539" TargetMode="External"/><Relationship Id="rId24" Type="http://schemas.openxmlformats.org/officeDocument/2006/relationships/hyperlink" Target="http://www.hawaiiag.org/hdoa/adminrules/AR-68.pdf" TargetMode="External"/><Relationship Id="rId40" Type="http://schemas.openxmlformats.org/officeDocument/2006/relationships/hyperlink" Target="http://www.treeseedsindia.com/prosopis-juliflora.htm" TargetMode="External"/><Relationship Id="rId45" Type="http://schemas.openxmlformats.org/officeDocument/2006/relationships/hyperlink" Target="http://www.sciencedirect.com/science/article/pii/S161713810900017X" TargetMode="External"/><Relationship Id="rId66" Type="http://schemas.openxmlformats.org/officeDocument/2006/relationships/hyperlink" Target="https://www.cabdirect.org/cabdirect/search/?q=au%3a%22Gonz%C3%A1les%2C%20W.%20L.%22" TargetMode="External"/><Relationship Id="rId87" Type="http://schemas.openxmlformats.org/officeDocument/2006/relationships/hyperlink" Target="http://www.cabdirect.org:80/search.html?q=au%3A%22Burghardt%2C+A.+D.%22" TargetMode="External"/><Relationship Id="rId110" Type="http://schemas.openxmlformats.org/officeDocument/2006/relationships/hyperlink" Target="https://www.ncbi.nlm.nih.gov/pubmed/?term=Medeiros%20RM%5BAuthor%5D&amp;cauthor=true&amp;cauthor_uid=16966447" TargetMode="External"/><Relationship Id="rId115" Type="http://schemas.openxmlformats.org/officeDocument/2006/relationships/hyperlink" Target="https://www.cabdirect.org/cabdirect/search/?q=do%3a%22Nature+%26+Faune%22" TargetMode="External"/><Relationship Id="rId131" Type="http://schemas.openxmlformats.org/officeDocument/2006/relationships/image" Target="media/image7.png"/><Relationship Id="rId136" Type="http://schemas.openxmlformats.org/officeDocument/2006/relationships/image" Target="media/image12.png"/><Relationship Id="rId157" Type="http://schemas.openxmlformats.org/officeDocument/2006/relationships/footer" Target="footer2.xml"/><Relationship Id="rId61" Type="http://schemas.openxmlformats.org/officeDocument/2006/relationships/hyperlink" Target="http://www.cabi.org/isc/abstract/19920754164" TargetMode="External"/><Relationship Id="rId82" Type="http://schemas.openxmlformats.org/officeDocument/2006/relationships/hyperlink" Target="https://www.cabdirect.org/cabdirect/search/?q=do%3a%22Tropical%20Ecology%22" TargetMode="External"/><Relationship Id="rId152" Type="http://schemas.openxmlformats.org/officeDocument/2006/relationships/image" Target="media/image25.jpeg"/><Relationship Id="rId19" Type="http://schemas.openxmlformats.org/officeDocument/2006/relationships/hyperlink" Target="http://www.hear.org/pier/wra/pacific/Prosopis%20glandulosa.pdf" TargetMode="External"/><Relationship Id="rId14" Type="http://schemas.openxmlformats.org/officeDocument/2006/relationships/hyperlink" Target="https://www.eppo.int/ABOUT_EPPO/images/clickable_map.htm" TargetMode="External"/><Relationship Id="rId30" Type="http://schemas.openxmlformats.org/officeDocument/2006/relationships/hyperlink" Target="http://eunis.eea.europa.eu/habitats/1743" TargetMode="External"/><Relationship Id="rId35" Type="http://schemas.openxmlformats.org/officeDocument/2006/relationships/hyperlink" Target="http://www.sunshine-seeds.de" TargetMode="External"/><Relationship Id="rId56" Type="http://schemas.openxmlformats.org/officeDocument/2006/relationships/hyperlink" Target="https://www.cabdirect.org/cabdirect/search/?q=au%3a%22Albuquerque%2C%20A.%20S.%22" TargetMode="External"/><Relationship Id="rId77" Type="http://schemas.openxmlformats.org/officeDocument/2006/relationships/hyperlink" Target="https://www.cabdirect.org/cabdirect/abstract/20053041425" TargetMode="External"/><Relationship Id="rId100" Type="http://schemas.openxmlformats.org/officeDocument/2006/relationships/hyperlink" Target="https://www.cabdirect.org/cabdirect/search/?q=do%3a%22Journal+of+Earth+System+Science%22" TargetMode="External"/><Relationship Id="rId105" Type="http://schemas.openxmlformats.org/officeDocument/2006/relationships/hyperlink" Target="https://www.ncbi.nlm.nih.gov/pubmed/?term=Tabosa%20IM%5BAuthor%5D&amp;cauthor=true&amp;cauthor_uid=16966447" TargetMode="External"/><Relationship Id="rId126" Type="http://schemas.openxmlformats.org/officeDocument/2006/relationships/hyperlink" Target="https://www.cabdirect.org/cabdirect/abstract/20033158536" TargetMode="External"/><Relationship Id="rId147"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hyperlink" Target="http://www.cabi.org/isc/abstract/20093011578" TargetMode="External"/><Relationship Id="rId72" Type="http://schemas.openxmlformats.org/officeDocument/2006/relationships/hyperlink" Target="https://www.cabdirect.org/cabdirect/search/?q=au%3a%22Inderjit%22" TargetMode="External"/><Relationship Id="rId93" Type="http://schemas.openxmlformats.org/officeDocument/2006/relationships/hyperlink" Target="http://www.cabdirect.org:80/search.html?q=do%3A%22Plant+Systematics+and+Evolution%22" TargetMode="External"/><Relationship Id="rId98" Type="http://schemas.openxmlformats.org/officeDocument/2006/relationships/hyperlink" Target="https://www.cabdirect.org/cabdirect/search/?q=au%3a%22Rao%2c+P.+V.+V.+P.%22" TargetMode="External"/><Relationship Id="rId121" Type="http://schemas.openxmlformats.org/officeDocument/2006/relationships/hyperlink" Target="http://www.sciencedirect.com/science/article/pii/S0301479715304084" TargetMode="External"/><Relationship Id="rId142" Type="http://schemas.openxmlformats.org/officeDocument/2006/relationships/image" Target="media/image16.jpeg"/><Relationship Id="rId3" Type="http://schemas.openxmlformats.org/officeDocument/2006/relationships/styles" Target="styles.xml"/><Relationship Id="rId25" Type="http://schemas.openxmlformats.org/officeDocument/2006/relationships/hyperlink" Target="https://plants.usda.gov/java/reference?symbol=PRJU3" TargetMode="External"/><Relationship Id="rId46" Type="http://schemas.openxmlformats.org/officeDocument/2006/relationships/hyperlink" Target="http://www.sciencedirect.com/science/journal/16171381" TargetMode="External"/><Relationship Id="rId67" Type="http://schemas.openxmlformats.org/officeDocument/2006/relationships/hyperlink" Target="https://www.cabdirect.org/cabdirect/search/?q=au%3a%22Llambi%2C%20L.%20D.%22" TargetMode="External"/><Relationship Id="rId116" Type="http://schemas.openxmlformats.org/officeDocument/2006/relationships/hyperlink" Target="http://www.cabi.org/isc/abstract/19980606961" TargetMode="External"/><Relationship Id="rId137" Type="http://schemas.openxmlformats.org/officeDocument/2006/relationships/hyperlink" Target="https://cran.r-project.org/web/packages/biomod2/index.html" TargetMode="External"/><Relationship Id="rId15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5EC98-98B0-4A57-A456-3CC9D0558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89</Pages>
  <Words>23869</Words>
  <Characters>166323</Characters>
  <Application>Microsoft Office Word</Application>
  <DocSecurity>0</DocSecurity>
  <Lines>1386</Lines>
  <Paragraphs>379</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Short EPPO PRA</vt:lpstr>
      <vt:lpstr>Short EPPO PRA</vt:lpstr>
      <vt:lpstr>Short EPPO PRA</vt:lpstr>
    </vt:vector>
  </TitlesOfParts>
  <Company>EPPO</Company>
  <LinksUpToDate>false</LinksUpToDate>
  <CharactersWithSpaces>189813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EPPO PRA</dc:title>
  <dc:subject>Express PRA</dc:subject>
  <dc:creator>Muriel Suffert</dc:creator>
  <cp:keywords>PRA</cp:keywords>
  <cp:lastModifiedBy>Rob Tanner</cp:lastModifiedBy>
  <cp:revision>4</cp:revision>
  <cp:lastPrinted>2018-01-25T14:12:00Z</cp:lastPrinted>
  <dcterms:created xsi:type="dcterms:W3CDTF">2018-01-26T11:31:00Z</dcterms:created>
  <dcterms:modified xsi:type="dcterms:W3CDTF">2018-01-26T11:57:00Z</dcterms:modified>
</cp:coreProperties>
</file>